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COVID-19 Update: 10.08.2020</w:t>
      </w:r>
    </w:p>
    <w:p w:rsidR="00000000" w:rsidDel="00000000" w:rsidP="00000000" w:rsidRDefault="00000000" w:rsidRPr="00000000" w14:paraId="00000002">
      <w:pPr>
        <w:rPr/>
      </w:pPr>
      <w:r w:rsidDel="00000000" w:rsidR="00000000" w:rsidRPr="00000000">
        <w:rPr>
          <w:rtl w:val="0"/>
        </w:rPr>
        <w:t xml:space="preserve">D276 Community,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Today, D276 and the Knox County Health Department learned that persons in the district tested positive for COVID-19 on two campuses. The individuals are currently quarantining. As a safety precaution, we will be transitioning to remote learning for Friday October 9th.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Knox County Health Department and the district are currently working on close contact tracing. Parents of students who are identified as being in close contacts will be notified by the Knox County Health Department. Those identified will be asked to follow the 14-day quarantine protocol. If you are not notified within 48 hours, your student was not identified to be in close contact. The district will transition back to in-person learning beginning Tuesday, October 13, 2020 (Monday is a holiday). This time frame allows the district to assist in </w:t>
      </w:r>
      <w:r w:rsidDel="00000000" w:rsidR="00000000" w:rsidRPr="00000000">
        <w:rPr>
          <w:rtl w:val="0"/>
        </w:rPr>
        <w:t xml:space="preserve">contact trac</w:t>
      </w:r>
      <w:r w:rsidDel="00000000" w:rsidR="00000000" w:rsidRPr="00000000">
        <w:rPr>
          <w:rtl w:val="0"/>
        </w:rPr>
        <w:t xml:space="preserve">ing and deep clean the buildings before students return to school. We apologize for the inconvenience this disruption may cause D276 families. We will send an update as soon as contact tracing is complete. Please remember that social distancing, clean hands, and wearing face coverings are key in the effort to control the spread of COVID-19 in D276.</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At this time all extracurricular/school activities for today are cancelled.  Once contract tracing is complete, decisions on extracurricular activities will be made on a daily basis.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For those students who signed up for In-person learning, tomorrow’s remote learning will mirror the in-person schedule. Due to the SIP day planned in the afternoon on Friday, there will be no afternoon Remote Instruction for our students who chose full-remote.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 for your patience,</w:t>
      </w:r>
    </w:p>
    <w:p w:rsidR="00000000" w:rsidDel="00000000" w:rsidP="00000000" w:rsidRDefault="00000000" w:rsidRPr="00000000" w14:paraId="0000000D">
      <w:pPr>
        <w:rPr/>
      </w:pPr>
      <w:r w:rsidDel="00000000" w:rsidR="00000000" w:rsidRPr="00000000">
        <w:rPr>
          <w:rtl w:val="0"/>
        </w:rPr>
        <w:t xml:space="preserve">Dr. Curry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