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imes New Roman" w:cstheme="minorHAnsi"/>
          <w:color w:val="201F1E"/>
          <w:spacing w:val="5"/>
        </w:rPr>
        <w:id w:val="-163788231"/>
        <w:docPartObj>
          <w:docPartGallery w:val="Cover Pages"/>
          <w:docPartUnique/>
        </w:docPartObj>
      </w:sdtPr>
      <w:sdtEndPr/>
      <w:sdtContent>
        <w:p w14:paraId="1739B5C3" w14:textId="77777777" w:rsidR="00B8273F" w:rsidRPr="0043440D" w:rsidRDefault="00B8273F" w:rsidP="00B8273F">
          <w:pPr>
            <w:jc w:val="center"/>
            <w:rPr>
              <w:rFonts w:eastAsia="Times New Roman" w:cstheme="minorHAnsi"/>
              <w:color w:val="201F1E"/>
              <w:spacing w:val="5"/>
            </w:rPr>
          </w:pPr>
        </w:p>
        <w:p w14:paraId="4BDA94DF" w14:textId="77777777" w:rsidR="00DB0C54" w:rsidRDefault="00DB0C54" w:rsidP="00B8273F">
          <w:pPr>
            <w:jc w:val="center"/>
            <w:rPr>
              <w:rFonts w:eastAsia="Times New Roman" w:cstheme="minorHAnsi"/>
              <w:b/>
              <w:color w:val="2E74B5" w:themeColor="accent1" w:themeShade="BF"/>
              <w:spacing w:val="5"/>
              <w:sz w:val="96"/>
              <w:szCs w:val="96"/>
            </w:rPr>
          </w:pPr>
        </w:p>
        <w:p w14:paraId="1CE3C1A8" w14:textId="3AEA5C10" w:rsidR="00DB0C54" w:rsidRPr="00DB0C54" w:rsidRDefault="00DB0C54" w:rsidP="00B8273F">
          <w:pPr>
            <w:jc w:val="center"/>
            <w:rPr>
              <w:rFonts w:eastAsia="Times New Roman" w:cstheme="minorHAnsi"/>
              <w:b/>
              <w:color w:val="2E74B5" w:themeColor="accent1" w:themeShade="BF"/>
              <w:spacing w:val="5"/>
              <w:sz w:val="96"/>
              <w:szCs w:val="96"/>
            </w:rPr>
          </w:pPr>
          <w:r w:rsidRPr="00DB0C54">
            <w:rPr>
              <w:rFonts w:eastAsia="Times New Roman" w:cstheme="minorHAnsi"/>
              <w:b/>
              <w:color w:val="2E74B5" w:themeColor="accent1" w:themeShade="BF"/>
              <w:spacing w:val="5"/>
              <w:sz w:val="96"/>
              <w:szCs w:val="96"/>
            </w:rPr>
            <w:t xml:space="preserve">Sunray ISD </w:t>
          </w:r>
        </w:p>
        <w:p w14:paraId="738A353D" w14:textId="59CA7354" w:rsidR="00DB0C54" w:rsidRDefault="00DB0C54" w:rsidP="00B8273F">
          <w:pPr>
            <w:jc w:val="center"/>
            <w:rPr>
              <w:rFonts w:eastAsia="Times New Roman" w:cstheme="minorHAnsi"/>
              <w:color w:val="201F1E"/>
              <w:spacing w:val="5"/>
              <w:sz w:val="44"/>
              <w:szCs w:val="44"/>
            </w:rPr>
          </w:pPr>
          <w:r w:rsidRPr="00DB0C54">
            <w:rPr>
              <w:rFonts w:eastAsia="Times New Roman" w:cstheme="minorHAnsi"/>
              <w:color w:val="201F1E"/>
              <w:spacing w:val="5"/>
              <w:sz w:val="44"/>
              <w:szCs w:val="44"/>
            </w:rPr>
            <w:t>2020-2021 School Reopening Plan</w:t>
          </w:r>
        </w:p>
        <w:p w14:paraId="58FBEE3E" w14:textId="77777777" w:rsidR="00A85C68" w:rsidRPr="00A85C68" w:rsidRDefault="00A85C68" w:rsidP="00A85C6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inherit" w:eastAsia="Times New Roman" w:hAnsi="inherit" w:cs="Courier New"/>
              <w:i/>
              <w:color w:val="222222"/>
              <w:sz w:val="42"/>
              <w:szCs w:val="42"/>
            </w:rPr>
          </w:pPr>
          <w:r w:rsidRPr="00A85C68">
            <w:rPr>
              <w:rFonts w:ascii="inherit" w:eastAsia="Times New Roman" w:hAnsi="inherit" w:cs="Courier New"/>
              <w:i/>
              <w:color w:val="222222"/>
              <w:sz w:val="42"/>
              <w:szCs w:val="42"/>
            </w:rPr>
            <w:t>Plan de reapertura escolar 2020-2021</w:t>
          </w:r>
        </w:p>
        <w:p w14:paraId="46B73C73" w14:textId="77777777" w:rsidR="00A85C68" w:rsidRDefault="00A85C68" w:rsidP="00B8273F">
          <w:pPr>
            <w:jc w:val="center"/>
            <w:rPr>
              <w:rFonts w:eastAsia="Times New Roman" w:cstheme="minorHAnsi"/>
              <w:color w:val="201F1E"/>
              <w:spacing w:val="5"/>
              <w:sz w:val="44"/>
              <w:szCs w:val="44"/>
            </w:rPr>
          </w:pPr>
        </w:p>
        <w:p w14:paraId="61094BC9" w14:textId="03F64E7C" w:rsidR="00DB0C54" w:rsidRPr="00DB0C54" w:rsidRDefault="00DB0C54" w:rsidP="00B8273F">
          <w:pPr>
            <w:jc w:val="center"/>
            <w:rPr>
              <w:rFonts w:eastAsia="Times New Roman" w:cstheme="minorHAnsi"/>
              <w:color w:val="201F1E"/>
              <w:spacing w:val="5"/>
              <w:sz w:val="44"/>
              <w:szCs w:val="44"/>
            </w:rPr>
          </w:pPr>
          <w:r>
            <w:rPr>
              <w:rFonts w:eastAsia="Times New Roman" w:cstheme="minorHAnsi"/>
              <w:noProof/>
              <w:color w:val="201F1E"/>
              <w:spacing w:val="5"/>
              <w:sz w:val="44"/>
              <w:szCs w:val="44"/>
            </w:rPr>
            <w:drawing>
              <wp:inline distT="0" distB="0" distL="0" distR="0" wp14:anchorId="1B2DACE9" wp14:editId="1BF94A57">
                <wp:extent cx="4323971" cy="3064664"/>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bcat[626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23971" cy="3064664"/>
                        </a:xfrm>
                        <a:prstGeom prst="rect">
                          <a:avLst/>
                        </a:prstGeom>
                      </pic:spPr>
                    </pic:pic>
                  </a:graphicData>
                </a:graphic>
              </wp:inline>
            </w:drawing>
          </w:r>
        </w:p>
        <w:p w14:paraId="3BEFB6A9" w14:textId="77777777" w:rsidR="00DB0C54" w:rsidRDefault="00DB0C54" w:rsidP="00B8273F">
          <w:pPr>
            <w:jc w:val="center"/>
            <w:rPr>
              <w:rFonts w:eastAsia="Times New Roman" w:cstheme="minorHAnsi"/>
              <w:color w:val="201F1E"/>
              <w:spacing w:val="5"/>
            </w:rPr>
          </w:pPr>
        </w:p>
        <w:p w14:paraId="331F4743" w14:textId="77777777" w:rsidR="00DB0C54" w:rsidRDefault="00DB0C54" w:rsidP="00B8273F">
          <w:pPr>
            <w:jc w:val="center"/>
            <w:rPr>
              <w:rFonts w:eastAsia="Times New Roman" w:cstheme="minorHAnsi"/>
              <w:color w:val="201F1E"/>
              <w:spacing w:val="5"/>
            </w:rPr>
          </w:pPr>
        </w:p>
        <w:p w14:paraId="0C62E3A3" w14:textId="3DE4A2AA" w:rsidR="00DB0C54" w:rsidRDefault="00DB0C54" w:rsidP="00B8273F">
          <w:pPr>
            <w:jc w:val="center"/>
            <w:rPr>
              <w:rFonts w:eastAsia="Times New Roman" w:cstheme="minorHAnsi"/>
              <w:b/>
              <w:color w:val="201F1E"/>
              <w:spacing w:val="5"/>
              <w:sz w:val="44"/>
              <w:szCs w:val="44"/>
            </w:rPr>
          </w:pPr>
          <w:r w:rsidRPr="00DB0C54">
            <w:rPr>
              <w:rFonts w:eastAsia="Times New Roman" w:cstheme="minorHAnsi"/>
              <w:b/>
              <w:color w:val="201F1E"/>
              <w:spacing w:val="5"/>
              <w:sz w:val="44"/>
              <w:szCs w:val="44"/>
            </w:rPr>
            <w:t>It’s a Great Day to be a Bobcat!</w:t>
          </w:r>
        </w:p>
        <w:p w14:paraId="07413937" w14:textId="2366FCCB" w:rsidR="00A85C68" w:rsidRPr="00A85C68" w:rsidRDefault="00A85C68" w:rsidP="00B8273F">
          <w:pPr>
            <w:jc w:val="center"/>
            <w:rPr>
              <w:rFonts w:eastAsia="Times New Roman" w:cstheme="minorHAnsi"/>
              <w:b/>
              <w:color w:val="201F1E"/>
              <w:spacing w:val="5"/>
              <w:sz w:val="44"/>
              <w:szCs w:val="44"/>
              <w:lang w:val="es-MX"/>
            </w:rPr>
          </w:pPr>
          <w:r w:rsidRPr="00A85C68">
            <w:rPr>
              <w:rFonts w:eastAsia="Times New Roman" w:cstheme="minorHAnsi"/>
              <w:b/>
              <w:color w:val="201F1E"/>
              <w:spacing w:val="5"/>
              <w:sz w:val="44"/>
              <w:szCs w:val="44"/>
              <w:lang w:val="es-MX"/>
            </w:rPr>
            <w:t>¡Es un gran día para ser un lince!</w:t>
          </w:r>
        </w:p>
        <w:p w14:paraId="1FA7AB9D" w14:textId="77777777" w:rsidR="00DB0C54" w:rsidRPr="00A85C68" w:rsidRDefault="00DB0C54" w:rsidP="00B8273F">
          <w:pPr>
            <w:jc w:val="center"/>
            <w:rPr>
              <w:rFonts w:eastAsia="Times New Roman" w:cstheme="minorHAnsi"/>
              <w:color w:val="201F1E"/>
              <w:spacing w:val="5"/>
              <w:lang w:val="es-MX"/>
            </w:rPr>
          </w:pPr>
        </w:p>
        <w:p w14:paraId="58F9A1D6" w14:textId="77777777" w:rsidR="00DB0C54" w:rsidRPr="00A85C68" w:rsidRDefault="00DB0C54" w:rsidP="00B8273F">
          <w:pPr>
            <w:jc w:val="center"/>
            <w:rPr>
              <w:rFonts w:eastAsia="Times New Roman" w:cstheme="minorHAnsi"/>
              <w:color w:val="201F1E"/>
              <w:spacing w:val="5"/>
              <w:lang w:val="es-MX"/>
            </w:rPr>
          </w:pPr>
        </w:p>
        <w:p w14:paraId="143A2709" w14:textId="4E917C74" w:rsidR="00B8273F" w:rsidRPr="0043440D" w:rsidRDefault="00DC100B" w:rsidP="00B8273F">
          <w:pPr>
            <w:jc w:val="center"/>
            <w:rPr>
              <w:rFonts w:eastAsia="Times New Roman" w:cstheme="minorHAnsi"/>
              <w:color w:val="201F1E"/>
              <w:spacing w:val="5"/>
            </w:rPr>
          </w:pPr>
        </w:p>
      </w:sdtContent>
    </w:sdt>
    <w:p w14:paraId="657C5ED3" w14:textId="495C269F" w:rsidR="00C75209" w:rsidRPr="0043440D" w:rsidRDefault="00C75209" w:rsidP="00C75209">
      <w:pPr>
        <w:pStyle w:val="TOC1"/>
        <w:rPr>
          <w:rFonts w:cstheme="minorHAnsi"/>
        </w:rPr>
      </w:pPr>
      <w:r w:rsidRPr="0043440D">
        <w:rPr>
          <w:rFonts w:cstheme="minorHAnsi"/>
        </w:rPr>
        <w:t>TABLE OF CONTENTS</w:t>
      </w:r>
    </w:p>
    <w:p w14:paraId="0AA7CB47" w14:textId="507356D1" w:rsidR="00C75209" w:rsidRPr="00A85C68" w:rsidRDefault="00AD782E" w:rsidP="00C75209">
      <w:pPr>
        <w:tabs>
          <w:tab w:val="left" w:leader="dot" w:pos="9360"/>
        </w:tabs>
        <w:spacing w:after="0" w:line="240" w:lineRule="auto"/>
        <w:rPr>
          <w:rFonts w:eastAsia="Times New Roman" w:cstheme="minorHAnsi"/>
          <w:bCs/>
          <w:color w:val="201F1E"/>
          <w:spacing w:val="5"/>
          <w:lang w:val="es-MX"/>
        </w:rPr>
      </w:pPr>
      <w:r w:rsidRPr="00A85C68">
        <w:rPr>
          <w:rFonts w:eastAsia="Times New Roman" w:cstheme="minorHAnsi"/>
          <w:bCs/>
          <w:color w:val="201F1E"/>
          <w:spacing w:val="5"/>
          <w:lang w:val="es-MX"/>
        </w:rPr>
        <w:t>Communication/Contacts</w:t>
      </w:r>
      <w:r w:rsidR="00A85C68" w:rsidRPr="00A85C68">
        <w:rPr>
          <w:rFonts w:eastAsia="Times New Roman" w:cstheme="minorHAnsi"/>
          <w:bCs/>
          <w:color w:val="201F1E"/>
          <w:spacing w:val="5"/>
          <w:lang w:val="es-MX"/>
        </w:rPr>
        <w:t xml:space="preserve">  </w:t>
      </w:r>
      <w:r w:rsidR="00A85C68" w:rsidRPr="00A85C68">
        <w:rPr>
          <w:rFonts w:eastAsia="Times New Roman" w:cstheme="minorHAnsi"/>
          <w:bCs/>
          <w:i/>
          <w:color w:val="201F1E"/>
          <w:spacing w:val="5"/>
          <w:lang w:val="es-MX"/>
        </w:rPr>
        <w:t>Comunicación / Contactos</w:t>
      </w:r>
      <w:r w:rsidRPr="00A85C68">
        <w:rPr>
          <w:rFonts w:eastAsia="Times New Roman" w:cstheme="minorHAnsi"/>
          <w:bCs/>
          <w:color w:val="201F1E"/>
          <w:spacing w:val="5"/>
          <w:lang w:val="es-MX"/>
        </w:rPr>
        <w:tab/>
        <w:t>2</w:t>
      </w:r>
    </w:p>
    <w:p w14:paraId="363F94BF" w14:textId="7869F3AC" w:rsidR="00C75209" w:rsidRPr="00A85C68" w:rsidRDefault="00AD782E" w:rsidP="00C75209">
      <w:pPr>
        <w:tabs>
          <w:tab w:val="left" w:pos="720"/>
          <w:tab w:val="left" w:leader="dot" w:pos="9360"/>
        </w:tabs>
        <w:spacing w:after="0" w:line="240" w:lineRule="auto"/>
        <w:rPr>
          <w:rFonts w:eastAsia="Times New Roman" w:cstheme="minorHAnsi"/>
          <w:bCs/>
          <w:color w:val="201F1E"/>
          <w:spacing w:val="5"/>
          <w:lang w:val="es-MX"/>
        </w:rPr>
      </w:pPr>
      <w:r w:rsidRPr="00A85C68">
        <w:rPr>
          <w:rFonts w:eastAsia="Times New Roman" w:cstheme="minorHAnsi"/>
          <w:bCs/>
          <w:color w:val="201F1E"/>
          <w:spacing w:val="5"/>
          <w:lang w:val="es-MX"/>
        </w:rPr>
        <w:t>Learning Options</w:t>
      </w:r>
      <w:r w:rsidR="00A85C68" w:rsidRPr="00A85C68">
        <w:rPr>
          <w:rFonts w:eastAsia="Times New Roman" w:cstheme="minorHAnsi"/>
          <w:bCs/>
          <w:color w:val="201F1E"/>
          <w:spacing w:val="5"/>
          <w:lang w:val="es-MX"/>
        </w:rPr>
        <w:t xml:space="preserve">  </w:t>
      </w:r>
      <w:r w:rsidR="00A85C68" w:rsidRPr="00A85C68">
        <w:rPr>
          <w:rFonts w:eastAsia="Times New Roman" w:cstheme="minorHAnsi"/>
          <w:bCs/>
          <w:i/>
          <w:color w:val="201F1E"/>
          <w:spacing w:val="5"/>
          <w:lang w:val="es-MX"/>
        </w:rPr>
        <w:t>Opciones de aprendizaje</w:t>
      </w:r>
      <w:r w:rsidRPr="00A85C68">
        <w:rPr>
          <w:rFonts w:eastAsia="Times New Roman" w:cstheme="minorHAnsi"/>
          <w:bCs/>
          <w:color w:val="201F1E"/>
          <w:spacing w:val="5"/>
          <w:lang w:val="es-MX"/>
        </w:rPr>
        <w:tab/>
        <w:t>2</w:t>
      </w:r>
    </w:p>
    <w:p w14:paraId="485FD6BA" w14:textId="4E9ED74F" w:rsidR="00C75209" w:rsidRPr="00A85C68" w:rsidRDefault="00C75209" w:rsidP="00C75209">
      <w:pPr>
        <w:tabs>
          <w:tab w:val="left" w:pos="720"/>
          <w:tab w:val="left" w:leader="dot" w:pos="9360"/>
        </w:tabs>
        <w:spacing w:after="0" w:line="240" w:lineRule="auto"/>
        <w:rPr>
          <w:rFonts w:eastAsia="Times New Roman" w:cstheme="minorHAnsi"/>
          <w:bCs/>
          <w:color w:val="201F1E"/>
          <w:spacing w:val="5"/>
          <w:lang w:val="es-MX"/>
        </w:rPr>
      </w:pPr>
      <w:r w:rsidRPr="00A85C68">
        <w:rPr>
          <w:rFonts w:eastAsia="Times New Roman" w:cstheme="minorHAnsi"/>
          <w:bCs/>
          <w:color w:val="201F1E"/>
          <w:spacing w:val="5"/>
          <w:lang w:val="es-MX"/>
        </w:rPr>
        <w:tab/>
        <w:t>Full</w:t>
      </w:r>
      <w:r w:rsidR="00AD782E" w:rsidRPr="00A85C68">
        <w:rPr>
          <w:rFonts w:eastAsia="Times New Roman" w:cstheme="minorHAnsi"/>
          <w:bCs/>
          <w:color w:val="201F1E"/>
          <w:spacing w:val="5"/>
          <w:lang w:val="es-MX"/>
        </w:rPr>
        <w:t>-time In-Person Considerations</w:t>
      </w:r>
      <w:r w:rsidR="00A85C68" w:rsidRPr="00A85C68">
        <w:rPr>
          <w:rFonts w:eastAsia="Times New Roman" w:cstheme="minorHAnsi"/>
          <w:bCs/>
          <w:color w:val="201F1E"/>
          <w:spacing w:val="5"/>
          <w:lang w:val="es-MX"/>
        </w:rPr>
        <w:t xml:space="preserve">  </w:t>
      </w:r>
      <w:r w:rsidR="00A85C68" w:rsidRPr="00A85C68">
        <w:rPr>
          <w:rFonts w:eastAsia="Times New Roman" w:cstheme="minorHAnsi"/>
          <w:bCs/>
          <w:i/>
          <w:color w:val="201F1E"/>
          <w:spacing w:val="5"/>
          <w:lang w:val="es-MX"/>
        </w:rPr>
        <w:t>Consideraciones en persona a tiempo completo</w:t>
      </w:r>
      <w:r w:rsidR="00AD782E" w:rsidRPr="00A85C68">
        <w:rPr>
          <w:rFonts w:eastAsia="Times New Roman" w:cstheme="minorHAnsi"/>
          <w:bCs/>
          <w:color w:val="201F1E"/>
          <w:spacing w:val="5"/>
          <w:lang w:val="es-MX"/>
        </w:rPr>
        <w:tab/>
        <w:t>2</w:t>
      </w:r>
    </w:p>
    <w:p w14:paraId="0861BE75" w14:textId="034F5040" w:rsidR="00D747A3" w:rsidRPr="00A85C68" w:rsidRDefault="00247B4A" w:rsidP="00C75209">
      <w:pPr>
        <w:tabs>
          <w:tab w:val="left" w:pos="720"/>
          <w:tab w:val="left" w:leader="dot" w:pos="9360"/>
        </w:tabs>
        <w:spacing w:after="0" w:line="240" w:lineRule="auto"/>
        <w:rPr>
          <w:rFonts w:eastAsia="Times New Roman" w:cstheme="minorHAnsi"/>
          <w:bCs/>
          <w:color w:val="201F1E"/>
          <w:spacing w:val="5"/>
          <w:lang w:val="es-MX"/>
        </w:rPr>
      </w:pPr>
      <w:r w:rsidRPr="00A85C68">
        <w:rPr>
          <w:rFonts w:eastAsia="Times New Roman" w:cstheme="minorHAnsi"/>
          <w:bCs/>
          <w:color w:val="201F1E"/>
          <w:spacing w:val="5"/>
          <w:lang w:val="es-MX"/>
        </w:rPr>
        <w:tab/>
        <w:t xml:space="preserve">Asynchronous </w:t>
      </w:r>
      <w:r w:rsidR="00AD782E" w:rsidRPr="00A85C68">
        <w:rPr>
          <w:rFonts w:eastAsia="Times New Roman" w:cstheme="minorHAnsi"/>
          <w:bCs/>
          <w:color w:val="201F1E"/>
          <w:spacing w:val="5"/>
          <w:lang w:val="es-MX"/>
        </w:rPr>
        <w:t>Online Learning</w:t>
      </w:r>
      <w:r w:rsidR="00A85C68" w:rsidRPr="00A85C68">
        <w:rPr>
          <w:rFonts w:eastAsia="Times New Roman" w:cstheme="minorHAnsi"/>
          <w:bCs/>
          <w:color w:val="201F1E"/>
          <w:spacing w:val="5"/>
          <w:lang w:val="es-MX"/>
        </w:rPr>
        <w:t xml:space="preserve">  </w:t>
      </w:r>
      <w:r w:rsidR="00A85C68" w:rsidRPr="00A85C68">
        <w:rPr>
          <w:rFonts w:eastAsia="Times New Roman" w:cstheme="minorHAnsi"/>
          <w:bCs/>
          <w:i/>
          <w:color w:val="201F1E"/>
          <w:spacing w:val="5"/>
          <w:lang w:val="es-MX"/>
        </w:rPr>
        <w:t>Consideraciones asíncronas de aprendizaje en línea</w:t>
      </w:r>
      <w:r w:rsidR="00AD782E" w:rsidRPr="00A85C68">
        <w:rPr>
          <w:rFonts w:eastAsia="Times New Roman" w:cstheme="minorHAnsi"/>
          <w:bCs/>
          <w:color w:val="201F1E"/>
          <w:spacing w:val="5"/>
          <w:lang w:val="es-MX"/>
        </w:rPr>
        <w:tab/>
        <w:t>2</w:t>
      </w:r>
    </w:p>
    <w:p w14:paraId="03B677F2" w14:textId="05F55AF7" w:rsidR="00247B4A" w:rsidRPr="00A85C68" w:rsidRDefault="00AD782E" w:rsidP="00C75209">
      <w:pPr>
        <w:tabs>
          <w:tab w:val="left" w:pos="720"/>
          <w:tab w:val="left" w:leader="dot" w:pos="9360"/>
        </w:tabs>
        <w:spacing w:after="0" w:line="240" w:lineRule="auto"/>
        <w:rPr>
          <w:rFonts w:eastAsia="Times New Roman" w:cstheme="minorHAnsi"/>
          <w:bCs/>
          <w:color w:val="201F1E"/>
          <w:spacing w:val="5"/>
          <w:lang w:val="es-MX"/>
        </w:rPr>
      </w:pPr>
      <w:r w:rsidRPr="00A85C68">
        <w:rPr>
          <w:rFonts w:eastAsia="Times New Roman" w:cstheme="minorHAnsi"/>
          <w:bCs/>
          <w:color w:val="201F1E"/>
          <w:spacing w:val="5"/>
          <w:lang w:val="es-MX"/>
        </w:rPr>
        <w:t>Guidelines</w:t>
      </w:r>
      <w:r w:rsidR="00A85C68" w:rsidRPr="00A85C68">
        <w:rPr>
          <w:rFonts w:eastAsia="Times New Roman" w:cstheme="minorHAnsi"/>
          <w:bCs/>
          <w:color w:val="201F1E"/>
          <w:spacing w:val="5"/>
          <w:lang w:val="es-MX"/>
        </w:rPr>
        <w:t xml:space="preserve"> </w:t>
      </w:r>
      <w:r w:rsidR="00A85C68" w:rsidRPr="00A85C68">
        <w:rPr>
          <w:rFonts w:eastAsia="Times New Roman" w:cstheme="minorHAnsi"/>
          <w:bCs/>
          <w:i/>
          <w:color w:val="201F1E"/>
          <w:spacing w:val="5"/>
          <w:lang w:val="es-MX"/>
        </w:rPr>
        <w:t>Pautas</w:t>
      </w:r>
      <w:r w:rsidR="00A85C68" w:rsidRPr="00A85C68">
        <w:rPr>
          <w:rFonts w:eastAsia="Times New Roman" w:cstheme="minorHAnsi"/>
          <w:bCs/>
          <w:color w:val="201F1E"/>
          <w:spacing w:val="5"/>
          <w:lang w:val="es-MX"/>
        </w:rPr>
        <w:t xml:space="preserve"> </w:t>
      </w:r>
      <w:r w:rsidRPr="00A85C68">
        <w:rPr>
          <w:rFonts w:eastAsia="Times New Roman" w:cstheme="minorHAnsi"/>
          <w:bCs/>
          <w:color w:val="201F1E"/>
          <w:spacing w:val="5"/>
          <w:lang w:val="es-MX"/>
        </w:rPr>
        <w:tab/>
        <w:t>3</w:t>
      </w:r>
    </w:p>
    <w:p w14:paraId="4D0F2E42" w14:textId="641A6123" w:rsidR="00247B4A" w:rsidRPr="00A85C68" w:rsidRDefault="00AD782E" w:rsidP="00C75209">
      <w:pPr>
        <w:tabs>
          <w:tab w:val="left" w:pos="720"/>
          <w:tab w:val="left" w:leader="dot" w:pos="9360"/>
        </w:tabs>
        <w:spacing w:after="0" w:line="240" w:lineRule="auto"/>
        <w:rPr>
          <w:rFonts w:eastAsia="Times New Roman" w:cstheme="minorHAnsi"/>
          <w:bCs/>
          <w:color w:val="201F1E"/>
          <w:spacing w:val="5"/>
          <w:lang w:val="es-MX"/>
        </w:rPr>
      </w:pPr>
      <w:r w:rsidRPr="00A85C68">
        <w:rPr>
          <w:rFonts w:eastAsia="Times New Roman" w:cstheme="minorHAnsi"/>
          <w:bCs/>
          <w:color w:val="201F1E"/>
          <w:spacing w:val="5"/>
          <w:lang w:val="es-MX"/>
        </w:rPr>
        <w:t>Technology</w:t>
      </w:r>
      <w:r w:rsidR="00A85C68" w:rsidRPr="00A85C68">
        <w:rPr>
          <w:rFonts w:eastAsia="Times New Roman" w:cstheme="minorHAnsi"/>
          <w:bCs/>
          <w:color w:val="201F1E"/>
          <w:spacing w:val="5"/>
          <w:lang w:val="es-MX"/>
        </w:rPr>
        <w:t xml:space="preserve">  </w:t>
      </w:r>
      <w:r w:rsidR="00A85C68" w:rsidRPr="00A85C68">
        <w:rPr>
          <w:rFonts w:eastAsia="Times New Roman" w:cstheme="minorHAnsi"/>
          <w:bCs/>
          <w:i/>
          <w:color w:val="201F1E"/>
          <w:spacing w:val="5"/>
          <w:lang w:val="es-MX"/>
        </w:rPr>
        <w:t>Tecnología</w:t>
      </w:r>
      <w:r w:rsidRPr="00A85C68">
        <w:rPr>
          <w:rFonts w:eastAsia="Times New Roman" w:cstheme="minorHAnsi"/>
          <w:bCs/>
          <w:color w:val="201F1E"/>
          <w:spacing w:val="5"/>
          <w:lang w:val="es-MX"/>
        </w:rPr>
        <w:tab/>
        <w:t>3</w:t>
      </w:r>
    </w:p>
    <w:p w14:paraId="4887DD2F" w14:textId="0209E499" w:rsidR="00247B4A" w:rsidRPr="00A85C68" w:rsidRDefault="00AD782E" w:rsidP="00C75209">
      <w:pPr>
        <w:tabs>
          <w:tab w:val="left" w:pos="720"/>
          <w:tab w:val="left" w:leader="dot" w:pos="9360"/>
        </w:tabs>
        <w:spacing w:after="0" w:line="240" w:lineRule="auto"/>
        <w:rPr>
          <w:rFonts w:eastAsia="Times New Roman" w:cstheme="minorHAnsi"/>
          <w:bCs/>
          <w:color w:val="201F1E"/>
          <w:spacing w:val="5"/>
          <w:lang w:val="es-MX"/>
        </w:rPr>
      </w:pPr>
      <w:r w:rsidRPr="00A85C68">
        <w:rPr>
          <w:rFonts w:eastAsia="Times New Roman" w:cstheme="minorHAnsi"/>
          <w:bCs/>
          <w:color w:val="201F1E"/>
          <w:spacing w:val="5"/>
          <w:lang w:val="es-MX"/>
        </w:rPr>
        <w:t>Extracurricular Considerations</w:t>
      </w:r>
      <w:r w:rsidR="00A85C68" w:rsidRPr="00A85C68">
        <w:rPr>
          <w:rFonts w:eastAsia="Times New Roman" w:cstheme="minorHAnsi"/>
          <w:bCs/>
          <w:color w:val="201F1E"/>
          <w:spacing w:val="5"/>
          <w:lang w:val="es-MX"/>
        </w:rPr>
        <w:t xml:space="preserve">  </w:t>
      </w:r>
      <w:r w:rsidR="00A85C68" w:rsidRPr="00A85C68">
        <w:rPr>
          <w:rFonts w:eastAsia="Times New Roman" w:cstheme="minorHAnsi"/>
          <w:bCs/>
          <w:i/>
          <w:color w:val="201F1E"/>
          <w:spacing w:val="5"/>
          <w:lang w:val="es-MX"/>
        </w:rPr>
        <w:t>Consideraciones extracurriculares</w:t>
      </w:r>
      <w:r w:rsidRPr="00A85C68">
        <w:rPr>
          <w:rFonts w:eastAsia="Times New Roman" w:cstheme="minorHAnsi"/>
          <w:bCs/>
          <w:color w:val="201F1E"/>
          <w:spacing w:val="5"/>
          <w:lang w:val="es-MX"/>
        </w:rPr>
        <w:tab/>
        <w:t>3</w:t>
      </w:r>
    </w:p>
    <w:p w14:paraId="34CCE8D2" w14:textId="7FF03EA1" w:rsidR="00247B4A" w:rsidRPr="00A85C68" w:rsidRDefault="00AD782E" w:rsidP="00C75209">
      <w:pPr>
        <w:tabs>
          <w:tab w:val="left" w:pos="720"/>
          <w:tab w:val="left" w:leader="dot" w:pos="9360"/>
        </w:tabs>
        <w:spacing w:after="0" w:line="240" w:lineRule="auto"/>
        <w:rPr>
          <w:rFonts w:eastAsia="Times New Roman" w:cstheme="minorHAnsi"/>
          <w:bCs/>
          <w:color w:val="201F1E"/>
          <w:spacing w:val="5"/>
          <w:lang w:val="es-MX"/>
        </w:rPr>
      </w:pPr>
      <w:r w:rsidRPr="00A85C68">
        <w:rPr>
          <w:rFonts w:eastAsia="Times New Roman" w:cstheme="minorHAnsi"/>
          <w:bCs/>
          <w:color w:val="201F1E"/>
          <w:spacing w:val="5"/>
          <w:lang w:val="es-MX"/>
        </w:rPr>
        <w:t>Health/Safety Efforts</w:t>
      </w:r>
      <w:r w:rsidR="00A85C68" w:rsidRPr="00A85C68">
        <w:rPr>
          <w:rFonts w:eastAsia="Times New Roman" w:cstheme="minorHAnsi"/>
          <w:bCs/>
          <w:color w:val="201F1E"/>
          <w:spacing w:val="5"/>
          <w:lang w:val="es-MX"/>
        </w:rPr>
        <w:t xml:space="preserve">  </w:t>
      </w:r>
      <w:r w:rsidR="00A85C68" w:rsidRPr="00A85C68">
        <w:rPr>
          <w:rFonts w:ascii="Calibri" w:hAnsi="Calibri" w:cs="Calibri"/>
          <w:i/>
          <w:color w:val="201F1E"/>
          <w:spacing w:val="5"/>
          <w:lang w:val="es-MX"/>
        </w:rPr>
        <w:t>Esfuerzos de salud / seguridad</w:t>
      </w:r>
      <w:r w:rsidRPr="00A85C68">
        <w:rPr>
          <w:rFonts w:eastAsia="Times New Roman" w:cstheme="minorHAnsi"/>
          <w:bCs/>
          <w:color w:val="201F1E"/>
          <w:spacing w:val="5"/>
          <w:lang w:val="es-MX"/>
        </w:rPr>
        <w:tab/>
        <w:t>3</w:t>
      </w:r>
    </w:p>
    <w:p w14:paraId="200207CF" w14:textId="3ADD672D" w:rsidR="00AD782E" w:rsidRPr="00A85C68" w:rsidRDefault="00AD782E" w:rsidP="00C75209">
      <w:pPr>
        <w:tabs>
          <w:tab w:val="left" w:pos="720"/>
          <w:tab w:val="left" w:leader="dot" w:pos="9360"/>
        </w:tabs>
        <w:spacing w:after="0" w:line="240" w:lineRule="auto"/>
        <w:rPr>
          <w:rFonts w:eastAsia="Times New Roman" w:cstheme="minorHAnsi"/>
          <w:bCs/>
          <w:color w:val="201F1E"/>
          <w:spacing w:val="5"/>
          <w:lang w:val="es-MX"/>
        </w:rPr>
      </w:pPr>
      <w:r w:rsidRPr="00A85C68">
        <w:rPr>
          <w:rFonts w:eastAsia="Times New Roman" w:cstheme="minorHAnsi"/>
          <w:bCs/>
          <w:color w:val="201F1E"/>
          <w:spacing w:val="5"/>
          <w:lang w:val="es-MX"/>
        </w:rPr>
        <w:t>Return to Work Protocol for Employees</w:t>
      </w:r>
      <w:r w:rsidR="00A85C68" w:rsidRPr="00A85C68">
        <w:rPr>
          <w:rFonts w:eastAsia="Times New Roman" w:cstheme="minorHAnsi"/>
          <w:bCs/>
          <w:color w:val="201F1E"/>
          <w:spacing w:val="5"/>
          <w:lang w:val="es-MX"/>
        </w:rPr>
        <w:t xml:space="preserve"> </w:t>
      </w:r>
      <w:r w:rsidR="00A85C68" w:rsidRPr="00A85C68">
        <w:rPr>
          <w:rFonts w:ascii="Calibri" w:hAnsi="Calibri" w:cs="Calibri"/>
          <w:i/>
          <w:color w:val="201F1E"/>
          <w:spacing w:val="5"/>
          <w:lang w:val="es-MX"/>
        </w:rPr>
        <w:t>Protocolo de regreso al trabajo para empleados</w:t>
      </w:r>
      <w:r w:rsidR="00A85C68" w:rsidRPr="00A85C68">
        <w:rPr>
          <w:rFonts w:ascii="Calibri" w:hAnsi="Calibri" w:cs="Calibri"/>
          <w:color w:val="201F1E"/>
          <w:spacing w:val="5"/>
          <w:lang w:val="es-MX"/>
        </w:rPr>
        <w:t> </w:t>
      </w:r>
      <w:r w:rsidR="00A85C68" w:rsidRPr="00A85C68">
        <w:rPr>
          <w:rFonts w:eastAsia="Times New Roman" w:cstheme="minorHAnsi"/>
          <w:bCs/>
          <w:color w:val="201F1E"/>
          <w:spacing w:val="5"/>
          <w:lang w:val="es-MX"/>
        </w:rPr>
        <w:t xml:space="preserve"> </w:t>
      </w:r>
      <w:r w:rsidR="00A85C68">
        <w:rPr>
          <w:rFonts w:eastAsia="Times New Roman" w:cstheme="minorHAnsi"/>
          <w:bCs/>
          <w:color w:val="201F1E"/>
          <w:spacing w:val="5"/>
          <w:lang w:val="es-MX"/>
        </w:rPr>
        <w:t>.</w:t>
      </w:r>
      <w:r w:rsidRPr="00A85C68">
        <w:rPr>
          <w:rFonts w:eastAsia="Times New Roman" w:cstheme="minorHAnsi"/>
          <w:bCs/>
          <w:color w:val="201F1E"/>
          <w:spacing w:val="5"/>
          <w:lang w:val="es-MX"/>
        </w:rPr>
        <w:t>………………4</w:t>
      </w:r>
    </w:p>
    <w:p w14:paraId="021D60F9" w14:textId="0B29CFCC" w:rsidR="00247B4A" w:rsidRPr="00904F89" w:rsidRDefault="00247B4A" w:rsidP="00C75209">
      <w:pPr>
        <w:tabs>
          <w:tab w:val="left" w:pos="720"/>
          <w:tab w:val="left" w:leader="dot" w:pos="9360"/>
        </w:tabs>
        <w:spacing w:after="0" w:line="240" w:lineRule="auto"/>
        <w:rPr>
          <w:rFonts w:eastAsia="Times New Roman" w:cstheme="minorHAnsi"/>
          <w:bCs/>
          <w:color w:val="201F1E"/>
          <w:spacing w:val="5"/>
          <w:lang w:val="es-MX"/>
        </w:rPr>
      </w:pPr>
      <w:r w:rsidRPr="00904F89">
        <w:rPr>
          <w:rFonts w:eastAsia="Times New Roman" w:cstheme="minorHAnsi"/>
          <w:bCs/>
          <w:color w:val="201F1E"/>
          <w:spacing w:val="5"/>
          <w:lang w:val="es-MX"/>
        </w:rPr>
        <w:t>Frequently Asked Questions</w:t>
      </w:r>
      <w:r w:rsidR="00904F89" w:rsidRPr="00904F89">
        <w:rPr>
          <w:rFonts w:eastAsia="Times New Roman" w:cstheme="minorHAnsi"/>
          <w:bCs/>
          <w:color w:val="201F1E"/>
          <w:spacing w:val="5"/>
          <w:lang w:val="es-MX"/>
        </w:rPr>
        <w:t xml:space="preserve"> </w:t>
      </w:r>
      <w:r w:rsidR="00904F89" w:rsidRPr="00904F89">
        <w:rPr>
          <w:rFonts w:ascii="Calibri" w:hAnsi="Calibri" w:cs="Calibri"/>
          <w:i/>
          <w:color w:val="201F1E"/>
          <w:spacing w:val="5"/>
          <w:lang w:val="es-MX"/>
        </w:rPr>
        <w:t>Preguntas frecuentes</w:t>
      </w:r>
      <w:r w:rsidRPr="00904F89">
        <w:rPr>
          <w:rFonts w:eastAsia="Times New Roman" w:cstheme="minorHAnsi"/>
          <w:bCs/>
          <w:color w:val="201F1E"/>
          <w:spacing w:val="5"/>
          <w:lang w:val="es-MX"/>
        </w:rPr>
        <w:tab/>
        <w:t>5</w:t>
      </w:r>
    </w:p>
    <w:p w14:paraId="174DF7CC" w14:textId="6FC13CB0" w:rsidR="00D410E9" w:rsidRPr="00904F89" w:rsidRDefault="00D410E9" w:rsidP="00C75209">
      <w:pPr>
        <w:tabs>
          <w:tab w:val="left" w:pos="720"/>
          <w:tab w:val="left" w:leader="dot" w:pos="9360"/>
        </w:tabs>
        <w:spacing w:after="0" w:line="240" w:lineRule="auto"/>
        <w:rPr>
          <w:rFonts w:eastAsia="Times New Roman" w:cstheme="minorHAnsi"/>
          <w:bCs/>
          <w:color w:val="201F1E"/>
          <w:spacing w:val="5"/>
          <w:lang w:val="es-MX"/>
        </w:rPr>
      </w:pPr>
    </w:p>
    <w:p w14:paraId="1469ACC5" w14:textId="1F40B525" w:rsidR="00247B4A" w:rsidRPr="00904F89" w:rsidRDefault="00247B4A" w:rsidP="00D410E9">
      <w:pPr>
        <w:tabs>
          <w:tab w:val="left" w:pos="720"/>
          <w:tab w:val="left" w:leader="dot" w:pos="9360"/>
        </w:tabs>
        <w:spacing w:after="0" w:line="240" w:lineRule="auto"/>
        <w:rPr>
          <w:rFonts w:eastAsia="Times New Roman" w:cstheme="minorHAnsi"/>
          <w:bCs/>
          <w:color w:val="201F1E"/>
          <w:spacing w:val="5"/>
          <w:lang w:val="es-MX"/>
        </w:rPr>
      </w:pPr>
    </w:p>
    <w:p w14:paraId="041FCDD7" w14:textId="38D67518" w:rsidR="00247B4A" w:rsidRPr="00904F89" w:rsidRDefault="00247B4A" w:rsidP="00247B4A">
      <w:pPr>
        <w:tabs>
          <w:tab w:val="left" w:pos="720"/>
          <w:tab w:val="left" w:pos="1440"/>
          <w:tab w:val="left" w:leader="dot" w:pos="9360"/>
        </w:tabs>
        <w:spacing w:after="0" w:line="240" w:lineRule="auto"/>
        <w:rPr>
          <w:rFonts w:eastAsia="Times New Roman" w:cstheme="minorHAnsi"/>
          <w:bCs/>
          <w:color w:val="201F1E"/>
          <w:spacing w:val="5"/>
          <w:lang w:val="es-MX"/>
        </w:rPr>
      </w:pPr>
      <w:r w:rsidRPr="00904F89">
        <w:rPr>
          <w:rFonts w:eastAsia="Times New Roman" w:cstheme="minorHAnsi"/>
          <w:bCs/>
          <w:color w:val="201F1E"/>
          <w:spacing w:val="5"/>
          <w:lang w:val="es-MX"/>
        </w:rPr>
        <w:t>Parent/Student Related</w:t>
      </w:r>
      <w:r w:rsidR="00904F89" w:rsidRPr="00904F89">
        <w:rPr>
          <w:rFonts w:eastAsia="Times New Roman" w:cstheme="minorHAnsi"/>
          <w:bCs/>
          <w:color w:val="201F1E"/>
          <w:spacing w:val="5"/>
          <w:lang w:val="es-MX"/>
        </w:rPr>
        <w:t xml:space="preserve">  </w:t>
      </w:r>
      <w:r w:rsidR="00904F89" w:rsidRPr="00904F89">
        <w:rPr>
          <w:rFonts w:ascii="Calibri" w:hAnsi="Calibri" w:cs="Calibri"/>
          <w:i/>
          <w:color w:val="201F1E"/>
          <w:spacing w:val="5"/>
          <w:shd w:val="clear" w:color="auto" w:fill="C9D7F1"/>
          <w:lang w:val="es-MX"/>
        </w:rPr>
        <w:t>Padre / Estudiante Relacionado</w:t>
      </w:r>
      <w:r w:rsidRPr="00904F89">
        <w:rPr>
          <w:rFonts w:eastAsia="Times New Roman" w:cstheme="minorHAnsi"/>
          <w:bCs/>
          <w:color w:val="201F1E"/>
          <w:spacing w:val="5"/>
          <w:lang w:val="es-MX"/>
        </w:rPr>
        <w:tab/>
        <w:t>6</w:t>
      </w:r>
    </w:p>
    <w:p w14:paraId="0C0F81A1" w14:textId="70AE7785" w:rsidR="00E96983" w:rsidRPr="00904F89" w:rsidRDefault="00E96983" w:rsidP="00AD782E">
      <w:pPr>
        <w:tabs>
          <w:tab w:val="left" w:pos="720"/>
          <w:tab w:val="left" w:pos="1440"/>
          <w:tab w:val="left" w:leader="dot" w:pos="9360"/>
        </w:tabs>
        <w:spacing w:after="0" w:line="240" w:lineRule="auto"/>
        <w:rPr>
          <w:rFonts w:eastAsia="Times New Roman" w:cstheme="minorHAnsi"/>
          <w:bCs/>
          <w:color w:val="201F1E"/>
          <w:spacing w:val="5"/>
          <w:lang w:val="es-MX"/>
        </w:rPr>
      </w:pPr>
    </w:p>
    <w:p w14:paraId="702C1968" w14:textId="26FA6DC4" w:rsidR="00E96983" w:rsidRPr="00E96983" w:rsidRDefault="00E96983" w:rsidP="00E96983">
      <w:pPr>
        <w:spacing w:after="240"/>
        <w:ind w:right="720"/>
        <w:rPr>
          <w:bCs/>
        </w:rPr>
      </w:pPr>
      <w:r>
        <w:rPr>
          <w:bCs/>
        </w:rPr>
        <w:t>Resolution of the Board</w:t>
      </w:r>
      <w:r>
        <w:rPr>
          <w:bCs/>
        </w:rPr>
        <w:tab/>
      </w:r>
      <w:r w:rsidR="00904F89">
        <w:rPr>
          <w:bCs/>
        </w:rPr>
        <w:t xml:space="preserve">  </w:t>
      </w:r>
      <w:r w:rsidR="00904F89" w:rsidRPr="00904F89">
        <w:rPr>
          <w:rFonts w:ascii="Calibri" w:hAnsi="Calibri" w:cs="Calibri"/>
          <w:i/>
          <w:color w:val="000000"/>
        </w:rPr>
        <w:t>Resolución de la Junta</w:t>
      </w:r>
      <w:r w:rsidR="00904F89">
        <w:rPr>
          <w:rFonts w:ascii="Calibri" w:hAnsi="Calibri" w:cs="Calibri"/>
          <w:i/>
          <w:color w:val="000000"/>
        </w:rPr>
        <w:t>….</w:t>
      </w:r>
      <w:r>
        <w:rPr>
          <w:bCs/>
        </w:rPr>
        <w:t>…………………………………………………………………………………….8</w:t>
      </w:r>
    </w:p>
    <w:p w14:paraId="06F25968" w14:textId="4E0B1170" w:rsidR="00E96983" w:rsidRDefault="00E96983" w:rsidP="00AD782E">
      <w:pPr>
        <w:tabs>
          <w:tab w:val="left" w:pos="720"/>
          <w:tab w:val="left" w:pos="1440"/>
          <w:tab w:val="left" w:leader="dot" w:pos="9360"/>
        </w:tabs>
        <w:spacing w:after="0" w:line="240" w:lineRule="auto"/>
        <w:rPr>
          <w:rFonts w:eastAsia="Times New Roman" w:cstheme="minorHAnsi"/>
          <w:bCs/>
          <w:color w:val="201F1E"/>
          <w:spacing w:val="5"/>
        </w:rPr>
      </w:pPr>
    </w:p>
    <w:p w14:paraId="19A8CDCE" w14:textId="77777777" w:rsidR="00E96983" w:rsidRPr="0043440D" w:rsidRDefault="00E96983" w:rsidP="00AD782E">
      <w:pPr>
        <w:tabs>
          <w:tab w:val="left" w:pos="720"/>
          <w:tab w:val="left" w:pos="1440"/>
          <w:tab w:val="left" w:leader="dot" w:pos="9360"/>
        </w:tabs>
        <w:spacing w:after="0" w:line="240" w:lineRule="auto"/>
        <w:rPr>
          <w:rFonts w:eastAsia="Times New Roman" w:cstheme="minorHAnsi"/>
          <w:bCs/>
          <w:color w:val="201F1E"/>
          <w:spacing w:val="5"/>
        </w:rPr>
      </w:pPr>
    </w:p>
    <w:p w14:paraId="17799859" w14:textId="77777777" w:rsidR="0043440D" w:rsidRDefault="0043440D">
      <w:pPr>
        <w:rPr>
          <w:rFonts w:eastAsia="Times New Roman" w:cstheme="minorHAnsi"/>
          <w:b/>
          <w:bCs/>
          <w:color w:val="201F1E"/>
          <w:spacing w:val="5"/>
        </w:rPr>
      </w:pPr>
      <w:bookmarkStart w:id="0" w:name="_Toc46145395"/>
      <w:bookmarkStart w:id="1" w:name="_Toc46145518"/>
      <w:r>
        <w:rPr>
          <w:rFonts w:cstheme="minorHAnsi"/>
        </w:rPr>
        <w:br w:type="page"/>
      </w:r>
    </w:p>
    <w:p w14:paraId="7B2FC9F7" w14:textId="2ED64854" w:rsidR="00622ABF" w:rsidRPr="0043440D" w:rsidRDefault="00F92E87" w:rsidP="00C75209">
      <w:pPr>
        <w:pStyle w:val="Heading1"/>
        <w:rPr>
          <w:rFonts w:asciiTheme="minorHAnsi" w:hAnsiTheme="minorHAnsi" w:cstheme="minorHAnsi"/>
          <w:sz w:val="22"/>
          <w:szCs w:val="22"/>
        </w:rPr>
      </w:pPr>
      <w:bookmarkStart w:id="2" w:name="_Toc46145519"/>
      <w:bookmarkEnd w:id="0"/>
      <w:bookmarkEnd w:id="1"/>
      <w:r w:rsidRPr="0043440D">
        <w:rPr>
          <w:rFonts w:asciiTheme="minorHAnsi" w:hAnsiTheme="minorHAnsi" w:cstheme="minorHAnsi"/>
          <w:sz w:val="22"/>
          <w:szCs w:val="22"/>
        </w:rPr>
        <w:lastRenderedPageBreak/>
        <w:t>COMMUNICATION</w:t>
      </w:r>
      <w:bookmarkEnd w:id="2"/>
      <w:r w:rsidRPr="0043440D">
        <w:rPr>
          <w:rFonts w:asciiTheme="minorHAnsi" w:hAnsiTheme="minorHAnsi" w:cstheme="minorHAnsi"/>
          <w:sz w:val="22"/>
          <w:szCs w:val="22"/>
        </w:rPr>
        <w:t xml:space="preserve"> </w:t>
      </w:r>
    </w:p>
    <w:p w14:paraId="2C39F2C5" w14:textId="77777777" w:rsidR="00904F89" w:rsidRPr="00904F89" w:rsidRDefault="00904F89" w:rsidP="00904F89">
      <w:pPr>
        <w:pStyle w:val="NormalWeb"/>
        <w:spacing w:before="0" w:beforeAutospacing="0" w:after="0" w:afterAutospacing="0"/>
        <w:jc w:val="both"/>
        <w:rPr>
          <w:color w:val="000000"/>
          <w:sz w:val="27"/>
          <w:szCs w:val="27"/>
          <w:lang w:val="es-MX"/>
        </w:rPr>
      </w:pPr>
      <w:r w:rsidRPr="00904F89">
        <w:rPr>
          <w:rFonts w:ascii="Calibri" w:hAnsi="Calibri" w:cs="Calibri"/>
          <w:color w:val="000000"/>
          <w:sz w:val="22"/>
          <w:szCs w:val="22"/>
          <w:lang w:val="es-MX"/>
        </w:rPr>
        <w:t>El equipo de comunicación designado con respecto a todos los problemas relacionados con COVID19 en Sunray ISD estará compuesto por el siguiente personal. </w:t>
      </w:r>
      <w:r w:rsidRPr="00904F89">
        <w:rPr>
          <w:rFonts w:ascii="Calibri" w:hAnsi="Calibri" w:cs="Calibri"/>
          <w:color w:val="000000"/>
          <w:sz w:val="22"/>
          <w:szCs w:val="22"/>
          <w:shd w:val="clear" w:color="auto" w:fill="C9D7F1"/>
          <w:lang w:val="es-MX"/>
        </w:rPr>
        <w:t>Si tiene alguna pregunta o inquietud, diríjala a uno de los miembros de nuestro equipo designado .</w:t>
      </w:r>
    </w:p>
    <w:p w14:paraId="46233E77" w14:textId="77777777" w:rsidR="00904F89" w:rsidRPr="00904F89" w:rsidRDefault="00904F89" w:rsidP="00904F89">
      <w:pPr>
        <w:pStyle w:val="NormalWeb"/>
        <w:spacing w:before="0" w:beforeAutospacing="0" w:after="0" w:afterAutospacing="0"/>
        <w:jc w:val="both"/>
        <w:rPr>
          <w:color w:val="000000"/>
          <w:sz w:val="27"/>
          <w:szCs w:val="27"/>
          <w:lang w:val="es-MX"/>
        </w:rPr>
      </w:pPr>
      <w:r w:rsidRPr="00904F89">
        <w:rPr>
          <w:rFonts w:ascii="Calibri" w:hAnsi="Calibri" w:cs="Calibri"/>
          <w:color w:val="000000"/>
          <w:sz w:val="22"/>
          <w:szCs w:val="22"/>
          <w:lang w:val="es-MX"/>
        </w:rPr>
        <w:t> </w:t>
      </w:r>
    </w:p>
    <w:p w14:paraId="7D13CCA8" w14:textId="77777777" w:rsidR="00622ABF" w:rsidRPr="00904F89" w:rsidRDefault="00622ABF" w:rsidP="00622ABF">
      <w:pPr>
        <w:spacing w:after="0" w:line="240" w:lineRule="auto"/>
        <w:jc w:val="both"/>
        <w:rPr>
          <w:rFonts w:cstheme="minorHAnsi"/>
          <w:lang w:val="es-MX"/>
        </w:rPr>
      </w:pPr>
    </w:p>
    <w:p w14:paraId="7FA5AD14" w14:textId="17F0503B" w:rsidR="00622ABF" w:rsidRPr="00823579" w:rsidRDefault="00823579" w:rsidP="00503ABA">
      <w:pPr>
        <w:tabs>
          <w:tab w:val="left" w:pos="4410"/>
        </w:tabs>
        <w:spacing w:after="0" w:line="240" w:lineRule="auto"/>
        <w:ind w:firstLine="450"/>
        <w:jc w:val="both"/>
        <w:rPr>
          <w:rFonts w:cstheme="minorHAnsi"/>
        </w:rPr>
      </w:pPr>
      <w:r w:rsidRPr="00823579">
        <w:rPr>
          <w:rFonts w:cstheme="minorHAnsi"/>
        </w:rPr>
        <w:t>Marshall Harrison</w:t>
      </w:r>
      <w:r w:rsidR="00622ABF" w:rsidRPr="00823579">
        <w:rPr>
          <w:rFonts w:cstheme="minorHAnsi"/>
        </w:rPr>
        <w:t>, Superintendent</w:t>
      </w:r>
      <w:r w:rsidR="00503ABA" w:rsidRPr="00823579">
        <w:rPr>
          <w:rFonts w:cstheme="minorHAnsi"/>
        </w:rPr>
        <w:tab/>
      </w:r>
      <w:r>
        <w:rPr>
          <w:rStyle w:val="Hyperlink"/>
          <w:rFonts w:cstheme="minorHAnsi"/>
        </w:rPr>
        <w:t>marshall.harrison@region16.net</w:t>
      </w:r>
    </w:p>
    <w:p w14:paraId="7F760C21" w14:textId="0E0C37FF" w:rsidR="00622ABF" w:rsidRPr="0043440D" w:rsidRDefault="00823579" w:rsidP="00503ABA">
      <w:pPr>
        <w:tabs>
          <w:tab w:val="left" w:pos="4410"/>
        </w:tabs>
        <w:spacing w:after="0" w:line="240" w:lineRule="auto"/>
        <w:ind w:firstLine="450"/>
        <w:jc w:val="both"/>
        <w:rPr>
          <w:rFonts w:cstheme="minorHAnsi"/>
        </w:rPr>
      </w:pPr>
      <w:r>
        <w:rPr>
          <w:rFonts w:cstheme="minorHAnsi"/>
        </w:rPr>
        <w:t>Mandy Traylor</w:t>
      </w:r>
      <w:r w:rsidR="00622ABF" w:rsidRPr="0043440D">
        <w:rPr>
          <w:rFonts w:cstheme="minorHAnsi"/>
        </w:rPr>
        <w:t>, High School Principal</w:t>
      </w:r>
      <w:r w:rsidR="00503ABA" w:rsidRPr="0043440D">
        <w:rPr>
          <w:rFonts w:cstheme="minorHAnsi"/>
        </w:rPr>
        <w:tab/>
      </w:r>
      <w:r>
        <w:rPr>
          <w:rStyle w:val="Hyperlink"/>
          <w:rFonts w:cstheme="minorHAnsi"/>
        </w:rPr>
        <w:t>mandy.traylor@region16.net</w:t>
      </w:r>
    </w:p>
    <w:p w14:paraId="22EB3A5A" w14:textId="7B8BD16D" w:rsidR="00622ABF" w:rsidRPr="0043440D" w:rsidRDefault="00823579" w:rsidP="00503ABA">
      <w:pPr>
        <w:tabs>
          <w:tab w:val="left" w:pos="4410"/>
        </w:tabs>
        <w:spacing w:after="0" w:line="240" w:lineRule="auto"/>
        <w:ind w:firstLine="450"/>
        <w:jc w:val="both"/>
        <w:rPr>
          <w:rFonts w:cstheme="minorHAnsi"/>
        </w:rPr>
      </w:pPr>
      <w:r>
        <w:rPr>
          <w:rFonts w:cstheme="minorHAnsi"/>
        </w:rPr>
        <w:t>Jance Morris</w:t>
      </w:r>
      <w:r w:rsidR="00622ABF" w:rsidRPr="0043440D">
        <w:rPr>
          <w:rFonts w:cstheme="minorHAnsi"/>
        </w:rPr>
        <w:t xml:space="preserve">, </w:t>
      </w:r>
      <w:r>
        <w:rPr>
          <w:rFonts w:cstheme="minorHAnsi"/>
        </w:rPr>
        <w:t>Middle School</w:t>
      </w:r>
      <w:r w:rsidR="00622ABF" w:rsidRPr="0043440D">
        <w:rPr>
          <w:rFonts w:cstheme="minorHAnsi"/>
        </w:rPr>
        <w:t xml:space="preserve"> Principal</w:t>
      </w:r>
      <w:r w:rsidR="00503ABA" w:rsidRPr="0043440D">
        <w:rPr>
          <w:rFonts w:cstheme="minorHAnsi"/>
        </w:rPr>
        <w:tab/>
      </w:r>
      <w:r>
        <w:rPr>
          <w:rStyle w:val="Hyperlink"/>
          <w:rFonts w:cstheme="minorHAnsi"/>
        </w:rPr>
        <w:t>jance.morris@region16.net</w:t>
      </w:r>
    </w:p>
    <w:p w14:paraId="13A8F54C" w14:textId="329CFDDF" w:rsidR="00622ABF" w:rsidRPr="0043440D" w:rsidRDefault="00823579" w:rsidP="00503ABA">
      <w:pPr>
        <w:tabs>
          <w:tab w:val="left" w:pos="4410"/>
        </w:tabs>
        <w:spacing w:after="0" w:line="240" w:lineRule="auto"/>
        <w:ind w:firstLine="450"/>
        <w:jc w:val="both"/>
        <w:rPr>
          <w:rFonts w:cstheme="minorHAnsi"/>
        </w:rPr>
      </w:pPr>
      <w:r>
        <w:rPr>
          <w:rFonts w:cstheme="minorHAnsi"/>
        </w:rPr>
        <w:t>Cody McDowell</w:t>
      </w:r>
      <w:r w:rsidR="00622ABF" w:rsidRPr="0043440D">
        <w:rPr>
          <w:rFonts w:cstheme="minorHAnsi"/>
        </w:rPr>
        <w:t>, Elementary Principal</w:t>
      </w:r>
      <w:r w:rsidR="00503ABA" w:rsidRPr="0043440D">
        <w:rPr>
          <w:rFonts w:cstheme="minorHAnsi"/>
        </w:rPr>
        <w:tab/>
      </w:r>
      <w:r>
        <w:rPr>
          <w:rStyle w:val="Hyperlink"/>
          <w:rFonts w:cstheme="minorHAnsi"/>
        </w:rPr>
        <w:t>cody.mcdowell@region16.net</w:t>
      </w:r>
    </w:p>
    <w:p w14:paraId="46A54278" w14:textId="4C3578EE" w:rsidR="005465E9" w:rsidRPr="0043440D" w:rsidRDefault="00823579" w:rsidP="00503ABA">
      <w:pPr>
        <w:tabs>
          <w:tab w:val="left" w:pos="4410"/>
        </w:tabs>
        <w:spacing w:after="0" w:line="240" w:lineRule="auto"/>
        <w:ind w:firstLine="450"/>
        <w:jc w:val="both"/>
        <w:rPr>
          <w:rFonts w:cstheme="minorHAnsi"/>
        </w:rPr>
      </w:pPr>
      <w:r>
        <w:rPr>
          <w:rFonts w:cstheme="minorHAnsi"/>
        </w:rPr>
        <w:t>Matt Strickland</w:t>
      </w:r>
      <w:r w:rsidR="005465E9" w:rsidRPr="0043440D">
        <w:rPr>
          <w:rFonts w:cstheme="minorHAnsi"/>
        </w:rPr>
        <w:t>, Athletic Director</w:t>
      </w:r>
      <w:r w:rsidR="00503ABA" w:rsidRPr="0043440D">
        <w:rPr>
          <w:rFonts w:cstheme="minorHAnsi"/>
        </w:rPr>
        <w:tab/>
      </w:r>
      <w:r>
        <w:rPr>
          <w:rStyle w:val="Hyperlink"/>
          <w:rFonts w:cstheme="minorHAnsi"/>
        </w:rPr>
        <w:t>matt.strickland@region16.net</w:t>
      </w:r>
    </w:p>
    <w:p w14:paraId="04C85D22" w14:textId="552DC17B" w:rsidR="0076685C" w:rsidRDefault="0076685C" w:rsidP="00B24C46">
      <w:pPr>
        <w:tabs>
          <w:tab w:val="left" w:pos="4410"/>
        </w:tabs>
        <w:spacing w:after="0" w:line="240" w:lineRule="auto"/>
        <w:ind w:firstLine="450"/>
        <w:jc w:val="both"/>
        <w:rPr>
          <w:rFonts w:cstheme="minorHAnsi"/>
        </w:rPr>
      </w:pPr>
      <w:r>
        <w:rPr>
          <w:rFonts w:cstheme="minorHAnsi"/>
        </w:rPr>
        <w:t>Kayla DeHerrera, Early Childhood Director</w:t>
      </w:r>
      <w:r>
        <w:rPr>
          <w:rFonts w:cstheme="minorHAnsi"/>
        </w:rPr>
        <w:tab/>
      </w:r>
      <w:hyperlink r:id="rId9" w:history="1">
        <w:r w:rsidRPr="003907A3">
          <w:rPr>
            <w:rStyle w:val="Hyperlink"/>
            <w:rFonts w:cstheme="minorHAnsi"/>
          </w:rPr>
          <w:t>kayla.deherrera@region16.net</w:t>
        </w:r>
      </w:hyperlink>
    </w:p>
    <w:p w14:paraId="0A151CB0" w14:textId="7D78A78D" w:rsidR="00B24C46" w:rsidRPr="00BE041E" w:rsidRDefault="00B24C46" w:rsidP="00503ABA">
      <w:pPr>
        <w:tabs>
          <w:tab w:val="left" w:pos="4410"/>
        </w:tabs>
        <w:spacing w:after="0" w:line="240" w:lineRule="auto"/>
        <w:ind w:firstLine="450"/>
        <w:jc w:val="both"/>
        <w:rPr>
          <w:rFonts w:cstheme="minorHAnsi"/>
        </w:rPr>
      </w:pPr>
      <w:r w:rsidRPr="00BE041E">
        <w:rPr>
          <w:rFonts w:cstheme="minorHAnsi"/>
        </w:rPr>
        <w:t>Erin Boatmun, Curriculum Director</w:t>
      </w:r>
      <w:r w:rsidRPr="00BE041E">
        <w:rPr>
          <w:rFonts w:cstheme="minorHAnsi"/>
        </w:rPr>
        <w:tab/>
      </w:r>
      <w:hyperlink r:id="rId10" w:history="1">
        <w:r w:rsidRPr="00BE041E">
          <w:rPr>
            <w:rStyle w:val="Hyperlink"/>
            <w:rFonts w:cstheme="minorHAnsi"/>
          </w:rPr>
          <w:t>erin.boatmun@region16.net</w:t>
        </w:r>
      </w:hyperlink>
    </w:p>
    <w:p w14:paraId="32CB7AF2" w14:textId="156ED99E" w:rsidR="00BE041E" w:rsidRPr="00BE041E" w:rsidRDefault="00BE041E" w:rsidP="00503ABA">
      <w:pPr>
        <w:tabs>
          <w:tab w:val="left" w:pos="4410"/>
        </w:tabs>
        <w:spacing w:after="0" w:line="240" w:lineRule="auto"/>
        <w:ind w:firstLine="450"/>
        <w:jc w:val="both"/>
        <w:rPr>
          <w:rFonts w:cstheme="minorHAnsi"/>
        </w:rPr>
      </w:pPr>
      <w:r w:rsidRPr="00BE041E">
        <w:rPr>
          <w:rFonts w:cstheme="minorHAnsi"/>
        </w:rPr>
        <w:t>Jeff Sumrow, SRO</w:t>
      </w:r>
      <w:r w:rsidR="00D440ED">
        <w:rPr>
          <w:rFonts w:cstheme="minorHAnsi"/>
        </w:rPr>
        <w:tab/>
      </w:r>
      <w:hyperlink r:id="rId11" w:history="1">
        <w:r w:rsidR="00D440ED" w:rsidRPr="003907A3">
          <w:rPr>
            <w:rStyle w:val="Hyperlink"/>
            <w:rFonts w:cstheme="minorHAnsi"/>
          </w:rPr>
          <w:t>jsumrow@sunraybobcats.net</w:t>
        </w:r>
      </w:hyperlink>
      <w:r w:rsidR="00D440ED">
        <w:rPr>
          <w:rFonts w:cstheme="minorHAnsi"/>
        </w:rPr>
        <w:tab/>
      </w:r>
    </w:p>
    <w:p w14:paraId="547A9A7E" w14:textId="3F301612" w:rsidR="005465E9" w:rsidRPr="00B24C46" w:rsidRDefault="00B24C46" w:rsidP="00503ABA">
      <w:pPr>
        <w:tabs>
          <w:tab w:val="left" w:pos="4410"/>
        </w:tabs>
        <w:spacing w:after="0" w:line="240" w:lineRule="auto"/>
        <w:ind w:firstLine="450"/>
        <w:jc w:val="both"/>
        <w:rPr>
          <w:rStyle w:val="Hyperlink"/>
          <w:rFonts w:cstheme="minorHAnsi"/>
          <w:lang w:val="es-MX"/>
        </w:rPr>
      </w:pPr>
      <w:r w:rsidRPr="00B24C46">
        <w:rPr>
          <w:rFonts w:cstheme="minorHAnsi"/>
          <w:lang w:val="es-MX"/>
        </w:rPr>
        <w:t>Brandi Cadena</w:t>
      </w:r>
      <w:r w:rsidR="005465E9" w:rsidRPr="00B24C46">
        <w:rPr>
          <w:rFonts w:cstheme="minorHAnsi"/>
          <w:lang w:val="es-MX"/>
        </w:rPr>
        <w:t>, District Nurse</w:t>
      </w:r>
      <w:r w:rsidR="001E690A" w:rsidRPr="00B24C46">
        <w:rPr>
          <w:rFonts w:cstheme="minorHAnsi"/>
          <w:lang w:val="es-MX"/>
        </w:rPr>
        <w:tab/>
      </w:r>
      <w:r>
        <w:rPr>
          <w:rStyle w:val="Hyperlink"/>
          <w:rFonts w:cstheme="minorHAnsi"/>
          <w:lang w:val="es-MX"/>
        </w:rPr>
        <w:t>brandi.cadena@region16.net</w:t>
      </w:r>
    </w:p>
    <w:p w14:paraId="68C3F87A" w14:textId="69CD7966" w:rsidR="00F164A7" w:rsidRPr="00B24C46" w:rsidRDefault="00F164A7" w:rsidP="00F164A7">
      <w:pPr>
        <w:shd w:val="clear" w:color="auto" w:fill="FFFFFF"/>
        <w:spacing w:after="0" w:line="240" w:lineRule="auto"/>
        <w:jc w:val="both"/>
        <w:rPr>
          <w:rFonts w:eastAsia="Times New Roman" w:cstheme="minorHAnsi"/>
          <w:color w:val="201F1E"/>
          <w:spacing w:val="5"/>
          <w:lang w:val="es-MX"/>
        </w:rPr>
      </w:pPr>
    </w:p>
    <w:p w14:paraId="12BBF47A" w14:textId="04CA1514" w:rsidR="00A24C52" w:rsidRDefault="00904F89" w:rsidP="007B7E43">
      <w:pPr>
        <w:spacing w:after="0" w:line="240" w:lineRule="auto"/>
        <w:ind w:right="-36"/>
        <w:jc w:val="both"/>
        <w:rPr>
          <w:rFonts w:ascii="Calibri" w:hAnsi="Calibri" w:cs="Calibri"/>
          <w:color w:val="201F1E"/>
          <w:spacing w:val="5"/>
          <w:shd w:val="clear" w:color="auto" w:fill="C9D7F1"/>
          <w:lang w:val="es-MX"/>
        </w:rPr>
      </w:pPr>
      <w:r w:rsidRPr="00904F89">
        <w:rPr>
          <w:rFonts w:ascii="Calibri" w:hAnsi="Calibri" w:cs="Calibri"/>
          <w:color w:val="201F1E"/>
          <w:spacing w:val="5"/>
          <w:shd w:val="clear" w:color="auto" w:fill="C9D7F1"/>
          <w:lang w:val="es-MX"/>
        </w:rPr>
        <w:t>Gracias por su paciencia y comprensión mientras trabajamos para encontrar una solución a este cambio de paradigma en la educación.</w:t>
      </w:r>
    </w:p>
    <w:p w14:paraId="579745F4" w14:textId="5D6499D5" w:rsidR="00D76EC3" w:rsidRDefault="00D76EC3" w:rsidP="007B7E43">
      <w:pPr>
        <w:spacing w:after="0" w:line="240" w:lineRule="auto"/>
        <w:ind w:right="-36"/>
        <w:jc w:val="both"/>
        <w:rPr>
          <w:rFonts w:ascii="Calibri" w:hAnsi="Calibri" w:cs="Calibri"/>
          <w:color w:val="201F1E"/>
          <w:spacing w:val="5"/>
          <w:shd w:val="clear" w:color="auto" w:fill="C9D7F1"/>
          <w:lang w:val="es-MX"/>
        </w:rPr>
      </w:pPr>
    </w:p>
    <w:p w14:paraId="776E5904" w14:textId="77777777" w:rsidR="00D76EC3" w:rsidRPr="00904F89" w:rsidRDefault="00D76EC3" w:rsidP="007B7E43">
      <w:pPr>
        <w:spacing w:after="0" w:line="240" w:lineRule="auto"/>
        <w:ind w:right="-36"/>
        <w:jc w:val="both"/>
        <w:rPr>
          <w:rFonts w:eastAsia="Batang" w:cstheme="minorHAnsi"/>
          <w:lang w:val="es-MX"/>
        </w:rPr>
      </w:pPr>
    </w:p>
    <w:p w14:paraId="276160FD" w14:textId="26334C76" w:rsidR="00E55D8E" w:rsidRPr="00904F89" w:rsidRDefault="007B7E43" w:rsidP="007B7E43">
      <w:pPr>
        <w:spacing w:after="0" w:line="240" w:lineRule="auto"/>
        <w:ind w:right="-36"/>
        <w:jc w:val="both"/>
        <w:rPr>
          <w:rFonts w:eastAsia="Batang" w:cstheme="minorHAnsi"/>
          <w:b/>
          <w:i/>
          <w:lang w:val="es-MX"/>
        </w:rPr>
      </w:pPr>
      <w:r w:rsidRPr="0043440D">
        <w:rPr>
          <w:rFonts w:eastAsia="Batang" w:cstheme="minorHAnsi"/>
          <w:b/>
          <w:i/>
          <w:noProof/>
          <w:color w:val="FF0000"/>
        </w:rPr>
        <mc:AlternateContent>
          <mc:Choice Requires="wps">
            <w:drawing>
              <wp:anchor distT="0" distB="0" distL="114300" distR="114300" simplePos="0" relativeHeight="251657215" behindDoc="1" locked="0" layoutInCell="1" allowOverlap="1" wp14:anchorId="07272120" wp14:editId="2553E244">
                <wp:simplePos x="0" y="0"/>
                <wp:positionH relativeFrom="column">
                  <wp:posOffset>-100330</wp:posOffset>
                </wp:positionH>
                <wp:positionV relativeFrom="paragraph">
                  <wp:posOffset>52070</wp:posOffset>
                </wp:positionV>
                <wp:extent cx="6699250" cy="476250"/>
                <wp:effectExtent l="0" t="0" r="25400" b="19050"/>
                <wp:wrapNone/>
                <wp:docPr id="2" name="Rounded Rectangle 2"/>
                <wp:cNvGraphicFramePr/>
                <a:graphic xmlns:a="http://schemas.openxmlformats.org/drawingml/2006/main">
                  <a:graphicData uri="http://schemas.microsoft.com/office/word/2010/wordprocessingShape">
                    <wps:wsp>
                      <wps:cNvSpPr/>
                      <wps:spPr>
                        <a:xfrm>
                          <a:off x="0" y="0"/>
                          <a:ext cx="6699250" cy="4762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3595662" w14:textId="1E1C1D6D" w:rsidR="00904F89" w:rsidRPr="00904F89" w:rsidRDefault="00904F89" w:rsidP="00904F89">
                            <w:pPr>
                              <w:jc w:val="center"/>
                              <w:rPr>
                                <w:lang w:val="es-MX"/>
                              </w:rPr>
                            </w:pPr>
                            <w:r w:rsidRPr="00904F89">
                              <w:rPr>
                                <w:lang w:val="es-MX"/>
                              </w:rPr>
                              <w:t>NOTA: Los detalles están sujetos a cambios según las pautas de las autoridades locales, estatales y federales.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272120" id="Rounded Rectangle 2" o:spid="_x0000_s1026" style="position:absolute;left:0;text-align:left;margin-left:-7.9pt;margin-top:4.1pt;width:527.5pt;height:37.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" fillcolor="#5b9bd5 [3204]" strokecolor="#1f4d78 [1604]" strokeweight="1pt">
                <v:stroke joinstyle="miter"/>
                <v:textbox>
                  <w:txbxContent>
                    <w:p w14:paraId="53595662" w14:textId="1E1C1D6D" w:rsidR="00904F89" w:rsidRPr="00904F89" w:rsidRDefault="00904F89" w:rsidP="00904F89">
                      <w:pPr>
                        <w:jc w:val="center"/>
                        <w:rPr>
                          <w:lang w:val="es-MX"/>
                        </w:rPr>
                      </w:pPr>
                      <w:r w:rsidRPr="00904F89">
                        <w:rPr>
                          <w:lang w:val="es-MX"/>
                        </w:rPr>
                        <w:t>NOTA: Los detalles están sujetos a cambios según las pautas de las autoridades locales, estatales y federales.</w:t>
                      </w:r>
                    </w:p>
                  </w:txbxContent>
                </v:textbox>
              </v:roundrect>
            </w:pict>
          </mc:Fallback>
        </mc:AlternateContent>
      </w:r>
    </w:p>
    <w:p w14:paraId="4F1C1C48" w14:textId="77777777" w:rsidR="006A1443" w:rsidRPr="00D76EC3" w:rsidRDefault="006A1443" w:rsidP="007B7E43">
      <w:pPr>
        <w:spacing w:after="0" w:line="240" w:lineRule="auto"/>
        <w:ind w:right="-36"/>
        <w:jc w:val="both"/>
        <w:rPr>
          <w:rFonts w:eastAsia="Batang" w:cstheme="minorHAnsi"/>
          <w:b/>
          <w:color w:val="000000" w:themeColor="text1"/>
          <w:u w:val="single"/>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2E2A91" w14:textId="77777777" w:rsidR="006A1443" w:rsidRPr="00D76EC3" w:rsidRDefault="006A1443" w:rsidP="007B7E43">
      <w:pPr>
        <w:spacing w:after="0" w:line="240" w:lineRule="auto"/>
        <w:ind w:right="-36"/>
        <w:jc w:val="both"/>
        <w:rPr>
          <w:rFonts w:eastAsia="Batang" w:cstheme="minorHAnsi"/>
          <w:b/>
          <w:color w:val="000000" w:themeColor="text1"/>
          <w:u w:val="single"/>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DF85DF" w14:textId="77777777" w:rsidR="00D76EC3" w:rsidRDefault="00D76EC3" w:rsidP="00904F89">
      <w:pPr>
        <w:spacing w:before="40" w:after="0" w:line="238" w:lineRule="atLeast"/>
        <w:outlineLvl w:val="1"/>
        <w:rPr>
          <w:rFonts w:ascii="Calibri" w:eastAsia="Times New Roman" w:hAnsi="Calibri" w:cs="Calibri"/>
          <w:b/>
          <w:bCs/>
          <w:color w:val="000000"/>
          <w:lang w:val="es-MX"/>
        </w:rPr>
      </w:pPr>
      <w:bookmarkStart w:id="3" w:name="_Toc46145520"/>
    </w:p>
    <w:p w14:paraId="4B9BCDD2" w14:textId="55958A17" w:rsidR="00904F89" w:rsidRPr="00904F89" w:rsidRDefault="00904F89" w:rsidP="00904F89">
      <w:pPr>
        <w:spacing w:before="40" w:after="0" w:line="238" w:lineRule="atLeast"/>
        <w:outlineLvl w:val="1"/>
        <w:rPr>
          <w:rFonts w:ascii="Times New Roman" w:eastAsia="Times New Roman" w:hAnsi="Times New Roman" w:cs="Times New Roman"/>
          <w:color w:val="000000"/>
          <w:lang w:val="es-MX"/>
        </w:rPr>
      </w:pPr>
      <w:r w:rsidRPr="00904F89">
        <w:rPr>
          <w:rFonts w:ascii="Calibri" w:eastAsia="Times New Roman" w:hAnsi="Calibri" w:cs="Calibri"/>
          <w:b/>
          <w:bCs/>
          <w:color w:val="000000"/>
          <w:lang w:val="es-MX"/>
        </w:rPr>
        <w:t>Opciones de aprendizaje</w:t>
      </w:r>
      <w:bookmarkEnd w:id="3"/>
    </w:p>
    <w:p w14:paraId="3333CC2E" w14:textId="77777777" w:rsidR="00904F89" w:rsidRPr="00904F89" w:rsidRDefault="00904F89" w:rsidP="00904F89">
      <w:pPr>
        <w:spacing w:after="0" w:line="240" w:lineRule="auto"/>
        <w:jc w:val="both"/>
        <w:rPr>
          <w:rFonts w:ascii="Times New Roman" w:eastAsia="Times New Roman" w:hAnsi="Times New Roman" w:cs="Times New Roman"/>
          <w:color w:val="000000"/>
          <w:sz w:val="27"/>
          <w:szCs w:val="27"/>
          <w:lang w:val="es-MX"/>
        </w:rPr>
      </w:pPr>
      <w:r w:rsidRPr="00904F89">
        <w:rPr>
          <w:rFonts w:ascii="Calibri" w:eastAsia="Times New Roman" w:hAnsi="Calibri" w:cs="Calibri"/>
          <w:color w:val="000000"/>
          <w:lang w:val="es-MX"/>
        </w:rPr>
        <w:t>Sunray ISD planea reabrir para proporcionar dos opciones de aprendizaje.</w:t>
      </w:r>
    </w:p>
    <w:p w14:paraId="652CC0D9" w14:textId="77777777" w:rsidR="00904F89" w:rsidRPr="00904F89" w:rsidRDefault="00904F89" w:rsidP="00347A17">
      <w:pPr>
        <w:numPr>
          <w:ilvl w:val="0"/>
          <w:numId w:val="1"/>
        </w:numPr>
        <w:spacing w:after="0" w:line="240" w:lineRule="auto"/>
        <w:ind w:left="614" w:firstLine="0"/>
        <w:jc w:val="both"/>
        <w:rPr>
          <w:rFonts w:ascii="Calibri" w:eastAsia="Times New Roman" w:hAnsi="Calibri" w:cs="Calibri"/>
          <w:color w:val="000000"/>
          <w:lang w:val="es-MX"/>
        </w:rPr>
      </w:pPr>
      <w:r w:rsidRPr="00904F89">
        <w:rPr>
          <w:rFonts w:ascii="Calibri" w:eastAsia="Times New Roman" w:hAnsi="Calibri" w:cs="Calibri"/>
          <w:color w:val="000000"/>
          <w:shd w:val="clear" w:color="auto" w:fill="C9D7F1"/>
          <w:lang w:val="es-MX"/>
        </w:rPr>
        <w:t>Aprendizaje presencial en el campus a tiempo completo</w:t>
      </w:r>
    </w:p>
    <w:p w14:paraId="73415E15" w14:textId="30BC5B6D" w:rsidR="00904F89" w:rsidRPr="00904F89" w:rsidRDefault="00904F89" w:rsidP="00347A17">
      <w:pPr>
        <w:numPr>
          <w:ilvl w:val="0"/>
          <w:numId w:val="1"/>
        </w:numPr>
        <w:spacing w:after="0" w:line="240" w:lineRule="auto"/>
        <w:ind w:left="614" w:firstLine="0"/>
        <w:jc w:val="both"/>
        <w:rPr>
          <w:rFonts w:ascii="Calibri" w:eastAsia="Times New Roman" w:hAnsi="Calibri" w:cs="Calibri"/>
          <w:color w:val="000000"/>
          <w:lang w:val="es-MX"/>
        </w:rPr>
      </w:pPr>
      <w:r w:rsidRPr="00904F89">
        <w:rPr>
          <w:rFonts w:ascii="Calibri" w:eastAsia="Times New Roman" w:hAnsi="Calibri" w:cs="Calibri"/>
          <w:color w:val="000000"/>
          <w:lang w:val="es-MX"/>
        </w:rPr>
        <w:t>L asíncrono en línea earnin g</w:t>
      </w:r>
    </w:p>
    <w:p w14:paraId="2DC332CF" w14:textId="77777777" w:rsidR="00904F89" w:rsidRPr="00904F89" w:rsidRDefault="00904F89" w:rsidP="00904F89">
      <w:pPr>
        <w:spacing w:after="0" w:line="240" w:lineRule="auto"/>
        <w:jc w:val="both"/>
        <w:rPr>
          <w:rFonts w:ascii="Times New Roman" w:eastAsia="Times New Roman" w:hAnsi="Times New Roman" w:cs="Times New Roman"/>
          <w:color w:val="000000"/>
          <w:sz w:val="27"/>
          <w:szCs w:val="27"/>
          <w:lang w:val="es-MX"/>
        </w:rPr>
      </w:pPr>
      <w:r w:rsidRPr="00904F89">
        <w:rPr>
          <w:rFonts w:ascii="Calibri" w:eastAsia="Times New Roman" w:hAnsi="Calibri" w:cs="Calibri"/>
          <w:b/>
          <w:bCs/>
          <w:color w:val="000000"/>
          <w:lang w:val="es-MX"/>
        </w:rPr>
        <w:t>Consideraciones en persona a tiempo completo:</w:t>
      </w:r>
    </w:p>
    <w:p w14:paraId="3480F2DC" w14:textId="77777777" w:rsidR="00904F89" w:rsidRPr="00904F89" w:rsidRDefault="00904F89" w:rsidP="00904F89">
      <w:pPr>
        <w:spacing w:after="0" w:line="240" w:lineRule="auto"/>
        <w:jc w:val="both"/>
        <w:rPr>
          <w:rFonts w:ascii="Times New Roman" w:eastAsia="Times New Roman" w:hAnsi="Times New Roman" w:cs="Times New Roman"/>
          <w:color w:val="000000"/>
          <w:sz w:val="27"/>
          <w:szCs w:val="27"/>
          <w:lang w:val="es-MX"/>
        </w:rPr>
      </w:pPr>
      <w:r w:rsidRPr="00904F89">
        <w:rPr>
          <w:rFonts w:ascii="Calibri" w:eastAsia="Times New Roman" w:hAnsi="Calibri" w:cs="Calibri"/>
          <w:color w:val="000000"/>
          <w:lang w:val="es-MX"/>
        </w:rPr>
        <w:t>Los estudiantes asistirán a la escuela en un ambiente lo más normal posible. Se implementará una mayor limpieza y desinfección de las instalaciones .</w:t>
      </w:r>
    </w:p>
    <w:p w14:paraId="51F1BC96" w14:textId="77777777" w:rsidR="00904F89" w:rsidRPr="00904F89" w:rsidRDefault="00904F89" w:rsidP="00904F89">
      <w:pPr>
        <w:spacing w:after="0" w:line="240" w:lineRule="auto"/>
        <w:jc w:val="both"/>
        <w:rPr>
          <w:rFonts w:ascii="Times New Roman" w:eastAsia="Times New Roman" w:hAnsi="Times New Roman" w:cs="Times New Roman"/>
          <w:color w:val="000000"/>
          <w:sz w:val="27"/>
          <w:szCs w:val="27"/>
          <w:lang w:val="es-MX"/>
        </w:rPr>
      </w:pPr>
      <w:r w:rsidRPr="00904F89">
        <w:rPr>
          <w:rFonts w:ascii="Calibri" w:eastAsia="Times New Roman" w:hAnsi="Calibri" w:cs="Calibri"/>
          <w:b/>
          <w:bCs/>
          <w:color w:val="000000"/>
          <w:lang w:val="es-MX"/>
        </w:rPr>
        <w:t> </w:t>
      </w:r>
    </w:p>
    <w:p w14:paraId="41DC9817" w14:textId="345A0D99" w:rsidR="00904F89" w:rsidRDefault="00904F89" w:rsidP="00904F89">
      <w:pPr>
        <w:spacing w:after="0" w:line="240" w:lineRule="auto"/>
        <w:jc w:val="both"/>
        <w:rPr>
          <w:rFonts w:ascii="Calibri" w:eastAsia="Times New Roman" w:hAnsi="Calibri" w:cs="Calibri"/>
          <w:b/>
          <w:bCs/>
          <w:color w:val="000000"/>
          <w:lang w:val="es-MX"/>
        </w:rPr>
      </w:pPr>
      <w:r w:rsidRPr="00904F89">
        <w:rPr>
          <w:rFonts w:ascii="Calibri" w:eastAsia="Times New Roman" w:hAnsi="Calibri" w:cs="Calibri"/>
          <w:b/>
          <w:bCs/>
          <w:color w:val="000000"/>
          <w:lang w:val="es-MX"/>
        </w:rPr>
        <w:t>Consideraciones sobre el aprendizaje en línea asincrónico [AOL] :</w:t>
      </w:r>
    </w:p>
    <w:p w14:paraId="7DC865E5" w14:textId="77777777" w:rsidR="00D76EC3" w:rsidRDefault="00D76EC3" w:rsidP="00904F89">
      <w:pPr>
        <w:spacing w:after="0" w:line="240" w:lineRule="auto"/>
        <w:jc w:val="both"/>
        <w:rPr>
          <w:rFonts w:ascii="Calibri" w:eastAsia="Times New Roman" w:hAnsi="Calibri" w:cs="Calibri"/>
          <w:b/>
          <w:bCs/>
          <w:color w:val="000000"/>
          <w:lang w:val="es-MX"/>
        </w:rPr>
      </w:pPr>
    </w:p>
    <w:p w14:paraId="4DE20F97" w14:textId="77777777" w:rsidR="00D76EC3" w:rsidRPr="00D76EC3" w:rsidRDefault="00D76EC3" w:rsidP="00D76EC3">
      <w:pPr>
        <w:spacing w:after="0" w:line="240" w:lineRule="auto"/>
        <w:jc w:val="both"/>
        <w:rPr>
          <w:rFonts w:ascii="Calibri" w:eastAsia="Times New Roman" w:hAnsi="Calibri" w:cs="Calibri"/>
          <w:bCs/>
          <w:color w:val="000000"/>
          <w:lang w:val="es-MX"/>
        </w:rPr>
      </w:pPr>
      <w:r w:rsidRPr="00D76EC3">
        <w:rPr>
          <w:rFonts w:ascii="Calibri" w:eastAsia="Times New Roman" w:hAnsi="Calibri" w:cs="Calibri"/>
          <w:bCs/>
          <w:color w:val="000000"/>
          <w:lang w:val="es-MX"/>
        </w:rPr>
        <w:t>El aprendizaje en línea asincrónico no será el mismo tipo de instrucción virtual proporcionada durante el cierre de la escuela de primavera. Los requisitos para el aprendizaje en línea asincrónico son significativamente más exigentes para la participación diaria del estudiante y la finalización del trabajo en casa, en comparación con el semestre de primavera del año escolar 2019-2020. Solo se puede acceder a la escuela virtual al comienzo del año escolar 2020-2021. Si existen circunstancias atenuantes, un director de la escuela puede usar su discreción para admitir a un estudiante en el aprendizaje asincrónico en línea. Una vez que se elige la opción virtual, el estudiante debe permanecer con esa opción hasta el final de un período de calificación de nueve semanas. Sin embargo, los directores pueden usar su discreción para permitir que un estudiante regrese al aprendizaje en persona cuando sea necesario.</w:t>
      </w:r>
    </w:p>
    <w:p w14:paraId="747CE05B" w14:textId="77777777" w:rsidR="00D76EC3" w:rsidRPr="00D76EC3" w:rsidRDefault="00D76EC3" w:rsidP="00D76EC3">
      <w:pPr>
        <w:spacing w:after="0" w:line="240" w:lineRule="auto"/>
        <w:jc w:val="both"/>
        <w:rPr>
          <w:rFonts w:ascii="Calibri" w:eastAsia="Times New Roman" w:hAnsi="Calibri" w:cs="Calibri"/>
          <w:b/>
          <w:bCs/>
          <w:color w:val="000000"/>
          <w:lang w:val="es-MX"/>
        </w:rPr>
      </w:pPr>
    </w:p>
    <w:p w14:paraId="75B7EE5A" w14:textId="77777777" w:rsidR="00D76EC3" w:rsidRPr="00D76EC3" w:rsidRDefault="00D76EC3" w:rsidP="00D76EC3">
      <w:pPr>
        <w:spacing w:after="0" w:line="240" w:lineRule="auto"/>
        <w:jc w:val="both"/>
        <w:rPr>
          <w:rFonts w:ascii="Calibri" w:eastAsia="Times New Roman" w:hAnsi="Calibri" w:cs="Calibri"/>
          <w:b/>
          <w:bCs/>
          <w:color w:val="000000"/>
          <w:lang w:val="es-MX"/>
        </w:rPr>
      </w:pPr>
      <w:r w:rsidRPr="00D76EC3">
        <w:rPr>
          <w:rFonts w:ascii="Calibri" w:eastAsia="Times New Roman" w:hAnsi="Calibri" w:cs="Calibri"/>
          <w:b/>
          <w:bCs/>
          <w:color w:val="000000"/>
          <w:lang w:val="es-MX"/>
        </w:rPr>
        <w:t>Fechas límite para solicitar que un estudiante ingrese al aprendizaje en línea asincrónico:</w:t>
      </w:r>
    </w:p>
    <w:p w14:paraId="2E386092" w14:textId="2C3FF718" w:rsidR="00D76EC3" w:rsidRPr="00D76EC3" w:rsidRDefault="00D76EC3" w:rsidP="00D76EC3">
      <w:pPr>
        <w:spacing w:after="0" w:line="240" w:lineRule="auto"/>
        <w:jc w:val="both"/>
        <w:rPr>
          <w:rFonts w:ascii="Calibri" w:eastAsia="Times New Roman" w:hAnsi="Calibri" w:cs="Calibri"/>
          <w:bCs/>
          <w:color w:val="000000"/>
          <w:lang w:val="es-MX"/>
        </w:rPr>
      </w:pPr>
      <w:r w:rsidRPr="00D76EC3">
        <w:rPr>
          <w:rFonts w:ascii="Calibri" w:eastAsia="Times New Roman" w:hAnsi="Calibri" w:cs="Calibri"/>
          <w:bCs/>
          <w:color w:val="000000"/>
          <w:lang w:val="es-MX"/>
        </w:rPr>
        <w:t>12 de agosto de 2020</w:t>
      </w:r>
    </w:p>
    <w:p w14:paraId="2E9C6CEE" w14:textId="77777777" w:rsidR="00D76EC3" w:rsidRPr="00904F89" w:rsidRDefault="00D76EC3" w:rsidP="00904F89">
      <w:pPr>
        <w:spacing w:after="0" w:line="240" w:lineRule="auto"/>
        <w:jc w:val="both"/>
        <w:rPr>
          <w:rFonts w:ascii="Times New Roman" w:eastAsia="Times New Roman" w:hAnsi="Times New Roman" w:cs="Times New Roman"/>
          <w:color w:val="000000"/>
          <w:sz w:val="27"/>
          <w:szCs w:val="27"/>
          <w:lang w:val="es-MX"/>
        </w:rPr>
      </w:pPr>
    </w:p>
    <w:p w14:paraId="321072F0" w14:textId="77777777" w:rsidR="00D76EC3" w:rsidRDefault="00D76EC3" w:rsidP="00904F89">
      <w:pPr>
        <w:spacing w:after="0" w:line="240" w:lineRule="auto"/>
        <w:jc w:val="both"/>
        <w:rPr>
          <w:rFonts w:ascii="Calibri" w:eastAsia="Times New Roman" w:hAnsi="Calibri" w:cs="Calibri"/>
          <w:b/>
          <w:bCs/>
          <w:color w:val="000000"/>
          <w:lang w:val="es-MX"/>
        </w:rPr>
      </w:pPr>
    </w:p>
    <w:p w14:paraId="67BCE0AF" w14:textId="77777777" w:rsidR="00D76EC3" w:rsidRDefault="00D76EC3" w:rsidP="00904F89">
      <w:pPr>
        <w:spacing w:after="0" w:line="240" w:lineRule="auto"/>
        <w:jc w:val="both"/>
        <w:rPr>
          <w:rFonts w:ascii="Calibri" w:eastAsia="Times New Roman" w:hAnsi="Calibri" w:cs="Calibri"/>
          <w:b/>
          <w:bCs/>
          <w:color w:val="000000"/>
          <w:lang w:val="es-MX"/>
        </w:rPr>
      </w:pPr>
    </w:p>
    <w:p w14:paraId="6F8BD72D" w14:textId="3041FAC7" w:rsidR="00904F89" w:rsidRPr="00904F89" w:rsidRDefault="00904F89" w:rsidP="00904F89">
      <w:pPr>
        <w:spacing w:after="0" w:line="240" w:lineRule="auto"/>
        <w:jc w:val="both"/>
        <w:rPr>
          <w:rFonts w:ascii="Times New Roman" w:eastAsia="Times New Roman" w:hAnsi="Times New Roman" w:cs="Times New Roman"/>
          <w:color w:val="000000"/>
          <w:sz w:val="27"/>
          <w:szCs w:val="27"/>
          <w:lang w:val="es-MX"/>
        </w:rPr>
      </w:pPr>
      <w:r w:rsidRPr="00904F89">
        <w:rPr>
          <w:rFonts w:ascii="Calibri" w:eastAsia="Times New Roman" w:hAnsi="Calibri" w:cs="Calibri"/>
          <w:b/>
          <w:bCs/>
          <w:color w:val="000000"/>
          <w:lang w:val="es-MX"/>
        </w:rPr>
        <w:lastRenderedPageBreak/>
        <w:t>Pautas para el año escolar 2020-21</w:t>
      </w:r>
    </w:p>
    <w:p w14:paraId="62CAB9C7" w14:textId="77777777" w:rsidR="00904F89" w:rsidRPr="00904F89" w:rsidRDefault="00904F89" w:rsidP="00904F89">
      <w:pPr>
        <w:spacing w:after="0" w:line="240" w:lineRule="auto"/>
        <w:jc w:val="both"/>
        <w:rPr>
          <w:rFonts w:ascii="Times New Roman" w:eastAsia="Times New Roman" w:hAnsi="Times New Roman" w:cs="Times New Roman"/>
          <w:color w:val="000000"/>
          <w:sz w:val="27"/>
          <w:szCs w:val="27"/>
          <w:lang w:val="es-MX"/>
        </w:rPr>
      </w:pPr>
      <w:r w:rsidRPr="00904F89">
        <w:rPr>
          <w:rFonts w:ascii="Calibri" w:eastAsia="Times New Roman" w:hAnsi="Calibri" w:cs="Calibri"/>
          <w:color w:val="000000"/>
          <w:lang w:val="es-MX"/>
        </w:rPr>
        <w:t>Todos los estudiantes deberán registrarse para el año escolar 2020-2021 . Se requiere que todos los padres a inscribir a su hijo para ei Ther virtual o en persona en el campus a través de un formulario en línea . Las solicitudes estarán disponibles en línea de agosto de 1 </w:t>
      </w:r>
      <w:r w:rsidRPr="00904F89">
        <w:rPr>
          <w:rFonts w:ascii="Calibri" w:eastAsia="Times New Roman" w:hAnsi="Calibri" w:cs="Calibri"/>
          <w:color w:val="000000"/>
          <w:sz w:val="15"/>
          <w:szCs w:val="15"/>
          <w:vertAlign w:val="superscript"/>
          <w:lang w:val="es-MX"/>
        </w:rPr>
        <w:t>st </w:t>
      </w:r>
      <w:r w:rsidRPr="00904F89">
        <w:rPr>
          <w:rFonts w:ascii="Calibri" w:eastAsia="Times New Roman" w:hAnsi="Calibri" w:cs="Calibri"/>
          <w:color w:val="000000"/>
          <w:lang w:val="es-MX"/>
        </w:rPr>
        <w:t>. Se les pedirá a los padres que se comprometan firmemente con la escuela virtual para que las escuelas tengan el personal correspondiente.</w:t>
      </w:r>
    </w:p>
    <w:p w14:paraId="1645FECE" w14:textId="77777777" w:rsidR="00904F89" w:rsidRPr="00904F89" w:rsidRDefault="00904F89" w:rsidP="00904F89">
      <w:pPr>
        <w:spacing w:after="0" w:line="240" w:lineRule="auto"/>
        <w:jc w:val="both"/>
        <w:rPr>
          <w:rFonts w:ascii="Times New Roman" w:eastAsia="Times New Roman" w:hAnsi="Times New Roman" w:cs="Times New Roman"/>
          <w:color w:val="000000"/>
          <w:sz w:val="27"/>
          <w:szCs w:val="27"/>
          <w:lang w:val="es-MX"/>
        </w:rPr>
      </w:pPr>
      <w:r w:rsidRPr="00904F89">
        <w:rPr>
          <w:rFonts w:ascii="Calibri" w:eastAsia="Times New Roman" w:hAnsi="Calibri" w:cs="Calibri"/>
          <w:color w:val="000000"/>
          <w:lang w:val="es-MX"/>
        </w:rPr>
        <w:t> </w:t>
      </w:r>
    </w:p>
    <w:p w14:paraId="164CF3D0" w14:textId="77777777" w:rsidR="00904F89" w:rsidRPr="00904F89" w:rsidRDefault="00904F89" w:rsidP="00904F89">
      <w:pPr>
        <w:spacing w:after="0" w:line="240" w:lineRule="auto"/>
        <w:jc w:val="both"/>
        <w:rPr>
          <w:rFonts w:ascii="Times New Roman" w:eastAsia="Times New Roman" w:hAnsi="Times New Roman" w:cs="Times New Roman"/>
          <w:color w:val="000000"/>
          <w:sz w:val="27"/>
          <w:szCs w:val="27"/>
          <w:lang w:val="es-MX"/>
        </w:rPr>
      </w:pPr>
      <w:r w:rsidRPr="00904F89">
        <w:rPr>
          <w:rFonts w:ascii="Calibri" w:eastAsia="Times New Roman" w:hAnsi="Calibri" w:cs="Calibri"/>
          <w:b/>
          <w:bCs/>
          <w:color w:val="000000"/>
          <w:lang w:val="es-MX"/>
        </w:rPr>
        <w:t>Tecnología:</w:t>
      </w:r>
    </w:p>
    <w:p w14:paraId="21323746" w14:textId="77777777" w:rsidR="00904F89" w:rsidRPr="00904F89" w:rsidRDefault="00904F89" w:rsidP="00904F89">
      <w:pPr>
        <w:spacing w:after="0" w:line="240" w:lineRule="auto"/>
        <w:jc w:val="both"/>
        <w:rPr>
          <w:rFonts w:ascii="Times New Roman" w:eastAsia="Times New Roman" w:hAnsi="Times New Roman" w:cs="Times New Roman"/>
          <w:color w:val="000000"/>
          <w:sz w:val="27"/>
          <w:szCs w:val="27"/>
          <w:lang w:val="es-MX"/>
        </w:rPr>
      </w:pPr>
      <w:r w:rsidRPr="00904F89">
        <w:rPr>
          <w:rFonts w:ascii="Calibri" w:eastAsia="Times New Roman" w:hAnsi="Calibri" w:cs="Calibri"/>
          <w:color w:val="000000"/>
          <w:lang w:val="es-MX"/>
        </w:rPr>
        <w:t>Sunray ISD ha preparado para un dispositivo de uno-a-uno programa para estudiantes de Pre-K a través de 12 </w:t>
      </w:r>
      <w:r w:rsidRPr="00904F89">
        <w:rPr>
          <w:rFonts w:ascii="Calibri" w:eastAsia="Times New Roman" w:hAnsi="Calibri" w:cs="Calibri"/>
          <w:color w:val="000000"/>
          <w:sz w:val="15"/>
          <w:szCs w:val="15"/>
          <w:vertAlign w:val="superscript"/>
          <w:lang w:val="es-MX"/>
        </w:rPr>
        <w:t>º </w:t>
      </w:r>
      <w:r w:rsidRPr="00904F89">
        <w:rPr>
          <w:rFonts w:ascii="Calibri" w:eastAsia="Times New Roman" w:hAnsi="Calibri" w:cs="Calibri"/>
          <w:color w:val="000000"/>
          <w:lang w:val="es-MX"/>
        </w:rPr>
        <w:t>grado. Nuestra tecnología se utilizará tanto para el aprendizaje en persona como para el aprendizaje asincrónico. Si un dispositivo escolar será llevado a casa, será entregado a los estudiantes por una tarifa de uso de $ 25. </w:t>
      </w:r>
    </w:p>
    <w:p w14:paraId="1E7F4190" w14:textId="77777777" w:rsidR="00904F89" w:rsidRPr="00904F89" w:rsidRDefault="00904F89" w:rsidP="00904F89">
      <w:pPr>
        <w:spacing w:after="0" w:line="240" w:lineRule="auto"/>
        <w:ind w:left="720"/>
        <w:jc w:val="both"/>
        <w:rPr>
          <w:rFonts w:ascii="Times New Roman" w:eastAsia="Times New Roman" w:hAnsi="Times New Roman" w:cs="Times New Roman"/>
          <w:color w:val="000000"/>
          <w:sz w:val="27"/>
          <w:szCs w:val="27"/>
          <w:lang w:val="es-MX"/>
        </w:rPr>
      </w:pPr>
      <w:r w:rsidRPr="00904F89">
        <w:rPr>
          <w:rFonts w:ascii="Calibri" w:eastAsia="Times New Roman" w:hAnsi="Calibri" w:cs="Calibri"/>
          <w:color w:val="000000"/>
          <w:lang w:val="es-MX"/>
        </w:rPr>
        <w:t> </w:t>
      </w:r>
    </w:p>
    <w:p w14:paraId="1302EF95" w14:textId="77777777" w:rsidR="00904F89" w:rsidRPr="00904F89" w:rsidRDefault="00904F89" w:rsidP="00904F89">
      <w:pPr>
        <w:spacing w:after="0" w:line="240" w:lineRule="auto"/>
        <w:jc w:val="both"/>
        <w:rPr>
          <w:rFonts w:ascii="Times New Roman" w:eastAsia="Times New Roman" w:hAnsi="Times New Roman" w:cs="Times New Roman"/>
          <w:color w:val="000000"/>
          <w:sz w:val="27"/>
          <w:szCs w:val="27"/>
          <w:lang w:val="es-MX"/>
        </w:rPr>
      </w:pPr>
      <w:r w:rsidRPr="00904F89">
        <w:rPr>
          <w:rFonts w:ascii="Calibri" w:eastAsia="Times New Roman" w:hAnsi="Calibri" w:cs="Calibri"/>
          <w:b/>
          <w:bCs/>
          <w:color w:val="000000"/>
          <w:lang w:val="es-MX"/>
        </w:rPr>
        <w:t>Consideraciones extracurriculares:</w:t>
      </w:r>
    </w:p>
    <w:p w14:paraId="72ADD86E" w14:textId="77777777" w:rsidR="00904F89" w:rsidRPr="00904F89" w:rsidRDefault="00904F89" w:rsidP="00904F89">
      <w:pPr>
        <w:spacing w:after="0" w:line="240" w:lineRule="auto"/>
        <w:jc w:val="both"/>
        <w:rPr>
          <w:rFonts w:ascii="Times New Roman" w:eastAsia="Times New Roman" w:hAnsi="Times New Roman" w:cs="Times New Roman"/>
          <w:color w:val="000000"/>
          <w:sz w:val="27"/>
          <w:szCs w:val="27"/>
          <w:lang w:val="es-MX"/>
        </w:rPr>
      </w:pPr>
      <w:r w:rsidRPr="00904F89">
        <w:rPr>
          <w:rFonts w:ascii="Calibri" w:eastAsia="Times New Roman" w:hAnsi="Calibri" w:cs="Calibri"/>
          <w:color w:val="000000"/>
          <w:lang w:val="es-MX"/>
        </w:rPr>
        <w:t>Aunque la guía UIL permite a los estudiantes participar en actividades extracurriculares en un formato virtual, a través de la resolución de la Junta de SISD , los estudiantes que eligen participar en atletismo, actividades extracurriculares, grupos de actividades estudiantiles , asistir a actividades en la propiedad escolar y cursos específicos de CTE deben elegir La opción en persona. Estos cursos incluyen , pero no se limitan a :</w:t>
      </w:r>
    </w:p>
    <w:p w14:paraId="1254E1BC" w14:textId="77777777" w:rsidR="00904F89" w:rsidRPr="00904F89" w:rsidRDefault="00904F89" w:rsidP="00904F89">
      <w:pPr>
        <w:spacing w:after="0" w:line="240" w:lineRule="auto"/>
        <w:ind w:left="720" w:hanging="360"/>
        <w:jc w:val="both"/>
        <w:rPr>
          <w:rFonts w:ascii="Times New Roman" w:eastAsia="Times New Roman" w:hAnsi="Times New Roman" w:cs="Times New Roman"/>
          <w:color w:val="000000"/>
          <w:sz w:val="27"/>
          <w:szCs w:val="27"/>
          <w:lang w:val="es-MX"/>
        </w:rPr>
      </w:pPr>
      <w:r w:rsidRPr="00904F89">
        <w:rPr>
          <w:rFonts w:ascii="Courier New" w:eastAsia="Times New Roman" w:hAnsi="Courier New" w:cs="Courier New"/>
          <w:color w:val="000000"/>
          <w:lang w:val="es-MX"/>
        </w:rPr>
        <w:t>- </w:t>
      </w:r>
      <w:r w:rsidRPr="00904F89">
        <w:rPr>
          <w:rFonts w:ascii="Calibri" w:eastAsia="Times New Roman" w:hAnsi="Calibri" w:cs="Calibri"/>
          <w:color w:val="000000"/>
          <w:lang w:val="es-MX"/>
        </w:rPr>
        <w:t>Todas las actividades de UIL</w:t>
      </w:r>
      <w:r w:rsidRPr="00904F89">
        <w:rPr>
          <w:rFonts w:ascii="Times New Roman" w:eastAsia="Times New Roman" w:hAnsi="Times New Roman" w:cs="Times New Roman"/>
          <w:color w:val="000000"/>
          <w:sz w:val="14"/>
          <w:szCs w:val="14"/>
          <w:lang w:val="es-MX"/>
        </w:rPr>
        <w:t>         </w:t>
      </w:r>
    </w:p>
    <w:p w14:paraId="5D64A0D1" w14:textId="77777777" w:rsidR="00904F89" w:rsidRPr="00904F89" w:rsidRDefault="00904F89" w:rsidP="00347A17">
      <w:pPr>
        <w:numPr>
          <w:ilvl w:val="1"/>
          <w:numId w:val="2"/>
        </w:numPr>
        <w:spacing w:after="0" w:line="240" w:lineRule="auto"/>
        <w:ind w:left="1291" w:firstLine="0"/>
        <w:jc w:val="both"/>
        <w:rPr>
          <w:rFonts w:ascii="Times New Roman" w:eastAsia="Times New Roman" w:hAnsi="Times New Roman" w:cs="Times New Roman"/>
          <w:color w:val="000000"/>
        </w:rPr>
      </w:pPr>
      <w:r w:rsidRPr="00904F89">
        <w:rPr>
          <w:rFonts w:ascii="Calibri" w:eastAsia="Times New Roman" w:hAnsi="Calibri" w:cs="Calibri"/>
          <w:color w:val="000000"/>
        </w:rPr>
        <w:t>Atletismo</w:t>
      </w:r>
    </w:p>
    <w:p w14:paraId="787A629D" w14:textId="77777777" w:rsidR="00904F89" w:rsidRPr="00904F89" w:rsidRDefault="00904F89" w:rsidP="00347A17">
      <w:pPr>
        <w:numPr>
          <w:ilvl w:val="1"/>
          <w:numId w:val="2"/>
        </w:numPr>
        <w:spacing w:after="0" w:line="240" w:lineRule="auto"/>
        <w:ind w:left="1291" w:firstLine="0"/>
        <w:jc w:val="both"/>
        <w:rPr>
          <w:rFonts w:ascii="Times New Roman" w:eastAsia="Times New Roman" w:hAnsi="Times New Roman" w:cs="Times New Roman"/>
          <w:color w:val="000000"/>
        </w:rPr>
      </w:pPr>
      <w:r w:rsidRPr="00904F89">
        <w:rPr>
          <w:rFonts w:ascii="Calibri" w:eastAsia="Times New Roman" w:hAnsi="Calibri" w:cs="Calibri"/>
          <w:color w:val="000000"/>
        </w:rPr>
        <w:t>Banda</w:t>
      </w:r>
    </w:p>
    <w:p w14:paraId="0A26286F" w14:textId="77777777" w:rsidR="00904F89" w:rsidRPr="00904F89" w:rsidRDefault="00904F89" w:rsidP="00347A17">
      <w:pPr>
        <w:numPr>
          <w:ilvl w:val="1"/>
          <w:numId w:val="2"/>
        </w:numPr>
        <w:spacing w:after="0" w:line="240" w:lineRule="auto"/>
        <w:ind w:left="1291" w:firstLine="0"/>
        <w:jc w:val="both"/>
        <w:rPr>
          <w:rFonts w:ascii="Times New Roman" w:eastAsia="Times New Roman" w:hAnsi="Times New Roman" w:cs="Times New Roman"/>
          <w:color w:val="000000"/>
        </w:rPr>
      </w:pPr>
      <w:r w:rsidRPr="00904F89">
        <w:rPr>
          <w:rFonts w:ascii="Calibri" w:eastAsia="Times New Roman" w:hAnsi="Calibri" w:cs="Calibri"/>
          <w:color w:val="000000"/>
        </w:rPr>
        <w:t>Académica</w:t>
      </w:r>
    </w:p>
    <w:p w14:paraId="74E9E67D" w14:textId="77777777" w:rsidR="00904F89" w:rsidRPr="00904F89" w:rsidRDefault="00904F89" w:rsidP="00347A17">
      <w:pPr>
        <w:numPr>
          <w:ilvl w:val="1"/>
          <w:numId w:val="2"/>
        </w:numPr>
        <w:spacing w:after="0" w:line="240" w:lineRule="auto"/>
        <w:ind w:left="1291" w:firstLine="0"/>
        <w:jc w:val="both"/>
        <w:rPr>
          <w:rFonts w:ascii="Times New Roman" w:eastAsia="Times New Roman" w:hAnsi="Times New Roman" w:cs="Times New Roman"/>
          <w:color w:val="000000"/>
        </w:rPr>
      </w:pPr>
      <w:r w:rsidRPr="00904F89">
        <w:rPr>
          <w:rFonts w:ascii="Calibri" w:eastAsia="Times New Roman" w:hAnsi="Calibri" w:cs="Calibri"/>
          <w:color w:val="000000"/>
        </w:rPr>
        <w:t>Teatro</w:t>
      </w:r>
    </w:p>
    <w:p w14:paraId="4C3C4424" w14:textId="77777777" w:rsidR="00904F89" w:rsidRPr="00904F89" w:rsidRDefault="00904F89" w:rsidP="00904F89">
      <w:pPr>
        <w:spacing w:after="0" w:line="240" w:lineRule="auto"/>
        <w:ind w:left="720" w:hanging="360"/>
        <w:jc w:val="both"/>
        <w:rPr>
          <w:rFonts w:ascii="Times New Roman" w:eastAsia="Times New Roman" w:hAnsi="Times New Roman" w:cs="Times New Roman"/>
          <w:color w:val="000000"/>
          <w:sz w:val="27"/>
          <w:szCs w:val="27"/>
        </w:rPr>
      </w:pPr>
      <w:r w:rsidRPr="00904F89">
        <w:rPr>
          <w:rFonts w:ascii="Courier New" w:eastAsia="Times New Roman" w:hAnsi="Courier New" w:cs="Courier New"/>
          <w:color w:val="000000"/>
        </w:rPr>
        <w:t>- </w:t>
      </w:r>
      <w:r w:rsidRPr="00904F89">
        <w:rPr>
          <w:rFonts w:ascii="Calibri" w:eastAsia="Times New Roman" w:hAnsi="Calibri" w:cs="Calibri"/>
          <w:color w:val="000000"/>
        </w:rPr>
        <w:t>Porristas</w:t>
      </w:r>
      <w:r w:rsidRPr="00904F89">
        <w:rPr>
          <w:rFonts w:ascii="Times New Roman" w:eastAsia="Times New Roman" w:hAnsi="Times New Roman" w:cs="Times New Roman"/>
          <w:color w:val="000000"/>
          <w:sz w:val="14"/>
          <w:szCs w:val="14"/>
        </w:rPr>
        <w:t>         </w:t>
      </w:r>
    </w:p>
    <w:p w14:paraId="3F0F074C" w14:textId="77777777" w:rsidR="00904F89" w:rsidRPr="00904F89" w:rsidRDefault="00904F89" w:rsidP="00904F89">
      <w:pPr>
        <w:spacing w:after="0" w:line="240" w:lineRule="auto"/>
        <w:ind w:left="720" w:hanging="360"/>
        <w:jc w:val="both"/>
        <w:rPr>
          <w:rFonts w:ascii="Times New Roman" w:eastAsia="Times New Roman" w:hAnsi="Times New Roman" w:cs="Times New Roman"/>
          <w:color w:val="000000"/>
          <w:sz w:val="27"/>
          <w:szCs w:val="27"/>
        </w:rPr>
      </w:pPr>
      <w:r w:rsidRPr="00904F89">
        <w:rPr>
          <w:rFonts w:ascii="Courier New" w:eastAsia="Times New Roman" w:hAnsi="Courier New" w:cs="Courier New"/>
          <w:color w:val="000000"/>
        </w:rPr>
        <w:t>- </w:t>
      </w:r>
      <w:r w:rsidRPr="00904F89">
        <w:rPr>
          <w:rFonts w:ascii="Calibri" w:eastAsia="Times New Roman" w:hAnsi="Calibri" w:cs="Calibri"/>
          <w:color w:val="000000"/>
        </w:rPr>
        <w:t>arte</w:t>
      </w:r>
      <w:r w:rsidRPr="00904F89">
        <w:rPr>
          <w:rFonts w:ascii="Times New Roman" w:eastAsia="Times New Roman" w:hAnsi="Times New Roman" w:cs="Times New Roman"/>
          <w:color w:val="000000"/>
          <w:sz w:val="14"/>
          <w:szCs w:val="14"/>
        </w:rPr>
        <w:t>         </w:t>
      </w:r>
    </w:p>
    <w:p w14:paraId="3E97CFDE" w14:textId="77777777" w:rsidR="00904F89" w:rsidRPr="00904F89" w:rsidRDefault="00904F89" w:rsidP="00904F89">
      <w:pPr>
        <w:spacing w:after="0" w:line="240" w:lineRule="auto"/>
        <w:ind w:left="720" w:hanging="360"/>
        <w:jc w:val="both"/>
        <w:rPr>
          <w:rFonts w:ascii="Times New Roman" w:eastAsia="Times New Roman" w:hAnsi="Times New Roman" w:cs="Times New Roman"/>
          <w:color w:val="000000"/>
          <w:sz w:val="27"/>
          <w:szCs w:val="27"/>
        </w:rPr>
      </w:pPr>
      <w:r w:rsidRPr="00904F89">
        <w:rPr>
          <w:rFonts w:ascii="Courier New" w:eastAsia="Times New Roman" w:hAnsi="Courier New" w:cs="Courier New"/>
          <w:color w:val="000000"/>
        </w:rPr>
        <w:t>- </w:t>
      </w:r>
      <w:r w:rsidRPr="00904F89">
        <w:rPr>
          <w:rFonts w:ascii="Calibri" w:eastAsia="Times New Roman" w:hAnsi="Calibri" w:cs="Calibri"/>
          <w:color w:val="000000"/>
        </w:rPr>
        <w:t>Programas y clases de CTE</w:t>
      </w:r>
      <w:r w:rsidRPr="00904F89">
        <w:rPr>
          <w:rFonts w:ascii="Times New Roman" w:eastAsia="Times New Roman" w:hAnsi="Times New Roman" w:cs="Times New Roman"/>
          <w:color w:val="000000"/>
          <w:sz w:val="14"/>
          <w:szCs w:val="14"/>
        </w:rPr>
        <w:t>         </w:t>
      </w:r>
    </w:p>
    <w:p w14:paraId="610E48A5" w14:textId="77777777" w:rsidR="00904F89" w:rsidRPr="00904F89" w:rsidRDefault="00904F89" w:rsidP="00904F89">
      <w:pPr>
        <w:spacing w:after="0" w:line="240" w:lineRule="auto"/>
        <w:ind w:left="720" w:hanging="360"/>
        <w:jc w:val="both"/>
        <w:rPr>
          <w:rFonts w:ascii="Times New Roman" w:eastAsia="Times New Roman" w:hAnsi="Times New Roman" w:cs="Times New Roman"/>
          <w:color w:val="000000"/>
          <w:sz w:val="27"/>
          <w:szCs w:val="27"/>
        </w:rPr>
      </w:pPr>
      <w:r w:rsidRPr="00904F89">
        <w:rPr>
          <w:rFonts w:ascii="Courier New" w:eastAsia="Times New Roman" w:hAnsi="Courier New" w:cs="Courier New"/>
          <w:color w:val="000000"/>
        </w:rPr>
        <w:t>- </w:t>
      </w:r>
      <w:r w:rsidRPr="00904F89">
        <w:rPr>
          <w:rFonts w:ascii="Calibri" w:eastAsia="Times New Roman" w:hAnsi="Calibri" w:cs="Calibri"/>
          <w:color w:val="000000"/>
        </w:rPr>
        <w:t>Grupos / clubes de actividades estudiantiles</w:t>
      </w:r>
      <w:r w:rsidRPr="00904F89">
        <w:rPr>
          <w:rFonts w:ascii="Times New Roman" w:eastAsia="Times New Roman" w:hAnsi="Times New Roman" w:cs="Times New Roman"/>
          <w:color w:val="000000"/>
          <w:sz w:val="14"/>
          <w:szCs w:val="14"/>
        </w:rPr>
        <w:t>         </w:t>
      </w:r>
    </w:p>
    <w:p w14:paraId="7C05C957" w14:textId="77777777" w:rsidR="00904F89" w:rsidRPr="00904F89" w:rsidRDefault="00904F89" w:rsidP="00904F89">
      <w:pPr>
        <w:spacing w:after="0" w:line="240" w:lineRule="auto"/>
        <w:jc w:val="both"/>
        <w:rPr>
          <w:rFonts w:ascii="Times New Roman" w:eastAsia="Times New Roman" w:hAnsi="Times New Roman" w:cs="Times New Roman"/>
          <w:color w:val="000000"/>
          <w:sz w:val="27"/>
          <w:szCs w:val="27"/>
        </w:rPr>
      </w:pPr>
      <w:r w:rsidRPr="00904F89">
        <w:rPr>
          <w:rFonts w:ascii="Calibri" w:eastAsia="Times New Roman" w:hAnsi="Calibri" w:cs="Calibri"/>
          <w:color w:val="000000"/>
        </w:rPr>
        <w:t> </w:t>
      </w:r>
    </w:p>
    <w:p w14:paraId="050A01ED" w14:textId="77777777" w:rsidR="00904F89" w:rsidRPr="00904F89" w:rsidRDefault="00904F89" w:rsidP="00904F89">
      <w:pPr>
        <w:spacing w:after="0" w:line="240" w:lineRule="auto"/>
        <w:jc w:val="both"/>
        <w:rPr>
          <w:rFonts w:ascii="Times New Roman" w:eastAsia="Times New Roman" w:hAnsi="Times New Roman" w:cs="Times New Roman"/>
          <w:color w:val="000000"/>
          <w:sz w:val="27"/>
          <w:szCs w:val="27"/>
          <w:lang w:val="es-MX"/>
        </w:rPr>
      </w:pPr>
      <w:r w:rsidRPr="00904F89">
        <w:rPr>
          <w:rFonts w:ascii="Calibri" w:eastAsia="Times New Roman" w:hAnsi="Calibri" w:cs="Calibri"/>
          <w:color w:val="000000"/>
          <w:lang w:val="es-MX"/>
        </w:rPr>
        <w:t>Consulte la Resolución completa de la Junta de SISD al final de este documento.</w:t>
      </w:r>
    </w:p>
    <w:p w14:paraId="6BF88330" w14:textId="77777777" w:rsidR="00904F89" w:rsidRPr="00904F89" w:rsidRDefault="00904F89" w:rsidP="00904F89">
      <w:pPr>
        <w:spacing w:after="0" w:line="240" w:lineRule="auto"/>
        <w:jc w:val="both"/>
        <w:rPr>
          <w:rFonts w:ascii="Times New Roman" w:eastAsia="Times New Roman" w:hAnsi="Times New Roman" w:cs="Times New Roman"/>
          <w:color w:val="000000"/>
          <w:sz w:val="27"/>
          <w:szCs w:val="27"/>
          <w:lang w:val="es-MX"/>
        </w:rPr>
      </w:pPr>
      <w:r w:rsidRPr="00904F89">
        <w:rPr>
          <w:rFonts w:ascii="Calibri" w:eastAsia="Times New Roman" w:hAnsi="Calibri" w:cs="Calibri"/>
          <w:b/>
          <w:bCs/>
          <w:color w:val="000000"/>
          <w:lang w:val="es-MX"/>
        </w:rPr>
        <w:t> </w:t>
      </w:r>
    </w:p>
    <w:p w14:paraId="37CDBB14" w14:textId="77777777" w:rsidR="00904F89" w:rsidRPr="00904F89" w:rsidRDefault="00904F89" w:rsidP="00904F89">
      <w:pPr>
        <w:spacing w:after="0" w:line="240" w:lineRule="auto"/>
        <w:jc w:val="both"/>
        <w:rPr>
          <w:rFonts w:ascii="Times New Roman" w:eastAsia="Times New Roman" w:hAnsi="Times New Roman" w:cs="Times New Roman"/>
          <w:color w:val="000000"/>
          <w:sz w:val="27"/>
          <w:szCs w:val="27"/>
          <w:lang w:val="es-MX"/>
        </w:rPr>
      </w:pPr>
      <w:r w:rsidRPr="00904F89">
        <w:rPr>
          <w:rFonts w:ascii="Calibri" w:eastAsia="Times New Roman" w:hAnsi="Calibri" w:cs="Calibri"/>
          <w:b/>
          <w:bCs/>
          <w:color w:val="000000"/>
          <w:lang w:val="es-MX"/>
        </w:rPr>
        <w:t>Esfuerzos de salud / seguridad en curso para el nuevo año escolar</w:t>
      </w:r>
    </w:p>
    <w:p w14:paraId="6A8EC4CE" w14:textId="77777777" w:rsidR="00904F89" w:rsidRPr="00904F89" w:rsidRDefault="00904F89" w:rsidP="00347A17">
      <w:pPr>
        <w:numPr>
          <w:ilvl w:val="0"/>
          <w:numId w:val="3"/>
        </w:numPr>
        <w:spacing w:before="240" w:after="0" w:line="253" w:lineRule="atLeast"/>
        <w:ind w:left="521" w:firstLine="0"/>
        <w:rPr>
          <w:rFonts w:ascii="Times New Roman" w:eastAsia="Times New Roman" w:hAnsi="Times New Roman" w:cs="Times New Roman"/>
          <w:color w:val="000000"/>
          <w:lang w:val="es-MX"/>
        </w:rPr>
      </w:pPr>
      <w:r w:rsidRPr="00904F89">
        <w:rPr>
          <w:rFonts w:ascii="Calibri" w:eastAsia="Times New Roman" w:hAnsi="Calibri" w:cs="Calibri"/>
          <w:color w:val="000000"/>
          <w:lang w:val="es-MX"/>
        </w:rPr>
        <w:t>Los siguientes son los protocolos que implementaremos:</w:t>
      </w:r>
    </w:p>
    <w:p w14:paraId="02210B2D" w14:textId="77777777" w:rsidR="00904F89" w:rsidRPr="00904F89" w:rsidRDefault="00904F89" w:rsidP="00347A17">
      <w:pPr>
        <w:numPr>
          <w:ilvl w:val="1"/>
          <w:numId w:val="3"/>
        </w:numPr>
        <w:spacing w:after="0" w:line="253" w:lineRule="atLeast"/>
        <w:ind w:left="1291" w:firstLine="0"/>
        <w:rPr>
          <w:rFonts w:ascii="Times New Roman" w:eastAsia="Times New Roman" w:hAnsi="Times New Roman" w:cs="Times New Roman"/>
          <w:color w:val="000000"/>
          <w:lang w:val="es-MX"/>
        </w:rPr>
      </w:pPr>
      <w:r w:rsidRPr="00904F89">
        <w:rPr>
          <w:rFonts w:ascii="Calibri" w:eastAsia="Times New Roman" w:hAnsi="Calibri" w:cs="Calibri"/>
          <w:color w:val="000000"/>
          <w:lang w:val="es-MX"/>
        </w:rPr>
        <w:t>Germ Blast estará tratando a nuestro distrito seis veces al año.</w:t>
      </w:r>
    </w:p>
    <w:p w14:paraId="48B665E2" w14:textId="77777777" w:rsidR="00904F89" w:rsidRPr="00904F89" w:rsidRDefault="00904F89" w:rsidP="00347A17">
      <w:pPr>
        <w:numPr>
          <w:ilvl w:val="1"/>
          <w:numId w:val="3"/>
        </w:numPr>
        <w:spacing w:after="0" w:line="253" w:lineRule="atLeast"/>
        <w:ind w:left="1291" w:firstLine="0"/>
        <w:rPr>
          <w:rFonts w:ascii="Times New Roman" w:eastAsia="Times New Roman" w:hAnsi="Times New Roman" w:cs="Times New Roman"/>
          <w:color w:val="000000"/>
          <w:lang w:val="es-MX"/>
        </w:rPr>
      </w:pPr>
      <w:r w:rsidRPr="00904F89">
        <w:rPr>
          <w:rFonts w:ascii="Calibri" w:eastAsia="Times New Roman" w:hAnsi="Calibri" w:cs="Calibri"/>
          <w:color w:val="000000"/>
          <w:lang w:val="es-MX"/>
        </w:rPr>
        <w:t>Estamos instalando desinfectantes de manos adicionales en cada aula.</w:t>
      </w:r>
    </w:p>
    <w:p w14:paraId="186F7336" w14:textId="77777777" w:rsidR="00904F89" w:rsidRPr="00904F89" w:rsidRDefault="00904F89" w:rsidP="00347A17">
      <w:pPr>
        <w:numPr>
          <w:ilvl w:val="1"/>
          <w:numId w:val="3"/>
        </w:numPr>
        <w:spacing w:after="0" w:line="253" w:lineRule="atLeast"/>
        <w:ind w:left="1291" w:firstLine="0"/>
        <w:rPr>
          <w:rFonts w:ascii="Times New Roman" w:eastAsia="Times New Roman" w:hAnsi="Times New Roman" w:cs="Times New Roman"/>
          <w:color w:val="000000"/>
          <w:lang w:val="es-MX"/>
        </w:rPr>
      </w:pPr>
      <w:r w:rsidRPr="00904F89">
        <w:rPr>
          <w:rFonts w:ascii="Calibri" w:eastAsia="Times New Roman" w:hAnsi="Calibri" w:cs="Calibri"/>
          <w:color w:val="000000"/>
          <w:lang w:val="es-MX"/>
        </w:rPr>
        <w:t>Cada salón de clases tendrá un suministro de mascarilla desechable y guantes si es necesario.</w:t>
      </w:r>
    </w:p>
    <w:p w14:paraId="06A39C83" w14:textId="77777777" w:rsidR="00904F89" w:rsidRPr="00904F89" w:rsidRDefault="00904F89" w:rsidP="00347A17">
      <w:pPr>
        <w:numPr>
          <w:ilvl w:val="1"/>
          <w:numId w:val="3"/>
        </w:numPr>
        <w:spacing w:after="0" w:line="253" w:lineRule="atLeast"/>
        <w:ind w:left="1291" w:firstLine="0"/>
        <w:rPr>
          <w:rFonts w:ascii="Times New Roman" w:eastAsia="Times New Roman" w:hAnsi="Times New Roman" w:cs="Times New Roman"/>
          <w:color w:val="000000"/>
          <w:lang w:val="es-MX"/>
        </w:rPr>
      </w:pPr>
      <w:r w:rsidRPr="00904F89">
        <w:rPr>
          <w:rFonts w:ascii="Calibri" w:eastAsia="Times New Roman" w:hAnsi="Calibri" w:cs="Calibri"/>
          <w:color w:val="000000"/>
          <w:lang w:val="es-MX"/>
        </w:rPr>
        <w:t>Estamos colocando salas de aislamiento en cada campus para niños y adultos enfermos.</w:t>
      </w:r>
    </w:p>
    <w:p w14:paraId="4DB8026A" w14:textId="77777777" w:rsidR="00904F89" w:rsidRPr="00904F89" w:rsidRDefault="00904F89" w:rsidP="00347A17">
      <w:pPr>
        <w:numPr>
          <w:ilvl w:val="1"/>
          <w:numId w:val="3"/>
        </w:numPr>
        <w:spacing w:after="200" w:line="253" w:lineRule="atLeast"/>
        <w:ind w:left="1291" w:firstLine="0"/>
        <w:rPr>
          <w:rFonts w:ascii="Times New Roman" w:eastAsia="Times New Roman" w:hAnsi="Times New Roman" w:cs="Times New Roman"/>
          <w:color w:val="000000"/>
          <w:lang w:val="es-MX"/>
        </w:rPr>
      </w:pPr>
      <w:r w:rsidRPr="00904F89">
        <w:rPr>
          <w:rFonts w:ascii="Calibri" w:eastAsia="Times New Roman" w:hAnsi="Calibri" w:cs="Calibri"/>
          <w:color w:val="000000"/>
          <w:shd w:val="clear" w:color="auto" w:fill="C9D7F1"/>
          <w:lang w:val="es-MX"/>
        </w:rPr>
        <w:t>Estamos instalando ' ipads ' de reconocimiento facial que afectarán al personal, los estudiantes, los padres y los miembros de la comunidad cuando ingresen al campus.</w:t>
      </w:r>
    </w:p>
    <w:p w14:paraId="27417886" w14:textId="77777777" w:rsidR="00904F89" w:rsidRPr="00904F89" w:rsidRDefault="00904F89" w:rsidP="00904F89">
      <w:pPr>
        <w:spacing w:after="0" w:line="240" w:lineRule="auto"/>
        <w:jc w:val="both"/>
        <w:rPr>
          <w:rFonts w:ascii="Times New Roman" w:eastAsia="Times New Roman" w:hAnsi="Times New Roman" w:cs="Times New Roman"/>
          <w:color w:val="000000"/>
          <w:sz w:val="27"/>
          <w:szCs w:val="27"/>
          <w:lang w:val="es-MX"/>
        </w:rPr>
      </w:pPr>
      <w:r w:rsidRPr="00904F89">
        <w:rPr>
          <w:rFonts w:ascii="Calibri" w:eastAsia="Times New Roman" w:hAnsi="Calibri" w:cs="Calibri"/>
          <w:b/>
          <w:bCs/>
          <w:color w:val="000000"/>
          <w:lang w:val="es-MX"/>
        </w:rPr>
        <w:t> </w:t>
      </w:r>
    </w:p>
    <w:p w14:paraId="3AC01DEA" w14:textId="77777777" w:rsidR="00F0172A" w:rsidRPr="00904F89" w:rsidRDefault="00F0172A" w:rsidP="007B7E43">
      <w:pPr>
        <w:spacing w:after="0" w:line="240" w:lineRule="auto"/>
        <w:ind w:right="-36"/>
        <w:jc w:val="both"/>
        <w:rPr>
          <w:rFonts w:eastAsia="Batang" w:cstheme="minorHAnsi"/>
          <w:b/>
          <w:lang w:val="es-MX"/>
        </w:rPr>
      </w:pPr>
    </w:p>
    <w:p w14:paraId="50DF122D" w14:textId="77777777" w:rsidR="00FF3B8F" w:rsidRPr="00904F89" w:rsidRDefault="00FF3B8F" w:rsidP="007B7E43">
      <w:pPr>
        <w:spacing w:after="0" w:line="240" w:lineRule="auto"/>
        <w:ind w:right="-36"/>
        <w:jc w:val="both"/>
        <w:rPr>
          <w:rFonts w:eastAsia="Batang" w:cstheme="minorHAnsi"/>
          <w:b/>
          <w:lang w:val="es-MX"/>
        </w:rPr>
      </w:pPr>
    </w:p>
    <w:p w14:paraId="3AE0754C" w14:textId="55EED71B" w:rsidR="00E6243F" w:rsidRPr="00904F89" w:rsidRDefault="00E6243F">
      <w:pPr>
        <w:rPr>
          <w:rFonts w:eastAsia="Batang" w:cstheme="minorHAnsi"/>
          <w:b/>
          <w:lang w:val="es-MX"/>
        </w:rPr>
      </w:pPr>
    </w:p>
    <w:p w14:paraId="46BF054B" w14:textId="3E030C2D" w:rsidR="00EE5C1A" w:rsidRPr="00904F89" w:rsidRDefault="00EE5C1A">
      <w:pPr>
        <w:rPr>
          <w:rFonts w:eastAsia="Batang" w:cstheme="minorHAnsi"/>
          <w:b/>
          <w:lang w:val="es-MX"/>
        </w:rPr>
      </w:pPr>
    </w:p>
    <w:p w14:paraId="15F6DF6F" w14:textId="08E07849" w:rsidR="00EE5C1A" w:rsidRPr="00904F89" w:rsidRDefault="00EE5C1A">
      <w:pPr>
        <w:rPr>
          <w:rFonts w:eastAsia="Batang" w:cstheme="minorHAnsi"/>
          <w:b/>
          <w:lang w:val="es-MX"/>
        </w:rPr>
      </w:pPr>
    </w:p>
    <w:p w14:paraId="2673393A" w14:textId="00C82B3D" w:rsidR="00EE5C1A" w:rsidRPr="00904F89" w:rsidRDefault="00EE5C1A">
      <w:pPr>
        <w:rPr>
          <w:rFonts w:eastAsia="Batang" w:cstheme="minorHAnsi"/>
          <w:b/>
          <w:lang w:val="es-MX"/>
        </w:rPr>
      </w:pPr>
    </w:p>
    <w:p w14:paraId="1A2F7B6F" w14:textId="77777777" w:rsidR="00EE5C1A" w:rsidRPr="00904F89" w:rsidRDefault="00EE5C1A">
      <w:pPr>
        <w:rPr>
          <w:rFonts w:eastAsia="Batang" w:cstheme="minorHAnsi"/>
          <w:b/>
          <w:lang w:val="es-MX"/>
        </w:rPr>
      </w:pPr>
    </w:p>
    <w:p w14:paraId="3362802B" w14:textId="77777777" w:rsidR="00904F89" w:rsidRPr="00904F89" w:rsidRDefault="00904F89" w:rsidP="00904F89">
      <w:pPr>
        <w:spacing w:line="238" w:lineRule="atLeast"/>
        <w:jc w:val="center"/>
        <w:rPr>
          <w:rFonts w:ascii="Times New Roman" w:eastAsia="Times New Roman" w:hAnsi="Times New Roman" w:cs="Times New Roman"/>
          <w:lang w:val="es-MX"/>
        </w:rPr>
      </w:pPr>
      <w:r w:rsidRPr="00904F89">
        <w:rPr>
          <w:rFonts w:ascii="Calibri" w:eastAsia="Times New Roman" w:hAnsi="Calibri" w:cs="Calibri"/>
          <w:b/>
          <w:bCs/>
          <w:u w:val="single"/>
          <w:lang w:val="es-MX"/>
        </w:rPr>
        <w:lastRenderedPageBreak/>
        <w:t>Protocolo de regreso al trabajo para empleados</w:t>
      </w:r>
    </w:p>
    <w:p w14:paraId="64DBC41D" w14:textId="77777777" w:rsidR="00904F89" w:rsidRPr="00904F89" w:rsidRDefault="00904F89" w:rsidP="00904F89">
      <w:pPr>
        <w:spacing w:line="238" w:lineRule="atLeast"/>
        <w:jc w:val="center"/>
        <w:rPr>
          <w:rFonts w:ascii="Times New Roman" w:eastAsia="Times New Roman" w:hAnsi="Times New Roman" w:cs="Times New Roman"/>
          <w:lang w:val="es-MX"/>
        </w:rPr>
      </w:pPr>
      <w:r w:rsidRPr="00904F89">
        <w:rPr>
          <w:rFonts w:ascii="Calibri" w:eastAsia="Times New Roman" w:hAnsi="Calibri" w:cs="Calibri"/>
          <w:lang w:val="es-MX"/>
        </w:rPr>
        <w:t> </w:t>
      </w:r>
    </w:p>
    <w:p w14:paraId="44CE87EF" w14:textId="77777777" w:rsidR="00056E18" w:rsidRPr="00056E18" w:rsidRDefault="00056E18" w:rsidP="00056E18">
      <w:pPr>
        <w:rPr>
          <w:rFonts w:ascii="Calibri" w:eastAsia="Times New Roman" w:hAnsi="Calibri" w:cs="Calibri"/>
          <w:u w:val="single"/>
          <w:lang w:val="es-MX"/>
        </w:rPr>
      </w:pPr>
      <w:r w:rsidRPr="00056E18">
        <w:rPr>
          <w:rFonts w:ascii="Calibri" w:eastAsia="Times New Roman" w:hAnsi="Calibri" w:cs="Calibri"/>
          <w:u w:val="single"/>
          <w:lang w:val="es-MX"/>
        </w:rPr>
        <w:t>Empleados sintomáticos con diagnóstico de COVID-19 confirmado por laboratorio</w:t>
      </w:r>
    </w:p>
    <w:p w14:paraId="4241A51B" w14:textId="77777777" w:rsidR="00056E18" w:rsidRPr="00056E18" w:rsidRDefault="00056E18" w:rsidP="00056E18">
      <w:pPr>
        <w:rPr>
          <w:rFonts w:ascii="Calibri" w:eastAsia="Times New Roman" w:hAnsi="Calibri" w:cs="Calibri"/>
          <w:lang w:val="es-MX"/>
        </w:rPr>
      </w:pPr>
      <w:r w:rsidRPr="00056E18">
        <w:rPr>
          <w:rFonts w:ascii="Calibri" w:eastAsia="Times New Roman" w:hAnsi="Calibri" w:cs="Calibri"/>
          <w:lang w:val="es-MX"/>
        </w:rPr>
        <w:t>• Cada incidente se manejará caso por caso utilizando notas del médico, pruebas, mandatos de cuarentena, etc.</w:t>
      </w:r>
    </w:p>
    <w:p w14:paraId="6B67C902" w14:textId="77777777" w:rsidR="00056E18" w:rsidRPr="00056E18" w:rsidRDefault="00056E18" w:rsidP="00056E18">
      <w:pPr>
        <w:rPr>
          <w:rFonts w:ascii="Calibri" w:eastAsia="Times New Roman" w:hAnsi="Calibri" w:cs="Calibri"/>
          <w:u w:val="single"/>
          <w:lang w:val="es-MX"/>
        </w:rPr>
      </w:pPr>
      <w:r w:rsidRPr="00056E18">
        <w:rPr>
          <w:rFonts w:ascii="Calibri" w:eastAsia="Times New Roman" w:hAnsi="Calibri" w:cs="Calibri"/>
          <w:u w:val="single"/>
          <w:lang w:val="es-MX"/>
        </w:rPr>
        <w:t>Empleados no sintomáticos con diagnóstico de COVID-19 confirmado por laboratorio</w:t>
      </w:r>
    </w:p>
    <w:p w14:paraId="07974785" w14:textId="77777777" w:rsidR="00056E18" w:rsidRPr="00056E18" w:rsidRDefault="00056E18" w:rsidP="00056E18">
      <w:pPr>
        <w:rPr>
          <w:rFonts w:ascii="Calibri" w:eastAsia="Times New Roman" w:hAnsi="Calibri" w:cs="Calibri"/>
          <w:lang w:val="es-MX"/>
        </w:rPr>
      </w:pPr>
      <w:r w:rsidRPr="00056E18">
        <w:rPr>
          <w:rFonts w:ascii="Calibri" w:eastAsia="Times New Roman" w:hAnsi="Calibri" w:cs="Calibri"/>
          <w:lang w:val="es-MX"/>
        </w:rPr>
        <w:t>• Cada incidente se manejará caso por caso utilizando notas del médico, pruebas, mandatos de cuarentena, etc.</w:t>
      </w:r>
    </w:p>
    <w:p w14:paraId="519F5B1C" w14:textId="77777777" w:rsidR="00056E18" w:rsidRPr="00056E18" w:rsidRDefault="00056E18" w:rsidP="00056E18">
      <w:pPr>
        <w:rPr>
          <w:rFonts w:ascii="Calibri" w:eastAsia="Times New Roman" w:hAnsi="Calibri" w:cs="Calibri"/>
          <w:u w:val="single"/>
          <w:lang w:val="es-MX"/>
        </w:rPr>
      </w:pPr>
      <w:r w:rsidRPr="00056E18">
        <w:rPr>
          <w:rFonts w:ascii="Calibri" w:eastAsia="Times New Roman" w:hAnsi="Calibri" w:cs="Calibri"/>
          <w:u w:val="single"/>
          <w:lang w:val="es-MX"/>
        </w:rPr>
        <w:t>Empleados que experimentan síntomas de COVID-19</w:t>
      </w:r>
    </w:p>
    <w:p w14:paraId="697717F0" w14:textId="77777777" w:rsidR="00056E18" w:rsidRPr="00056E18" w:rsidRDefault="00056E18" w:rsidP="00056E18">
      <w:pPr>
        <w:rPr>
          <w:rFonts w:ascii="Calibri" w:eastAsia="Times New Roman" w:hAnsi="Calibri" w:cs="Calibri"/>
          <w:lang w:val="es-MX"/>
        </w:rPr>
      </w:pPr>
      <w:r w:rsidRPr="00056E18">
        <w:rPr>
          <w:rFonts w:ascii="Calibri" w:eastAsia="Times New Roman" w:hAnsi="Calibri" w:cs="Calibri"/>
          <w:lang w:val="es-MX"/>
        </w:rPr>
        <w:t>• Cada incidente se manejará caso por caso utilizando notas del médico, pruebas, mandatos de cuarentena, etc.</w:t>
      </w:r>
    </w:p>
    <w:p w14:paraId="18DE3911" w14:textId="77777777" w:rsidR="00056E18" w:rsidRPr="00056E18" w:rsidRDefault="00056E18" w:rsidP="00056E18">
      <w:pPr>
        <w:rPr>
          <w:rFonts w:ascii="Calibri" w:eastAsia="Times New Roman" w:hAnsi="Calibri" w:cs="Calibri"/>
          <w:u w:val="single"/>
          <w:lang w:val="es-MX"/>
        </w:rPr>
      </w:pPr>
      <w:r w:rsidRPr="00056E18">
        <w:rPr>
          <w:rFonts w:ascii="Calibri" w:eastAsia="Times New Roman" w:hAnsi="Calibri" w:cs="Calibri"/>
          <w:u w:val="single"/>
          <w:lang w:val="es-MX"/>
        </w:rPr>
        <w:t>Empleados con estrecho contacto con COVID-19</w:t>
      </w:r>
    </w:p>
    <w:p w14:paraId="204003B7" w14:textId="77777777" w:rsidR="00056E18" w:rsidRPr="00056E18" w:rsidRDefault="00056E18" w:rsidP="00056E18">
      <w:pPr>
        <w:rPr>
          <w:rFonts w:ascii="Calibri" w:eastAsia="Times New Roman" w:hAnsi="Calibri" w:cs="Calibri"/>
          <w:lang w:val="es-MX"/>
        </w:rPr>
      </w:pPr>
      <w:r w:rsidRPr="00056E18">
        <w:rPr>
          <w:rFonts w:ascii="Calibri" w:eastAsia="Times New Roman" w:hAnsi="Calibri" w:cs="Calibri"/>
          <w:lang w:val="es-MX"/>
        </w:rPr>
        <w:t>• Cada incidente se manejará caso por caso utilizando notas del médico, pruebas, mandatos de cuarentena, etc.</w:t>
      </w:r>
    </w:p>
    <w:p w14:paraId="52DB4258" w14:textId="77777777" w:rsidR="00056E18" w:rsidRPr="00056E18" w:rsidRDefault="00056E18" w:rsidP="00056E18">
      <w:pPr>
        <w:rPr>
          <w:rFonts w:ascii="Calibri" w:eastAsia="Times New Roman" w:hAnsi="Calibri" w:cs="Calibri"/>
          <w:u w:val="single"/>
          <w:lang w:val="es-MX"/>
        </w:rPr>
      </w:pPr>
      <w:bookmarkStart w:id="4" w:name="_GoBack"/>
      <w:bookmarkEnd w:id="4"/>
    </w:p>
    <w:p w14:paraId="408D1305" w14:textId="77777777" w:rsidR="00056E18" w:rsidRPr="00056E18" w:rsidRDefault="00056E18" w:rsidP="00056E18">
      <w:pPr>
        <w:rPr>
          <w:rFonts w:ascii="Calibri" w:eastAsia="Times New Roman" w:hAnsi="Calibri" w:cs="Calibri"/>
          <w:u w:val="single"/>
          <w:lang w:val="es-MX"/>
        </w:rPr>
      </w:pPr>
      <w:r w:rsidRPr="00056E18">
        <w:rPr>
          <w:rFonts w:ascii="Calibri" w:eastAsia="Times New Roman" w:hAnsi="Calibri" w:cs="Calibri"/>
          <w:u w:val="single"/>
          <w:lang w:val="es-MX"/>
        </w:rPr>
        <w:t>Empleado con viaje reciente</w:t>
      </w:r>
    </w:p>
    <w:p w14:paraId="235A9843" w14:textId="7F1F739D" w:rsidR="00904F89" w:rsidRPr="00056E18" w:rsidRDefault="00056E18" w:rsidP="00056E18">
      <w:pPr>
        <w:rPr>
          <w:rFonts w:ascii="Times New Roman" w:eastAsia="Times New Roman" w:hAnsi="Times New Roman" w:cs="Times New Roman"/>
          <w:color w:val="000000"/>
          <w:lang w:val="es-MX"/>
        </w:rPr>
      </w:pPr>
      <w:r w:rsidRPr="00056E18">
        <w:rPr>
          <w:rFonts w:ascii="Calibri" w:eastAsia="Times New Roman" w:hAnsi="Calibri" w:cs="Calibri"/>
          <w:lang w:val="es-MX"/>
        </w:rPr>
        <w:t>Cualquier restricción basada generalmente en los viajes de los empleados es difícil. El distrito debe fomentar la comunicación de los empleados que han viajado de manera significativa (incluidos los viajes nacionales e internacionales) y tomar decisiones con respecto a los protocolos de forma individual.</w:t>
      </w:r>
    </w:p>
    <w:p w14:paraId="1B050545" w14:textId="6D76AAA3" w:rsidR="00E6243F" w:rsidRDefault="00904F89" w:rsidP="00904F89">
      <w:pPr>
        <w:rPr>
          <w:rFonts w:eastAsia="Batang" w:cstheme="minorHAnsi"/>
          <w:b/>
          <w:lang w:val="es-MX"/>
        </w:rPr>
      </w:pPr>
      <w:r w:rsidRPr="00904F89">
        <w:rPr>
          <w:rFonts w:ascii="Times New Roman" w:eastAsia="Times New Roman" w:hAnsi="Times New Roman" w:cs="Times New Roman"/>
          <w:color w:val="000000"/>
          <w:lang w:val="es-MX"/>
        </w:rPr>
        <w:br w:type="textWrapping" w:clear="all"/>
      </w:r>
    </w:p>
    <w:p w14:paraId="7C7D18EF" w14:textId="77FA12F9" w:rsidR="00056E18" w:rsidRDefault="00056E18" w:rsidP="00904F89">
      <w:pPr>
        <w:rPr>
          <w:rFonts w:eastAsia="Batang" w:cstheme="minorHAnsi"/>
          <w:b/>
          <w:lang w:val="es-MX"/>
        </w:rPr>
      </w:pPr>
    </w:p>
    <w:p w14:paraId="4FB6D7D0" w14:textId="2FDE6B21" w:rsidR="00056E18" w:rsidRDefault="00056E18" w:rsidP="00904F89">
      <w:pPr>
        <w:rPr>
          <w:rFonts w:eastAsia="Batang" w:cstheme="minorHAnsi"/>
          <w:b/>
          <w:lang w:val="es-MX"/>
        </w:rPr>
      </w:pPr>
    </w:p>
    <w:p w14:paraId="02C09B19" w14:textId="4DB782F6" w:rsidR="00056E18" w:rsidRDefault="00056E18" w:rsidP="00904F89">
      <w:pPr>
        <w:rPr>
          <w:rFonts w:eastAsia="Batang" w:cstheme="minorHAnsi"/>
          <w:b/>
          <w:lang w:val="es-MX"/>
        </w:rPr>
      </w:pPr>
    </w:p>
    <w:p w14:paraId="1427EC0A" w14:textId="2732A6DD" w:rsidR="00056E18" w:rsidRDefault="00056E18" w:rsidP="00904F89">
      <w:pPr>
        <w:rPr>
          <w:rFonts w:eastAsia="Batang" w:cstheme="minorHAnsi"/>
          <w:b/>
          <w:lang w:val="es-MX"/>
        </w:rPr>
      </w:pPr>
    </w:p>
    <w:p w14:paraId="5D3839FC" w14:textId="2665E5DC" w:rsidR="00056E18" w:rsidRDefault="00056E18" w:rsidP="00904F89">
      <w:pPr>
        <w:rPr>
          <w:rFonts w:eastAsia="Batang" w:cstheme="minorHAnsi"/>
          <w:b/>
          <w:lang w:val="es-MX"/>
        </w:rPr>
      </w:pPr>
    </w:p>
    <w:p w14:paraId="2E2FF8DF" w14:textId="5DA83B78" w:rsidR="00056E18" w:rsidRDefault="00056E18" w:rsidP="00904F89">
      <w:pPr>
        <w:rPr>
          <w:rFonts w:eastAsia="Batang" w:cstheme="minorHAnsi"/>
          <w:b/>
          <w:lang w:val="es-MX"/>
        </w:rPr>
      </w:pPr>
    </w:p>
    <w:p w14:paraId="19FE64FE" w14:textId="2CD08733" w:rsidR="00056E18" w:rsidRDefault="00056E18" w:rsidP="00904F89">
      <w:pPr>
        <w:rPr>
          <w:rFonts w:eastAsia="Batang" w:cstheme="minorHAnsi"/>
          <w:b/>
          <w:lang w:val="es-MX"/>
        </w:rPr>
      </w:pPr>
    </w:p>
    <w:p w14:paraId="56DF780F" w14:textId="2490B7F7" w:rsidR="00056E18" w:rsidRDefault="00056E18" w:rsidP="00904F89">
      <w:pPr>
        <w:rPr>
          <w:rFonts w:eastAsia="Batang" w:cstheme="minorHAnsi"/>
          <w:b/>
          <w:lang w:val="es-MX"/>
        </w:rPr>
      </w:pPr>
    </w:p>
    <w:p w14:paraId="5EEE3E31" w14:textId="36B70A0F" w:rsidR="00056E18" w:rsidRDefault="00056E18" w:rsidP="00904F89">
      <w:pPr>
        <w:rPr>
          <w:rFonts w:eastAsia="Batang" w:cstheme="minorHAnsi"/>
          <w:b/>
          <w:lang w:val="es-MX"/>
        </w:rPr>
      </w:pPr>
    </w:p>
    <w:p w14:paraId="27099F91" w14:textId="6E80E714" w:rsidR="00056E18" w:rsidRDefault="00056E18" w:rsidP="00904F89">
      <w:pPr>
        <w:rPr>
          <w:rFonts w:eastAsia="Batang" w:cstheme="minorHAnsi"/>
          <w:b/>
          <w:lang w:val="es-MX"/>
        </w:rPr>
      </w:pPr>
    </w:p>
    <w:p w14:paraId="622DD1E4" w14:textId="27EFA6B2" w:rsidR="00056E18" w:rsidRDefault="00056E18" w:rsidP="00904F89">
      <w:pPr>
        <w:rPr>
          <w:rFonts w:eastAsia="Batang" w:cstheme="minorHAnsi"/>
          <w:b/>
          <w:lang w:val="es-MX"/>
        </w:rPr>
      </w:pPr>
    </w:p>
    <w:p w14:paraId="2FDABBEE" w14:textId="0C96E8E1" w:rsidR="00056E18" w:rsidRDefault="00056E18" w:rsidP="00904F89">
      <w:pPr>
        <w:rPr>
          <w:rFonts w:eastAsia="Batang" w:cstheme="minorHAnsi"/>
          <w:b/>
          <w:lang w:val="es-MX"/>
        </w:rPr>
      </w:pPr>
    </w:p>
    <w:p w14:paraId="1470A8BA" w14:textId="6ADCA998" w:rsidR="00056E18" w:rsidRDefault="00056E18" w:rsidP="00904F89">
      <w:pPr>
        <w:rPr>
          <w:rFonts w:eastAsia="Batang" w:cstheme="minorHAnsi"/>
          <w:b/>
          <w:lang w:val="es-MX"/>
        </w:rPr>
      </w:pPr>
    </w:p>
    <w:p w14:paraId="2E632036" w14:textId="77777777" w:rsidR="00056E18" w:rsidRPr="00904F89" w:rsidRDefault="00056E18" w:rsidP="00904F89">
      <w:pPr>
        <w:rPr>
          <w:rFonts w:eastAsia="Batang" w:cstheme="minorHAnsi"/>
          <w:b/>
          <w:lang w:val="es-MX"/>
        </w:rPr>
      </w:pPr>
    </w:p>
    <w:p w14:paraId="2234E195" w14:textId="77777777" w:rsidR="00904F89" w:rsidRPr="00904F89" w:rsidRDefault="00904F89" w:rsidP="00904F89">
      <w:pPr>
        <w:spacing w:after="0" w:line="240" w:lineRule="auto"/>
        <w:jc w:val="both"/>
        <w:rPr>
          <w:rFonts w:ascii="Times New Roman" w:eastAsia="Times New Roman" w:hAnsi="Times New Roman" w:cs="Times New Roman"/>
          <w:color w:val="000000"/>
          <w:sz w:val="27"/>
          <w:szCs w:val="27"/>
        </w:rPr>
      </w:pPr>
      <w:r w:rsidRPr="00904F89">
        <w:rPr>
          <w:rFonts w:ascii="Calibri" w:eastAsia="Times New Roman" w:hAnsi="Calibri" w:cs="Calibri"/>
          <w:b/>
          <w:bCs/>
          <w:color w:val="000000"/>
        </w:rPr>
        <w:lastRenderedPageBreak/>
        <w:t>PREGUNTAS FRECUENTES</w:t>
      </w:r>
    </w:p>
    <w:p w14:paraId="61BED5E9" w14:textId="77777777" w:rsidR="00904F89" w:rsidRPr="00904F89" w:rsidRDefault="00904F89" w:rsidP="00904F89">
      <w:pPr>
        <w:spacing w:after="0" w:line="240" w:lineRule="auto"/>
        <w:jc w:val="both"/>
        <w:rPr>
          <w:rFonts w:ascii="Times New Roman" w:eastAsia="Times New Roman" w:hAnsi="Times New Roman" w:cs="Times New Roman"/>
          <w:color w:val="000000"/>
          <w:sz w:val="27"/>
          <w:szCs w:val="27"/>
        </w:rPr>
      </w:pPr>
      <w:r w:rsidRPr="00904F89">
        <w:rPr>
          <w:rFonts w:ascii="Calibri" w:eastAsia="Times New Roman" w:hAnsi="Calibri" w:cs="Calibri"/>
          <w:b/>
          <w:bCs/>
          <w:i/>
          <w:iCs/>
          <w:color w:val="000000"/>
        </w:rPr>
        <w:t> </w:t>
      </w:r>
    </w:p>
    <w:p w14:paraId="7121421A" w14:textId="77777777" w:rsidR="00904F89" w:rsidRPr="00904F89" w:rsidRDefault="00904F89" w:rsidP="00904F89">
      <w:pPr>
        <w:spacing w:after="0" w:line="240" w:lineRule="auto"/>
        <w:jc w:val="both"/>
        <w:rPr>
          <w:rFonts w:ascii="Times New Roman" w:eastAsia="Times New Roman" w:hAnsi="Times New Roman" w:cs="Times New Roman"/>
          <w:color w:val="000000"/>
          <w:sz w:val="27"/>
          <w:szCs w:val="27"/>
        </w:rPr>
      </w:pPr>
      <w:r w:rsidRPr="00904F89">
        <w:rPr>
          <w:rFonts w:ascii="Calibri" w:eastAsia="Times New Roman" w:hAnsi="Calibri" w:cs="Calibri"/>
          <w:b/>
          <w:bCs/>
          <w:color w:val="0000FF"/>
          <w:u w:val="single"/>
        </w:rPr>
        <w:t>GENERAL</w:t>
      </w:r>
    </w:p>
    <w:p w14:paraId="23F1E651" w14:textId="77777777" w:rsidR="00904F89" w:rsidRPr="00904F89" w:rsidRDefault="00904F89" w:rsidP="00904F89">
      <w:pPr>
        <w:spacing w:after="0" w:line="240" w:lineRule="auto"/>
        <w:jc w:val="both"/>
        <w:rPr>
          <w:rFonts w:ascii="Times New Roman" w:eastAsia="Times New Roman" w:hAnsi="Times New Roman" w:cs="Times New Roman"/>
          <w:color w:val="000000"/>
          <w:sz w:val="27"/>
          <w:szCs w:val="27"/>
        </w:rPr>
      </w:pPr>
      <w:r w:rsidRPr="00904F89">
        <w:rPr>
          <w:rFonts w:ascii="Calibri" w:eastAsia="Times New Roman" w:hAnsi="Calibri" w:cs="Calibri"/>
          <w:b/>
          <w:bCs/>
          <w:color w:val="000000"/>
        </w:rPr>
        <w:t> </w:t>
      </w:r>
    </w:p>
    <w:p w14:paraId="121D8978" w14:textId="77777777" w:rsidR="00904F89" w:rsidRPr="00904F89" w:rsidRDefault="00904F89" w:rsidP="00347A17">
      <w:pPr>
        <w:numPr>
          <w:ilvl w:val="0"/>
          <w:numId w:val="8"/>
        </w:numPr>
        <w:spacing w:after="0" w:line="240" w:lineRule="auto"/>
        <w:ind w:left="614" w:firstLine="0"/>
        <w:jc w:val="both"/>
        <w:rPr>
          <w:rFonts w:ascii="Calibri" w:eastAsia="Times New Roman" w:hAnsi="Calibri" w:cs="Calibri"/>
          <w:b/>
          <w:bCs/>
          <w:color w:val="000000"/>
          <w:lang w:val="es-MX"/>
        </w:rPr>
      </w:pPr>
      <w:r w:rsidRPr="00904F89">
        <w:rPr>
          <w:rFonts w:ascii="Calibri" w:eastAsia="Times New Roman" w:hAnsi="Calibri" w:cs="Calibri"/>
          <w:b/>
          <w:bCs/>
          <w:color w:val="000000"/>
          <w:lang w:val="es-MX"/>
        </w:rPr>
        <w:t>¿Cómo volverá a abrir los campus de Sunray ISD para el año escolar 2020-2021?</w:t>
      </w:r>
    </w:p>
    <w:p w14:paraId="122F847B" w14:textId="77777777" w:rsidR="00904F89" w:rsidRPr="00904F89" w:rsidRDefault="00904F89" w:rsidP="00904F89">
      <w:pPr>
        <w:spacing w:after="0" w:line="240" w:lineRule="auto"/>
        <w:ind w:left="720"/>
        <w:jc w:val="both"/>
        <w:rPr>
          <w:rFonts w:ascii="Times New Roman" w:eastAsia="Times New Roman" w:hAnsi="Times New Roman" w:cs="Times New Roman"/>
          <w:color w:val="000000"/>
          <w:sz w:val="27"/>
          <w:szCs w:val="27"/>
          <w:lang w:val="es-MX"/>
        </w:rPr>
      </w:pPr>
      <w:r w:rsidRPr="00904F89">
        <w:rPr>
          <w:rFonts w:ascii="Calibri" w:eastAsia="Times New Roman" w:hAnsi="Calibri" w:cs="Calibri"/>
          <w:color w:val="000000"/>
          <w:lang w:val="es-MX"/>
        </w:rPr>
        <w:t>Sunray ISD planea reabrir y proporcionar instrucción directa a partir del 1 de agosto 3 , 2020 junto con el aprendizaje en línea asincrónico.</w:t>
      </w:r>
    </w:p>
    <w:p w14:paraId="43FA2BE3" w14:textId="77777777" w:rsidR="00904F89" w:rsidRPr="00904F89" w:rsidRDefault="00904F89" w:rsidP="00904F89">
      <w:pPr>
        <w:spacing w:after="0" w:line="240" w:lineRule="auto"/>
        <w:jc w:val="both"/>
        <w:rPr>
          <w:rFonts w:ascii="Times New Roman" w:eastAsia="Times New Roman" w:hAnsi="Times New Roman" w:cs="Times New Roman"/>
          <w:color w:val="000000"/>
          <w:sz w:val="27"/>
          <w:szCs w:val="27"/>
          <w:lang w:val="es-MX"/>
        </w:rPr>
      </w:pPr>
      <w:r w:rsidRPr="00904F89">
        <w:rPr>
          <w:rFonts w:ascii="Calibri" w:eastAsia="Times New Roman" w:hAnsi="Calibri" w:cs="Calibri"/>
          <w:color w:val="000000"/>
          <w:lang w:val="es-MX"/>
        </w:rPr>
        <w:t> </w:t>
      </w:r>
    </w:p>
    <w:p w14:paraId="6F728F0F" w14:textId="77777777" w:rsidR="00904F89" w:rsidRPr="00904F89" w:rsidRDefault="00904F89" w:rsidP="00347A17">
      <w:pPr>
        <w:numPr>
          <w:ilvl w:val="0"/>
          <w:numId w:val="9"/>
        </w:numPr>
        <w:spacing w:after="0" w:line="240" w:lineRule="auto"/>
        <w:ind w:left="614" w:firstLine="0"/>
        <w:jc w:val="both"/>
        <w:rPr>
          <w:rFonts w:ascii="Calibri" w:eastAsia="Times New Roman" w:hAnsi="Calibri" w:cs="Calibri"/>
          <w:b/>
          <w:bCs/>
          <w:color w:val="000000"/>
          <w:lang w:val="es-MX"/>
        </w:rPr>
      </w:pPr>
      <w:r w:rsidRPr="00904F89">
        <w:rPr>
          <w:rFonts w:ascii="Calibri" w:eastAsia="Times New Roman" w:hAnsi="Calibri" w:cs="Calibri"/>
          <w:b/>
          <w:bCs/>
          <w:color w:val="000000"/>
          <w:lang w:val="es-MX"/>
        </w:rPr>
        <w:t>¿Qué sucede si quiero saber cuántos estudiantes o personal han sido diagnosticados con COVID-19?</w:t>
      </w:r>
    </w:p>
    <w:p w14:paraId="18E72C5C" w14:textId="77777777" w:rsidR="00904F89" w:rsidRPr="00904F89" w:rsidRDefault="00904F89" w:rsidP="00904F89">
      <w:pPr>
        <w:spacing w:after="0" w:line="240" w:lineRule="auto"/>
        <w:ind w:left="720"/>
        <w:jc w:val="both"/>
        <w:rPr>
          <w:rFonts w:ascii="Times New Roman" w:eastAsia="Times New Roman" w:hAnsi="Times New Roman" w:cs="Times New Roman"/>
          <w:color w:val="000000"/>
          <w:sz w:val="27"/>
          <w:szCs w:val="27"/>
          <w:lang w:val="es-MX"/>
        </w:rPr>
      </w:pPr>
      <w:r w:rsidRPr="00904F89">
        <w:rPr>
          <w:rFonts w:ascii="Calibri" w:eastAsia="Times New Roman" w:hAnsi="Calibri" w:cs="Calibri"/>
          <w:color w:val="000000"/>
          <w:lang w:val="es-MX"/>
        </w:rPr>
        <w:t>Les pedimos a los padres que no llamen para solicitar información sobre el número de ausencias COVID para el personal y los estudiantes .  Según HIPPA, esta información es confidencial y no se puede divulgar . </w:t>
      </w:r>
    </w:p>
    <w:p w14:paraId="779D8D46" w14:textId="77777777" w:rsidR="00904F89" w:rsidRPr="00904F89" w:rsidRDefault="00904F89" w:rsidP="00904F89">
      <w:pPr>
        <w:spacing w:after="0" w:line="240" w:lineRule="auto"/>
        <w:ind w:left="720"/>
        <w:jc w:val="both"/>
        <w:rPr>
          <w:rFonts w:ascii="Times New Roman" w:eastAsia="Times New Roman" w:hAnsi="Times New Roman" w:cs="Times New Roman"/>
          <w:color w:val="000000"/>
          <w:sz w:val="27"/>
          <w:szCs w:val="27"/>
          <w:lang w:val="es-MX"/>
        </w:rPr>
      </w:pPr>
      <w:r w:rsidRPr="00904F89">
        <w:rPr>
          <w:rFonts w:ascii="Calibri" w:eastAsia="Times New Roman" w:hAnsi="Calibri" w:cs="Calibri"/>
          <w:color w:val="000000"/>
          <w:lang w:val="es-MX"/>
        </w:rPr>
        <w:t> </w:t>
      </w:r>
    </w:p>
    <w:p w14:paraId="7241BE0C" w14:textId="77777777" w:rsidR="00904F89" w:rsidRPr="00904F89" w:rsidRDefault="00904F89" w:rsidP="00347A17">
      <w:pPr>
        <w:numPr>
          <w:ilvl w:val="0"/>
          <w:numId w:val="10"/>
        </w:numPr>
        <w:spacing w:after="0" w:line="240" w:lineRule="auto"/>
        <w:ind w:left="614" w:firstLine="0"/>
        <w:jc w:val="both"/>
        <w:rPr>
          <w:rFonts w:ascii="Calibri" w:eastAsia="Times New Roman" w:hAnsi="Calibri" w:cs="Calibri"/>
          <w:b/>
          <w:bCs/>
          <w:color w:val="000000"/>
          <w:lang w:val="es-MX"/>
        </w:rPr>
      </w:pPr>
      <w:r w:rsidRPr="00904F89">
        <w:rPr>
          <w:rFonts w:ascii="Calibri" w:eastAsia="Times New Roman" w:hAnsi="Calibri" w:cs="Calibri"/>
          <w:b/>
          <w:bCs/>
          <w:color w:val="000000"/>
          <w:lang w:val="es-MX"/>
        </w:rPr>
        <w:t>¿Se requerirá que los estudiantes y el personal usen máscaras?</w:t>
      </w:r>
    </w:p>
    <w:p w14:paraId="5F24C9DE" w14:textId="77777777" w:rsidR="00904F89" w:rsidRPr="00904F89" w:rsidRDefault="00904F89" w:rsidP="00904F89">
      <w:pPr>
        <w:spacing w:after="0" w:line="240" w:lineRule="auto"/>
        <w:ind w:left="720"/>
        <w:jc w:val="both"/>
        <w:rPr>
          <w:rFonts w:ascii="Times New Roman" w:eastAsia="Times New Roman" w:hAnsi="Times New Roman" w:cs="Times New Roman"/>
          <w:color w:val="000000"/>
          <w:sz w:val="27"/>
          <w:szCs w:val="27"/>
          <w:lang w:val="es-MX"/>
        </w:rPr>
      </w:pPr>
      <w:r w:rsidRPr="00904F89">
        <w:rPr>
          <w:rFonts w:ascii="Calibri" w:eastAsia="Times New Roman" w:hAnsi="Calibri" w:cs="Calibri"/>
          <w:color w:val="000000"/>
          <w:lang w:val="es-MX"/>
        </w:rPr>
        <w:t>Según el gobernador, se recomienda cubrirse la cara cuando se encuentre a dos brazos de distancia de otros estudiantes. </w:t>
      </w:r>
    </w:p>
    <w:p w14:paraId="21613F10" w14:textId="77777777" w:rsidR="00904F89" w:rsidRPr="00904F89" w:rsidRDefault="00904F89" w:rsidP="00904F89">
      <w:pPr>
        <w:spacing w:after="0" w:line="240" w:lineRule="auto"/>
        <w:jc w:val="both"/>
        <w:rPr>
          <w:rFonts w:ascii="Times New Roman" w:eastAsia="Times New Roman" w:hAnsi="Times New Roman" w:cs="Times New Roman"/>
          <w:color w:val="000000"/>
          <w:sz w:val="27"/>
          <w:szCs w:val="27"/>
          <w:lang w:val="es-MX"/>
        </w:rPr>
      </w:pPr>
      <w:r w:rsidRPr="00904F89">
        <w:rPr>
          <w:rFonts w:ascii="Calibri" w:eastAsia="Times New Roman" w:hAnsi="Calibri" w:cs="Calibri"/>
          <w:color w:val="000000"/>
          <w:lang w:val="es-MX"/>
        </w:rPr>
        <w:t> </w:t>
      </w:r>
    </w:p>
    <w:p w14:paraId="2ABD147E" w14:textId="77777777" w:rsidR="00904F89" w:rsidRPr="00904F89" w:rsidRDefault="00904F89" w:rsidP="00347A17">
      <w:pPr>
        <w:numPr>
          <w:ilvl w:val="0"/>
          <w:numId w:val="11"/>
        </w:numPr>
        <w:spacing w:after="0" w:line="240" w:lineRule="auto"/>
        <w:ind w:left="614" w:firstLine="0"/>
        <w:jc w:val="both"/>
        <w:rPr>
          <w:rFonts w:ascii="Calibri" w:eastAsia="Times New Roman" w:hAnsi="Calibri" w:cs="Calibri"/>
          <w:b/>
          <w:bCs/>
          <w:color w:val="000000"/>
          <w:lang w:val="es-MX"/>
        </w:rPr>
      </w:pPr>
      <w:r w:rsidRPr="00904F89">
        <w:rPr>
          <w:rFonts w:ascii="Calibri" w:eastAsia="Times New Roman" w:hAnsi="Calibri" w:cs="Calibri"/>
          <w:b/>
          <w:bCs/>
          <w:color w:val="000000"/>
          <w:lang w:val="es-MX"/>
        </w:rPr>
        <w:t>¿Qué sucede si un estudiante o un maestro dan positivo por COVID-19? ¿Tendrá que poner en cuarentena todo el aula e inscribirse en una escuela virtual? ¿Qué pasa si varias aulas y estudiantes / personal se ven afectados?</w:t>
      </w:r>
    </w:p>
    <w:p w14:paraId="32C7EAC9" w14:textId="77777777" w:rsidR="00904F89" w:rsidRPr="00904F89" w:rsidRDefault="00904F89" w:rsidP="00904F89">
      <w:pPr>
        <w:spacing w:after="0" w:line="240" w:lineRule="auto"/>
        <w:ind w:left="720"/>
        <w:jc w:val="both"/>
        <w:rPr>
          <w:rFonts w:ascii="Times New Roman" w:eastAsia="Times New Roman" w:hAnsi="Times New Roman" w:cs="Times New Roman"/>
          <w:color w:val="000000"/>
          <w:sz w:val="27"/>
          <w:szCs w:val="27"/>
          <w:lang w:val="es-MX"/>
        </w:rPr>
      </w:pPr>
      <w:r w:rsidRPr="00904F89">
        <w:rPr>
          <w:rFonts w:ascii="Calibri" w:eastAsia="Times New Roman" w:hAnsi="Calibri" w:cs="Calibri"/>
          <w:color w:val="000000"/>
          <w:lang w:val="es-MX"/>
        </w:rPr>
        <w:t>Cada incidente se manejará caso por caso. </w:t>
      </w:r>
    </w:p>
    <w:p w14:paraId="3A86DFA9" w14:textId="77777777" w:rsidR="00904F89" w:rsidRPr="00904F89" w:rsidRDefault="00904F89" w:rsidP="00904F89">
      <w:pPr>
        <w:spacing w:after="0" w:line="240" w:lineRule="auto"/>
        <w:ind w:left="720"/>
        <w:jc w:val="both"/>
        <w:rPr>
          <w:rFonts w:ascii="Times New Roman" w:eastAsia="Times New Roman" w:hAnsi="Times New Roman" w:cs="Times New Roman"/>
          <w:color w:val="000000"/>
          <w:sz w:val="27"/>
          <w:szCs w:val="27"/>
          <w:lang w:val="es-MX"/>
        </w:rPr>
      </w:pPr>
      <w:r w:rsidRPr="00904F89">
        <w:rPr>
          <w:rFonts w:ascii="Calibri" w:eastAsia="Times New Roman" w:hAnsi="Calibri" w:cs="Calibri"/>
          <w:b/>
          <w:bCs/>
          <w:color w:val="000000"/>
          <w:lang w:val="es-MX"/>
        </w:rPr>
        <w:t> </w:t>
      </w:r>
    </w:p>
    <w:p w14:paraId="633F2A8A" w14:textId="77777777" w:rsidR="00904F89" w:rsidRPr="00904F89" w:rsidRDefault="00904F89" w:rsidP="00347A17">
      <w:pPr>
        <w:numPr>
          <w:ilvl w:val="0"/>
          <w:numId w:val="12"/>
        </w:numPr>
        <w:spacing w:after="0" w:line="240" w:lineRule="auto"/>
        <w:ind w:left="614" w:firstLine="0"/>
        <w:jc w:val="both"/>
        <w:rPr>
          <w:rFonts w:ascii="Calibri" w:eastAsia="Times New Roman" w:hAnsi="Calibri" w:cs="Calibri"/>
          <w:b/>
          <w:bCs/>
          <w:color w:val="000000"/>
          <w:lang w:val="es-MX"/>
        </w:rPr>
      </w:pPr>
      <w:r w:rsidRPr="00904F89">
        <w:rPr>
          <w:rFonts w:ascii="Calibri" w:eastAsia="Times New Roman" w:hAnsi="Calibri" w:cs="Calibri"/>
          <w:b/>
          <w:bCs/>
          <w:color w:val="000000"/>
          <w:lang w:val="es-MX"/>
        </w:rPr>
        <w:t>¿Se permitirán visitantes en los campus?</w:t>
      </w:r>
    </w:p>
    <w:p w14:paraId="094FC94D" w14:textId="77777777" w:rsidR="00904F89" w:rsidRPr="00904F89" w:rsidRDefault="00904F89" w:rsidP="00904F89">
      <w:pPr>
        <w:spacing w:after="0" w:line="240" w:lineRule="auto"/>
        <w:ind w:left="720"/>
        <w:jc w:val="both"/>
        <w:rPr>
          <w:rFonts w:ascii="Times New Roman" w:eastAsia="Times New Roman" w:hAnsi="Times New Roman" w:cs="Times New Roman"/>
          <w:color w:val="000000"/>
          <w:sz w:val="27"/>
          <w:szCs w:val="27"/>
          <w:lang w:val="es-MX"/>
        </w:rPr>
      </w:pPr>
      <w:r w:rsidRPr="00904F89">
        <w:rPr>
          <w:rFonts w:ascii="Calibri" w:eastAsia="Times New Roman" w:hAnsi="Calibri" w:cs="Calibri"/>
          <w:color w:val="000000"/>
          <w:lang w:val="es-MX"/>
        </w:rPr>
        <w:t>Sí, los visitantes están permitidos . Se tomará la temperatura a todos los visitantes antes de ingresar al edificio principal. No ingrese a los campus si tiene algún síntoma de COVID-19. </w:t>
      </w:r>
    </w:p>
    <w:p w14:paraId="54EA484B" w14:textId="77777777" w:rsidR="00904F89" w:rsidRPr="00904F89" w:rsidRDefault="00904F89" w:rsidP="00904F89">
      <w:pPr>
        <w:spacing w:after="0" w:line="240" w:lineRule="auto"/>
        <w:jc w:val="both"/>
        <w:rPr>
          <w:rFonts w:ascii="Times New Roman" w:eastAsia="Times New Roman" w:hAnsi="Times New Roman" w:cs="Times New Roman"/>
          <w:color w:val="000000"/>
          <w:sz w:val="27"/>
          <w:szCs w:val="27"/>
          <w:lang w:val="es-MX"/>
        </w:rPr>
      </w:pPr>
      <w:r w:rsidRPr="00904F89">
        <w:rPr>
          <w:rFonts w:ascii="Calibri" w:eastAsia="Times New Roman" w:hAnsi="Calibri" w:cs="Calibri"/>
          <w:b/>
          <w:bCs/>
          <w:color w:val="000000"/>
          <w:lang w:val="es-MX"/>
        </w:rPr>
        <w:t> </w:t>
      </w:r>
    </w:p>
    <w:p w14:paraId="3AE43D5D" w14:textId="77777777" w:rsidR="00904F89" w:rsidRPr="00904F89" w:rsidRDefault="00904F89" w:rsidP="00347A17">
      <w:pPr>
        <w:numPr>
          <w:ilvl w:val="0"/>
          <w:numId w:val="13"/>
        </w:numPr>
        <w:spacing w:after="0" w:line="240" w:lineRule="auto"/>
        <w:ind w:left="614" w:firstLine="0"/>
        <w:jc w:val="both"/>
        <w:rPr>
          <w:rFonts w:ascii="Calibri" w:eastAsia="Times New Roman" w:hAnsi="Calibri" w:cs="Calibri"/>
          <w:b/>
          <w:bCs/>
          <w:color w:val="000000"/>
          <w:lang w:val="es-MX"/>
        </w:rPr>
      </w:pPr>
      <w:r w:rsidRPr="00904F89">
        <w:rPr>
          <w:rFonts w:ascii="Calibri" w:eastAsia="Times New Roman" w:hAnsi="Calibri" w:cs="Calibri"/>
          <w:b/>
          <w:bCs/>
          <w:color w:val="000000"/>
          <w:lang w:val="es-MX"/>
        </w:rPr>
        <w:t>¿Qué precauciones y procedimientos seguirán la facultad y los estudiantes en la cafetería ? </w:t>
      </w:r>
    </w:p>
    <w:p w14:paraId="6112E3A3" w14:textId="77777777" w:rsidR="00904F89" w:rsidRPr="00904F89" w:rsidRDefault="00904F89" w:rsidP="00904F89">
      <w:pPr>
        <w:spacing w:after="0" w:line="240" w:lineRule="auto"/>
        <w:ind w:left="720"/>
        <w:jc w:val="both"/>
        <w:rPr>
          <w:rFonts w:ascii="Times New Roman" w:eastAsia="Times New Roman" w:hAnsi="Times New Roman" w:cs="Times New Roman"/>
          <w:color w:val="000000"/>
          <w:sz w:val="27"/>
          <w:szCs w:val="27"/>
          <w:lang w:val="es-MX"/>
        </w:rPr>
      </w:pPr>
      <w:r w:rsidRPr="00904F89">
        <w:rPr>
          <w:rFonts w:ascii="Calibri" w:eastAsia="Times New Roman" w:hAnsi="Calibri" w:cs="Calibri"/>
          <w:color w:val="000000"/>
          <w:lang w:val="es-MX"/>
        </w:rPr>
        <w:t>Los estudiantes continuarán comiendo en la cafetería de la escuela, sin embargo, deberán usar desinfectante para manos antes de ingresar al área de servicio. Todo el personal de la cafetería usará máscaras y guantes para atender al personal y a los estudiantes. Las mesas se limpiarán y desinfectarán entre cada servicio de almuerzo . Cada mesa se desinfectará con un trapo y no se reutilizará . Se alienta a los padres a pagar los almuerzos de los estudiantes utilizando el sitio web Myschoolbucks.com.    </w:t>
      </w:r>
    </w:p>
    <w:p w14:paraId="2CB3CFAA" w14:textId="77777777" w:rsidR="00904F89" w:rsidRPr="00904F89" w:rsidRDefault="00904F89" w:rsidP="00904F89">
      <w:pPr>
        <w:spacing w:after="0" w:line="240" w:lineRule="auto"/>
        <w:jc w:val="both"/>
        <w:rPr>
          <w:rFonts w:ascii="Times New Roman" w:eastAsia="Times New Roman" w:hAnsi="Times New Roman" w:cs="Times New Roman"/>
          <w:color w:val="000000"/>
          <w:sz w:val="27"/>
          <w:szCs w:val="27"/>
          <w:lang w:val="es-MX"/>
        </w:rPr>
      </w:pPr>
      <w:r w:rsidRPr="00904F89">
        <w:rPr>
          <w:rFonts w:ascii="Calibri" w:eastAsia="Times New Roman" w:hAnsi="Calibri" w:cs="Calibri"/>
          <w:color w:val="000000"/>
          <w:lang w:val="es-MX"/>
        </w:rPr>
        <w:t> </w:t>
      </w:r>
    </w:p>
    <w:p w14:paraId="0932725F" w14:textId="77777777" w:rsidR="00904F89" w:rsidRPr="00904F89" w:rsidRDefault="00904F89" w:rsidP="00347A17">
      <w:pPr>
        <w:numPr>
          <w:ilvl w:val="0"/>
          <w:numId w:val="14"/>
        </w:numPr>
        <w:spacing w:after="0" w:line="240" w:lineRule="auto"/>
        <w:ind w:left="614" w:firstLine="0"/>
        <w:jc w:val="both"/>
        <w:rPr>
          <w:rFonts w:ascii="Calibri" w:eastAsia="Times New Roman" w:hAnsi="Calibri" w:cs="Calibri"/>
          <w:b/>
          <w:bCs/>
          <w:color w:val="000000"/>
          <w:lang w:val="es-MX"/>
        </w:rPr>
      </w:pPr>
      <w:r w:rsidRPr="00904F89">
        <w:rPr>
          <w:rFonts w:ascii="Calibri" w:eastAsia="Times New Roman" w:hAnsi="Calibri" w:cs="Calibri"/>
          <w:b/>
          <w:bCs/>
          <w:color w:val="000000"/>
          <w:lang w:val="es-MX"/>
        </w:rPr>
        <w:t>¿Pueden los estudiantes traer su almuerzo?</w:t>
      </w:r>
    </w:p>
    <w:p w14:paraId="6F5A502B" w14:textId="77777777" w:rsidR="00904F89" w:rsidRPr="00904F89" w:rsidRDefault="00904F89" w:rsidP="00904F89">
      <w:pPr>
        <w:spacing w:after="0" w:line="240" w:lineRule="auto"/>
        <w:ind w:left="720"/>
        <w:jc w:val="both"/>
        <w:rPr>
          <w:rFonts w:ascii="Times New Roman" w:eastAsia="Times New Roman" w:hAnsi="Times New Roman" w:cs="Times New Roman"/>
          <w:color w:val="000000"/>
          <w:sz w:val="27"/>
          <w:szCs w:val="27"/>
          <w:lang w:val="es-MX"/>
        </w:rPr>
      </w:pPr>
      <w:r w:rsidRPr="00904F89">
        <w:rPr>
          <w:rFonts w:ascii="Calibri" w:eastAsia="Times New Roman" w:hAnsi="Calibri" w:cs="Calibri"/>
          <w:color w:val="000000"/>
          <w:lang w:val="es-MX"/>
        </w:rPr>
        <w:t>Sí, el estudiante puede traer un almuerzo.</w:t>
      </w:r>
    </w:p>
    <w:p w14:paraId="76C28185" w14:textId="77777777" w:rsidR="00904F89" w:rsidRPr="00904F89" w:rsidRDefault="00904F89" w:rsidP="00904F89">
      <w:pPr>
        <w:spacing w:after="0" w:line="240" w:lineRule="auto"/>
        <w:ind w:left="720"/>
        <w:jc w:val="both"/>
        <w:rPr>
          <w:rFonts w:ascii="Times New Roman" w:eastAsia="Times New Roman" w:hAnsi="Times New Roman" w:cs="Times New Roman"/>
          <w:color w:val="000000"/>
          <w:sz w:val="27"/>
          <w:szCs w:val="27"/>
          <w:lang w:val="es-MX"/>
        </w:rPr>
      </w:pPr>
      <w:r w:rsidRPr="00904F89">
        <w:rPr>
          <w:rFonts w:ascii="Calibri" w:eastAsia="Times New Roman" w:hAnsi="Calibri" w:cs="Calibri"/>
          <w:color w:val="000000"/>
          <w:lang w:val="es-MX"/>
        </w:rPr>
        <w:t> </w:t>
      </w:r>
    </w:p>
    <w:p w14:paraId="1EEFCDEB" w14:textId="77777777" w:rsidR="00904F89" w:rsidRPr="00904F89" w:rsidRDefault="00904F89" w:rsidP="00347A17">
      <w:pPr>
        <w:numPr>
          <w:ilvl w:val="0"/>
          <w:numId w:val="15"/>
        </w:numPr>
        <w:spacing w:after="0" w:line="240" w:lineRule="auto"/>
        <w:ind w:left="614" w:firstLine="0"/>
        <w:jc w:val="both"/>
        <w:rPr>
          <w:rFonts w:ascii="Calibri" w:eastAsia="Times New Roman" w:hAnsi="Calibri" w:cs="Calibri"/>
          <w:b/>
          <w:bCs/>
          <w:color w:val="000000"/>
          <w:lang w:val="es-MX"/>
        </w:rPr>
      </w:pPr>
      <w:r w:rsidRPr="00904F89">
        <w:rPr>
          <w:rFonts w:ascii="Calibri" w:eastAsia="Times New Roman" w:hAnsi="Calibri" w:cs="Calibri"/>
          <w:b/>
          <w:bCs/>
          <w:color w:val="000000"/>
          <w:lang w:val="es-MX"/>
        </w:rPr>
        <w:t>¿Pueden los padres almorzar con sus hijos?</w:t>
      </w:r>
    </w:p>
    <w:p w14:paraId="70BB7AEC" w14:textId="77777777" w:rsidR="00904F89" w:rsidRPr="00904F89" w:rsidRDefault="00904F89" w:rsidP="00904F89">
      <w:pPr>
        <w:spacing w:after="0" w:line="240" w:lineRule="auto"/>
        <w:ind w:left="720"/>
        <w:jc w:val="both"/>
        <w:rPr>
          <w:rFonts w:ascii="Times New Roman" w:eastAsia="Times New Roman" w:hAnsi="Times New Roman" w:cs="Times New Roman"/>
          <w:color w:val="000000"/>
          <w:sz w:val="27"/>
          <w:szCs w:val="27"/>
          <w:lang w:val="es-MX"/>
        </w:rPr>
      </w:pPr>
      <w:r w:rsidRPr="00904F89">
        <w:rPr>
          <w:rFonts w:ascii="Calibri" w:eastAsia="Times New Roman" w:hAnsi="Calibri" w:cs="Calibri"/>
          <w:color w:val="000000"/>
          <w:lang w:val="es-MX"/>
        </w:rPr>
        <w:t>Sí, los padres pueden venir a la escuela y comer con sus alumnos . A todos los visitantes se les tomará la temperatura antes de ingresar al edificio principal. No ingrese a los campus si tiene algún síntoma de COVID-19.</w:t>
      </w:r>
    </w:p>
    <w:p w14:paraId="6367A5AB" w14:textId="77777777" w:rsidR="00904F89" w:rsidRPr="00904F89" w:rsidRDefault="00904F89" w:rsidP="00904F89">
      <w:pPr>
        <w:spacing w:after="0" w:line="240" w:lineRule="auto"/>
        <w:ind w:left="720"/>
        <w:jc w:val="both"/>
        <w:rPr>
          <w:rFonts w:ascii="Times New Roman" w:eastAsia="Times New Roman" w:hAnsi="Times New Roman" w:cs="Times New Roman"/>
          <w:color w:val="000000"/>
          <w:sz w:val="27"/>
          <w:szCs w:val="27"/>
          <w:lang w:val="es-MX"/>
        </w:rPr>
      </w:pPr>
      <w:r w:rsidRPr="00904F89">
        <w:rPr>
          <w:rFonts w:ascii="Calibri" w:eastAsia="Times New Roman" w:hAnsi="Calibri" w:cs="Calibri"/>
          <w:color w:val="000000"/>
          <w:lang w:val="es-MX"/>
        </w:rPr>
        <w:t> </w:t>
      </w:r>
    </w:p>
    <w:p w14:paraId="1A4B8DBB" w14:textId="77777777" w:rsidR="00904F89" w:rsidRPr="00904F89" w:rsidRDefault="00904F89" w:rsidP="00347A17">
      <w:pPr>
        <w:numPr>
          <w:ilvl w:val="0"/>
          <w:numId w:val="16"/>
        </w:numPr>
        <w:spacing w:after="0" w:line="240" w:lineRule="auto"/>
        <w:ind w:left="614" w:firstLine="0"/>
        <w:jc w:val="both"/>
        <w:rPr>
          <w:rFonts w:ascii="Calibri" w:eastAsia="Times New Roman" w:hAnsi="Calibri" w:cs="Calibri"/>
          <w:b/>
          <w:bCs/>
          <w:color w:val="000000"/>
          <w:lang w:val="es-MX"/>
        </w:rPr>
      </w:pPr>
      <w:r w:rsidRPr="00904F89">
        <w:rPr>
          <w:rFonts w:ascii="Calibri" w:eastAsia="Times New Roman" w:hAnsi="Calibri" w:cs="Calibri"/>
          <w:b/>
          <w:bCs/>
          <w:color w:val="000000"/>
          <w:lang w:val="es-MX"/>
        </w:rPr>
        <w:t>¿Se permitirán fiestas en el aula ?</w:t>
      </w:r>
    </w:p>
    <w:p w14:paraId="5F88F508" w14:textId="77777777" w:rsidR="00904F89" w:rsidRPr="00904F89" w:rsidRDefault="00904F89" w:rsidP="00904F89">
      <w:pPr>
        <w:spacing w:after="0" w:line="240" w:lineRule="auto"/>
        <w:ind w:left="720"/>
        <w:jc w:val="both"/>
        <w:rPr>
          <w:rFonts w:ascii="Times New Roman" w:eastAsia="Times New Roman" w:hAnsi="Times New Roman" w:cs="Times New Roman"/>
          <w:color w:val="000000"/>
          <w:sz w:val="27"/>
          <w:szCs w:val="27"/>
          <w:lang w:val="es-MX"/>
        </w:rPr>
      </w:pPr>
      <w:r w:rsidRPr="00904F89">
        <w:rPr>
          <w:rFonts w:ascii="Calibri" w:eastAsia="Times New Roman" w:hAnsi="Calibri" w:cs="Calibri"/>
          <w:color w:val="000000"/>
          <w:lang w:val="es-MX"/>
        </w:rPr>
        <w:t>Sí, las paridades en el aula se permitirán solo cuando el director de la escuela haya dado su aprobación. </w:t>
      </w:r>
    </w:p>
    <w:p w14:paraId="242D134B" w14:textId="77777777" w:rsidR="00904F89" w:rsidRPr="00904F89" w:rsidRDefault="00904F89" w:rsidP="00904F89">
      <w:pPr>
        <w:spacing w:after="0" w:line="240" w:lineRule="auto"/>
        <w:jc w:val="both"/>
        <w:rPr>
          <w:rFonts w:ascii="Times New Roman" w:eastAsia="Times New Roman" w:hAnsi="Times New Roman" w:cs="Times New Roman"/>
          <w:color w:val="000000"/>
          <w:sz w:val="27"/>
          <w:szCs w:val="27"/>
          <w:lang w:val="es-MX"/>
        </w:rPr>
      </w:pPr>
      <w:r w:rsidRPr="00904F89">
        <w:rPr>
          <w:rFonts w:ascii="Calibri" w:eastAsia="Times New Roman" w:hAnsi="Calibri" w:cs="Calibri"/>
          <w:color w:val="000000"/>
          <w:lang w:val="es-MX"/>
        </w:rPr>
        <w:t> </w:t>
      </w:r>
    </w:p>
    <w:p w14:paraId="7049E07C" w14:textId="77777777" w:rsidR="00904F89" w:rsidRPr="00904F89" w:rsidRDefault="00904F89" w:rsidP="00347A17">
      <w:pPr>
        <w:numPr>
          <w:ilvl w:val="0"/>
          <w:numId w:val="17"/>
        </w:numPr>
        <w:spacing w:after="0" w:line="240" w:lineRule="auto"/>
        <w:ind w:left="717" w:firstLine="0"/>
        <w:jc w:val="both"/>
        <w:rPr>
          <w:rFonts w:ascii="Calibri" w:eastAsia="Times New Roman" w:hAnsi="Calibri" w:cs="Calibri"/>
          <w:b/>
          <w:bCs/>
          <w:color w:val="000000"/>
          <w:lang w:val="es-MX"/>
        </w:rPr>
      </w:pPr>
      <w:r w:rsidRPr="00904F89">
        <w:rPr>
          <w:rFonts w:ascii="Calibri" w:eastAsia="Times New Roman" w:hAnsi="Calibri" w:cs="Calibri"/>
          <w:b/>
          <w:bCs/>
          <w:color w:val="000000"/>
          <w:lang w:val="es-MX"/>
        </w:rPr>
        <w:t>¿Cuáles son algunos de los síntomas de COVID-19?</w:t>
      </w:r>
    </w:p>
    <w:p w14:paraId="5D35F6BF" w14:textId="77777777" w:rsidR="00904F89" w:rsidRPr="00904F89" w:rsidRDefault="00904F89" w:rsidP="00904F89">
      <w:pPr>
        <w:spacing w:after="0" w:line="240" w:lineRule="auto"/>
        <w:ind w:left="720"/>
        <w:jc w:val="both"/>
        <w:rPr>
          <w:rFonts w:ascii="Times New Roman" w:eastAsia="Times New Roman" w:hAnsi="Times New Roman" w:cs="Times New Roman"/>
          <w:color w:val="000000"/>
          <w:sz w:val="27"/>
          <w:szCs w:val="27"/>
          <w:lang w:val="es-MX"/>
        </w:rPr>
      </w:pPr>
      <w:r w:rsidRPr="00904F89">
        <w:rPr>
          <w:rFonts w:ascii="Calibri" w:eastAsia="Times New Roman" w:hAnsi="Calibri" w:cs="Calibri"/>
          <w:color w:val="000000"/>
          <w:shd w:val="clear" w:color="auto" w:fill="C9D7F1"/>
          <w:lang w:val="es-MX"/>
        </w:rPr>
        <w:t>Tos Dolor de garganta Falta de aliento Dificultad para respirar</w:t>
      </w:r>
      <w:r w:rsidRPr="00904F89">
        <w:rPr>
          <w:rFonts w:ascii="Calibri" w:eastAsia="Times New Roman" w:hAnsi="Calibri" w:cs="Calibri"/>
          <w:color w:val="000000"/>
          <w:lang w:val="es-MX"/>
        </w:rPr>
        <w:t>                                                                                                               </w:t>
      </w:r>
    </w:p>
    <w:p w14:paraId="7A47E768" w14:textId="77777777" w:rsidR="00904F89" w:rsidRPr="00904F89" w:rsidRDefault="00904F89" w:rsidP="00904F89">
      <w:pPr>
        <w:spacing w:after="0" w:line="240" w:lineRule="auto"/>
        <w:ind w:left="720"/>
        <w:jc w:val="both"/>
        <w:rPr>
          <w:rFonts w:ascii="Times New Roman" w:eastAsia="Times New Roman" w:hAnsi="Times New Roman" w:cs="Times New Roman"/>
          <w:color w:val="000000"/>
          <w:sz w:val="27"/>
          <w:szCs w:val="27"/>
          <w:lang w:val="es-MX"/>
        </w:rPr>
      </w:pPr>
      <w:r w:rsidRPr="00904F89">
        <w:rPr>
          <w:rFonts w:ascii="Calibri" w:eastAsia="Times New Roman" w:hAnsi="Calibri" w:cs="Calibri"/>
          <w:color w:val="000000"/>
          <w:lang w:val="es-MX"/>
        </w:rPr>
        <w:t>Escalofríos Diarrea Dolor muscular Pérdida del gusto u olfato                                                                                                               </w:t>
      </w:r>
    </w:p>
    <w:p w14:paraId="338581CF" w14:textId="77777777" w:rsidR="00904F89" w:rsidRPr="00904F89" w:rsidRDefault="00904F89" w:rsidP="00904F89">
      <w:pPr>
        <w:spacing w:after="0" w:line="240" w:lineRule="auto"/>
        <w:ind w:left="720"/>
        <w:jc w:val="both"/>
        <w:rPr>
          <w:rFonts w:ascii="Times New Roman" w:eastAsia="Times New Roman" w:hAnsi="Times New Roman" w:cs="Times New Roman"/>
          <w:color w:val="000000"/>
          <w:sz w:val="27"/>
          <w:szCs w:val="27"/>
        </w:rPr>
      </w:pPr>
      <w:r w:rsidRPr="00904F89">
        <w:rPr>
          <w:rFonts w:ascii="Calibri" w:eastAsia="Times New Roman" w:hAnsi="Calibri" w:cs="Calibri"/>
          <w:color w:val="000000"/>
          <w:lang w:val="es-MX"/>
        </w:rPr>
        <w:t>Dolor de cabeza Sacudidas repetidas Temp. </w:t>
      </w:r>
      <w:r w:rsidRPr="00904F89">
        <w:rPr>
          <w:rFonts w:ascii="Calibri" w:eastAsia="Times New Roman" w:hAnsi="Calibri" w:cs="Calibri"/>
          <w:color w:val="000000"/>
        </w:rPr>
        <w:t>&gt; 100             </w:t>
      </w:r>
    </w:p>
    <w:p w14:paraId="1EE65A34" w14:textId="77777777" w:rsidR="00904F89" w:rsidRPr="00904F89" w:rsidRDefault="00904F89" w:rsidP="00904F89">
      <w:pPr>
        <w:spacing w:after="0" w:line="240" w:lineRule="auto"/>
        <w:jc w:val="both"/>
        <w:rPr>
          <w:rFonts w:ascii="Times New Roman" w:eastAsia="Times New Roman" w:hAnsi="Times New Roman" w:cs="Times New Roman"/>
          <w:color w:val="000000"/>
          <w:sz w:val="27"/>
          <w:szCs w:val="27"/>
        </w:rPr>
      </w:pPr>
      <w:r w:rsidRPr="00904F89">
        <w:rPr>
          <w:rFonts w:ascii="Calibri" w:eastAsia="Times New Roman" w:hAnsi="Calibri" w:cs="Calibri"/>
          <w:b/>
          <w:bCs/>
          <w:color w:val="0000FF"/>
          <w:u w:val="single"/>
        </w:rPr>
        <w:lastRenderedPageBreak/>
        <w:t>PADRE / ESTUDIANTE RELACIONADO</w:t>
      </w:r>
    </w:p>
    <w:p w14:paraId="061F3923" w14:textId="77777777" w:rsidR="00904F89" w:rsidRPr="00904F89" w:rsidRDefault="00904F89" w:rsidP="00904F89">
      <w:pPr>
        <w:spacing w:after="0" w:line="240" w:lineRule="auto"/>
        <w:jc w:val="both"/>
        <w:rPr>
          <w:rFonts w:ascii="Times New Roman" w:eastAsia="Times New Roman" w:hAnsi="Times New Roman" w:cs="Times New Roman"/>
          <w:color w:val="000000"/>
          <w:sz w:val="27"/>
          <w:szCs w:val="27"/>
        </w:rPr>
      </w:pPr>
      <w:r w:rsidRPr="00904F89">
        <w:rPr>
          <w:rFonts w:ascii="Calibri" w:eastAsia="Times New Roman" w:hAnsi="Calibri" w:cs="Calibri"/>
          <w:b/>
          <w:bCs/>
          <w:color w:val="000000"/>
        </w:rPr>
        <w:t> </w:t>
      </w:r>
    </w:p>
    <w:p w14:paraId="76DFA8B0" w14:textId="77777777" w:rsidR="00904F89" w:rsidRPr="00904F89" w:rsidRDefault="00904F89" w:rsidP="00347A17">
      <w:pPr>
        <w:numPr>
          <w:ilvl w:val="0"/>
          <w:numId w:val="18"/>
        </w:numPr>
        <w:shd w:val="clear" w:color="auto" w:fill="FFFFFF"/>
        <w:spacing w:after="0" w:line="240" w:lineRule="auto"/>
        <w:ind w:left="614" w:firstLine="0"/>
        <w:jc w:val="both"/>
        <w:rPr>
          <w:rFonts w:ascii="Calibri" w:eastAsia="Times New Roman" w:hAnsi="Calibri" w:cs="Calibri"/>
          <w:b/>
          <w:bCs/>
          <w:color w:val="201F1E"/>
          <w:lang w:val="es-MX"/>
        </w:rPr>
      </w:pPr>
      <w:r w:rsidRPr="00904F89">
        <w:rPr>
          <w:rFonts w:ascii="Calibri" w:eastAsia="Times New Roman" w:hAnsi="Calibri" w:cs="Calibri"/>
          <w:b/>
          <w:bCs/>
          <w:color w:val="201F1E"/>
          <w:lang w:val="es-MX"/>
        </w:rPr>
        <w:t>¿Qué sucede si el padre, tutor o estudiante adulto decide no recibir instrucción presencial este año debido a preocupaciones relacionadas con COVID-19?</w:t>
      </w:r>
    </w:p>
    <w:p w14:paraId="7D5751E2" w14:textId="77777777" w:rsidR="00904F89" w:rsidRPr="00904F89" w:rsidRDefault="00904F89" w:rsidP="00904F89">
      <w:pPr>
        <w:shd w:val="clear" w:color="auto" w:fill="FFFFFF"/>
        <w:spacing w:after="0" w:line="240" w:lineRule="auto"/>
        <w:ind w:firstLine="720"/>
        <w:jc w:val="both"/>
        <w:rPr>
          <w:rFonts w:ascii="Times New Roman" w:eastAsia="Times New Roman" w:hAnsi="Times New Roman" w:cs="Times New Roman"/>
          <w:color w:val="000000"/>
          <w:sz w:val="27"/>
          <w:szCs w:val="27"/>
        </w:rPr>
      </w:pPr>
      <w:r w:rsidRPr="00904F89">
        <w:rPr>
          <w:rFonts w:ascii="Calibri" w:eastAsia="Times New Roman" w:hAnsi="Calibri" w:cs="Calibri"/>
          <w:color w:val="201F1E"/>
          <w:spacing w:val="5"/>
        </w:rPr>
        <w:t>Hay dos opciones:    </w:t>
      </w:r>
    </w:p>
    <w:p w14:paraId="19ED4550" w14:textId="77777777" w:rsidR="00904F89" w:rsidRPr="00904F89" w:rsidRDefault="00904F89" w:rsidP="00347A17">
      <w:pPr>
        <w:numPr>
          <w:ilvl w:val="2"/>
          <w:numId w:val="19"/>
        </w:numPr>
        <w:shd w:val="clear" w:color="auto" w:fill="FFFFFF"/>
        <w:spacing w:after="0" w:line="240" w:lineRule="auto"/>
        <w:ind w:left="1180" w:firstLine="0"/>
        <w:jc w:val="both"/>
        <w:rPr>
          <w:rFonts w:ascii="Calibri" w:eastAsia="Times New Roman" w:hAnsi="Calibri" w:cs="Calibri"/>
          <w:color w:val="000000"/>
          <w:lang w:val="es-MX"/>
        </w:rPr>
      </w:pPr>
      <w:r w:rsidRPr="00904F89">
        <w:rPr>
          <w:rFonts w:ascii="Calibri" w:eastAsia="Times New Roman" w:hAnsi="Calibri" w:cs="Calibri"/>
          <w:color w:val="201F1E"/>
          <w:shd w:val="clear" w:color="auto" w:fill="C9D7F1"/>
          <w:lang w:val="es-MX"/>
        </w:rPr>
        <w:t>En el campus cara - a - la instrucción cara a lo dispuesto normalmente, y</w:t>
      </w:r>
      <w:r w:rsidRPr="00904F89">
        <w:rPr>
          <w:rFonts w:ascii="Calibri" w:eastAsia="Times New Roman" w:hAnsi="Calibri" w:cs="Calibri"/>
          <w:color w:val="201F1E"/>
          <w:lang w:val="es-MX"/>
        </w:rPr>
        <w:t> </w:t>
      </w:r>
    </w:p>
    <w:p w14:paraId="3E88CB6E" w14:textId="77777777" w:rsidR="00904F89" w:rsidRPr="00904F89" w:rsidRDefault="00904F89" w:rsidP="00347A17">
      <w:pPr>
        <w:numPr>
          <w:ilvl w:val="2"/>
          <w:numId w:val="19"/>
        </w:numPr>
        <w:shd w:val="clear" w:color="auto" w:fill="FFFFFF"/>
        <w:spacing w:after="0" w:line="240" w:lineRule="auto"/>
        <w:ind w:left="1180" w:firstLine="0"/>
        <w:jc w:val="both"/>
        <w:rPr>
          <w:rFonts w:ascii="Calibri" w:eastAsia="Times New Roman" w:hAnsi="Calibri" w:cs="Calibri"/>
          <w:b/>
          <w:bCs/>
          <w:color w:val="000000"/>
          <w:lang w:val="es-MX"/>
        </w:rPr>
      </w:pPr>
      <w:r w:rsidRPr="00904F89">
        <w:rPr>
          <w:rFonts w:ascii="Calibri" w:eastAsia="Times New Roman" w:hAnsi="Calibri" w:cs="Calibri"/>
          <w:b/>
          <w:bCs/>
          <w:color w:val="201F1E"/>
          <w:lang w:val="es-MX"/>
        </w:rPr>
        <w:t>Instrucción asincrónica , un formato digital de instrucción. Los detalles completos de esta opción se comunicarán a las familias que opten por participar y se basarán en las necesidades del niño.   Los estudiantes que eligen esta opción deben comprender lo siguiente:</w:t>
      </w:r>
    </w:p>
    <w:p w14:paraId="20F10BBC" w14:textId="77777777" w:rsidR="00904F89" w:rsidRPr="00904F89" w:rsidRDefault="00904F89" w:rsidP="00347A17">
      <w:pPr>
        <w:numPr>
          <w:ilvl w:val="3"/>
          <w:numId w:val="19"/>
        </w:numPr>
        <w:shd w:val="clear" w:color="auto" w:fill="FFFFFF"/>
        <w:spacing w:after="0" w:line="240" w:lineRule="auto"/>
        <w:ind w:left="2774" w:firstLine="0"/>
        <w:jc w:val="both"/>
        <w:rPr>
          <w:rFonts w:ascii="Calibri" w:eastAsia="Times New Roman" w:hAnsi="Calibri" w:cs="Calibri"/>
          <w:b/>
          <w:bCs/>
          <w:color w:val="000000"/>
          <w:lang w:val="es-MX"/>
        </w:rPr>
      </w:pPr>
      <w:r w:rsidRPr="00904F89">
        <w:rPr>
          <w:rFonts w:ascii="Calibri" w:eastAsia="Times New Roman" w:hAnsi="Calibri" w:cs="Calibri"/>
          <w:b/>
          <w:bCs/>
          <w:color w:val="201F1E"/>
          <w:lang w:val="es-MX"/>
        </w:rPr>
        <w:t>Las clases tomadas durante la instrucción asincrónica NO cuentan para el rango de la clase.</w:t>
      </w:r>
    </w:p>
    <w:p w14:paraId="5A5BFDCB" w14:textId="77777777" w:rsidR="00904F89" w:rsidRPr="00904F89" w:rsidRDefault="00904F89" w:rsidP="00347A17">
      <w:pPr>
        <w:numPr>
          <w:ilvl w:val="3"/>
          <w:numId w:val="19"/>
        </w:numPr>
        <w:shd w:val="clear" w:color="auto" w:fill="FFFFFF"/>
        <w:spacing w:after="0" w:line="240" w:lineRule="auto"/>
        <w:ind w:left="2774" w:firstLine="0"/>
        <w:jc w:val="both"/>
        <w:rPr>
          <w:rFonts w:ascii="Calibri" w:eastAsia="Times New Roman" w:hAnsi="Calibri" w:cs="Calibri"/>
          <w:b/>
          <w:bCs/>
          <w:color w:val="000000"/>
          <w:lang w:val="es-MX"/>
        </w:rPr>
      </w:pPr>
      <w:r w:rsidRPr="00904F89">
        <w:rPr>
          <w:rFonts w:ascii="Calibri" w:eastAsia="Times New Roman" w:hAnsi="Calibri" w:cs="Calibri"/>
          <w:b/>
          <w:bCs/>
          <w:color w:val="201F1E"/>
          <w:lang w:val="es-MX"/>
        </w:rPr>
        <w:t>Los estudiantes NO PUEDEN participar en ninguna actividad extracurricular.</w:t>
      </w:r>
    </w:p>
    <w:p w14:paraId="16242E10" w14:textId="77777777" w:rsidR="00904F89" w:rsidRPr="00904F89" w:rsidRDefault="00904F89" w:rsidP="00347A17">
      <w:pPr>
        <w:numPr>
          <w:ilvl w:val="3"/>
          <w:numId w:val="19"/>
        </w:numPr>
        <w:shd w:val="clear" w:color="auto" w:fill="FFFFFF"/>
        <w:spacing w:after="0" w:line="240" w:lineRule="auto"/>
        <w:ind w:left="2774" w:firstLine="0"/>
        <w:jc w:val="both"/>
        <w:rPr>
          <w:rFonts w:ascii="Calibri" w:eastAsia="Times New Roman" w:hAnsi="Calibri" w:cs="Calibri"/>
          <w:b/>
          <w:bCs/>
          <w:color w:val="000000"/>
          <w:lang w:val="es-MX"/>
        </w:rPr>
      </w:pPr>
      <w:r w:rsidRPr="00904F89">
        <w:rPr>
          <w:rFonts w:ascii="Calibri" w:eastAsia="Times New Roman" w:hAnsi="Calibri" w:cs="Calibri"/>
          <w:b/>
          <w:bCs/>
          <w:color w:val="201F1E"/>
          <w:lang w:val="es-MX"/>
        </w:rPr>
        <w:t>Los estudiantes NO PUEDEN asistir a ninguna actividad en la propiedad escolar.</w:t>
      </w:r>
    </w:p>
    <w:p w14:paraId="0507E313" w14:textId="77777777" w:rsidR="00904F89" w:rsidRPr="00904F89" w:rsidRDefault="00904F89" w:rsidP="00347A17">
      <w:pPr>
        <w:numPr>
          <w:ilvl w:val="3"/>
          <w:numId w:val="19"/>
        </w:numPr>
        <w:shd w:val="clear" w:color="auto" w:fill="FFFFFF"/>
        <w:spacing w:after="0" w:line="240" w:lineRule="auto"/>
        <w:ind w:left="2774" w:firstLine="0"/>
        <w:jc w:val="both"/>
        <w:rPr>
          <w:rFonts w:ascii="Calibri" w:eastAsia="Times New Roman" w:hAnsi="Calibri" w:cs="Calibri"/>
          <w:b/>
          <w:bCs/>
          <w:color w:val="000000"/>
          <w:lang w:val="es-MX"/>
        </w:rPr>
      </w:pPr>
      <w:r w:rsidRPr="00904F89">
        <w:rPr>
          <w:rFonts w:ascii="Calibri" w:eastAsia="Times New Roman" w:hAnsi="Calibri" w:cs="Calibri"/>
          <w:b/>
          <w:bCs/>
          <w:color w:val="201F1E"/>
          <w:lang w:val="es-MX"/>
        </w:rPr>
        <w:t>Las expectativas en el aula son las mismas que las de los alumnos que asisten al aprendizaje presencial.</w:t>
      </w:r>
    </w:p>
    <w:p w14:paraId="1A9EF96A" w14:textId="77777777" w:rsidR="00904F89" w:rsidRPr="00904F89" w:rsidRDefault="00904F89" w:rsidP="00347A17">
      <w:pPr>
        <w:numPr>
          <w:ilvl w:val="3"/>
          <w:numId w:val="19"/>
        </w:numPr>
        <w:shd w:val="clear" w:color="auto" w:fill="FFFFFF"/>
        <w:spacing w:after="0" w:line="240" w:lineRule="auto"/>
        <w:ind w:left="2774" w:firstLine="0"/>
        <w:jc w:val="both"/>
        <w:rPr>
          <w:rFonts w:ascii="Calibri" w:eastAsia="Times New Roman" w:hAnsi="Calibri" w:cs="Calibri"/>
          <w:b/>
          <w:bCs/>
          <w:color w:val="000000"/>
          <w:lang w:val="es-MX"/>
        </w:rPr>
      </w:pPr>
      <w:r w:rsidRPr="00904F89">
        <w:rPr>
          <w:rFonts w:ascii="Calibri" w:eastAsia="Times New Roman" w:hAnsi="Calibri" w:cs="Calibri"/>
          <w:b/>
          <w:bCs/>
          <w:color w:val="201F1E"/>
          <w:lang w:val="es-MX"/>
        </w:rPr>
        <w:t>Debe cumplir con la ley de asistencia obligatoria del 90%.</w:t>
      </w:r>
    </w:p>
    <w:p w14:paraId="5FD3231C" w14:textId="77777777" w:rsidR="00904F89" w:rsidRPr="00904F89" w:rsidRDefault="00904F89" w:rsidP="00347A17">
      <w:pPr>
        <w:numPr>
          <w:ilvl w:val="3"/>
          <w:numId w:val="19"/>
        </w:numPr>
        <w:shd w:val="clear" w:color="auto" w:fill="FFFFFF"/>
        <w:spacing w:after="0" w:line="240" w:lineRule="auto"/>
        <w:ind w:left="2774" w:firstLine="0"/>
        <w:jc w:val="both"/>
        <w:rPr>
          <w:rFonts w:ascii="Calibri" w:eastAsia="Times New Roman" w:hAnsi="Calibri" w:cs="Calibri"/>
          <w:b/>
          <w:bCs/>
          <w:color w:val="000000"/>
          <w:lang w:val="es-MX"/>
        </w:rPr>
      </w:pPr>
      <w:r w:rsidRPr="00904F89">
        <w:rPr>
          <w:rFonts w:ascii="Calibri" w:eastAsia="Times New Roman" w:hAnsi="Calibri" w:cs="Calibri"/>
          <w:b/>
          <w:bCs/>
          <w:color w:val="201F1E"/>
          <w:lang w:val="es-MX"/>
        </w:rPr>
        <w:t>En este momento, esta opción solo está disponible para el año escolar 2020-2021, o hasta que TEA brinde más orientación. </w:t>
      </w:r>
    </w:p>
    <w:p w14:paraId="41F6CD93" w14:textId="77777777" w:rsidR="00904F89" w:rsidRPr="00904F89" w:rsidRDefault="00904F89" w:rsidP="00904F89">
      <w:pPr>
        <w:shd w:val="clear" w:color="auto" w:fill="FFFFFF"/>
        <w:spacing w:after="0" w:line="240" w:lineRule="auto"/>
        <w:jc w:val="both"/>
        <w:rPr>
          <w:rFonts w:ascii="Times New Roman" w:eastAsia="Times New Roman" w:hAnsi="Times New Roman" w:cs="Times New Roman"/>
          <w:color w:val="000000"/>
          <w:sz w:val="27"/>
          <w:szCs w:val="27"/>
          <w:lang w:val="es-MX"/>
        </w:rPr>
      </w:pPr>
      <w:r w:rsidRPr="00904F89">
        <w:rPr>
          <w:rFonts w:ascii="Calibri" w:eastAsia="Times New Roman" w:hAnsi="Calibri" w:cs="Calibri"/>
          <w:b/>
          <w:bCs/>
          <w:color w:val="000000"/>
          <w:lang w:val="es-MX"/>
        </w:rPr>
        <w:t> </w:t>
      </w:r>
    </w:p>
    <w:p w14:paraId="34396987" w14:textId="77777777" w:rsidR="00904F89" w:rsidRPr="00904F89" w:rsidRDefault="00904F89" w:rsidP="00347A17">
      <w:pPr>
        <w:numPr>
          <w:ilvl w:val="0"/>
          <w:numId w:val="20"/>
        </w:numPr>
        <w:spacing w:after="0" w:line="240" w:lineRule="auto"/>
        <w:ind w:left="614" w:firstLine="0"/>
        <w:jc w:val="both"/>
        <w:rPr>
          <w:rFonts w:ascii="Calibri" w:eastAsia="Times New Roman" w:hAnsi="Calibri" w:cs="Calibri"/>
          <w:b/>
          <w:bCs/>
          <w:color w:val="000000"/>
          <w:lang w:val="es-MX"/>
        </w:rPr>
      </w:pPr>
      <w:r w:rsidRPr="00904F89">
        <w:rPr>
          <w:rFonts w:ascii="Calibri" w:eastAsia="Times New Roman" w:hAnsi="Calibri" w:cs="Calibri"/>
          <w:b/>
          <w:bCs/>
          <w:color w:val="000000"/>
          <w:lang w:val="es-MX"/>
        </w:rPr>
        <w:t>¿Cómo abordará las preocupaciones sociales, emocionales o de salud mental?</w:t>
      </w:r>
    </w:p>
    <w:p w14:paraId="199233D1" w14:textId="77777777" w:rsidR="00904F89" w:rsidRPr="00904F89" w:rsidRDefault="00904F89" w:rsidP="00904F89">
      <w:pPr>
        <w:spacing w:after="0" w:line="240" w:lineRule="auto"/>
        <w:ind w:left="720"/>
        <w:jc w:val="both"/>
        <w:rPr>
          <w:rFonts w:ascii="Times New Roman" w:eastAsia="Times New Roman" w:hAnsi="Times New Roman" w:cs="Times New Roman"/>
          <w:color w:val="000000"/>
          <w:sz w:val="27"/>
          <w:szCs w:val="27"/>
          <w:lang w:val="es-MX"/>
        </w:rPr>
      </w:pPr>
      <w:r w:rsidRPr="00904F89">
        <w:rPr>
          <w:rFonts w:ascii="Calibri" w:eastAsia="Times New Roman" w:hAnsi="Calibri" w:cs="Calibri"/>
          <w:color w:val="000000"/>
          <w:lang w:val="es-MX"/>
        </w:rPr>
        <w:t>Los consejeros están disponibles para apoyar a los estudiantes académica, social y emocionalmente y pueden brindar apoyo o recursos para la salud mental a las familias que pueden tener dificultades emocionales.</w:t>
      </w:r>
    </w:p>
    <w:p w14:paraId="18DA8F40" w14:textId="77777777" w:rsidR="00904F89" w:rsidRPr="00904F89" w:rsidRDefault="00904F89" w:rsidP="00904F89">
      <w:pPr>
        <w:spacing w:after="0" w:line="240" w:lineRule="auto"/>
        <w:ind w:left="720"/>
        <w:jc w:val="both"/>
        <w:rPr>
          <w:rFonts w:ascii="Times New Roman" w:eastAsia="Times New Roman" w:hAnsi="Times New Roman" w:cs="Times New Roman"/>
          <w:color w:val="000000"/>
          <w:sz w:val="27"/>
          <w:szCs w:val="27"/>
          <w:lang w:val="es-MX"/>
        </w:rPr>
      </w:pPr>
      <w:r w:rsidRPr="00904F89">
        <w:rPr>
          <w:rFonts w:ascii="Calibri" w:eastAsia="Times New Roman" w:hAnsi="Calibri" w:cs="Calibri"/>
          <w:color w:val="000000"/>
          <w:lang w:val="es-MX"/>
        </w:rPr>
        <w:t>Si un estudiante necesita programar una sesión de asesoramiento, comuníquese con el consejero del campus en el correo electrónico que figura a continuación. Para garantizar que el personal esté equipado para abordar las preocupaciones sociales y de salud mental, la orientación y el asesoramiento continuarán ofreciendo oportunidades de capacitación que incluyen atención informada sobre traumas, primeros auxilios de salud mental y aprendizaje social y emocional.</w:t>
      </w:r>
    </w:p>
    <w:p w14:paraId="13B6582E" w14:textId="77777777" w:rsidR="00904F89" w:rsidRPr="00904F89" w:rsidRDefault="00904F89" w:rsidP="00904F89">
      <w:pPr>
        <w:spacing w:after="0" w:line="240" w:lineRule="auto"/>
        <w:ind w:left="1440" w:hanging="360"/>
        <w:jc w:val="both"/>
        <w:rPr>
          <w:rFonts w:ascii="Times New Roman" w:eastAsia="Times New Roman" w:hAnsi="Times New Roman" w:cs="Times New Roman"/>
          <w:color w:val="000000"/>
          <w:sz w:val="27"/>
          <w:szCs w:val="27"/>
          <w:lang w:val="es-MX"/>
        </w:rPr>
      </w:pPr>
      <w:r w:rsidRPr="00904F89">
        <w:rPr>
          <w:rFonts w:ascii="Courier New" w:eastAsia="Times New Roman" w:hAnsi="Courier New" w:cs="Courier New"/>
          <w:color w:val="000000"/>
          <w:lang w:val="es-MX"/>
        </w:rPr>
        <w:t>- </w:t>
      </w:r>
      <w:r w:rsidRPr="00904F89">
        <w:rPr>
          <w:rFonts w:ascii="Calibri" w:eastAsia="Times New Roman" w:hAnsi="Calibri" w:cs="Calibri"/>
          <w:color w:val="000000"/>
          <w:lang w:val="es-MX"/>
        </w:rPr>
        <w:t>Mary B eth Jones : consejera de Sunray High School; </w:t>
      </w:r>
      <w:r w:rsidRPr="00904F89">
        <w:rPr>
          <w:rFonts w:ascii="Calibri" w:eastAsia="Times New Roman" w:hAnsi="Calibri" w:cs="Calibri"/>
          <w:color w:val="0563C1"/>
          <w:u w:val="single"/>
          <w:lang w:val="es-MX"/>
        </w:rPr>
        <w:t>marybeth.jones@region16.net</w:t>
      </w:r>
      <w:r w:rsidRPr="00904F89">
        <w:rPr>
          <w:rFonts w:ascii="Times New Roman" w:eastAsia="Times New Roman" w:hAnsi="Times New Roman" w:cs="Times New Roman"/>
          <w:color w:val="000000"/>
          <w:sz w:val="14"/>
          <w:szCs w:val="14"/>
          <w:lang w:val="es-MX"/>
        </w:rPr>
        <w:t>         </w:t>
      </w:r>
    </w:p>
    <w:p w14:paraId="55618C97" w14:textId="77777777" w:rsidR="00904F89" w:rsidRPr="00904F89" w:rsidRDefault="00904F89" w:rsidP="00904F89">
      <w:pPr>
        <w:spacing w:after="0" w:line="240" w:lineRule="auto"/>
        <w:ind w:left="1440" w:hanging="360"/>
        <w:jc w:val="both"/>
        <w:rPr>
          <w:rFonts w:ascii="Times New Roman" w:eastAsia="Times New Roman" w:hAnsi="Times New Roman" w:cs="Times New Roman"/>
          <w:color w:val="000000"/>
          <w:sz w:val="27"/>
          <w:szCs w:val="27"/>
          <w:lang w:val="es-MX"/>
        </w:rPr>
      </w:pPr>
      <w:r w:rsidRPr="00904F89">
        <w:rPr>
          <w:rFonts w:ascii="Courier New" w:eastAsia="Times New Roman" w:hAnsi="Courier New" w:cs="Courier New"/>
          <w:color w:val="000000"/>
          <w:lang w:val="es-MX"/>
        </w:rPr>
        <w:t>- </w:t>
      </w:r>
      <w:r w:rsidRPr="00904F89">
        <w:rPr>
          <w:rFonts w:ascii="Calibri" w:eastAsia="Times New Roman" w:hAnsi="Calibri" w:cs="Calibri"/>
          <w:color w:val="000000"/>
          <w:lang w:val="es-MX"/>
        </w:rPr>
        <w:t>Brandy Hollaway : consejero de primaria y secundaria ; </w:t>
      </w:r>
      <w:r w:rsidRPr="00904F89">
        <w:rPr>
          <w:rFonts w:ascii="Calibri" w:eastAsia="Times New Roman" w:hAnsi="Calibri" w:cs="Calibri"/>
          <w:color w:val="0563C1"/>
          <w:u w:val="single"/>
          <w:lang w:val="es-MX"/>
        </w:rPr>
        <w:t>brandy.hollaway@region16.net</w:t>
      </w:r>
      <w:r w:rsidRPr="00904F89">
        <w:rPr>
          <w:rFonts w:ascii="Times New Roman" w:eastAsia="Times New Roman" w:hAnsi="Times New Roman" w:cs="Times New Roman"/>
          <w:color w:val="000000"/>
          <w:sz w:val="14"/>
          <w:szCs w:val="14"/>
          <w:lang w:val="es-MX"/>
        </w:rPr>
        <w:t>         </w:t>
      </w:r>
    </w:p>
    <w:p w14:paraId="1A5B5952" w14:textId="77777777" w:rsidR="00904F89" w:rsidRPr="00904F89" w:rsidRDefault="00904F89" w:rsidP="00904F89">
      <w:pPr>
        <w:spacing w:after="0" w:line="240" w:lineRule="auto"/>
        <w:ind w:left="1080"/>
        <w:jc w:val="both"/>
        <w:rPr>
          <w:rFonts w:ascii="Times New Roman" w:eastAsia="Times New Roman" w:hAnsi="Times New Roman" w:cs="Times New Roman"/>
          <w:color w:val="000000"/>
          <w:sz w:val="27"/>
          <w:szCs w:val="27"/>
          <w:lang w:val="es-MX"/>
        </w:rPr>
      </w:pPr>
      <w:r w:rsidRPr="00904F89">
        <w:rPr>
          <w:rFonts w:ascii="Calibri" w:eastAsia="Times New Roman" w:hAnsi="Calibri" w:cs="Calibri"/>
          <w:color w:val="000000"/>
          <w:lang w:val="es-MX"/>
        </w:rPr>
        <w:t> </w:t>
      </w:r>
    </w:p>
    <w:p w14:paraId="3D7E57CF" w14:textId="77777777" w:rsidR="00904F89" w:rsidRPr="00904F89" w:rsidRDefault="00904F89" w:rsidP="00347A17">
      <w:pPr>
        <w:numPr>
          <w:ilvl w:val="0"/>
          <w:numId w:val="21"/>
        </w:numPr>
        <w:spacing w:after="0" w:line="240" w:lineRule="auto"/>
        <w:ind w:left="614" w:firstLine="0"/>
        <w:jc w:val="both"/>
        <w:rPr>
          <w:rFonts w:ascii="Calibri" w:eastAsia="Times New Roman" w:hAnsi="Calibri" w:cs="Calibri"/>
          <w:b/>
          <w:bCs/>
          <w:color w:val="000000"/>
          <w:lang w:val="es-MX"/>
        </w:rPr>
      </w:pPr>
      <w:r w:rsidRPr="00904F89">
        <w:rPr>
          <w:rFonts w:ascii="Calibri" w:eastAsia="Times New Roman" w:hAnsi="Calibri" w:cs="Calibri"/>
          <w:b/>
          <w:bCs/>
          <w:color w:val="000000"/>
          <w:lang w:val="es-MX"/>
        </w:rPr>
        <w:t>W enfermo todavía tenemos noche de padres, casa abierta, asambleas, o conciertos?</w:t>
      </w:r>
    </w:p>
    <w:p w14:paraId="32FB82CE" w14:textId="77777777" w:rsidR="00904F89" w:rsidRPr="00904F89" w:rsidRDefault="00904F89" w:rsidP="00904F89">
      <w:pPr>
        <w:spacing w:after="0" w:line="240" w:lineRule="auto"/>
        <w:ind w:left="720"/>
        <w:jc w:val="both"/>
        <w:rPr>
          <w:rFonts w:ascii="Times New Roman" w:eastAsia="Times New Roman" w:hAnsi="Times New Roman" w:cs="Times New Roman"/>
          <w:color w:val="000000"/>
          <w:sz w:val="27"/>
          <w:szCs w:val="27"/>
        </w:rPr>
      </w:pPr>
      <w:r w:rsidRPr="00904F89">
        <w:rPr>
          <w:rFonts w:ascii="Calibri" w:eastAsia="Times New Roman" w:hAnsi="Calibri" w:cs="Calibri"/>
          <w:color w:val="000000"/>
        </w:rPr>
        <w:t>si</w:t>
      </w:r>
    </w:p>
    <w:p w14:paraId="75D5F42C" w14:textId="77777777" w:rsidR="00904F89" w:rsidRPr="00904F89" w:rsidRDefault="00904F89" w:rsidP="00904F89">
      <w:pPr>
        <w:spacing w:after="0" w:line="240" w:lineRule="auto"/>
        <w:ind w:left="720"/>
        <w:jc w:val="both"/>
        <w:rPr>
          <w:rFonts w:ascii="Times New Roman" w:eastAsia="Times New Roman" w:hAnsi="Times New Roman" w:cs="Times New Roman"/>
          <w:color w:val="000000"/>
          <w:sz w:val="27"/>
          <w:szCs w:val="27"/>
        </w:rPr>
      </w:pPr>
      <w:r w:rsidRPr="00904F89">
        <w:rPr>
          <w:rFonts w:ascii="Calibri" w:eastAsia="Times New Roman" w:hAnsi="Calibri" w:cs="Calibri"/>
          <w:color w:val="000000"/>
        </w:rPr>
        <w:t> </w:t>
      </w:r>
    </w:p>
    <w:p w14:paraId="2C0525EF" w14:textId="77777777" w:rsidR="00904F89" w:rsidRPr="00904F89" w:rsidRDefault="00904F89" w:rsidP="00347A17">
      <w:pPr>
        <w:numPr>
          <w:ilvl w:val="0"/>
          <w:numId w:val="22"/>
        </w:numPr>
        <w:spacing w:after="0" w:line="240" w:lineRule="auto"/>
        <w:ind w:left="614" w:firstLine="0"/>
        <w:jc w:val="both"/>
        <w:rPr>
          <w:rFonts w:ascii="Calibri" w:eastAsia="Times New Roman" w:hAnsi="Calibri" w:cs="Calibri"/>
          <w:b/>
          <w:bCs/>
          <w:color w:val="000000"/>
        </w:rPr>
      </w:pPr>
      <w:r w:rsidRPr="00904F89">
        <w:rPr>
          <w:rFonts w:ascii="Calibri" w:eastAsia="Times New Roman" w:hAnsi="Calibri" w:cs="Calibri"/>
          <w:b/>
          <w:bCs/>
          <w:color w:val="000000"/>
        </w:rPr>
        <w:t>¿Seguiremos teniendo atletismo?</w:t>
      </w:r>
    </w:p>
    <w:p w14:paraId="5C8D15AB" w14:textId="77777777" w:rsidR="00904F89" w:rsidRPr="00904F89" w:rsidRDefault="00904F89" w:rsidP="00904F89">
      <w:pPr>
        <w:spacing w:after="0" w:line="240" w:lineRule="auto"/>
        <w:ind w:firstLine="720"/>
        <w:jc w:val="both"/>
        <w:rPr>
          <w:rFonts w:ascii="Times New Roman" w:eastAsia="Times New Roman" w:hAnsi="Times New Roman" w:cs="Times New Roman"/>
          <w:color w:val="000000"/>
          <w:sz w:val="27"/>
          <w:szCs w:val="27"/>
          <w:lang w:val="es-MX"/>
        </w:rPr>
      </w:pPr>
      <w:r w:rsidRPr="00904F89">
        <w:rPr>
          <w:rFonts w:ascii="Calibri" w:eastAsia="Times New Roman" w:hAnsi="Calibri" w:cs="Calibri"/>
          <w:color w:val="000000"/>
          <w:lang w:val="es-MX"/>
        </w:rPr>
        <w:t>Sí, participaremos en atletismo siguiendo todas las pautas de UIL. </w:t>
      </w:r>
    </w:p>
    <w:p w14:paraId="2B8524C7" w14:textId="77777777" w:rsidR="00904F89" w:rsidRPr="00904F89" w:rsidRDefault="00904F89" w:rsidP="00904F89">
      <w:pPr>
        <w:spacing w:after="0" w:line="240" w:lineRule="auto"/>
        <w:ind w:left="720"/>
        <w:jc w:val="both"/>
        <w:rPr>
          <w:rFonts w:ascii="Times New Roman" w:eastAsia="Times New Roman" w:hAnsi="Times New Roman" w:cs="Times New Roman"/>
          <w:color w:val="000000"/>
          <w:sz w:val="27"/>
          <w:szCs w:val="27"/>
          <w:lang w:val="es-MX"/>
        </w:rPr>
      </w:pPr>
      <w:r w:rsidRPr="00904F89">
        <w:rPr>
          <w:rFonts w:ascii="Calibri" w:eastAsia="Times New Roman" w:hAnsi="Calibri" w:cs="Calibri"/>
          <w:color w:val="000000"/>
          <w:lang w:val="es-MX"/>
        </w:rPr>
        <w:t> </w:t>
      </w:r>
    </w:p>
    <w:p w14:paraId="2DE0B019" w14:textId="77777777" w:rsidR="00904F89" w:rsidRPr="00904F89" w:rsidRDefault="00904F89" w:rsidP="00347A17">
      <w:pPr>
        <w:numPr>
          <w:ilvl w:val="0"/>
          <w:numId w:val="23"/>
        </w:numPr>
        <w:spacing w:after="0" w:line="240" w:lineRule="auto"/>
        <w:ind w:left="614" w:firstLine="0"/>
        <w:jc w:val="both"/>
        <w:rPr>
          <w:rFonts w:ascii="Calibri" w:eastAsia="Times New Roman" w:hAnsi="Calibri" w:cs="Calibri"/>
          <w:b/>
          <w:bCs/>
          <w:color w:val="000000"/>
        </w:rPr>
      </w:pPr>
      <w:r w:rsidRPr="00904F89">
        <w:rPr>
          <w:rFonts w:ascii="Calibri" w:eastAsia="Times New Roman" w:hAnsi="Calibri" w:cs="Calibri"/>
          <w:b/>
          <w:bCs/>
          <w:color w:val="000000"/>
        </w:rPr>
        <w:t>¿Funcionarán los autobuses?</w:t>
      </w:r>
    </w:p>
    <w:p w14:paraId="1FD085B4" w14:textId="77777777" w:rsidR="00904F89" w:rsidRPr="00904F89" w:rsidRDefault="00904F89" w:rsidP="00904F89">
      <w:pPr>
        <w:spacing w:after="0" w:line="240" w:lineRule="auto"/>
        <w:ind w:left="720"/>
        <w:jc w:val="both"/>
        <w:rPr>
          <w:rFonts w:ascii="Times New Roman" w:eastAsia="Times New Roman" w:hAnsi="Times New Roman" w:cs="Times New Roman"/>
          <w:color w:val="000000"/>
          <w:sz w:val="27"/>
          <w:szCs w:val="27"/>
          <w:lang w:val="es-MX"/>
        </w:rPr>
      </w:pPr>
      <w:r w:rsidRPr="00904F89">
        <w:rPr>
          <w:rFonts w:ascii="Calibri" w:eastAsia="Times New Roman" w:hAnsi="Calibri" w:cs="Calibri"/>
          <w:color w:val="000000"/>
          <w:lang w:val="es-MX"/>
        </w:rPr>
        <w:t>Sí, el transporte continuará para los estudiantes elegibles de la ruta regular de autobuses .</w:t>
      </w:r>
    </w:p>
    <w:p w14:paraId="03E680E0" w14:textId="77777777" w:rsidR="00904F89" w:rsidRPr="00904F89" w:rsidRDefault="00904F89" w:rsidP="00904F89">
      <w:pPr>
        <w:spacing w:after="0" w:line="240" w:lineRule="auto"/>
        <w:ind w:left="720"/>
        <w:jc w:val="both"/>
        <w:rPr>
          <w:rFonts w:ascii="Times New Roman" w:eastAsia="Times New Roman" w:hAnsi="Times New Roman" w:cs="Times New Roman"/>
          <w:color w:val="000000"/>
          <w:sz w:val="27"/>
          <w:szCs w:val="27"/>
          <w:lang w:val="es-MX"/>
        </w:rPr>
      </w:pPr>
      <w:r w:rsidRPr="00904F89">
        <w:rPr>
          <w:rFonts w:ascii="Calibri" w:eastAsia="Times New Roman" w:hAnsi="Calibri" w:cs="Calibri"/>
          <w:color w:val="000000"/>
          <w:lang w:val="es-MX"/>
        </w:rPr>
        <w:t> </w:t>
      </w:r>
    </w:p>
    <w:p w14:paraId="3CEACF7E" w14:textId="77777777" w:rsidR="00904F89" w:rsidRPr="00904F89" w:rsidRDefault="00904F89" w:rsidP="00347A17">
      <w:pPr>
        <w:numPr>
          <w:ilvl w:val="0"/>
          <w:numId w:val="24"/>
        </w:numPr>
        <w:spacing w:after="0" w:line="240" w:lineRule="auto"/>
        <w:ind w:left="614" w:firstLine="0"/>
        <w:jc w:val="both"/>
        <w:rPr>
          <w:rFonts w:ascii="Calibri" w:eastAsia="Times New Roman" w:hAnsi="Calibri" w:cs="Calibri"/>
          <w:b/>
          <w:bCs/>
          <w:color w:val="000000"/>
          <w:lang w:val="es-MX"/>
        </w:rPr>
      </w:pPr>
      <w:r w:rsidRPr="00904F89">
        <w:rPr>
          <w:rFonts w:ascii="Calibri" w:eastAsia="Times New Roman" w:hAnsi="Calibri" w:cs="Calibri"/>
          <w:b/>
          <w:bCs/>
          <w:color w:val="000000"/>
          <w:lang w:val="es-MX"/>
        </w:rPr>
        <w:t>¿Tendrán los estudiantes recreo o la capacidad de jugar y socializar con otros estudiantes?</w:t>
      </w:r>
    </w:p>
    <w:p w14:paraId="1726DE81" w14:textId="77777777" w:rsidR="00904F89" w:rsidRPr="00904F89" w:rsidRDefault="00904F89" w:rsidP="00904F89">
      <w:pPr>
        <w:spacing w:after="0" w:line="240" w:lineRule="auto"/>
        <w:ind w:left="720"/>
        <w:jc w:val="both"/>
        <w:rPr>
          <w:rFonts w:ascii="Times New Roman" w:eastAsia="Times New Roman" w:hAnsi="Times New Roman" w:cs="Times New Roman"/>
          <w:color w:val="000000"/>
          <w:sz w:val="27"/>
          <w:szCs w:val="27"/>
        </w:rPr>
      </w:pPr>
      <w:r w:rsidRPr="00904F89">
        <w:rPr>
          <w:rFonts w:ascii="Calibri" w:eastAsia="Times New Roman" w:hAnsi="Calibri" w:cs="Calibri"/>
          <w:color w:val="000000"/>
        </w:rPr>
        <w:t>si</w:t>
      </w:r>
    </w:p>
    <w:p w14:paraId="4932CA83" w14:textId="77777777" w:rsidR="00904F89" w:rsidRPr="00904F89" w:rsidRDefault="00904F89" w:rsidP="00904F89">
      <w:pPr>
        <w:spacing w:after="0" w:line="240" w:lineRule="auto"/>
        <w:ind w:left="720"/>
        <w:jc w:val="both"/>
        <w:rPr>
          <w:rFonts w:ascii="Times New Roman" w:eastAsia="Times New Roman" w:hAnsi="Times New Roman" w:cs="Times New Roman"/>
          <w:color w:val="000000"/>
          <w:sz w:val="27"/>
          <w:szCs w:val="27"/>
        </w:rPr>
      </w:pPr>
      <w:r w:rsidRPr="00904F89">
        <w:rPr>
          <w:rFonts w:ascii="Calibri" w:eastAsia="Times New Roman" w:hAnsi="Calibri" w:cs="Calibri"/>
          <w:color w:val="000000"/>
        </w:rPr>
        <w:t> </w:t>
      </w:r>
    </w:p>
    <w:p w14:paraId="3C8FE0A7" w14:textId="77777777" w:rsidR="00904F89" w:rsidRPr="00904F89" w:rsidRDefault="00904F89" w:rsidP="00347A17">
      <w:pPr>
        <w:numPr>
          <w:ilvl w:val="0"/>
          <w:numId w:val="25"/>
        </w:numPr>
        <w:spacing w:after="0" w:line="240" w:lineRule="auto"/>
        <w:ind w:left="614" w:firstLine="0"/>
        <w:jc w:val="both"/>
        <w:rPr>
          <w:rFonts w:ascii="Calibri" w:eastAsia="Times New Roman" w:hAnsi="Calibri" w:cs="Calibri"/>
          <w:b/>
          <w:bCs/>
          <w:color w:val="000000"/>
          <w:lang w:val="es-MX"/>
        </w:rPr>
      </w:pPr>
      <w:r w:rsidRPr="00904F89">
        <w:rPr>
          <w:rFonts w:ascii="Calibri" w:eastAsia="Times New Roman" w:hAnsi="Calibri" w:cs="Calibri"/>
          <w:b/>
          <w:bCs/>
          <w:color w:val="000000"/>
          <w:lang w:val="es-MX"/>
        </w:rPr>
        <w:t>¿Seguirán los estudiantes inscritos en su escuela si eligen la escuela virtual?</w:t>
      </w:r>
    </w:p>
    <w:p w14:paraId="76AA3112" w14:textId="77777777" w:rsidR="00904F89" w:rsidRPr="00904F89" w:rsidRDefault="00904F89" w:rsidP="00904F89">
      <w:pPr>
        <w:spacing w:after="0" w:line="240" w:lineRule="auto"/>
        <w:ind w:firstLine="720"/>
        <w:jc w:val="both"/>
        <w:rPr>
          <w:rFonts w:ascii="Times New Roman" w:eastAsia="Times New Roman" w:hAnsi="Times New Roman" w:cs="Times New Roman"/>
          <w:color w:val="000000"/>
          <w:sz w:val="27"/>
          <w:szCs w:val="27"/>
          <w:lang w:val="es-MX"/>
        </w:rPr>
      </w:pPr>
      <w:r w:rsidRPr="00904F89">
        <w:rPr>
          <w:rFonts w:ascii="Calibri" w:eastAsia="Times New Roman" w:hAnsi="Calibri" w:cs="Calibri"/>
          <w:color w:val="000000"/>
          <w:lang w:val="es-MX"/>
        </w:rPr>
        <w:t>Sí , los estudiantes permanecerán inscritos.</w:t>
      </w:r>
    </w:p>
    <w:p w14:paraId="7A296789" w14:textId="77777777" w:rsidR="00904F89" w:rsidRPr="00904F89" w:rsidRDefault="00904F89" w:rsidP="00904F89">
      <w:pPr>
        <w:spacing w:after="0" w:line="240" w:lineRule="auto"/>
        <w:ind w:left="720"/>
        <w:jc w:val="both"/>
        <w:rPr>
          <w:rFonts w:ascii="Times New Roman" w:eastAsia="Times New Roman" w:hAnsi="Times New Roman" w:cs="Times New Roman"/>
          <w:color w:val="000000"/>
          <w:sz w:val="27"/>
          <w:szCs w:val="27"/>
          <w:lang w:val="es-MX"/>
        </w:rPr>
      </w:pPr>
      <w:r w:rsidRPr="00904F89">
        <w:rPr>
          <w:rFonts w:ascii="Calibri" w:eastAsia="Times New Roman" w:hAnsi="Calibri" w:cs="Calibri"/>
          <w:color w:val="000000"/>
          <w:lang w:val="es-MX"/>
        </w:rPr>
        <w:t> </w:t>
      </w:r>
    </w:p>
    <w:p w14:paraId="2175F778" w14:textId="77777777" w:rsidR="00904F89" w:rsidRPr="00904F89" w:rsidRDefault="00904F89" w:rsidP="00347A17">
      <w:pPr>
        <w:numPr>
          <w:ilvl w:val="0"/>
          <w:numId w:val="26"/>
        </w:numPr>
        <w:spacing w:after="0" w:line="240" w:lineRule="auto"/>
        <w:ind w:left="614" w:firstLine="0"/>
        <w:jc w:val="both"/>
        <w:rPr>
          <w:rFonts w:ascii="Calibri" w:eastAsia="Times New Roman" w:hAnsi="Calibri" w:cs="Calibri"/>
          <w:b/>
          <w:bCs/>
          <w:color w:val="000000"/>
          <w:lang w:val="es-MX"/>
        </w:rPr>
      </w:pPr>
      <w:r w:rsidRPr="00904F89">
        <w:rPr>
          <w:rFonts w:ascii="Calibri" w:eastAsia="Times New Roman" w:hAnsi="Calibri" w:cs="Calibri"/>
          <w:b/>
          <w:bCs/>
          <w:color w:val="000000"/>
          <w:lang w:val="es-MX"/>
        </w:rPr>
        <w:t>¿Se requieren vacunas para la escuela virtual?</w:t>
      </w:r>
    </w:p>
    <w:p w14:paraId="45A38472" w14:textId="77777777" w:rsidR="00904F89" w:rsidRPr="00904F89" w:rsidRDefault="00904F89" w:rsidP="00904F89">
      <w:pPr>
        <w:spacing w:after="0" w:line="240" w:lineRule="auto"/>
        <w:ind w:left="720"/>
        <w:jc w:val="both"/>
        <w:rPr>
          <w:rFonts w:ascii="Times New Roman" w:eastAsia="Times New Roman" w:hAnsi="Times New Roman" w:cs="Times New Roman"/>
          <w:color w:val="000000"/>
          <w:sz w:val="27"/>
          <w:szCs w:val="27"/>
          <w:lang w:val="es-MX"/>
        </w:rPr>
      </w:pPr>
      <w:r w:rsidRPr="00904F89">
        <w:rPr>
          <w:rFonts w:ascii="Calibri" w:eastAsia="Times New Roman" w:hAnsi="Calibri" w:cs="Calibri"/>
          <w:color w:val="000000"/>
          <w:lang w:val="es-MX"/>
        </w:rPr>
        <w:t>Si. En este momento, el Departamento de Servicios de Salud del Estado de Texas no ha renunciado a los requisitos de vacuna para los estudiantes.</w:t>
      </w:r>
    </w:p>
    <w:p w14:paraId="2D1CD8B1" w14:textId="77777777" w:rsidR="00904F89" w:rsidRPr="00904F89" w:rsidRDefault="00904F89" w:rsidP="00904F89">
      <w:pPr>
        <w:spacing w:after="0" w:line="240" w:lineRule="auto"/>
        <w:ind w:left="720"/>
        <w:jc w:val="both"/>
        <w:rPr>
          <w:rFonts w:ascii="Times New Roman" w:eastAsia="Times New Roman" w:hAnsi="Times New Roman" w:cs="Times New Roman"/>
          <w:color w:val="000000"/>
          <w:sz w:val="27"/>
          <w:szCs w:val="27"/>
          <w:lang w:val="es-MX"/>
        </w:rPr>
      </w:pPr>
      <w:r w:rsidRPr="00904F89">
        <w:rPr>
          <w:rFonts w:ascii="Calibri" w:eastAsia="Times New Roman" w:hAnsi="Calibri" w:cs="Calibri"/>
          <w:color w:val="000000"/>
          <w:lang w:val="es-MX"/>
        </w:rPr>
        <w:lastRenderedPageBreak/>
        <w:t> </w:t>
      </w:r>
    </w:p>
    <w:p w14:paraId="46B1B885" w14:textId="77777777" w:rsidR="00904F89" w:rsidRPr="00904F89" w:rsidRDefault="00904F89" w:rsidP="00347A17">
      <w:pPr>
        <w:numPr>
          <w:ilvl w:val="0"/>
          <w:numId w:val="27"/>
        </w:numPr>
        <w:spacing w:after="0" w:line="240" w:lineRule="auto"/>
        <w:ind w:left="614" w:firstLine="0"/>
        <w:jc w:val="both"/>
        <w:rPr>
          <w:rFonts w:ascii="Calibri" w:eastAsia="Times New Roman" w:hAnsi="Calibri" w:cs="Calibri"/>
          <w:b/>
          <w:bCs/>
          <w:color w:val="000000"/>
          <w:lang w:val="es-MX"/>
        </w:rPr>
      </w:pPr>
      <w:r w:rsidRPr="00904F89">
        <w:rPr>
          <w:rFonts w:ascii="Calibri" w:eastAsia="Times New Roman" w:hAnsi="Calibri" w:cs="Calibri"/>
          <w:b/>
          <w:bCs/>
          <w:color w:val="000000"/>
          <w:lang w:val="es-MX"/>
        </w:rPr>
        <w:t>¿Cómo será diferente la escuela virtual del aprendizaje en el hogar durante el cierre la primavera pasada?</w:t>
      </w:r>
    </w:p>
    <w:p w14:paraId="2B00A554" w14:textId="77777777" w:rsidR="00904F89" w:rsidRPr="00904F89" w:rsidRDefault="00904F89" w:rsidP="00904F89">
      <w:pPr>
        <w:spacing w:after="0" w:line="240" w:lineRule="auto"/>
        <w:ind w:left="720"/>
        <w:jc w:val="both"/>
        <w:rPr>
          <w:rFonts w:ascii="Times New Roman" w:eastAsia="Times New Roman" w:hAnsi="Times New Roman" w:cs="Times New Roman"/>
          <w:color w:val="000000"/>
          <w:sz w:val="27"/>
          <w:szCs w:val="27"/>
          <w:lang w:val="es-MX"/>
        </w:rPr>
      </w:pPr>
      <w:r w:rsidRPr="00904F89">
        <w:rPr>
          <w:rFonts w:ascii="Calibri" w:eastAsia="Times New Roman" w:hAnsi="Calibri" w:cs="Calibri"/>
          <w:color w:val="000000"/>
          <w:lang w:val="es-MX"/>
        </w:rPr>
        <w:t>Los estudiantes que seleccionen una escuela virtual deberán asistir y participar diariamente en la clase.  La escuela virtual de este año será un curso completo de instrucción y tareas que es equivalente a lo que los estudiantes que asisten a la escuela en persona deberán completar. Será responsabilidad de los padres y el estudiante asegurarse de que el aprendizaje en línea asíncrono cumpla con las mismas expectativas que el aprendizaje en persona , que incluye la finalización de todas las tareas, la comunicación diaria con el maestro y el compromiso de tiempo diario</w:t>
      </w:r>
    </w:p>
    <w:p w14:paraId="47DD0B2B" w14:textId="77777777" w:rsidR="009B35FC" w:rsidRPr="00904F89" w:rsidRDefault="009B35FC" w:rsidP="009B35FC">
      <w:pPr>
        <w:pStyle w:val="ListParagraph"/>
        <w:spacing w:after="0" w:line="240" w:lineRule="auto"/>
        <w:ind w:right="-36"/>
        <w:jc w:val="both"/>
        <w:rPr>
          <w:rFonts w:eastAsia="Batang" w:cstheme="minorHAnsi"/>
          <w:lang w:val="es-MX"/>
        </w:rPr>
      </w:pPr>
    </w:p>
    <w:p w14:paraId="0A7069C5" w14:textId="77777777" w:rsidR="00904F89" w:rsidRPr="00904F89" w:rsidRDefault="00904F89" w:rsidP="00347A17">
      <w:pPr>
        <w:numPr>
          <w:ilvl w:val="0"/>
          <w:numId w:val="28"/>
        </w:numPr>
        <w:spacing w:after="0" w:line="240" w:lineRule="auto"/>
        <w:ind w:left="717" w:firstLine="0"/>
        <w:jc w:val="both"/>
        <w:rPr>
          <w:rFonts w:ascii="Calibri" w:eastAsia="Times New Roman" w:hAnsi="Calibri" w:cs="Calibri"/>
          <w:b/>
          <w:bCs/>
          <w:color w:val="000000"/>
          <w:lang w:val="es-MX"/>
        </w:rPr>
      </w:pPr>
      <w:r w:rsidRPr="00904F89">
        <w:rPr>
          <w:rFonts w:ascii="Calibri" w:eastAsia="Times New Roman" w:hAnsi="Calibri" w:cs="Calibri"/>
          <w:b/>
          <w:bCs/>
          <w:color w:val="000000"/>
          <w:shd w:val="clear" w:color="auto" w:fill="C9D7F1"/>
          <w:lang w:val="es-MX"/>
        </w:rPr>
        <w:t>¿A quién se le solicitará que tome las evaluaciones estatales?</w:t>
      </w:r>
    </w:p>
    <w:p w14:paraId="15965D72" w14:textId="77777777" w:rsidR="00904F89" w:rsidRPr="00904F89" w:rsidRDefault="00904F89" w:rsidP="00904F89">
      <w:pPr>
        <w:spacing w:after="0" w:line="240" w:lineRule="auto"/>
        <w:ind w:left="720"/>
        <w:jc w:val="both"/>
        <w:rPr>
          <w:rFonts w:ascii="Times New Roman" w:eastAsia="Times New Roman" w:hAnsi="Times New Roman" w:cs="Times New Roman"/>
          <w:color w:val="000000"/>
          <w:sz w:val="27"/>
          <w:szCs w:val="27"/>
          <w:lang w:val="es-MX"/>
        </w:rPr>
      </w:pPr>
      <w:r w:rsidRPr="00904F89">
        <w:rPr>
          <w:rFonts w:ascii="Calibri" w:eastAsia="Times New Roman" w:hAnsi="Calibri" w:cs="Calibri"/>
          <w:color w:val="000000"/>
          <w:lang w:val="es-MX"/>
        </w:rPr>
        <w:t>En este momento, se requerirá que los estudiantes participen tanto en el aprendizaje en línea asíncrono como en persona para participar en las pruebas estatales (STAAR / EOC / TELPAS, etc.).</w:t>
      </w:r>
    </w:p>
    <w:p w14:paraId="448B9EB4" w14:textId="77777777" w:rsidR="00904F89" w:rsidRPr="00904F89" w:rsidRDefault="00904F89" w:rsidP="00904F89">
      <w:pPr>
        <w:spacing w:after="0" w:line="240" w:lineRule="auto"/>
        <w:ind w:left="720"/>
        <w:jc w:val="both"/>
        <w:rPr>
          <w:rFonts w:ascii="Times New Roman" w:eastAsia="Times New Roman" w:hAnsi="Times New Roman" w:cs="Times New Roman"/>
          <w:color w:val="000000"/>
          <w:sz w:val="27"/>
          <w:szCs w:val="27"/>
          <w:lang w:val="es-MX"/>
        </w:rPr>
      </w:pPr>
      <w:r w:rsidRPr="00904F89">
        <w:rPr>
          <w:rFonts w:ascii="Calibri" w:eastAsia="Times New Roman" w:hAnsi="Calibri" w:cs="Calibri"/>
          <w:color w:val="000000"/>
          <w:lang w:val="es-MX"/>
        </w:rPr>
        <w:t> </w:t>
      </w:r>
    </w:p>
    <w:p w14:paraId="3B543363" w14:textId="77777777" w:rsidR="00904F89" w:rsidRPr="00904F89" w:rsidRDefault="00904F89" w:rsidP="00347A17">
      <w:pPr>
        <w:numPr>
          <w:ilvl w:val="0"/>
          <w:numId w:val="29"/>
        </w:numPr>
        <w:shd w:val="clear" w:color="auto" w:fill="FFFFFF"/>
        <w:spacing w:after="0" w:line="240" w:lineRule="auto"/>
        <w:ind w:left="717" w:firstLine="0"/>
        <w:jc w:val="both"/>
        <w:rPr>
          <w:rFonts w:ascii="Calibri" w:eastAsia="Times New Roman" w:hAnsi="Calibri" w:cs="Calibri"/>
          <w:b/>
          <w:bCs/>
          <w:color w:val="201F1E"/>
          <w:lang w:val="es-MX"/>
        </w:rPr>
      </w:pPr>
      <w:r w:rsidRPr="00904F89">
        <w:rPr>
          <w:rFonts w:ascii="Calibri" w:eastAsia="Times New Roman" w:hAnsi="Calibri" w:cs="Calibri"/>
          <w:b/>
          <w:bCs/>
          <w:color w:val="201F1E"/>
          <w:lang w:val="es-MX"/>
        </w:rPr>
        <w:t>¿Los paquetes estarán disponibles para la instrucción si no tenemos acceso a un dispositivo o internet?</w:t>
      </w:r>
    </w:p>
    <w:p w14:paraId="28442832" w14:textId="77777777" w:rsidR="00904F89" w:rsidRPr="00904F89" w:rsidRDefault="00904F89" w:rsidP="00904F89">
      <w:pPr>
        <w:shd w:val="clear" w:color="auto" w:fill="FFFFFF"/>
        <w:spacing w:after="0" w:line="240" w:lineRule="auto"/>
        <w:ind w:left="720"/>
        <w:jc w:val="both"/>
        <w:rPr>
          <w:rFonts w:ascii="Times New Roman" w:eastAsia="Times New Roman" w:hAnsi="Times New Roman" w:cs="Times New Roman"/>
          <w:color w:val="000000"/>
          <w:sz w:val="27"/>
          <w:szCs w:val="27"/>
          <w:lang w:val="es-MX"/>
        </w:rPr>
      </w:pPr>
      <w:r w:rsidRPr="00904F89">
        <w:rPr>
          <w:rFonts w:ascii="Calibri" w:eastAsia="Times New Roman" w:hAnsi="Calibri" w:cs="Calibri"/>
          <w:color w:val="201F1E"/>
          <w:spacing w:val="5"/>
          <w:lang w:val="es-MX"/>
        </w:rPr>
        <w:t>No, los paquetes no serán considerados instrucción a medida que avanzamos en el año escolar 2020-2021. </w:t>
      </w:r>
      <w:r w:rsidRPr="00904F89">
        <w:rPr>
          <w:rFonts w:ascii="Calibri" w:eastAsia="Times New Roman" w:hAnsi="Calibri" w:cs="Calibri"/>
          <w:color w:val="000000"/>
          <w:lang w:val="es-MX"/>
        </w:rPr>
        <w:t>La tecnología estará </w:t>
      </w:r>
      <w:r w:rsidRPr="00904F89">
        <w:rPr>
          <w:rFonts w:ascii="Calibri" w:eastAsia="Times New Roman" w:hAnsi="Calibri" w:cs="Calibri"/>
          <w:color w:val="201F1E"/>
          <w:spacing w:val="5"/>
          <w:lang w:val="es-MX"/>
        </w:rPr>
        <w:t>disponible para el pago de los estudiantes por una tarifa de uso de $ 25 .</w:t>
      </w:r>
      <w:r w:rsidRPr="00904F89">
        <w:rPr>
          <w:rFonts w:ascii="Calibri" w:eastAsia="Times New Roman" w:hAnsi="Calibri" w:cs="Calibri"/>
          <w:color w:val="000000"/>
          <w:lang w:val="es-MX"/>
        </w:rPr>
        <w:t> </w:t>
      </w:r>
      <w:r w:rsidRPr="00904F89">
        <w:rPr>
          <w:rFonts w:ascii="Calibri" w:eastAsia="Times New Roman" w:hAnsi="Calibri" w:cs="Calibri"/>
          <w:color w:val="201F1E"/>
          <w:spacing w:val="5"/>
          <w:lang w:val="es-MX"/>
        </w:rPr>
        <w:t> </w:t>
      </w:r>
    </w:p>
    <w:p w14:paraId="59C6C7BA" w14:textId="77777777" w:rsidR="00904F89" w:rsidRPr="00904F89" w:rsidRDefault="00904F89" w:rsidP="00904F89">
      <w:pPr>
        <w:spacing w:after="0" w:line="240" w:lineRule="auto"/>
        <w:ind w:left="720"/>
        <w:jc w:val="both"/>
        <w:rPr>
          <w:rFonts w:ascii="Times New Roman" w:eastAsia="Times New Roman" w:hAnsi="Times New Roman" w:cs="Times New Roman"/>
          <w:color w:val="000000"/>
          <w:sz w:val="27"/>
          <w:szCs w:val="27"/>
          <w:lang w:val="es-MX"/>
        </w:rPr>
      </w:pPr>
      <w:r w:rsidRPr="00904F89">
        <w:rPr>
          <w:rFonts w:ascii="Calibri" w:eastAsia="Times New Roman" w:hAnsi="Calibri" w:cs="Calibri"/>
          <w:color w:val="000000"/>
          <w:lang w:val="es-MX"/>
        </w:rPr>
        <w:t> </w:t>
      </w:r>
    </w:p>
    <w:p w14:paraId="39E901F0" w14:textId="77777777" w:rsidR="00904F89" w:rsidRPr="00904F89" w:rsidRDefault="00904F89" w:rsidP="00347A17">
      <w:pPr>
        <w:numPr>
          <w:ilvl w:val="0"/>
          <w:numId w:val="30"/>
        </w:numPr>
        <w:spacing w:after="0" w:line="240" w:lineRule="auto"/>
        <w:ind w:left="717" w:firstLine="0"/>
        <w:jc w:val="both"/>
        <w:rPr>
          <w:rFonts w:ascii="Calibri" w:eastAsia="Times New Roman" w:hAnsi="Calibri" w:cs="Calibri"/>
          <w:b/>
          <w:bCs/>
          <w:color w:val="000000"/>
          <w:lang w:val="es-MX"/>
        </w:rPr>
      </w:pPr>
      <w:r w:rsidRPr="00904F89">
        <w:rPr>
          <w:rFonts w:ascii="Calibri" w:eastAsia="Times New Roman" w:hAnsi="Calibri" w:cs="Calibri"/>
          <w:b/>
          <w:bCs/>
          <w:color w:val="000000"/>
          <w:lang w:val="es-MX"/>
        </w:rPr>
        <w:t>¿Se puede contar a un estudiante ausente de Asynchronous Online Learning ?</w:t>
      </w:r>
    </w:p>
    <w:p w14:paraId="3AFC2616" w14:textId="77777777" w:rsidR="00904F89" w:rsidRPr="00904F89" w:rsidRDefault="00904F89" w:rsidP="00904F89">
      <w:pPr>
        <w:spacing w:after="0" w:line="240" w:lineRule="auto"/>
        <w:ind w:left="720"/>
        <w:jc w:val="both"/>
        <w:rPr>
          <w:rFonts w:ascii="Times New Roman" w:eastAsia="Times New Roman" w:hAnsi="Times New Roman" w:cs="Times New Roman"/>
          <w:color w:val="000000"/>
          <w:sz w:val="27"/>
          <w:szCs w:val="27"/>
          <w:lang w:val="es-MX"/>
        </w:rPr>
      </w:pPr>
      <w:r w:rsidRPr="00904F89">
        <w:rPr>
          <w:rFonts w:ascii="Calibri" w:eastAsia="Times New Roman" w:hAnsi="Calibri" w:cs="Calibri"/>
          <w:color w:val="000000"/>
          <w:lang w:val="es-MX"/>
        </w:rPr>
        <w:t>Si.  Los estudiantes que no completen la medida diaria de participación deben considerarse ausentes por ese día. </w:t>
      </w:r>
    </w:p>
    <w:p w14:paraId="764DE1EC" w14:textId="77777777" w:rsidR="00904F89" w:rsidRPr="00904F89" w:rsidRDefault="00904F89" w:rsidP="00904F89">
      <w:pPr>
        <w:spacing w:after="0" w:line="240" w:lineRule="auto"/>
        <w:ind w:left="720"/>
        <w:jc w:val="both"/>
        <w:rPr>
          <w:rFonts w:ascii="Times New Roman" w:eastAsia="Times New Roman" w:hAnsi="Times New Roman" w:cs="Times New Roman"/>
          <w:color w:val="000000"/>
          <w:sz w:val="27"/>
          <w:szCs w:val="27"/>
          <w:lang w:val="es-MX"/>
        </w:rPr>
      </w:pPr>
      <w:r w:rsidRPr="00904F89">
        <w:rPr>
          <w:rFonts w:ascii="Calibri" w:eastAsia="Times New Roman" w:hAnsi="Calibri" w:cs="Calibri"/>
          <w:b/>
          <w:bCs/>
          <w:color w:val="000000"/>
          <w:lang w:val="es-MX"/>
        </w:rPr>
        <w:t> </w:t>
      </w:r>
    </w:p>
    <w:p w14:paraId="24E102F6" w14:textId="77777777" w:rsidR="00904F89" w:rsidRPr="00904F89" w:rsidRDefault="00904F89" w:rsidP="00347A17">
      <w:pPr>
        <w:numPr>
          <w:ilvl w:val="0"/>
          <w:numId w:val="31"/>
        </w:numPr>
        <w:spacing w:after="0" w:line="240" w:lineRule="auto"/>
        <w:ind w:left="717" w:firstLine="0"/>
        <w:jc w:val="both"/>
        <w:rPr>
          <w:rFonts w:ascii="Calibri" w:eastAsia="Times New Roman" w:hAnsi="Calibri" w:cs="Calibri"/>
          <w:b/>
          <w:bCs/>
          <w:color w:val="000000"/>
          <w:lang w:val="es-MX"/>
        </w:rPr>
      </w:pPr>
      <w:r w:rsidRPr="00904F89">
        <w:rPr>
          <w:rFonts w:ascii="Calibri" w:eastAsia="Times New Roman" w:hAnsi="Calibri" w:cs="Calibri"/>
          <w:b/>
          <w:bCs/>
          <w:color w:val="000000"/>
          <w:lang w:val="es-MX"/>
        </w:rPr>
        <w:t>Según el método de instrucción de Aprendizaje en línea asincrónico , si un estudiante decide completar el trabajo de toda la semana el lunes, ¿se puede codificar la asistencia del estudiante para mostrar la asistencia perfecta para la semana?</w:t>
      </w:r>
    </w:p>
    <w:p w14:paraId="673B6451" w14:textId="77777777" w:rsidR="00904F89" w:rsidRPr="00904F89" w:rsidRDefault="00904F89" w:rsidP="00904F89">
      <w:pPr>
        <w:spacing w:after="0" w:line="240" w:lineRule="auto"/>
        <w:ind w:left="720"/>
        <w:jc w:val="both"/>
        <w:rPr>
          <w:rFonts w:ascii="Times New Roman" w:eastAsia="Times New Roman" w:hAnsi="Times New Roman" w:cs="Times New Roman"/>
          <w:color w:val="000000"/>
          <w:sz w:val="27"/>
          <w:szCs w:val="27"/>
          <w:lang w:val="es-MX"/>
        </w:rPr>
      </w:pPr>
      <w:r w:rsidRPr="00904F89">
        <w:rPr>
          <w:rFonts w:ascii="Calibri" w:eastAsia="Times New Roman" w:hAnsi="Calibri" w:cs="Calibri"/>
          <w:color w:val="000000"/>
          <w:lang w:val="es-MX"/>
        </w:rPr>
        <w:t>No. En el método de instrucción de Aprendizaje en línea asíncrono , la participación del alumno se mide diariamente y la asistencia se asigna en función de la finalización del alumno de la medida de participación de ese día. Los estudiantes que no completen la medida diaria de participación deben considerarse ausentes para ese día, y esa ausencia no puede cambiarse para presentarse si el estudiante completa la medida de participación en una fecha posterior.</w:t>
      </w:r>
    </w:p>
    <w:p w14:paraId="6C84662B" w14:textId="77777777" w:rsidR="00904F89" w:rsidRPr="00904F89" w:rsidRDefault="00904F89" w:rsidP="00904F89">
      <w:pPr>
        <w:spacing w:after="0" w:line="240" w:lineRule="auto"/>
        <w:ind w:left="720"/>
        <w:jc w:val="both"/>
        <w:rPr>
          <w:rFonts w:ascii="Times New Roman" w:eastAsia="Times New Roman" w:hAnsi="Times New Roman" w:cs="Times New Roman"/>
          <w:color w:val="000000"/>
          <w:sz w:val="27"/>
          <w:szCs w:val="27"/>
          <w:lang w:val="es-MX"/>
        </w:rPr>
      </w:pPr>
      <w:r w:rsidRPr="00904F89">
        <w:rPr>
          <w:rFonts w:ascii="Calibri" w:eastAsia="Times New Roman" w:hAnsi="Calibri" w:cs="Calibri"/>
          <w:b/>
          <w:bCs/>
          <w:color w:val="000000"/>
          <w:lang w:val="es-MX"/>
        </w:rPr>
        <w:t> </w:t>
      </w:r>
    </w:p>
    <w:p w14:paraId="2E506B4B" w14:textId="77777777" w:rsidR="00904F89" w:rsidRPr="00904F89" w:rsidRDefault="00904F89" w:rsidP="00347A17">
      <w:pPr>
        <w:numPr>
          <w:ilvl w:val="0"/>
          <w:numId w:val="32"/>
        </w:numPr>
        <w:spacing w:after="0" w:line="240" w:lineRule="auto"/>
        <w:ind w:left="717" w:firstLine="0"/>
        <w:jc w:val="both"/>
        <w:rPr>
          <w:rFonts w:ascii="Calibri" w:eastAsia="Times New Roman" w:hAnsi="Calibri" w:cs="Calibri"/>
          <w:b/>
          <w:bCs/>
          <w:color w:val="000000"/>
          <w:lang w:val="es-MX"/>
        </w:rPr>
      </w:pPr>
      <w:r w:rsidRPr="00904F89">
        <w:rPr>
          <w:rFonts w:ascii="Calibri" w:eastAsia="Times New Roman" w:hAnsi="Calibri" w:cs="Calibri"/>
          <w:b/>
          <w:bCs/>
          <w:color w:val="000000"/>
          <w:lang w:val="es-MX"/>
        </w:rPr>
        <w:t>¿La regla mínima de asistencia estudiantil del 90% para el crédito de clase estará vigente para el año escolar 2020-2021?</w:t>
      </w:r>
    </w:p>
    <w:p w14:paraId="5E30F6D5" w14:textId="77777777" w:rsidR="00904F89" w:rsidRPr="00904F89" w:rsidRDefault="00904F89" w:rsidP="00904F89">
      <w:pPr>
        <w:spacing w:after="0" w:line="240" w:lineRule="auto"/>
        <w:ind w:left="720"/>
        <w:jc w:val="both"/>
        <w:rPr>
          <w:rFonts w:ascii="Times New Roman" w:eastAsia="Times New Roman" w:hAnsi="Times New Roman" w:cs="Times New Roman"/>
          <w:color w:val="000000"/>
          <w:sz w:val="27"/>
          <w:szCs w:val="27"/>
          <w:lang w:val="es-MX"/>
        </w:rPr>
      </w:pPr>
      <w:r w:rsidRPr="00904F89">
        <w:rPr>
          <w:rFonts w:ascii="Calibri" w:eastAsia="Times New Roman" w:hAnsi="Calibri" w:cs="Calibri"/>
          <w:color w:val="000000"/>
          <w:lang w:val="es-MX"/>
        </w:rPr>
        <w:t>Si. La asistencia mínima para la regla de crédito de clase de TEC, §25.092, estará vigente para el año escolar 2020–2021, y TEA no emitirá exenciones para que las LEA se eximan de la regla. Se requiere que los estudiantes asistan al menos al 90% de sus clases (con algunas excepciones) para recibir crédito y ser promovidos. La asistencia remota contará de la misma manera que la asistencia en el campus para satisfacer este requisito.</w:t>
      </w:r>
    </w:p>
    <w:p w14:paraId="177A3A60" w14:textId="77777777" w:rsidR="00904F89" w:rsidRPr="00904F89" w:rsidRDefault="00904F89" w:rsidP="00904F89">
      <w:pPr>
        <w:shd w:val="clear" w:color="auto" w:fill="FFFFFF"/>
        <w:spacing w:after="0" w:line="240" w:lineRule="auto"/>
        <w:ind w:left="720"/>
        <w:jc w:val="both"/>
        <w:rPr>
          <w:rFonts w:ascii="Times New Roman" w:eastAsia="Times New Roman" w:hAnsi="Times New Roman" w:cs="Times New Roman"/>
          <w:color w:val="000000"/>
          <w:sz w:val="27"/>
          <w:szCs w:val="27"/>
          <w:lang w:val="es-MX"/>
        </w:rPr>
      </w:pPr>
      <w:r w:rsidRPr="00904F89">
        <w:rPr>
          <w:rFonts w:ascii="Calibri" w:eastAsia="Times New Roman" w:hAnsi="Calibri" w:cs="Calibri"/>
          <w:b/>
          <w:bCs/>
          <w:color w:val="201F1E"/>
          <w:spacing w:val="5"/>
          <w:lang w:val="es-MX"/>
        </w:rPr>
        <w:t> </w:t>
      </w:r>
    </w:p>
    <w:p w14:paraId="471E250E" w14:textId="77777777" w:rsidR="00904F89" w:rsidRPr="00904F89" w:rsidRDefault="00904F89" w:rsidP="00347A17">
      <w:pPr>
        <w:numPr>
          <w:ilvl w:val="0"/>
          <w:numId w:val="33"/>
        </w:numPr>
        <w:shd w:val="clear" w:color="auto" w:fill="FFFFFF"/>
        <w:spacing w:after="0" w:line="240" w:lineRule="auto"/>
        <w:ind w:left="717" w:firstLine="0"/>
        <w:jc w:val="both"/>
        <w:rPr>
          <w:rFonts w:ascii="Calibri" w:eastAsia="Times New Roman" w:hAnsi="Calibri" w:cs="Calibri"/>
          <w:b/>
          <w:bCs/>
          <w:color w:val="201F1E"/>
          <w:spacing w:val="5"/>
          <w:lang w:val="es-MX"/>
        </w:rPr>
      </w:pPr>
      <w:r w:rsidRPr="00904F89">
        <w:rPr>
          <w:rFonts w:ascii="Calibri" w:eastAsia="Times New Roman" w:hAnsi="Calibri" w:cs="Calibri"/>
          <w:b/>
          <w:bCs/>
          <w:color w:val="201F1E"/>
          <w:spacing w:val="5"/>
          <w:lang w:val="es-MX"/>
        </w:rPr>
        <w:t>¿Cuáles son los requisitos para asistir?</w:t>
      </w:r>
    </w:p>
    <w:p w14:paraId="6A805C0E" w14:textId="77777777" w:rsidR="00904F89" w:rsidRPr="00904F89" w:rsidRDefault="00904F89" w:rsidP="00347A17">
      <w:pPr>
        <w:numPr>
          <w:ilvl w:val="1"/>
          <w:numId w:val="33"/>
        </w:numPr>
        <w:shd w:val="clear" w:color="auto" w:fill="FFFFFF"/>
        <w:spacing w:after="0" w:line="240" w:lineRule="auto"/>
        <w:ind w:left="1331" w:firstLine="0"/>
        <w:jc w:val="both"/>
        <w:rPr>
          <w:rFonts w:ascii="Calibri" w:eastAsia="Times New Roman" w:hAnsi="Calibri" w:cs="Calibri"/>
          <w:color w:val="201F1E"/>
          <w:spacing w:val="5"/>
          <w:lang w:val="es-MX"/>
        </w:rPr>
      </w:pPr>
      <w:r w:rsidRPr="00904F89">
        <w:rPr>
          <w:rFonts w:ascii="Calibri" w:eastAsia="Times New Roman" w:hAnsi="Calibri" w:cs="Calibri"/>
          <w:color w:val="201F1E"/>
          <w:spacing w:val="5"/>
          <w:lang w:val="es-MX"/>
        </w:rPr>
        <w:t>La asistencia mínima para crédito de clase estará vigente para el año escolar 2020–2021, y TEA no emitirá exenciones para que los distritos escolares se eximan de la regla. Los estudiantes deben asistir al menos al 90% de sus clases [TEC, §25.092] para recibir crédito y ser promovidos. La asistencia remota contará de la misma manera que la asistencia en el campus para satisfacer este requisito. Un día de crédito de asistencia es igual a 240 minutos / 4 horas de instrucción.</w:t>
      </w:r>
    </w:p>
    <w:p w14:paraId="59587A59" w14:textId="77777777" w:rsidR="00904F89" w:rsidRPr="00904F89" w:rsidRDefault="00904F89" w:rsidP="00904F89">
      <w:pPr>
        <w:shd w:val="clear" w:color="auto" w:fill="FFFFFF"/>
        <w:spacing w:after="0" w:line="240" w:lineRule="auto"/>
        <w:ind w:left="720"/>
        <w:jc w:val="both"/>
        <w:rPr>
          <w:rFonts w:ascii="Times New Roman" w:eastAsia="Times New Roman" w:hAnsi="Times New Roman" w:cs="Times New Roman"/>
          <w:color w:val="000000"/>
          <w:sz w:val="27"/>
          <w:szCs w:val="27"/>
          <w:lang w:val="es-MX"/>
        </w:rPr>
      </w:pPr>
      <w:r w:rsidRPr="00904F89">
        <w:rPr>
          <w:rFonts w:ascii="Calibri" w:eastAsia="Times New Roman" w:hAnsi="Calibri" w:cs="Calibri"/>
          <w:b/>
          <w:bCs/>
          <w:color w:val="201F1E"/>
          <w:spacing w:val="5"/>
          <w:lang w:val="es-MX"/>
        </w:rPr>
        <w:t> </w:t>
      </w:r>
    </w:p>
    <w:p w14:paraId="325A8C70" w14:textId="77777777" w:rsidR="00904F89" w:rsidRPr="00904F89" w:rsidRDefault="00904F89" w:rsidP="00347A17">
      <w:pPr>
        <w:numPr>
          <w:ilvl w:val="0"/>
          <w:numId w:val="34"/>
        </w:numPr>
        <w:spacing w:after="0" w:line="240" w:lineRule="auto"/>
        <w:ind w:left="717" w:firstLine="0"/>
        <w:jc w:val="both"/>
        <w:rPr>
          <w:rFonts w:ascii="Calibri" w:eastAsia="Times New Roman" w:hAnsi="Calibri" w:cs="Calibri"/>
          <w:b/>
          <w:bCs/>
          <w:color w:val="000000"/>
          <w:lang w:val="es-MX"/>
        </w:rPr>
      </w:pPr>
      <w:r w:rsidRPr="00904F89">
        <w:rPr>
          <w:rFonts w:ascii="Calibri" w:eastAsia="Times New Roman" w:hAnsi="Calibri" w:cs="Calibri"/>
          <w:b/>
          <w:bCs/>
          <w:color w:val="000000"/>
          <w:lang w:val="es-MX"/>
        </w:rPr>
        <w:lastRenderedPageBreak/>
        <w:t>¿Serán vigentes las leyes de absentismo escolar durante el año escolar 2020–2021 para los estudiantes que reciben instrucción remota debido al cierre relacionado con COVID-19 o problemas de salud?</w:t>
      </w:r>
    </w:p>
    <w:p w14:paraId="56CA71F0" w14:textId="77777777" w:rsidR="00904F89" w:rsidRPr="00904F89" w:rsidRDefault="00904F89" w:rsidP="00904F89">
      <w:pPr>
        <w:spacing w:after="0" w:line="240" w:lineRule="auto"/>
        <w:ind w:left="720"/>
        <w:jc w:val="both"/>
        <w:rPr>
          <w:rFonts w:ascii="Times New Roman" w:eastAsia="Times New Roman" w:hAnsi="Times New Roman" w:cs="Times New Roman"/>
          <w:color w:val="000000"/>
          <w:sz w:val="27"/>
          <w:szCs w:val="27"/>
          <w:lang w:val="es-MX"/>
        </w:rPr>
      </w:pPr>
      <w:r w:rsidRPr="00904F89">
        <w:rPr>
          <w:rFonts w:ascii="Calibri" w:eastAsia="Times New Roman" w:hAnsi="Calibri" w:cs="Calibri"/>
          <w:color w:val="000000"/>
          <w:lang w:val="es-MX"/>
        </w:rPr>
        <w:t>Las leyes de absentismo escolar se aplicarán a los estudiantes que no asistan a la escuela, ya sea en persona o virtualmente.</w:t>
      </w:r>
    </w:p>
    <w:p w14:paraId="475AEB1E" w14:textId="0957CBA4" w:rsidR="00EE5C1A" w:rsidRPr="00904F89" w:rsidRDefault="00EE5C1A" w:rsidP="0048418E">
      <w:pPr>
        <w:spacing w:after="0" w:line="240" w:lineRule="auto"/>
        <w:ind w:left="720" w:right="-36"/>
        <w:jc w:val="both"/>
        <w:rPr>
          <w:rFonts w:eastAsia="Times New Roman" w:cstheme="minorHAnsi"/>
          <w:b/>
          <w:bCs/>
          <w:color w:val="201F1E"/>
          <w:spacing w:val="5"/>
          <w:lang w:val="es-MX"/>
        </w:rPr>
      </w:pPr>
    </w:p>
    <w:p w14:paraId="36B2A71F" w14:textId="77777777" w:rsidR="00904F89" w:rsidRPr="00904F89" w:rsidRDefault="00904F89" w:rsidP="00904F89">
      <w:pPr>
        <w:spacing w:after="240" w:line="238" w:lineRule="atLeast"/>
        <w:ind w:right="720"/>
        <w:jc w:val="center"/>
        <w:rPr>
          <w:rFonts w:ascii="Times New Roman" w:eastAsia="Times New Roman" w:hAnsi="Times New Roman" w:cs="Times New Roman"/>
          <w:color w:val="000000"/>
          <w:lang w:val="es-MX"/>
        </w:rPr>
      </w:pPr>
      <w:r w:rsidRPr="00904F89">
        <w:rPr>
          <w:rFonts w:ascii="Calibri" w:eastAsia="Times New Roman" w:hAnsi="Calibri" w:cs="Calibri"/>
          <w:b/>
          <w:bCs/>
          <w:color w:val="000000"/>
          <w:lang w:val="es-MX"/>
        </w:rPr>
        <w:t>Resolución de la Junta con respecto a la exclusión de</w:t>
      </w:r>
      <w:r w:rsidRPr="00904F89">
        <w:rPr>
          <w:rFonts w:ascii="Times New Roman" w:eastAsia="Times New Roman" w:hAnsi="Times New Roman" w:cs="Times New Roman"/>
          <w:color w:val="000000"/>
          <w:lang w:val="es-MX"/>
        </w:rPr>
        <w:br/>
      </w:r>
      <w:r w:rsidRPr="00904F89">
        <w:rPr>
          <w:rFonts w:ascii="Calibri" w:eastAsia="Times New Roman" w:hAnsi="Calibri" w:cs="Calibri"/>
          <w:b/>
          <w:bCs/>
          <w:color w:val="000000"/>
          <w:lang w:val="es-MX"/>
        </w:rPr>
        <w:t>actividades extracurriculares y cursos electivos</w:t>
      </w:r>
    </w:p>
    <w:p w14:paraId="7EC2327D" w14:textId="77777777" w:rsidR="00904F89" w:rsidRPr="00904F89" w:rsidRDefault="00904F89" w:rsidP="00904F89">
      <w:pPr>
        <w:spacing w:line="240" w:lineRule="auto"/>
        <w:ind w:right="720"/>
        <w:rPr>
          <w:rFonts w:ascii="Times New Roman" w:eastAsia="Times New Roman" w:hAnsi="Times New Roman" w:cs="Times New Roman"/>
          <w:color w:val="000000"/>
          <w:sz w:val="27"/>
          <w:szCs w:val="27"/>
          <w:lang w:val="es-MX"/>
        </w:rPr>
      </w:pPr>
      <w:r w:rsidRPr="00904F89">
        <w:rPr>
          <w:rFonts w:ascii="Calibri" w:eastAsia="Times New Roman" w:hAnsi="Calibri" w:cs="Calibri"/>
          <w:color w:val="000000"/>
          <w:shd w:val="clear" w:color="auto" w:fill="C9D7F1"/>
          <w:lang w:val="es-MX"/>
        </w:rPr>
        <w:t>POR CUANTO, la guía de la Agencia de Educación de Texas (TEA) autoriza a los distritos escolares a desarrollar una política local que excluya a los estudiantes que reciben instrucción remota de participar en actividades extracurriculares y cursos electivos abiertos solo para estudiantes en una actividad particular de la Liga Intersolástica Universitaria (UIL) ;</w:t>
      </w:r>
    </w:p>
    <w:p w14:paraId="7B17EAA1" w14:textId="77777777" w:rsidR="00904F89" w:rsidRPr="00904F89" w:rsidRDefault="00904F89" w:rsidP="00904F89">
      <w:pPr>
        <w:spacing w:line="240" w:lineRule="auto"/>
        <w:ind w:right="720"/>
        <w:rPr>
          <w:rFonts w:ascii="Times New Roman" w:eastAsia="Times New Roman" w:hAnsi="Times New Roman" w:cs="Times New Roman"/>
          <w:color w:val="000000"/>
          <w:sz w:val="27"/>
          <w:szCs w:val="27"/>
          <w:lang w:val="es-MX"/>
        </w:rPr>
      </w:pPr>
      <w:r w:rsidRPr="00904F89">
        <w:rPr>
          <w:rFonts w:ascii="Calibri" w:eastAsia="Times New Roman" w:hAnsi="Calibri" w:cs="Calibri"/>
          <w:color w:val="000000"/>
          <w:lang w:val="es-MX"/>
        </w:rPr>
        <w:t>POR CUANTO, la guía de TEA afirma que la política se puede aplicar a todos los estudiantes que están aprendiendo a distancia o sólo a entre distritos estudiantes de transferencia que están aprendiendo de forma remota y que la política de exclusión de lo contrario debe aplicarse por igual a todos los estudiantes y para todas las actividades extracurriculares;</w:t>
      </w:r>
    </w:p>
    <w:p w14:paraId="5F912131" w14:textId="77777777" w:rsidR="00904F89" w:rsidRPr="00904F89" w:rsidRDefault="00904F89" w:rsidP="00904F89">
      <w:pPr>
        <w:spacing w:line="240" w:lineRule="auto"/>
        <w:ind w:right="720"/>
        <w:rPr>
          <w:rFonts w:ascii="Times New Roman" w:eastAsia="Times New Roman" w:hAnsi="Times New Roman" w:cs="Times New Roman"/>
          <w:color w:val="000000"/>
          <w:sz w:val="27"/>
          <w:szCs w:val="27"/>
          <w:lang w:val="es-MX"/>
        </w:rPr>
      </w:pPr>
      <w:r w:rsidRPr="00904F89">
        <w:rPr>
          <w:rFonts w:ascii="Calibri" w:eastAsia="Times New Roman" w:hAnsi="Calibri" w:cs="Calibri"/>
          <w:color w:val="000000"/>
          <w:lang w:val="es-MX"/>
        </w:rPr>
        <w:t>POR CUANTO, la orientación de TEA establece que si un padre elige la instrucción remota para su hijo , el Distrito puede limitar el regreso del estudiante a un entorno en el campus para que ocurra solo al final de un período de calificación si el Distrito cree que es en interés educativo del estudiante ;</w:t>
      </w:r>
    </w:p>
    <w:p w14:paraId="5DB334A2" w14:textId="77777777" w:rsidR="00904F89" w:rsidRPr="00904F89" w:rsidRDefault="00904F89" w:rsidP="00904F89">
      <w:pPr>
        <w:spacing w:line="240" w:lineRule="auto"/>
        <w:ind w:right="720"/>
        <w:rPr>
          <w:rFonts w:ascii="Times New Roman" w:eastAsia="Times New Roman" w:hAnsi="Times New Roman" w:cs="Times New Roman"/>
          <w:color w:val="000000"/>
          <w:sz w:val="27"/>
          <w:szCs w:val="27"/>
          <w:lang w:val="es-MX"/>
        </w:rPr>
      </w:pPr>
      <w:r w:rsidRPr="00904F89">
        <w:rPr>
          <w:rFonts w:ascii="Calibri" w:eastAsia="Times New Roman" w:hAnsi="Calibri" w:cs="Calibri"/>
          <w:color w:val="000000"/>
          <w:lang w:val="es-MX"/>
        </w:rPr>
        <w:t>POR CUANTO, el UIL ha aclarado que los estudiantes que participan en el aprendizaje remoto ofrecido por su distrito escolar, ya sea síncrono o asíncrono, pueden participar en las actividades del UIL si cumplen con todos los demás requisitos de elegibilidad del UIL de acuerdo con la </w:t>
      </w:r>
      <w:r w:rsidRPr="00904F89">
        <w:rPr>
          <w:rFonts w:ascii="Calibri" w:eastAsia="Times New Roman" w:hAnsi="Calibri" w:cs="Calibri"/>
          <w:i/>
          <w:iCs/>
          <w:color w:val="000000"/>
          <w:lang w:val="es-MX"/>
        </w:rPr>
        <w:t>Constitución </w:t>
      </w:r>
      <w:r w:rsidRPr="00904F89">
        <w:rPr>
          <w:rFonts w:ascii="Calibri" w:eastAsia="Times New Roman" w:hAnsi="Calibri" w:cs="Calibri"/>
          <w:color w:val="000000"/>
          <w:lang w:val="es-MX"/>
        </w:rPr>
        <w:t>del UIL </w:t>
      </w:r>
      <w:r w:rsidRPr="00904F89">
        <w:rPr>
          <w:rFonts w:ascii="Calibri" w:eastAsia="Times New Roman" w:hAnsi="Calibri" w:cs="Calibri"/>
          <w:i/>
          <w:iCs/>
          <w:color w:val="000000"/>
          <w:lang w:val="es-MX"/>
        </w:rPr>
        <w:t>y las Reglas del concurso, </w:t>
      </w:r>
      <w:r w:rsidRPr="00904F89">
        <w:rPr>
          <w:rFonts w:ascii="Calibri" w:eastAsia="Times New Roman" w:hAnsi="Calibri" w:cs="Calibri"/>
          <w:color w:val="000000"/>
          <w:lang w:val="es-MX"/>
        </w:rPr>
        <w:t>pero que los distritos pueden desarrollar políticas locales con requisitos adicionales para la participación ; y</w:t>
      </w:r>
    </w:p>
    <w:p w14:paraId="3EF710E7" w14:textId="77777777" w:rsidR="00904F89" w:rsidRPr="00904F89" w:rsidRDefault="00904F89" w:rsidP="00904F89">
      <w:pPr>
        <w:spacing w:line="240" w:lineRule="auto"/>
        <w:ind w:right="720"/>
        <w:rPr>
          <w:rFonts w:ascii="Times New Roman" w:eastAsia="Times New Roman" w:hAnsi="Times New Roman" w:cs="Times New Roman"/>
          <w:color w:val="000000"/>
          <w:sz w:val="27"/>
          <w:szCs w:val="27"/>
          <w:lang w:val="es-MX"/>
        </w:rPr>
      </w:pPr>
      <w:r w:rsidRPr="00904F89">
        <w:rPr>
          <w:rFonts w:ascii="Calibri" w:eastAsia="Times New Roman" w:hAnsi="Calibri" w:cs="Calibri"/>
          <w:color w:val="000000"/>
          <w:lang w:val="es-MX"/>
        </w:rPr>
        <w:t>POR CUANTO, el Código de Educación de Texas 11.151 da el B oard de Síndicos el poder exclusivo y el deber de gobernar y supervisar la gestión de las escuelas públicas del Distrito.</w:t>
      </w:r>
    </w:p>
    <w:p w14:paraId="275056E5" w14:textId="77777777" w:rsidR="00904F89" w:rsidRPr="00904F89" w:rsidRDefault="00904F89" w:rsidP="00904F89">
      <w:pPr>
        <w:spacing w:line="240" w:lineRule="auto"/>
        <w:ind w:right="720"/>
        <w:rPr>
          <w:rFonts w:ascii="Times New Roman" w:eastAsia="Times New Roman" w:hAnsi="Times New Roman" w:cs="Times New Roman"/>
          <w:color w:val="000000"/>
          <w:sz w:val="27"/>
          <w:szCs w:val="27"/>
          <w:lang w:val="es-MX"/>
        </w:rPr>
      </w:pPr>
      <w:r w:rsidRPr="00904F89">
        <w:rPr>
          <w:rFonts w:ascii="Calibri" w:eastAsia="Times New Roman" w:hAnsi="Calibri" w:cs="Calibri"/>
          <w:color w:val="000000"/>
          <w:lang w:val="es-MX"/>
        </w:rPr>
        <w:t>AHORA, POR TANTO, SE RESUELVE que para el año escolar 2020–21, la Junta de Síndicos del Distrito Escolar de Sunray aprueba la siguiente disposición:</w:t>
      </w:r>
    </w:p>
    <w:p w14:paraId="50225506" w14:textId="77777777" w:rsidR="00904F89" w:rsidRPr="00904F89" w:rsidRDefault="00904F89" w:rsidP="00904F89">
      <w:pPr>
        <w:spacing w:line="240" w:lineRule="auto"/>
        <w:ind w:left="360" w:right="720"/>
        <w:rPr>
          <w:rFonts w:ascii="Times New Roman" w:eastAsia="Times New Roman" w:hAnsi="Times New Roman" w:cs="Times New Roman"/>
          <w:color w:val="000000"/>
          <w:sz w:val="27"/>
          <w:szCs w:val="27"/>
          <w:lang w:val="es-MX"/>
        </w:rPr>
      </w:pPr>
      <w:r w:rsidRPr="00904F89">
        <w:rPr>
          <w:rFonts w:ascii="Calibri" w:eastAsia="Times New Roman" w:hAnsi="Calibri" w:cs="Calibri"/>
          <w:i/>
          <w:iCs/>
          <w:color w:val="000000"/>
          <w:lang w:val="es-MX"/>
        </w:rPr>
        <w:t>[ Un estudiante o un i nterdistrict estudiante de transferencia ] </w:t>
      </w:r>
      <w:r w:rsidRPr="00904F89">
        <w:rPr>
          <w:rFonts w:ascii="Calibri" w:eastAsia="Times New Roman" w:hAnsi="Calibri" w:cs="Calibri"/>
          <w:color w:val="000000"/>
          <w:lang w:val="es-MX"/>
        </w:rPr>
        <w:t>que es voluntariamente participar en un método totalmente alejado de instrucción, ya sea sincrónica o asincrónica, no se les permitirá participar en cualquier actividad extracurricular, práctica o desempeño o electiva curso abierto sólo para los estudiantes participantes en una actividad particular de UIL para el período de calificación en el que el estudiante recibe instrucción totalmente remota .</w:t>
      </w:r>
    </w:p>
    <w:p w14:paraId="5024AC1C" w14:textId="77777777" w:rsidR="00904F89" w:rsidRPr="00904F89" w:rsidRDefault="00904F89" w:rsidP="00904F89">
      <w:pPr>
        <w:spacing w:line="240" w:lineRule="auto"/>
        <w:ind w:right="720"/>
        <w:rPr>
          <w:rFonts w:ascii="Times New Roman" w:eastAsia="Times New Roman" w:hAnsi="Times New Roman" w:cs="Times New Roman"/>
          <w:color w:val="000000"/>
          <w:sz w:val="27"/>
          <w:szCs w:val="27"/>
          <w:lang w:val="es-MX"/>
        </w:rPr>
      </w:pPr>
      <w:r w:rsidRPr="00904F89">
        <w:rPr>
          <w:rFonts w:ascii="Calibri" w:eastAsia="Times New Roman" w:hAnsi="Calibri" w:cs="Calibri"/>
          <w:color w:val="000000"/>
          <w:lang w:val="es-MX"/>
        </w:rPr>
        <w:t>La autoridad otorgada por la presente resolución será únicamente aplicable para el año escolar 2020-21 a menos que la Junta toma medidas adicionales.</w:t>
      </w:r>
    </w:p>
    <w:p w14:paraId="29EB7B5A" w14:textId="77777777" w:rsidR="00904F89" w:rsidRPr="00904F89" w:rsidRDefault="00904F89" w:rsidP="00904F89">
      <w:pPr>
        <w:spacing w:line="240" w:lineRule="auto"/>
        <w:ind w:right="720"/>
        <w:rPr>
          <w:rFonts w:ascii="Times New Roman" w:eastAsia="Times New Roman" w:hAnsi="Times New Roman" w:cs="Times New Roman"/>
          <w:color w:val="000000"/>
          <w:sz w:val="27"/>
          <w:szCs w:val="27"/>
          <w:lang w:val="es-MX"/>
        </w:rPr>
      </w:pPr>
      <w:r w:rsidRPr="00904F89">
        <w:rPr>
          <w:rFonts w:ascii="Calibri" w:eastAsia="Times New Roman" w:hAnsi="Calibri" w:cs="Calibri"/>
          <w:color w:val="000000"/>
          <w:lang w:val="es-MX"/>
        </w:rPr>
        <w:t>Adoptado esta tercera jornada de agosto , 2020, por la Junta de Síndicos.</w:t>
      </w:r>
    </w:p>
    <w:p w14:paraId="20E7AC43" w14:textId="77777777" w:rsidR="00EE5C1A" w:rsidRPr="00904F89" w:rsidRDefault="00EE5C1A" w:rsidP="00904F89">
      <w:pPr>
        <w:spacing w:after="0" w:line="240" w:lineRule="auto"/>
        <w:ind w:right="-36"/>
        <w:jc w:val="both"/>
        <w:rPr>
          <w:rFonts w:eastAsia="Times New Roman" w:cstheme="minorHAnsi"/>
          <w:b/>
          <w:bCs/>
          <w:color w:val="201F1E"/>
          <w:spacing w:val="5"/>
          <w:lang w:val="es-MX"/>
        </w:rPr>
      </w:pPr>
    </w:p>
    <w:sectPr w:rsidR="00EE5C1A" w:rsidRPr="00904F89" w:rsidSect="00B8273F">
      <w:headerReference w:type="default" r:id="rId12"/>
      <w:footerReference w:type="default" r:id="rId13"/>
      <w:pgSz w:w="12240" w:h="15840"/>
      <w:pgMar w:top="1008" w:right="1008" w:bottom="1008" w:left="1008" w:header="720" w:footer="720" w:gutter="0"/>
      <w:pgBorders w:offsetFrom="page">
        <w:top w:val="thinThickSmallGap" w:sz="12" w:space="24" w:color="0000FF"/>
        <w:left w:val="thinThickSmallGap" w:sz="12" w:space="24" w:color="0000FF"/>
        <w:bottom w:val="thickThinSmallGap" w:sz="12" w:space="24" w:color="0000FF"/>
        <w:right w:val="thickThinSmallGap" w:sz="12" w:space="24" w:color="0000FF"/>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59015" w14:textId="77777777" w:rsidR="00DC100B" w:rsidRDefault="00DC100B" w:rsidP="00EB7FE1">
      <w:pPr>
        <w:spacing w:after="0" w:line="240" w:lineRule="auto"/>
      </w:pPr>
      <w:r>
        <w:separator/>
      </w:r>
    </w:p>
  </w:endnote>
  <w:endnote w:type="continuationSeparator" w:id="0">
    <w:p w14:paraId="685C6B84" w14:textId="77777777" w:rsidR="00DC100B" w:rsidRDefault="00DC100B" w:rsidP="00EB7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sz w:val="16"/>
        <w:szCs w:val="16"/>
      </w:rPr>
      <w:id w:val="-1944919387"/>
      <w:docPartObj>
        <w:docPartGallery w:val="Page Numbers (Bottom of Page)"/>
        <w:docPartUnique/>
      </w:docPartObj>
    </w:sdtPr>
    <w:sdtEndPr/>
    <w:sdtContent>
      <w:sdt>
        <w:sdtPr>
          <w:rPr>
            <w:rFonts w:ascii="Segoe UI" w:hAnsi="Segoe UI" w:cs="Segoe UI"/>
            <w:sz w:val="16"/>
            <w:szCs w:val="16"/>
          </w:rPr>
          <w:id w:val="-1769616900"/>
          <w:docPartObj>
            <w:docPartGallery w:val="Page Numbers (Top of Page)"/>
            <w:docPartUnique/>
          </w:docPartObj>
        </w:sdtPr>
        <w:sdtEndPr/>
        <w:sdtContent>
          <w:p w14:paraId="7068BFCD" w14:textId="246EBAD9" w:rsidR="00676694" w:rsidRPr="007B7E43" w:rsidRDefault="00676694">
            <w:pPr>
              <w:pStyle w:val="Footer"/>
              <w:jc w:val="right"/>
              <w:rPr>
                <w:rFonts w:ascii="Segoe UI" w:hAnsi="Segoe UI" w:cs="Segoe UI"/>
                <w:sz w:val="16"/>
                <w:szCs w:val="16"/>
              </w:rPr>
            </w:pPr>
            <w:r w:rsidRPr="007B7E43">
              <w:rPr>
                <w:rFonts w:ascii="Segoe UI" w:hAnsi="Segoe UI" w:cs="Segoe UI"/>
                <w:sz w:val="16"/>
                <w:szCs w:val="16"/>
              </w:rPr>
              <w:t xml:space="preserve">Page </w:t>
            </w:r>
            <w:r w:rsidRPr="007B7E43">
              <w:rPr>
                <w:rFonts w:ascii="Segoe UI" w:hAnsi="Segoe UI" w:cs="Segoe UI"/>
                <w:b/>
                <w:bCs/>
                <w:sz w:val="16"/>
                <w:szCs w:val="16"/>
              </w:rPr>
              <w:fldChar w:fldCharType="begin"/>
            </w:r>
            <w:r w:rsidRPr="007B7E43">
              <w:rPr>
                <w:rFonts w:ascii="Segoe UI" w:hAnsi="Segoe UI" w:cs="Segoe UI"/>
                <w:b/>
                <w:bCs/>
                <w:sz w:val="16"/>
                <w:szCs w:val="16"/>
              </w:rPr>
              <w:instrText xml:space="preserve"> PAGE </w:instrText>
            </w:r>
            <w:r w:rsidRPr="007B7E43">
              <w:rPr>
                <w:rFonts w:ascii="Segoe UI" w:hAnsi="Segoe UI" w:cs="Segoe UI"/>
                <w:b/>
                <w:bCs/>
                <w:sz w:val="16"/>
                <w:szCs w:val="16"/>
              </w:rPr>
              <w:fldChar w:fldCharType="separate"/>
            </w:r>
            <w:r w:rsidR="00056E18">
              <w:rPr>
                <w:rFonts w:ascii="Segoe UI" w:hAnsi="Segoe UI" w:cs="Segoe UI"/>
                <w:b/>
                <w:bCs/>
                <w:noProof/>
                <w:sz w:val="16"/>
                <w:szCs w:val="16"/>
              </w:rPr>
              <w:t>5</w:t>
            </w:r>
            <w:r w:rsidRPr="007B7E43">
              <w:rPr>
                <w:rFonts w:ascii="Segoe UI" w:hAnsi="Segoe UI" w:cs="Segoe UI"/>
                <w:b/>
                <w:bCs/>
                <w:sz w:val="16"/>
                <w:szCs w:val="16"/>
              </w:rPr>
              <w:fldChar w:fldCharType="end"/>
            </w:r>
            <w:r w:rsidRPr="007B7E43">
              <w:rPr>
                <w:rFonts w:ascii="Segoe UI" w:hAnsi="Segoe UI" w:cs="Segoe UI"/>
                <w:sz w:val="16"/>
                <w:szCs w:val="16"/>
              </w:rPr>
              <w:t xml:space="preserve"> of </w:t>
            </w:r>
            <w:r w:rsidRPr="007B7E43">
              <w:rPr>
                <w:rFonts w:ascii="Segoe UI" w:hAnsi="Segoe UI" w:cs="Segoe UI"/>
                <w:b/>
                <w:bCs/>
                <w:sz w:val="16"/>
                <w:szCs w:val="16"/>
              </w:rPr>
              <w:fldChar w:fldCharType="begin"/>
            </w:r>
            <w:r w:rsidRPr="007B7E43">
              <w:rPr>
                <w:rFonts w:ascii="Segoe UI" w:hAnsi="Segoe UI" w:cs="Segoe UI"/>
                <w:b/>
                <w:bCs/>
                <w:sz w:val="16"/>
                <w:szCs w:val="16"/>
              </w:rPr>
              <w:instrText xml:space="preserve"> NUMPAGES  </w:instrText>
            </w:r>
            <w:r w:rsidRPr="007B7E43">
              <w:rPr>
                <w:rFonts w:ascii="Segoe UI" w:hAnsi="Segoe UI" w:cs="Segoe UI"/>
                <w:b/>
                <w:bCs/>
                <w:sz w:val="16"/>
                <w:szCs w:val="16"/>
              </w:rPr>
              <w:fldChar w:fldCharType="separate"/>
            </w:r>
            <w:r w:rsidR="00056E18">
              <w:rPr>
                <w:rFonts w:ascii="Segoe UI" w:hAnsi="Segoe UI" w:cs="Segoe UI"/>
                <w:b/>
                <w:bCs/>
                <w:noProof/>
                <w:sz w:val="16"/>
                <w:szCs w:val="16"/>
              </w:rPr>
              <w:t>8</w:t>
            </w:r>
            <w:r w:rsidRPr="007B7E43">
              <w:rPr>
                <w:rFonts w:ascii="Segoe UI" w:hAnsi="Segoe UI" w:cs="Segoe UI"/>
                <w:b/>
                <w:bCs/>
                <w:sz w:val="16"/>
                <w:szCs w:val="16"/>
              </w:rPr>
              <w:fldChar w:fldCharType="end"/>
            </w:r>
          </w:p>
        </w:sdtContent>
      </w:sdt>
    </w:sdtContent>
  </w:sdt>
  <w:p w14:paraId="5633EE49" w14:textId="47C1C9D5" w:rsidR="00676694" w:rsidRDefault="006766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5284D" w14:textId="77777777" w:rsidR="00DC100B" w:rsidRDefault="00DC100B" w:rsidP="00EB7FE1">
      <w:pPr>
        <w:spacing w:after="0" w:line="240" w:lineRule="auto"/>
      </w:pPr>
      <w:r>
        <w:separator/>
      </w:r>
    </w:p>
  </w:footnote>
  <w:footnote w:type="continuationSeparator" w:id="0">
    <w:p w14:paraId="64D2F374" w14:textId="77777777" w:rsidR="00DC100B" w:rsidRDefault="00DC100B" w:rsidP="00EB7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D28F3" w14:textId="69344A86" w:rsidR="00676694" w:rsidRPr="007B7E43" w:rsidRDefault="00676694" w:rsidP="007B7E43">
    <w:pPr>
      <w:pStyle w:val="Header"/>
      <w:jc w:val="right"/>
      <w:rPr>
        <w:rFonts w:ascii="Segoe UI" w:hAnsi="Segoe UI" w:cs="Segoe UI"/>
        <w:sz w:val="16"/>
        <w:szCs w:val="16"/>
      </w:rPr>
    </w:pPr>
    <w:r w:rsidRPr="00D440ED">
      <w:rPr>
        <w:rFonts w:ascii="Segoe UI" w:hAnsi="Segoe UI" w:cs="Segoe UI"/>
        <w:sz w:val="16"/>
        <w:szCs w:val="16"/>
      </w:rPr>
      <w:t xml:space="preserve">Published </w:t>
    </w:r>
    <w:r w:rsidRPr="00D440ED">
      <w:rPr>
        <w:rFonts w:ascii="Segoe UI" w:hAnsi="Segoe UI" w:cs="Segoe UI"/>
        <w:sz w:val="16"/>
        <w:szCs w:val="16"/>
      </w:rPr>
      <w:fldChar w:fldCharType="begin"/>
    </w:r>
    <w:r w:rsidRPr="00D440ED">
      <w:rPr>
        <w:rFonts w:ascii="Segoe UI" w:hAnsi="Segoe UI" w:cs="Segoe UI"/>
        <w:sz w:val="16"/>
        <w:szCs w:val="16"/>
      </w:rPr>
      <w:instrText xml:space="preserve"> DATE \@ "dddd, MMMM d, yyyy" </w:instrText>
    </w:r>
    <w:r w:rsidRPr="00D440ED">
      <w:rPr>
        <w:rFonts w:ascii="Segoe UI" w:hAnsi="Segoe UI" w:cs="Segoe UI"/>
        <w:sz w:val="16"/>
        <w:szCs w:val="16"/>
      </w:rPr>
      <w:fldChar w:fldCharType="separate"/>
    </w:r>
    <w:r w:rsidR="00056E18">
      <w:rPr>
        <w:rFonts w:ascii="Segoe UI" w:hAnsi="Segoe UI" w:cs="Segoe UI"/>
        <w:noProof/>
        <w:sz w:val="16"/>
        <w:szCs w:val="16"/>
      </w:rPr>
      <w:t>Friday, August 28, 2020</w:t>
    </w:r>
    <w:r w:rsidRPr="00D440ED">
      <w:rPr>
        <w:rFonts w:ascii="Segoe UI" w:hAnsi="Segoe UI" w:cs="Segoe UI"/>
        <w:sz w:val="16"/>
        <w:szCs w:val="16"/>
      </w:rPr>
      <w:fldChar w:fldCharType="end"/>
    </w:r>
  </w:p>
  <w:p w14:paraId="4C98CAD8" w14:textId="77777777" w:rsidR="00676694" w:rsidRDefault="006766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D62"/>
    <w:multiLevelType w:val="multilevel"/>
    <w:tmpl w:val="EAB47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855883"/>
    <w:multiLevelType w:val="multilevel"/>
    <w:tmpl w:val="A2228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1711C0"/>
    <w:multiLevelType w:val="multilevel"/>
    <w:tmpl w:val="5B288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1B004E"/>
    <w:multiLevelType w:val="multilevel"/>
    <w:tmpl w:val="99D88D6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1B5D38"/>
    <w:multiLevelType w:val="multilevel"/>
    <w:tmpl w:val="D3BC53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A87FFE"/>
    <w:multiLevelType w:val="multilevel"/>
    <w:tmpl w:val="015201E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D11062"/>
    <w:multiLevelType w:val="multilevel"/>
    <w:tmpl w:val="6F2C8A7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293EEA"/>
    <w:multiLevelType w:val="multilevel"/>
    <w:tmpl w:val="904AD0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462B90"/>
    <w:multiLevelType w:val="multilevel"/>
    <w:tmpl w:val="DB64226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A144D8"/>
    <w:multiLevelType w:val="multilevel"/>
    <w:tmpl w:val="9E9C4E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7310A1"/>
    <w:multiLevelType w:val="multilevel"/>
    <w:tmpl w:val="217843F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E938A2"/>
    <w:multiLevelType w:val="multilevel"/>
    <w:tmpl w:val="B6D805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C22B13"/>
    <w:multiLevelType w:val="multilevel"/>
    <w:tmpl w:val="56BE4BD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FD093A"/>
    <w:multiLevelType w:val="multilevel"/>
    <w:tmpl w:val="3F1099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600896"/>
    <w:multiLevelType w:val="multilevel"/>
    <w:tmpl w:val="4CB893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BB0A71"/>
    <w:multiLevelType w:val="multilevel"/>
    <w:tmpl w:val="5FA250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DC0098"/>
    <w:multiLevelType w:val="multilevel"/>
    <w:tmpl w:val="F9EED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E57975"/>
    <w:multiLevelType w:val="multilevel"/>
    <w:tmpl w:val="B6206546"/>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45602A49"/>
    <w:multiLevelType w:val="multilevel"/>
    <w:tmpl w:val="E084D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1926CF"/>
    <w:multiLevelType w:val="multilevel"/>
    <w:tmpl w:val="04BCEF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F1F2D03"/>
    <w:multiLevelType w:val="multilevel"/>
    <w:tmpl w:val="0518C2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7A4A57"/>
    <w:multiLevelType w:val="multilevel"/>
    <w:tmpl w:val="6E263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42B3900"/>
    <w:multiLevelType w:val="multilevel"/>
    <w:tmpl w:val="F6801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9FD1824"/>
    <w:multiLevelType w:val="multilevel"/>
    <w:tmpl w:val="8BAE00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A25159B"/>
    <w:multiLevelType w:val="multilevel"/>
    <w:tmpl w:val="1B9C94A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2D0E34"/>
    <w:multiLevelType w:val="multilevel"/>
    <w:tmpl w:val="0CC43A6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60776F5F"/>
    <w:multiLevelType w:val="multilevel"/>
    <w:tmpl w:val="C9626B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0A2796D"/>
    <w:multiLevelType w:val="multilevel"/>
    <w:tmpl w:val="445E1A7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B7A01B2"/>
    <w:multiLevelType w:val="multilevel"/>
    <w:tmpl w:val="72E8D334"/>
    <w:lvl w:ilvl="0">
      <w:start w:val="1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0D57779"/>
    <w:multiLevelType w:val="multilevel"/>
    <w:tmpl w:val="7B2E1B1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4BA62D5"/>
    <w:multiLevelType w:val="multilevel"/>
    <w:tmpl w:val="7CC6528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5F34DCD"/>
    <w:multiLevelType w:val="multilevel"/>
    <w:tmpl w:val="FAF4EE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7751971"/>
    <w:multiLevelType w:val="multilevel"/>
    <w:tmpl w:val="7B668CA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7C34EC4"/>
    <w:multiLevelType w:val="multilevel"/>
    <w:tmpl w:val="DCCAD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25"/>
  </w:num>
  <w:num w:numId="3">
    <w:abstractNumId w:val="21"/>
  </w:num>
  <w:num w:numId="4">
    <w:abstractNumId w:val="22"/>
  </w:num>
  <w:num w:numId="5">
    <w:abstractNumId w:val="0"/>
  </w:num>
  <w:num w:numId="6">
    <w:abstractNumId w:val="33"/>
  </w:num>
  <w:num w:numId="7">
    <w:abstractNumId w:val="1"/>
  </w:num>
  <w:num w:numId="8">
    <w:abstractNumId w:val="16"/>
  </w:num>
  <w:num w:numId="9">
    <w:abstractNumId w:val="9"/>
  </w:num>
  <w:num w:numId="10">
    <w:abstractNumId w:val="7"/>
  </w:num>
  <w:num w:numId="11">
    <w:abstractNumId w:val="11"/>
  </w:num>
  <w:num w:numId="12">
    <w:abstractNumId w:val="15"/>
  </w:num>
  <w:num w:numId="13">
    <w:abstractNumId w:val="23"/>
  </w:num>
  <w:num w:numId="14">
    <w:abstractNumId w:val="6"/>
  </w:num>
  <w:num w:numId="15">
    <w:abstractNumId w:val="29"/>
  </w:num>
  <w:num w:numId="16">
    <w:abstractNumId w:val="24"/>
  </w:num>
  <w:num w:numId="17">
    <w:abstractNumId w:val="27"/>
  </w:num>
  <w:num w:numId="18">
    <w:abstractNumId w:val="2"/>
  </w:num>
  <w:num w:numId="19">
    <w:abstractNumId w:val="17"/>
  </w:num>
  <w:num w:numId="20">
    <w:abstractNumId w:val="20"/>
  </w:num>
  <w:num w:numId="21">
    <w:abstractNumId w:val="26"/>
  </w:num>
  <w:num w:numId="22">
    <w:abstractNumId w:val="13"/>
  </w:num>
  <w:num w:numId="23">
    <w:abstractNumId w:val="14"/>
  </w:num>
  <w:num w:numId="24">
    <w:abstractNumId w:val="19"/>
  </w:num>
  <w:num w:numId="25">
    <w:abstractNumId w:val="31"/>
  </w:num>
  <w:num w:numId="26">
    <w:abstractNumId w:val="4"/>
  </w:num>
  <w:num w:numId="27">
    <w:abstractNumId w:val="5"/>
  </w:num>
  <w:num w:numId="28">
    <w:abstractNumId w:val="8"/>
  </w:num>
  <w:num w:numId="29">
    <w:abstractNumId w:val="3"/>
  </w:num>
  <w:num w:numId="30">
    <w:abstractNumId w:val="32"/>
  </w:num>
  <w:num w:numId="31">
    <w:abstractNumId w:val="12"/>
  </w:num>
  <w:num w:numId="32">
    <w:abstractNumId w:val="30"/>
  </w:num>
  <w:num w:numId="33">
    <w:abstractNumId w:val="28"/>
  </w:num>
  <w:num w:numId="34">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F13"/>
    <w:rsid w:val="0000605A"/>
    <w:rsid w:val="00056E18"/>
    <w:rsid w:val="00081C13"/>
    <w:rsid w:val="000F5540"/>
    <w:rsid w:val="001014F0"/>
    <w:rsid w:val="00101F55"/>
    <w:rsid w:val="0011277A"/>
    <w:rsid w:val="00153797"/>
    <w:rsid w:val="001618CF"/>
    <w:rsid w:val="0017081A"/>
    <w:rsid w:val="00171D6F"/>
    <w:rsid w:val="001810A4"/>
    <w:rsid w:val="00185553"/>
    <w:rsid w:val="001A1D61"/>
    <w:rsid w:val="001A7428"/>
    <w:rsid w:val="001D03F0"/>
    <w:rsid w:val="001D2357"/>
    <w:rsid w:val="001E690A"/>
    <w:rsid w:val="00234589"/>
    <w:rsid w:val="002402D7"/>
    <w:rsid w:val="00247B4A"/>
    <w:rsid w:val="002A5279"/>
    <w:rsid w:val="002B37FD"/>
    <w:rsid w:val="002C4603"/>
    <w:rsid w:val="002C7718"/>
    <w:rsid w:val="002D3C7D"/>
    <w:rsid w:val="002F0DA2"/>
    <w:rsid w:val="00316CF3"/>
    <w:rsid w:val="0032673F"/>
    <w:rsid w:val="00347A17"/>
    <w:rsid w:val="00347B34"/>
    <w:rsid w:val="003515EE"/>
    <w:rsid w:val="00382B77"/>
    <w:rsid w:val="003C6E7B"/>
    <w:rsid w:val="003C711A"/>
    <w:rsid w:val="003D0AA8"/>
    <w:rsid w:val="00403655"/>
    <w:rsid w:val="0043440D"/>
    <w:rsid w:val="004455C3"/>
    <w:rsid w:val="00461FFB"/>
    <w:rsid w:val="00466E1E"/>
    <w:rsid w:val="004802E8"/>
    <w:rsid w:val="0048418E"/>
    <w:rsid w:val="00484E79"/>
    <w:rsid w:val="00485B0A"/>
    <w:rsid w:val="00495937"/>
    <w:rsid w:val="004C5B4D"/>
    <w:rsid w:val="004D3C20"/>
    <w:rsid w:val="004F4062"/>
    <w:rsid w:val="00503ABA"/>
    <w:rsid w:val="00512582"/>
    <w:rsid w:val="00523095"/>
    <w:rsid w:val="00524464"/>
    <w:rsid w:val="005465E9"/>
    <w:rsid w:val="00553000"/>
    <w:rsid w:val="00563350"/>
    <w:rsid w:val="00563C8F"/>
    <w:rsid w:val="0057454C"/>
    <w:rsid w:val="00577263"/>
    <w:rsid w:val="00597AAA"/>
    <w:rsid w:val="005B0BA8"/>
    <w:rsid w:val="005B2D05"/>
    <w:rsid w:val="005E080B"/>
    <w:rsid w:val="005E7A43"/>
    <w:rsid w:val="005F1BAB"/>
    <w:rsid w:val="00622ABF"/>
    <w:rsid w:val="00661631"/>
    <w:rsid w:val="00676694"/>
    <w:rsid w:val="006965FC"/>
    <w:rsid w:val="006A09F3"/>
    <w:rsid w:val="006A1443"/>
    <w:rsid w:val="006B4AF9"/>
    <w:rsid w:val="006C52FD"/>
    <w:rsid w:val="00702563"/>
    <w:rsid w:val="00704204"/>
    <w:rsid w:val="00704BEC"/>
    <w:rsid w:val="0076685C"/>
    <w:rsid w:val="00777DD1"/>
    <w:rsid w:val="00781008"/>
    <w:rsid w:val="00784832"/>
    <w:rsid w:val="00797CB8"/>
    <w:rsid w:val="007B7E43"/>
    <w:rsid w:val="007C1278"/>
    <w:rsid w:val="00823579"/>
    <w:rsid w:val="008672E7"/>
    <w:rsid w:val="00874CDC"/>
    <w:rsid w:val="008B3EDB"/>
    <w:rsid w:val="008B462F"/>
    <w:rsid w:val="008B5331"/>
    <w:rsid w:val="008C6CC6"/>
    <w:rsid w:val="008E5A78"/>
    <w:rsid w:val="00901274"/>
    <w:rsid w:val="0090128B"/>
    <w:rsid w:val="00904F89"/>
    <w:rsid w:val="00911880"/>
    <w:rsid w:val="009121F1"/>
    <w:rsid w:val="00960D0F"/>
    <w:rsid w:val="00994D03"/>
    <w:rsid w:val="00995BD1"/>
    <w:rsid w:val="0099619A"/>
    <w:rsid w:val="009B35FC"/>
    <w:rsid w:val="009C0C96"/>
    <w:rsid w:val="009C3472"/>
    <w:rsid w:val="009E6011"/>
    <w:rsid w:val="00A1543D"/>
    <w:rsid w:val="00A24C52"/>
    <w:rsid w:val="00A24FE6"/>
    <w:rsid w:val="00A31014"/>
    <w:rsid w:val="00A604CB"/>
    <w:rsid w:val="00A74850"/>
    <w:rsid w:val="00A85C68"/>
    <w:rsid w:val="00AC0F45"/>
    <w:rsid w:val="00AD2413"/>
    <w:rsid w:val="00AD782E"/>
    <w:rsid w:val="00AE37A6"/>
    <w:rsid w:val="00AF584C"/>
    <w:rsid w:val="00B04483"/>
    <w:rsid w:val="00B24C46"/>
    <w:rsid w:val="00B4062E"/>
    <w:rsid w:val="00B60D23"/>
    <w:rsid w:val="00B6197C"/>
    <w:rsid w:val="00B754CD"/>
    <w:rsid w:val="00B75898"/>
    <w:rsid w:val="00B75D96"/>
    <w:rsid w:val="00B75EF7"/>
    <w:rsid w:val="00B8273F"/>
    <w:rsid w:val="00BC4E75"/>
    <w:rsid w:val="00BD6CFE"/>
    <w:rsid w:val="00BD7F13"/>
    <w:rsid w:val="00BE041E"/>
    <w:rsid w:val="00BE719A"/>
    <w:rsid w:val="00BF18A1"/>
    <w:rsid w:val="00C06F0E"/>
    <w:rsid w:val="00C118F8"/>
    <w:rsid w:val="00C52AC8"/>
    <w:rsid w:val="00C75209"/>
    <w:rsid w:val="00CA0936"/>
    <w:rsid w:val="00CA3DE7"/>
    <w:rsid w:val="00CA7E5B"/>
    <w:rsid w:val="00CE479B"/>
    <w:rsid w:val="00D018FC"/>
    <w:rsid w:val="00D14584"/>
    <w:rsid w:val="00D305B8"/>
    <w:rsid w:val="00D31E91"/>
    <w:rsid w:val="00D32680"/>
    <w:rsid w:val="00D34CAF"/>
    <w:rsid w:val="00D36D34"/>
    <w:rsid w:val="00D410E9"/>
    <w:rsid w:val="00D440ED"/>
    <w:rsid w:val="00D53AD7"/>
    <w:rsid w:val="00D60E05"/>
    <w:rsid w:val="00D63CCF"/>
    <w:rsid w:val="00D747A3"/>
    <w:rsid w:val="00D76EC3"/>
    <w:rsid w:val="00DA04CD"/>
    <w:rsid w:val="00DB0C54"/>
    <w:rsid w:val="00DC100B"/>
    <w:rsid w:val="00DC5CBE"/>
    <w:rsid w:val="00DE2F3F"/>
    <w:rsid w:val="00E052B1"/>
    <w:rsid w:val="00E20FA0"/>
    <w:rsid w:val="00E22A86"/>
    <w:rsid w:val="00E5074C"/>
    <w:rsid w:val="00E55D8E"/>
    <w:rsid w:val="00E6243F"/>
    <w:rsid w:val="00E83344"/>
    <w:rsid w:val="00E96983"/>
    <w:rsid w:val="00EA2E62"/>
    <w:rsid w:val="00EA7342"/>
    <w:rsid w:val="00EB0E89"/>
    <w:rsid w:val="00EB7FE1"/>
    <w:rsid w:val="00EC7FCC"/>
    <w:rsid w:val="00ED1183"/>
    <w:rsid w:val="00ED5D3B"/>
    <w:rsid w:val="00EE5C1A"/>
    <w:rsid w:val="00F0172A"/>
    <w:rsid w:val="00F10A16"/>
    <w:rsid w:val="00F164A7"/>
    <w:rsid w:val="00F24462"/>
    <w:rsid w:val="00F3237C"/>
    <w:rsid w:val="00F61FB0"/>
    <w:rsid w:val="00F67233"/>
    <w:rsid w:val="00F7437D"/>
    <w:rsid w:val="00F92E87"/>
    <w:rsid w:val="00FB2899"/>
    <w:rsid w:val="00FF1BB6"/>
    <w:rsid w:val="00FF3B8F"/>
    <w:rsid w:val="00FF5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D3B3D"/>
  <w15:chartTrackingRefBased/>
  <w15:docId w15:val="{EB094890-EEA4-4E26-8228-D87ABEF58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C96"/>
  </w:style>
  <w:style w:type="paragraph" w:styleId="Heading1">
    <w:name w:val="heading 1"/>
    <w:basedOn w:val="Normal"/>
    <w:next w:val="Normal"/>
    <w:link w:val="Heading1Char"/>
    <w:uiPriority w:val="9"/>
    <w:qFormat/>
    <w:rsid w:val="00F164A7"/>
    <w:pPr>
      <w:keepNext/>
      <w:shd w:val="clear" w:color="auto" w:fill="FFFFFF"/>
      <w:spacing w:after="0" w:line="240" w:lineRule="auto"/>
      <w:outlineLvl w:val="0"/>
    </w:pPr>
    <w:rPr>
      <w:rFonts w:ascii="Segoe UI" w:eastAsia="Times New Roman" w:hAnsi="Segoe UI" w:cs="Segoe UI"/>
      <w:b/>
      <w:bCs/>
      <w:color w:val="201F1E"/>
      <w:spacing w:val="5"/>
      <w:sz w:val="24"/>
      <w:szCs w:val="24"/>
    </w:rPr>
  </w:style>
  <w:style w:type="paragraph" w:styleId="Heading2">
    <w:name w:val="heading 2"/>
    <w:basedOn w:val="Normal"/>
    <w:next w:val="Normal"/>
    <w:link w:val="Heading2Char"/>
    <w:uiPriority w:val="9"/>
    <w:unhideWhenUsed/>
    <w:qFormat/>
    <w:rsid w:val="00C752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7F13"/>
    <w:rPr>
      <w:color w:val="0563C1" w:themeColor="hyperlink"/>
      <w:u w:val="single"/>
    </w:rPr>
  </w:style>
  <w:style w:type="paragraph" w:styleId="Header">
    <w:name w:val="header"/>
    <w:basedOn w:val="Normal"/>
    <w:link w:val="HeaderChar"/>
    <w:uiPriority w:val="99"/>
    <w:unhideWhenUsed/>
    <w:rsid w:val="00EB7F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FE1"/>
  </w:style>
  <w:style w:type="paragraph" w:styleId="Footer">
    <w:name w:val="footer"/>
    <w:basedOn w:val="Normal"/>
    <w:link w:val="FooterChar"/>
    <w:uiPriority w:val="99"/>
    <w:unhideWhenUsed/>
    <w:rsid w:val="00EB7F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FE1"/>
  </w:style>
  <w:style w:type="character" w:styleId="FollowedHyperlink">
    <w:name w:val="FollowedHyperlink"/>
    <w:basedOn w:val="DefaultParagraphFont"/>
    <w:uiPriority w:val="99"/>
    <w:semiHidden/>
    <w:unhideWhenUsed/>
    <w:rsid w:val="006A09F3"/>
    <w:rPr>
      <w:color w:val="954F72" w:themeColor="followedHyperlink"/>
      <w:u w:val="single"/>
    </w:rPr>
  </w:style>
  <w:style w:type="paragraph" w:styleId="ListParagraph">
    <w:name w:val="List Paragraph"/>
    <w:basedOn w:val="Normal"/>
    <w:uiPriority w:val="34"/>
    <w:qFormat/>
    <w:rsid w:val="00234589"/>
    <w:pPr>
      <w:ind w:left="720"/>
      <w:contextualSpacing/>
    </w:pPr>
  </w:style>
  <w:style w:type="table" w:styleId="TableGrid">
    <w:name w:val="Table Grid"/>
    <w:basedOn w:val="TableNormal"/>
    <w:uiPriority w:val="59"/>
    <w:rsid w:val="00B75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2E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E62"/>
    <w:rPr>
      <w:rFonts w:ascii="Segoe UI" w:hAnsi="Segoe UI" w:cs="Segoe UI"/>
      <w:sz w:val="18"/>
      <w:szCs w:val="18"/>
    </w:rPr>
  </w:style>
  <w:style w:type="character" w:styleId="CommentReference">
    <w:name w:val="annotation reference"/>
    <w:basedOn w:val="DefaultParagraphFont"/>
    <w:uiPriority w:val="99"/>
    <w:semiHidden/>
    <w:unhideWhenUsed/>
    <w:rsid w:val="00495937"/>
    <w:rPr>
      <w:sz w:val="16"/>
      <w:szCs w:val="16"/>
    </w:rPr>
  </w:style>
  <w:style w:type="paragraph" w:styleId="CommentText">
    <w:name w:val="annotation text"/>
    <w:basedOn w:val="Normal"/>
    <w:link w:val="CommentTextChar"/>
    <w:uiPriority w:val="99"/>
    <w:semiHidden/>
    <w:unhideWhenUsed/>
    <w:rsid w:val="00495937"/>
    <w:pPr>
      <w:spacing w:line="240" w:lineRule="auto"/>
    </w:pPr>
    <w:rPr>
      <w:sz w:val="20"/>
      <w:szCs w:val="20"/>
    </w:rPr>
  </w:style>
  <w:style w:type="character" w:customStyle="1" w:styleId="CommentTextChar">
    <w:name w:val="Comment Text Char"/>
    <w:basedOn w:val="DefaultParagraphFont"/>
    <w:link w:val="CommentText"/>
    <w:uiPriority w:val="99"/>
    <w:semiHidden/>
    <w:rsid w:val="00495937"/>
    <w:rPr>
      <w:sz w:val="20"/>
      <w:szCs w:val="20"/>
    </w:rPr>
  </w:style>
  <w:style w:type="paragraph" w:styleId="CommentSubject">
    <w:name w:val="annotation subject"/>
    <w:basedOn w:val="CommentText"/>
    <w:next w:val="CommentText"/>
    <w:link w:val="CommentSubjectChar"/>
    <w:uiPriority w:val="99"/>
    <w:semiHidden/>
    <w:unhideWhenUsed/>
    <w:rsid w:val="00495937"/>
    <w:rPr>
      <w:b/>
      <w:bCs/>
    </w:rPr>
  </w:style>
  <w:style w:type="character" w:customStyle="1" w:styleId="CommentSubjectChar">
    <w:name w:val="Comment Subject Char"/>
    <w:basedOn w:val="CommentTextChar"/>
    <w:link w:val="CommentSubject"/>
    <w:uiPriority w:val="99"/>
    <w:semiHidden/>
    <w:rsid w:val="00495937"/>
    <w:rPr>
      <w:b/>
      <w:bCs/>
      <w:sz w:val="20"/>
      <w:szCs w:val="20"/>
    </w:rPr>
  </w:style>
  <w:style w:type="character" w:customStyle="1" w:styleId="UnresolvedMention">
    <w:name w:val="Unresolved Mention"/>
    <w:basedOn w:val="DefaultParagraphFont"/>
    <w:uiPriority w:val="99"/>
    <w:semiHidden/>
    <w:unhideWhenUsed/>
    <w:rsid w:val="00A24C52"/>
    <w:rPr>
      <w:color w:val="605E5C"/>
      <w:shd w:val="clear" w:color="auto" w:fill="E1DFDD"/>
    </w:rPr>
  </w:style>
  <w:style w:type="paragraph" w:styleId="BodyText">
    <w:name w:val="Body Text"/>
    <w:basedOn w:val="Normal"/>
    <w:link w:val="BodyTextChar"/>
    <w:uiPriority w:val="99"/>
    <w:unhideWhenUsed/>
    <w:rsid w:val="00BF18A1"/>
    <w:pPr>
      <w:shd w:val="clear" w:color="auto" w:fill="FFFFFF"/>
      <w:spacing w:after="0" w:line="240" w:lineRule="auto"/>
    </w:pPr>
    <w:rPr>
      <w:rFonts w:ascii="Segoe UI" w:eastAsia="Times New Roman" w:hAnsi="Segoe UI" w:cs="Segoe UI"/>
      <w:b/>
      <w:bCs/>
      <w:color w:val="201F1E"/>
      <w:sz w:val="24"/>
      <w:szCs w:val="24"/>
    </w:rPr>
  </w:style>
  <w:style w:type="character" w:customStyle="1" w:styleId="BodyTextChar">
    <w:name w:val="Body Text Char"/>
    <w:basedOn w:val="DefaultParagraphFont"/>
    <w:link w:val="BodyText"/>
    <w:uiPriority w:val="99"/>
    <w:rsid w:val="00BF18A1"/>
    <w:rPr>
      <w:rFonts w:ascii="Segoe UI" w:eastAsia="Times New Roman" w:hAnsi="Segoe UI" w:cs="Segoe UI"/>
      <w:b/>
      <w:bCs/>
      <w:color w:val="201F1E"/>
      <w:sz w:val="24"/>
      <w:szCs w:val="24"/>
      <w:shd w:val="clear" w:color="auto" w:fill="FFFFFF"/>
    </w:rPr>
  </w:style>
  <w:style w:type="paragraph" w:styleId="BodyText2">
    <w:name w:val="Body Text 2"/>
    <w:basedOn w:val="Normal"/>
    <w:link w:val="BodyText2Char"/>
    <w:uiPriority w:val="99"/>
    <w:unhideWhenUsed/>
    <w:rsid w:val="00F164A7"/>
    <w:pPr>
      <w:spacing w:after="120" w:line="480" w:lineRule="auto"/>
    </w:pPr>
  </w:style>
  <w:style w:type="character" w:customStyle="1" w:styleId="BodyText2Char">
    <w:name w:val="Body Text 2 Char"/>
    <w:basedOn w:val="DefaultParagraphFont"/>
    <w:link w:val="BodyText2"/>
    <w:uiPriority w:val="99"/>
    <w:rsid w:val="00F164A7"/>
  </w:style>
  <w:style w:type="character" w:customStyle="1" w:styleId="Heading1Char">
    <w:name w:val="Heading 1 Char"/>
    <w:basedOn w:val="DefaultParagraphFont"/>
    <w:link w:val="Heading1"/>
    <w:uiPriority w:val="9"/>
    <w:rsid w:val="00F164A7"/>
    <w:rPr>
      <w:rFonts w:ascii="Segoe UI" w:eastAsia="Times New Roman" w:hAnsi="Segoe UI" w:cs="Segoe UI"/>
      <w:b/>
      <w:bCs/>
      <w:color w:val="201F1E"/>
      <w:spacing w:val="5"/>
      <w:sz w:val="24"/>
      <w:szCs w:val="24"/>
      <w:shd w:val="clear" w:color="auto" w:fill="FFFFFF"/>
    </w:rPr>
  </w:style>
  <w:style w:type="paragraph" w:styleId="NoSpacing">
    <w:name w:val="No Spacing"/>
    <w:link w:val="NoSpacingChar"/>
    <w:uiPriority w:val="1"/>
    <w:qFormat/>
    <w:rsid w:val="00B8273F"/>
    <w:pPr>
      <w:spacing w:after="0" w:line="240" w:lineRule="auto"/>
    </w:pPr>
    <w:rPr>
      <w:rFonts w:eastAsiaTheme="minorEastAsia"/>
    </w:rPr>
  </w:style>
  <w:style w:type="character" w:customStyle="1" w:styleId="NoSpacingChar">
    <w:name w:val="No Spacing Char"/>
    <w:basedOn w:val="DefaultParagraphFont"/>
    <w:link w:val="NoSpacing"/>
    <w:uiPriority w:val="1"/>
    <w:rsid w:val="00B8273F"/>
    <w:rPr>
      <w:rFonts w:eastAsiaTheme="minorEastAsia"/>
    </w:rPr>
  </w:style>
  <w:style w:type="paragraph" w:styleId="TOCHeading">
    <w:name w:val="TOC Heading"/>
    <w:basedOn w:val="Heading1"/>
    <w:next w:val="Normal"/>
    <w:uiPriority w:val="39"/>
    <w:unhideWhenUsed/>
    <w:qFormat/>
    <w:rsid w:val="00C75209"/>
    <w:pPr>
      <w:keepLines/>
      <w:shd w:val="clear" w:color="auto" w:fill="auto"/>
      <w:spacing w:before="240" w:line="259" w:lineRule="auto"/>
      <w:outlineLvl w:val="9"/>
    </w:pPr>
    <w:rPr>
      <w:rFonts w:asciiTheme="majorHAnsi" w:eastAsiaTheme="majorEastAsia" w:hAnsiTheme="majorHAnsi" w:cstheme="majorBidi"/>
      <w:b w:val="0"/>
      <w:bCs w:val="0"/>
      <w:color w:val="2E74B5" w:themeColor="accent1" w:themeShade="BF"/>
      <w:spacing w:val="0"/>
      <w:sz w:val="32"/>
      <w:szCs w:val="32"/>
    </w:rPr>
  </w:style>
  <w:style w:type="paragraph" w:styleId="TOC1">
    <w:name w:val="toc 1"/>
    <w:basedOn w:val="Normal"/>
    <w:next w:val="Normal"/>
    <w:autoRedefine/>
    <w:uiPriority w:val="39"/>
    <w:unhideWhenUsed/>
    <w:rsid w:val="00C75209"/>
    <w:pPr>
      <w:tabs>
        <w:tab w:val="right" w:leader="dot" w:pos="10214"/>
      </w:tabs>
      <w:spacing w:after="100"/>
    </w:pPr>
    <w:rPr>
      <w:b/>
    </w:rPr>
  </w:style>
  <w:style w:type="character" w:customStyle="1" w:styleId="Heading2Char">
    <w:name w:val="Heading 2 Char"/>
    <w:basedOn w:val="DefaultParagraphFont"/>
    <w:link w:val="Heading2"/>
    <w:uiPriority w:val="9"/>
    <w:rsid w:val="00C75209"/>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C75209"/>
    <w:pPr>
      <w:spacing w:after="100"/>
      <w:ind w:left="220"/>
    </w:pPr>
  </w:style>
  <w:style w:type="paragraph" w:customStyle="1" w:styleId="local1">
    <w:name w:val="local:1"/>
    <w:basedOn w:val="Normal"/>
    <w:link w:val="local1Char"/>
    <w:qFormat/>
    <w:rsid w:val="00484E79"/>
    <w:pPr>
      <w:spacing w:line="260" w:lineRule="atLeast"/>
    </w:pPr>
    <w:rPr>
      <w:rFonts w:ascii="Arial" w:eastAsia="Times New Roman" w:hAnsi="Arial" w:cs="Times New Roman"/>
      <w:kern w:val="20"/>
    </w:rPr>
  </w:style>
  <w:style w:type="character" w:customStyle="1" w:styleId="local1Char">
    <w:name w:val="local:1 Char"/>
    <w:basedOn w:val="DefaultParagraphFont"/>
    <w:link w:val="local1"/>
    <w:rsid w:val="00484E79"/>
    <w:rPr>
      <w:rFonts w:ascii="Arial" w:eastAsia="Times New Roman" w:hAnsi="Arial" w:cs="Times New Roman"/>
      <w:kern w:val="20"/>
    </w:rPr>
  </w:style>
  <w:style w:type="table" w:customStyle="1" w:styleId="Table-Signature-2cols">
    <w:name w:val="Table-Signature-2cols"/>
    <w:basedOn w:val="TableNormal"/>
    <w:uiPriority w:val="99"/>
    <w:rsid w:val="00EE5C1A"/>
    <w:pPr>
      <w:spacing w:before="160" w:after="0" w:line="260" w:lineRule="atLeast"/>
    </w:pPr>
    <w:rPr>
      <w:rFonts w:ascii="Arial" w:eastAsia="Times New Roman" w:hAnsi="Arial" w:cs="Times New Roman"/>
      <w:kern w:val="20"/>
    </w:rPr>
    <w:tblPr>
      <w:tblCellMar>
        <w:left w:w="0" w:type="dxa"/>
        <w:right w:w="0" w:type="dxa"/>
      </w:tblCellMar>
    </w:tblPr>
    <w:trPr>
      <w:cantSplit/>
    </w:trPr>
  </w:style>
  <w:style w:type="paragraph" w:styleId="NormalWeb">
    <w:name w:val="Normal (Web)"/>
    <w:basedOn w:val="Normal"/>
    <w:uiPriority w:val="99"/>
    <w:semiHidden/>
    <w:unhideWhenUsed/>
    <w:rsid w:val="00904F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03915">
      <w:bodyDiv w:val="1"/>
      <w:marLeft w:val="0"/>
      <w:marRight w:val="0"/>
      <w:marTop w:val="0"/>
      <w:marBottom w:val="0"/>
      <w:divBdr>
        <w:top w:val="none" w:sz="0" w:space="0" w:color="auto"/>
        <w:left w:val="none" w:sz="0" w:space="0" w:color="auto"/>
        <w:bottom w:val="none" w:sz="0" w:space="0" w:color="auto"/>
        <w:right w:val="none" w:sz="0" w:space="0" w:color="auto"/>
      </w:divBdr>
    </w:div>
    <w:div w:id="286592365">
      <w:bodyDiv w:val="1"/>
      <w:marLeft w:val="0"/>
      <w:marRight w:val="0"/>
      <w:marTop w:val="0"/>
      <w:marBottom w:val="0"/>
      <w:divBdr>
        <w:top w:val="none" w:sz="0" w:space="0" w:color="auto"/>
        <w:left w:val="none" w:sz="0" w:space="0" w:color="auto"/>
        <w:bottom w:val="none" w:sz="0" w:space="0" w:color="auto"/>
        <w:right w:val="none" w:sz="0" w:space="0" w:color="auto"/>
      </w:divBdr>
    </w:div>
    <w:div w:id="310329460">
      <w:bodyDiv w:val="1"/>
      <w:marLeft w:val="0"/>
      <w:marRight w:val="0"/>
      <w:marTop w:val="0"/>
      <w:marBottom w:val="0"/>
      <w:divBdr>
        <w:top w:val="none" w:sz="0" w:space="0" w:color="auto"/>
        <w:left w:val="none" w:sz="0" w:space="0" w:color="auto"/>
        <w:bottom w:val="none" w:sz="0" w:space="0" w:color="auto"/>
        <w:right w:val="none" w:sz="0" w:space="0" w:color="auto"/>
      </w:divBdr>
    </w:div>
    <w:div w:id="791022775">
      <w:bodyDiv w:val="1"/>
      <w:marLeft w:val="0"/>
      <w:marRight w:val="0"/>
      <w:marTop w:val="0"/>
      <w:marBottom w:val="0"/>
      <w:divBdr>
        <w:top w:val="none" w:sz="0" w:space="0" w:color="auto"/>
        <w:left w:val="none" w:sz="0" w:space="0" w:color="auto"/>
        <w:bottom w:val="none" w:sz="0" w:space="0" w:color="auto"/>
        <w:right w:val="none" w:sz="0" w:space="0" w:color="auto"/>
      </w:divBdr>
    </w:div>
    <w:div w:id="931282119">
      <w:bodyDiv w:val="1"/>
      <w:marLeft w:val="0"/>
      <w:marRight w:val="0"/>
      <w:marTop w:val="0"/>
      <w:marBottom w:val="0"/>
      <w:divBdr>
        <w:top w:val="none" w:sz="0" w:space="0" w:color="auto"/>
        <w:left w:val="none" w:sz="0" w:space="0" w:color="auto"/>
        <w:bottom w:val="none" w:sz="0" w:space="0" w:color="auto"/>
        <w:right w:val="none" w:sz="0" w:space="0" w:color="auto"/>
      </w:divBdr>
    </w:div>
    <w:div w:id="985865212">
      <w:bodyDiv w:val="1"/>
      <w:marLeft w:val="0"/>
      <w:marRight w:val="0"/>
      <w:marTop w:val="0"/>
      <w:marBottom w:val="0"/>
      <w:divBdr>
        <w:top w:val="none" w:sz="0" w:space="0" w:color="auto"/>
        <w:left w:val="none" w:sz="0" w:space="0" w:color="auto"/>
        <w:bottom w:val="none" w:sz="0" w:space="0" w:color="auto"/>
        <w:right w:val="none" w:sz="0" w:space="0" w:color="auto"/>
      </w:divBdr>
    </w:div>
    <w:div w:id="1155562772">
      <w:bodyDiv w:val="1"/>
      <w:marLeft w:val="0"/>
      <w:marRight w:val="0"/>
      <w:marTop w:val="0"/>
      <w:marBottom w:val="0"/>
      <w:divBdr>
        <w:top w:val="none" w:sz="0" w:space="0" w:color="auto"/>
        <w:left w:val="none" w:sz="0" w:space="0" w:color="auto"/>
        <w:bottom w:val="none" w:sz="0" w:space="0" w:color="auto"/>
        <w:right w:val="none" w:sz="0" w:space="0" w:color="auto"/>
      </w:divBdr>
    </w:div>
    <w:div w:id="1308782258">
      <w:bodyDiv w:val="1"/>
      <w:marLeft w:val="0"/>
      <w:marRight w:val="0"/>
      <w:marTop w:val="0"/>
      <w:marBottom w:val="0"/>
      <w:divBdr>
        <w:top w:val="none" w:sz="0" w:space="0" w:color="auto"/>
        <w:left w:val="none" w:sz="0" w:space="0" w:color="auto"/>
        <w:bottom w:val="none" w:sz="0" w:space="0" w:color="auto"/>
        <w:right w:val="none" w:sz="0" w:space="0" w:color="auto"/>
      </w:divBdr>
    </w:div>
    <w:div w:id="1321691611">
      <w:bodyDiv w:val="1"/>
      <w:marLeft w:val="0"/>
      <w:marRight w:val="0"/>
      <w:marTop w:val="0"/>
      <w:marBottom w:val="0"/>
      <w:divBdr>
        <w:top w:val="none" w:sz="0" w:space="0" w:color="auto"/>
        <w:left w:val="none" w:sz="0" w:space="0" w:color="auto"/>
        <w:bottom w:val="none" w:sz="0" w:space="0" w:color="auto"/>
        <w:right w:val="none" w:sz="0" w:space="0" w:color="auto"/>
      </w:divBdr>
    </w:div>
    <w:div w:id="1334340039">
      <w:bodyDiv w:val="1"/>
      <w:marLeft w:val="0"/>
      <w:marRight w:val="0"/>
      <w:marTop w:val="0"/>
      <w:marBottom w:val="0"/>
      <w:divBdr>
        <w:top w:val="none" w:sz="0" w:space="0" w:color="auto"/>
        <w:left w:val="none" w:sz="0" w:space="0" w:color="auto"/>
        <w:bottom w:val="none" w:sz="0" w:space="0" w:color="auto"/>
        <w:right w:val="none" w:sz="0" w:space="0" w:color="auto"/>
      </w:divBdr>
    </w:div>
    <w:div w:id="1637762070">
      <w:bodyDiv w:val="1"/>
      <w:marLeft w:val="0"/>
      <w:marRight w:val="0"/>
      <w:marTop w:val="0"/>
      <w:marBottom w:val="0"/>
      <w:divBdr>
        <w:top w:val="none" w:sz="0" w:space="0" w:color="auto"/>
        <w:left w:val="none" w:sz="0" w:space="0" w:color="auto"/>
        <w:bottom w:val="none" w:sz="0" w:space="0" w:color="auto"/>
        <w:right w:val="none" w:sz="0" w:space="0" w:color="auto"/>
      </w:divBdr>
    </w:div>
    <w:div w:id="1699890274">
      <w:bodyDiv w:val="1"/>
      <w:marLeft w:val="0"/>
      <w:marRight w:val="0"/>
      <w:marTop w:val="0"/>
      <w:marBottom w:val="0"/>
      <w:divBdr>
        <w:top w:val="none" w:sz="0" w:space="0" w:color="auto"/>
        <w:left w:val="none" w:sz="0" w:space="0" w:color="auto"/>
        <w:bottom w:val="none" w:sz="0" w:space="0" w:color="auto"/>
        <w:right w:val="none" w:sz="0" w:space="0" w:color="auto"/>
      </w:divBdr>
    </w:div>
    <w:div w:id="1758401217">
      <w:bodyDiv w:val="1"/>
      <w:marLeft w:val="0"/>
      <w:marRight w:val="0"/>
      <w:marTop w:val="0"/>
      <w:marBottom w:val="0"/>
      <w:divBdr>
        <w:top w:val="none" w:sz="0" w:space="0" w:color="auto"/>
        <w:left w:val="none" w:sz="0" w:space="0" w:color="auto"/>
        <w:bottom w:val="none" w:sz="0" w:space="0" w:color="auto"/>
        <w:right w:val="none" w:sz="0" w:space="0" w:color="auto"/>
      </w:divBdr>
    </w:div>
    <w:div w:id="1765220114">
      <w:bodyDiv w:val="1"/>
      <w:marLeft w:val="0"/>
      <w:marRight w:val="0"/>
      <w:marTop w:val="0"/>
      <w:marBottom w:val="0"/>
      <w:divBdr>
        <w:top w:val="none" w:sz="0" w:space="0" w:color="auto"/>
        <w:left w:val="none" w:sz="0" w:space="0" w:color="auto"/>
        <w:bottom w:val="none" w:sz="0" w:space="0" w:color="auto"/>
        <w:right w:val="none" w:sz="0" w:space="0" w:color="auto"/>
      </w:divBdr>
    </w:div>
    <w:div w:id="177675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sumrow@sunraybobcats.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rin.boatmun@region16.net" TargetMode="External"/><Relationship Id="rId4" Type="http://schemas.openxmlformats.org/officeDocument/2006/relationships/settings" Target="settings.xml"/><Relationship Id="rId9" Type="http://schemas.openxmlformats.org/officeDocument/2006/relationships/hyperlink" Target="mailto:kayla.deherrera@region16.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03A73-03DA-46CD-B238-6539FB9B5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2757</Words>
  <Characters>15716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SFISDRe</vt:lpstr>
    </vt:vector>
  </TitlesOfParts>
  <Company/>
  <LinksUpToDate>false</LinksUpToDate>
  <CharactersWithSpaces>18437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SFISDRe</dc:title>
  <dc:subject/>
  <dc:creator>Kelly Legg</dc:creator>
  <cp:keywords/>
  <dc:description/>
  <cp:lastModifiedBy>Erin Boatmun</cp:lastModifiedBy>
  <cp:revision>2</cp:revision>
  <cp:lastPrinted>2020-07-29T15:29:00Z</cp:lastPrinted>
  <dcterms:created xsi:type="dcterms:W3CDTF">2020-08-28T15:44:00Z</dcterms:created>
  <dcterms:modified xsi:type="dcterms:W3CDTF">2020-08-28T15:44:00Z</dcterms:modified>
</cp:coreProperties>
</file>