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0" w:line="264" w:lineRule="auto"/>
        <w:rPr>
          <w:color w:val="000000"/>
          <w:sz w:val="33"/>
          <w:szCs w:val="33"/>
        </w:rPr>
      </w:pPr>
      <w:bookmarkStart w:colFirst="0" w:colLast="0" w:name="_33hwhmvnmivh" w:id="0"/>
      <w:bookmarkEnd w:id="0"/>
      <w:r w:rsidDel="00000000" w:rsidR="00000000" w:rsidRPr="00000000">
        <w:rPr>
          <w:color w:val="000000"/>
          <w:sz w:val="33"/>
          <w:szCs w:val="33"/>
          <w:rtl w:val="0"/>
        </w:rPr>
        <w:t xml:space="preserve">Students Getting Started with a Free Membership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do not need to register or log in unless their teacher or parent has purchased a Premium Membership. If your child's teacher is a Premium Member, please contact the teacher directly, as we are not allowed to give out usernames and passwords assigned by teachers.</w:t>
      </w:r>
    </w:p>
    <w:p w:rsidR="00000000" w:rsidDel="00000000" w:rsidP="00000000" w:rsidRDefault="00000000" w:rsidRPr="00000000" w14:paraId="0000000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are a teacher with a free membership, please do not share your username or password with your students:  your students do not need to login to access your word lists on VocabularySpellingCity.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have two ways to get started: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can use any sample list located within our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254689"/>
            <w:u w:val="single"/>
            <w:rtl w:val="0"/>
          </w:rPr>
          <w:t xml:space="preserve">Teaching Resources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can use the Search option to locate a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254689"/>
            <w:u w:val="single"/>
            <w:rtl w:val="0"/>
          </w:rPr>
          <w:t xml:space="preserve">list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or their</w:t>
      </w:r>
      <w:hyperlink r:id="rId10">
        <w:r w:rsidDel="00000000" w:rsidR="00000000" w:rsidRPr="00000000">
          <w:rPr>
            <w:rFonts w:ascii="Calibri" w:cs="Calibri" w:eastAsia="Calibri" w:hAnsi="Calibri"/>
            <w:color w:val="254689"/>
            <w:u w:val="single"/>
            <w:rtl w:val="0"/>
          </w:rPr>
          <w:t xml:space="preserve"> teacher's</w:t>
        </w:r>
      </w:hyperlink>
      <w:r w:rsidDel="00000000" w:rsidR="00000000" w:rsidRPr="00000000">
        <w:rPr>
          <w:rFonts w:ascii="Calibri" w:cs="Calibri" w:eastAsia="Calibri" w:hAnsi="Calibri"/>
          <w:color w:val="254689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homepage.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9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0" w:line="264" w:lineRule="auto"/>
        <w:rPr>
          <w:color w:val="000000"/>
          <w:sz w:val="33"/>
          <w:szCs w:val="33"/>
        </w:rPr>
      </w:pPr>
      <w:bookmarkStart w:colFirst="0" w:colLast="0" w:name="_ibtdjbslbuz4" w:id="1"/>
      <w:bookmarkEnd w:id="1"/>
      <w:r w:rsidDel="00000000" w:rsidR="00000000" w:rsidRPr="00000000">
        <w:rPr>
          <w:color w:val="000000"/>
          <w:sz w:val="33"/>
          <w:szCs w:val="33"/>
          <w:rtl w:val="0"/>
        </w:rPr>
        <w:t xml:space="preserve">Students of Premium Members Getting Started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of Premium Members will need to log in to their accounts </w:t>
      </w:r>
      <w:hyperlink r:id="rId11">
        <w:r w:rsidDel="00000000" w:rsidR="00000000" w:rsidRPr="00000000">
          <w:rPr>
            <w:b w:val="1"/>
            <w:color w:val="254689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0"/>
          <w:szCs w:val="20"/>
          <w:rtl w:val="0"/>
        </w:rPr>
        <w:t xml:space="preserve"> within the green box under Student Login.  If your student has Google Single Sign-On, please have them log in with the option that reads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“Sign in with Google”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Students will get started based on how the account was set up by the teacher or parent.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 Assignments: </w:t>
      </w:r>
      <w:r w:rsidDel="00000000" w:rsidR="00000000" w:rsidRPr="00000000">
        <w:rPr>
          <w:sz w:val="20"/>
          <w:szCs w:val="20"/>
          <w:rtl w:val="0"/>
        </w:rPr>
        <w:t xml:space="preserve">Students will see the options for </w:t>
      </w:r>
      <w:r w:rsidDel="00000000" w:rsidR="00000000" w:rsidRPr="00000000">
        <w:rPr>
          <w:b w:val="1"/>
          <w:sz w:val="20"/>
          <w:szCs w:val="20"/>
          <w:rtl w:val="0"/>
        </w:rPr>
        <w:t xml:space="preserve">Lists and Games</w:t>
      </w:r>
      <w:r w:rsidDel="00000000" w:rsidR="00000000" w:rsidRPr="00000000">
        <w:rPr>
          <w:sz w:val="20"/>
          <w:szCs w:val="20"/>
          <w:rtl w:val="0"/>
        </w:rPr>
        <w:t xml:space="preserve">, as well as </w:t>
      </w:r>
      <w:r w:rsidDel="00000000" w:rsidR="00000000" w:rsidRPr="00000000">
        <w:rPr>
          <w:b w:val="1"/>
          <w:sz w:val="20"/>
          <w:szCs w:val="20"/>
          <w:rtl w:val="0"/>
        </w:rPr>
        <w:t xml:space="preserve">My Records</w:t>
      </w:r>
      <w:r w:rsidDel="00000000" w:rsidR="00000000" w:rsidRPr="00000000">
        <w:rPr>
          <w:sz w:val="20"/>
          <w:szCs w:val="20"/>
          <w:rtl w:val="0"/>
        </w:rPr>
        <w:t xml:space="preserve">. Students should select </w:t>
      </w:r>
      <w:r w:rsidDel="00000000" w:rsidR="00000000" w:rsidRPr="00000000">
        <w:rPr>
          <w:b w:val="1"/>
          <w:sz w:val="20"/>
          <w:szCs w:val="20"/>
          <w:rtl w:val="0"/>
        </w:rPr>
        <w:t xml:space="preserve">Lists and Games</w:t>
      </w:r>
      <w:r w:rsidDel="00000000" w:rsidR="00000000" w:rsidRPr="00000000">
        <w:rPr>
          <w:sz w:val="20"/>
          <w:szCs w:val="20"/>
          <w:rtl w:val="0"/>
        </w:rPr>
        <w:t xml:space="preserve"> and then, if available, select a list from </w:t>
      </w:r>
      <w:r w:rsidDel="00000000" w:rsidR="00000000" w:rsidRPr="00000000">
        <w:rPr>
          <w:b w:val="1"/>
          <w:sz w:val="20"/>
          <w:szCs w:val="20"/>
          <w:rtl w:val="0"/>
        </w:rPr>
        <w:t xml:space="preserve">My Teacher’s Lists</w:t>
      </w:r>
      <w:r w:rsidDel="00000000" w:rsidR="00000000" w:rsidRPr="00000000">
        <w:rPr>
          <w:sz w:val="20"/>
          <w:szCs w:val="20"/>
          <w:rtl w:val="0"/>
        </w:rPr>
        <w:t xml:space="preserve">. If the teacher or parent has not yet created lists, there are </w:t>
      </w:r>
      <w:r w:rsidDel="00000000" w:rsidR="00000000" w:rsidRPr="00000000">
        <w:rPr>
          <w:b w:val="1"/>
          <w:sz w:val="20"/>
          <w:szCs w:val="20"/>
          <w:rtl w:val="0"/>
        </w:rPr>
        <w:t xml:space="preserve">Sample Lists</w:t>
      </w:r>
      <w:r w:rsidDel="00000000" w:rsidR="00000000" w:rsidRPr="00000000">
        <w:rPr>
          <w:sz w:val="20"/>
          <w:szCs w:val="20"/>
          <w:rtl w:val="0"/>
        </w:rPr>
        <w:t xml:space="preserve"> available.​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Assignments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Students will only see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Assignments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assigned to them. Students should select the first activity in the assignment and begin working.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 student is having trouble logging in and you are the account holder, please review your student's login credentials by logging into your account, selecting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My Students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If you are not the account holder, please contact the teacher directly to ensure that the correct username and password is being entered.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Note</w:t>
      </w:r>
      <w:r w:rsidDel="00000000" w:rsidR="00000000" w:rsidRPr="00000000">
        <w:rPr>
          <w:sz w:val="20"/>
          <w:szCs w:val="20"/>
          <w:rtl w:val="0"/>
        </w:rPr>
        <w:t xml:space="preserve">: School Page Login: If a teacher has instructed your student to log in on the school's home page, please use </w:t>
      </w:r>
      <w:hyperlink r:id="rId12">
        <w:r w:rsidDel="00000000" w:rsidR="00000000" w:rsidRPr="00000000">
          <w:rPr>
            <w:b w:val="1"/>
            <w:color w:val="254689"/>
            <w:sz w:val="20"/>
            <w:szCs w:val="20"/>
            <w:u w:val="single"/>
            <w:rtl w:val="0"/>
          </w:rPr>
          <w:t xml:space="preserve">Search</w:t>
        </w:r>
      </w:hyperlink>
      <w:r w:rsidDel="00000000" w:rsidR="00000000" w:rsidRPr="00000000">
        <w:rPr>
          <w:sz w:val="20"/>
          <w:szCs w:val="20"/>
          <w:rtl w:val="0"/>
        </w:rPr>
        <w:t xml:space="preserve"> to locate the school the student attends and log in.​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pellingcity.com/Log-yourself-in.html" TargetMode="External"/><Relationship Id="rId10" Type="http://schemas.openxmlformats.org/officeDocument/2006/relationships/hyperlink" Target="https://www.spellingcity.com/teacher-search.html" TargetMode="External"/><Relationship Id="rId12" Type="http://schemas.openxmlformats.org/officeDocument/2006/relationships/hyperlink" Target="https://www.spellingcity.com/school-search.html" TargetMode="External"/><Relationship Id="rId9" Type="http://schemas.openxmlformats.org/officeDocument/2006/relationships/hyperlink" Target="https://www.spellingcity.com/spelling-list-search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pellingcity.com/teacher-resources.html" TargetMode="External"/><Relationship Id="rId7" Type="http://schemas.openxmlformats.org/officeDocument/2006/relationships/hyperlink" Target="https://www.spellingcity.com/teacher-resources.html" TargetMode="External"/><Relationship Id="rId8" Type="http://schemas.openxmlformats.org/officeDocument/2006/relationships/hyperlink" Target="https://www.spellingcity.com/spelling-list-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