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FE2F" w14:textId="6FFC0B9E" w:rsidR="00E06DC5" w:rsidRPr="00E06DC5" w:rsidRDefault="00436CA9" w:rsidP="00E06DC5">
      <w:pPr>
        <w:pStyle w:val="Default"/>
        <w:rPr>
          <w:rFonts w:asciiTheme="minorHAnsi" w:hAnsiTheme="minorHAnsi"/>
        </w:rPr>
      </w:pPr>
      <w:r>
        <w:rPr>
          <w:rFonts w:asciiTheme="minorHAnsi" w:hAnsiTheme="minorHAnsi"/>
        </w:rPr>
        <w:t>August 2</w:t>
      </w:r>
      <w:r w:rsidR="000A6041">
        <w:rPr>
          <w:rFonts w:asciiTheme="minorHAnsi" w:hAnsiTheme="minorHAnsi"/>
        </w:rPr>
        <w:t>2</w:t>
      </w:r>
      <w:r>
        <w:rPr>
          <w:rFonts w:asciiTheme="minorHAnsi" w:hAnsiTheme="minorHAnsi"/>
        </w:rPr>
        <w:t>, 20</w:t>
      </w:r>
      <w:r w:rsidR="000A6041">
        <w:rPr>
          <w:rFonts w:asciiTheme="minorHAnsi" w:hAnsiTheme="minorHAnsi"/>
        </w:rPr>
        <w:t>20</w:t>
      </w:r>
    </w:p>
    <w:p w14:paraId="55CF4EF4" w14:textId="77777777" w:rsidR="00E06DC5" w:rsidRDefault="00E06DC5" w:rsidP="00E06DC5">
      <w:pPr>
        <w:pStyle w:val="Default"/>
        <w:rPr>
          <w:rFonts w:asciiTheme="minorHAnsi" w:hAnsiTheme="minorHAnsi"/>
          <w:b/>
          <w:bCs/>
          <w:sz w:val="28"/>
          <w:szCs w:val="28"/>
        </w:rPr>
      </w:pPr>
    </w:p>
    <w:p w14:paraId="0D14C67A" w14:textId="77777777" w:rsidR="00E06DC5" w:rsidRPr="00A17E3C" w:rsidRDefault="00E06DC5" w:rsidP="006814CA">
      <w:pPr>
        <w:pStyle w:val="Default"/>
        <w:jc w:val="center"/>
        <w:rPr>
          <w:rFonts w:asciiTheme="minorHAnsi" w:hAnsiTheme="minorHAnsi"/>
          <w:sz w:val="28"/>
          <w:szCs w:val="28"/>
        </w:rPr>
      </w:pPr>
      <w:r w:rsidRPr="00A17E3C">
        <w:rPr>
          <w:rFonts w:asciiTheme="minorHAnsi" w:hAnsiTheme="minorHAnsi"/>
          <w:b/>
          <w:bCs/>
          <w:sz w:val="28"/>
          <w:szCs w:val="28"/>
        </w:rPr>
        <w:t>NOTIFICATION OF</w:t>
      </w:r>
      <w:r w:rsidR="006814CA">
        <w:rPr>
          <w:rFonts w:asciiTheme="minorHAnsi" w:hAnsiTheme="minorHAnsi"/>
          <w:sz w:val="28"/>
          <w:szCs w:val="28"/>
        </w:rPr>
        <w:t xml:space="preserve"> </w:t>
      </w:r>
      <w:r w:rsidRPr="00A17E3C">
        <w:rPr>
          <w:rFonts w:asciiTheme="minorHAnsi" w:hAnsiTheme="minorHAnsi"/>
          <w:b/>
          <w:bCs/>
          <w:sz w:val="28"/>
          <w:szCs w:val="28"/>
        </w:rPr>
        <w:t>MANAGEMENT PLAN AVAILABILITY</w:t>
      </w:r>
    </w:p>
    <w:p w14:paraId="710EF602" w14:textId="77777777" w:rsidR="00E06DC5" w:rsidRDefault="00E06DC5" w:rsidP="00E06DC5">
      <w:pPr>
        <w:pStyle w:val="Default"/>
        <w:rPr>
          <w:rFonts w:asciiTheme="minorHAnsi" w:hAnsiTheme="minorHAnsi"/>
        </w:rPr>
      </w:pPr>
    </w:p>
    <w:p w14:paraId="660093B3" w14:textId="77777777" w:rsidR="00E06DC5" w:rsidRPr="00600254" w:rsidRDefault="00E06DC5" w:rsidP="00E06DC5">
      <w:pPr>
        <w:pStyle w:val="Default"/>
        <w:rPr>
          <w:rFonts w:asciiTheme="minorHAnsi" w:hAnsiTheme="minorHAnsi"/>
        </w:rPr>
      </w:pPr>
      <w:r w:rsidRPr="00600254">
        <w:rPr>
          <w:rFonts w:asciiTheme="minorHAnsi" w:hAnsiTheme="minorHAnsi"/>
          <w:b/>
        </w:rPr>
        <w:t>TO:</w:t>
      </w:r>
      <w:r w:rsidRPr="00600254">
        <w:rPr>
          <w:rFonts w:asciiTheme="minorHAnsi" w:hAnsiTheme="minorHAnsi"/>
        </w:rPr>
        <w:t xml:space="preserve"> Parents, Teachers, Employees, Other Personnel or Their Guardians </w:t>
      </w:r>
    </w:p>
    <w:p w14:paraId="0EDD1D82" w14:textId="6ABC9546" w:rsidR="00E06DC5" w:rsidRPr="00600254" w:rsidRDefault="00E06DC5" w:rsidP="00E06DC5">
      <w:pPr>
        <w:pStyle w:val="Default"/>
        <w:rPr>
          <w:rFonts w:asciiTheme="minorHAnsi" w:hAnsiTheme="minorHAnsi"/>
        </w:rPr>
      </w:pPr>
      <w:r w:rsidRPr="00600254">
        <w:rPr>
          <w:rFonts w:asciiTheme="minorHAnsi" w:hAnsiTheme="minorHAnsi"/>
          <w:b/>
        </w:rPr>
        <w:t>FROM:</w:t>
      </w:r>
      <w:r w:rsidRPr="00600254">
        <w:rPr>
          <w:rFonts w:asciiTheme="minorHAnsi" w:hAnsiTheme="minorHAnsi"/>
        </w:rPr>
        <w:t xml:space="preserve"> Kevin Dirth, Superintendent of Schools </w:t>
      </w:r>
    </w:p>
    <w:p w14:paraId="53C1CD48" w14:textId="465CC4F0" w:rsidR="00E06DC5" w:rsidRPr="00600254" w:rsidRDefault="00E06DC5" w:rsidP="00E06DC5">
      <w:pPr>
        <w:pStyle w:val="Default"/>
        <w:rPr>
          <w:rFonts w:asciiTheme="minorHAnsi" w:hAnsiTheme="minorHAnsi"/>
        </w:rPr>
      </w:pPr>
      <w:r w:rsidRPr="00600254">
        <w:rPr>
          <w:rFonts w:asciiTheme="minorHAnsi" w:hAnsiTheme="minorHAnsi"/>
        </w:rPr>
        <w:t xml:space="preserve">The Asbestos Hazard Emergency Response Act (40 CFR 763.93 (g)(4) requires that written notice be given that the following schools have Management Plans for the safe control and maintenance of asbestos-containing materials found in their buildings. These Management Plans are available and accessible to the public at the </w:t>
      </w:r>
      <w:r w:rsidR="00D61048">
        <w:rPr>
          <w:rFonts w:asciiTheme="minorHAnsi" w:hAnsiTheme="minorHAnsi"/>
        </w:rPr>
        <w:t>Administrative</w:t>
      </w:r>
      <w:r w:rsidRPr="00600254">
        <w:rPr>
          <w:rFonts w:asciiTheme="minorHAnsi" w:hAnsiTheme="minorHAnsi"/>
        </w:rPr>
        <w:t xml:space="preserve"> office</w:t>
      </w:r>
      <w:r w:rsidR="00D61048">
        <w:rPr>
          <w:rFonts w:asciiTheme="minorHAnsi" w:hAnsiTheme="minorHAnsi"/>
        </w:rPr>
        <w:t>s listed below</w:t>
      </w:r>
      <w:r w:rsidRPr="00600254">
        <w:rPr>
          <w:rFonts w:asciiTheme="minorHAnsi" w:hAnsiTheme="minorHAnsi"/>
        </w:rPr>
        <w:t>.</w:t>
      </w:r>
      <w:r w:rsidR="00473654">
        <w:rPr>
          <w:rFonts w:asciiTheme="minorHAnsi" w:hAnsiTheme="minorHAnsi"/>
        </w:rPr>
        <w:t xml:space="preserve"> Due to COVID19, call ahead to make arrangements to view. </w:t>
      </w:r>
    </w:p>
    <w:p w14:paraId="4CED20D1" w14:textId="77777777" w:rsidR="00E06DC5" w:rsidRPr="00600254" w:rsidRDefault="00E06DC5" w:rsidP="00E06DC5">
      <w:pPr>
        <w:rPr>
          <w:rFonts w:asciiTheme="minorHAnsi" w:hAnsiTheme="minorHAnsi"/>
          <w:sz w:val="24"/>
          <w:szCs w:val="24"/>
        </w:rPr>
      </w:pPr>
    </w:p>
    <w:p w14:paraId="4010CDB7" w14:textId="77777777" w:rsidR="00E06DC5" w:rsidRPr="00600254" w:rsidRDefault="00E06DC5" w:rsidP="00E06DC5">
      <w:pPr>
        <w:tabs>
          <w:tab w:val="left" w:pos="3600"/>
          <w:tab w:val="left" w:pos="7200"/>
        </w:tabs>
        <w:rPr>
          <w:rFonts w:asciiTheme="minorHAnsi" w:hAnsiTheme="minorHAnsi"/>
          <w:b/>
          <w:sz w:val="24"/>
          <w:szCs w:val="24"/>
        </w:rPr>
      </w:pPr>
      <w:r w:rsidRPr="00600254">
        <w:rPr>
          <w:rFonts w:asciiTheme="minorHAnsi" w:hAnsiTheme="minorHAnsi"/>
          <w:b/>
          <w:sz w:val="24"/>
          <w:szCs w:val="24"/>
        </w:rPr>
        <w:t>Building</w:t>
      </w:r>
      <w:r w:rsidRPr="00600254">
        <w:rPr>
          <w:rFonts w:asciiTheme="minorHAnsi" w:hAnsiTheme="minorHAnsi"/>
          <w:b/>
          <w:sz w:val="24"/>
          <w:szCs w:val="24"/>
        </w:rPr>
        <w:tab/>
        <w:t xml:space="preserve"> ADDRESS </w:t>
      </w:r>
      <w:r w:rsidRPr="00600254">
        <w:rPr>
          <w:rFonts w:asciiTheme="minorHAnsi" w:hAnsiTheme="minorHAnsi"/>
          <w:b/>
          <w:sz w:val="24"/>
          <w:szCs w:val="24"/>
        </w:rPr>
        <w:tab/>
        <w:t>TELEPHONE</w:t>
      </w:r>
    </w:p>
    <w:p w14:paraId="5FB0AC83" w14:textId="77777777" w:rsidR="00E06DC5" w:rsidRPr="00600254" w:rsidRDefault="007A6289" w:rsidP="00E06DC5">
      <w:pPr>
        <w:tabs>
          <w:tab w:val="left" w:pos="3600"/>
          <w:tab w:val="left" w:pos="7200"/>
        </w:tabs>
        <w:rPr>
          <w:rFonts w:asciiTheme="minorHAnsi" w:hAnsiTheme="minorHAnsi" w:cs="Arial"/>
          <w:color w:val="000000"/>
          <w:sz w:val="24"/>
          <w:szCs w:val="24"/>
        </w:rPr>
      </w:pPr>
      <w:r>
        <w:rPr>
          <w:rFonts w:asciiTheme="minorHAnsi" w:hAnsiTheme="minorHAnsi"/>
          <w:sz w:val="24"/>
          <w:szCs w:val="24"/>
        </w:rPr>
        <w:t>MRUSD</w:t>
      </w:r>
      <w:r w:rsidR="00E06DC5" w:rsidRPr="00600254">
        <w:rPr>
          <w:rFonts w:asciiTheme="minorHAnsi" w:hAnsiTheme="minorHAnsi"/>
          <w:sz w:val="24"/>
          <w:szCs w:val="24"/>
        </w:rPr>
        <w:t xml:space="preserve"> Main Office</w:t>
      </w:r>
      <w:r w:rsidR="00E06DC5" w:rsidRPr="00600254">
        <w:rPr>
          <w:rFonts w:asciiTheme="minorHAnsi" w:hAnsiTheme="minorHAnsi"/>
          <w:sz w:val="24"/>
          <w:szCs w:val="24"/>
        </w:rPr>
        <w:tab/>
      </w:r>
      <w:r w:rsidR="00E06DC5" w:rsidRPr="00600254">
        <w:rPr>
          <w:rFonts w:asciiTheme="minorHAnsi" w:hAnsiTheme="minorHAnsi" w:cs="Arial"/>
          <w:color w:val="000000"/>
          <w:sz w:val="24"/>
          <w:szCs w:val="24"/>
        </w:rPr>
        <w:t>28 Catherine St., St. Albans</w:t>
      </w:r>
      <w:r w:rsidR="00E06DC5" w:rsidRPr="00600254">
        <w:rPr>
          <w:rFonts w:asciiTheme="minorHAnsi" w:hAnsiTheme="minorHAnsi" w:cs="Arial"/>
          <w:color w:val="000000"/>
          <w:sz w:val="24"/>
          <w:szCs w:val="24"/>
        </w:rPr>
        <w:tab/>
      </w:r>
      <w:r w:rsidR="00E06DC5" w:rsidRPr="00BC44A4">
        <w:rPr>
          <w:rFonts w:asciiTheme="minorHAnsi" w:hAnsiTheme="minorHAnsi" w:cs="Arial"/>
          <w:color w:val="000000"/>
          <w:sz w:val="24"/>
          <w:szCs w:val="24"/>
        </w:rPr>
        <w:t>(802) 524-2600</w:t>
      </w:r>
    </w:p>
    <w:p w14:paraId="17D6FEED" w14:textId="40A74188" w:rsidR="00E06DC5" w:rsidRPr="00600254" w:rsidRDefault="00E06DC5" w:rsidP="00E06DC5">
      <w:pPr>
        <w:tabs>
          <w:tab w:val="left" w:pos="3600"/>
          <w:tab w:val="left" w:pos="7200"/>
        </w:tabs>
        <w:rPr>
          <w:rFonts w:asciiTheme="minorHAnsi" w:hAnsiTheme="minorHAnsi" w:cs="Arial"/>
          <w:color w:val="000000"/>
          <w:sz w:val="24"/>
          <w:szCs w:val="24"/>
        </w:rPr>
      </w:pPr>
      <w:r w:rsidRPr="00600254">
        <w:rPr>
          <w:rFonts w:asciiTheme="minorHAnsi" w:hAnsiTheme="minorHAnsi" w:cs="Arial"/>
          <w:color w:val="000000"/>
          <w:sz w:val="24"/>
          <w:szCs w:val="24"/>
        </w:rPr>
        <w:t>BFA/N</w:t>
      </w:r>
      <w:r w:rsidR="00227E2E">
        <w:rPr>
          <w:rFonts w:asciiTheme="minorHAnsi" w:hAnsiTheme="minorHAnsi" w:cs="Arial"/>
          <w:color w:val="000000"/>
          <w:sz w:val="24"/>
          <w:szCs w:val="24"/>
        </w:rPr>
        <w:t>C</w:t>
      </w:r>
      <w:r w:rsidRPr="00600254">
        <w:rPr>
          <w:rFonts w:asciiTheme="minorHAnsi" w:hAnsiTheme="minorHAnsi" w:cs="Arial"/>
          <w:color w:val="000000"/>
          <w:sz w:val="24"/>
          <w:szCs w:val="24"/>
        </w:rPr>
        <w:t>TC</w:t>
      </w:r>
      <w:r w:rsidRPr="00600254">
        <w:rPr>
          <w:rFonts w:asciiTheme="minorHAnsi" w:hAnsiTheme="minorHAnsi" w:cs="Arial"/>
          <w:color w:val="000000"/>
          <w:sz w:val="24"/>
          <w:szCs w:val="24"/>
        </w:rPr>
        <w:tab/>
        <w:t>71 South Main St., St. Albans</w:t>
      </w:r>
      <w:r w:rsidRPr="00600254">
        <w:rPr>
          <w:rFonts w:asciiTheme="minorHAnsi" w:hAnsiTheme="minorHAnsi" w:cs="Arial"/>
          <w:color w:val="000000"/>
          <w:sz w:val="24"/>
          <w:szCs w:val="24"/>
        </w:rPr>
        <w:tab/>
        <w:t>(802) 527-655</w:t>
      </w:r>
      <w:r w:rsidR="00DF1255">
        <w:rPr>
          <w:rFonts w:asciiTheme="minorHAnsi" w:hAnsiTheme="minorHAnsi" w:cs="Arial"/>
          <w:color w:val="000000"/>
          <w:sz w:val="24"/>
          <w:szCs w:val="24"/>
        </w:rPr>
        <w:t>5</w:t>
      </w:r>
    </w:p>
    <w:p w14:paraId="2DFE7BB4" w14:textId="77777777" w:rsidR="00E06DC5" w:rsidRPr="00600254" w:rsidRDefault="00E06DC5" w:rsidP="00E06DC5">
      <w:pPr>
        <w:tabs>
          <w:tab w:val="left" w:pos="3600"/>
          <w:tab w:val="left" w:pos="7200"/>
        </w:tabs>
        <w:rPr>
          <w:rFonts w:asciiTheme="minorHAnsi" w:hAnsiTheme="minorHAnsi" w:cs="Arial"/>
          <w:color w:val="000000"/>
          <w:sz w:val="24"/>
          <w:szCs w:val="24"/>
        </w:rPr>
      </w:pPr>
      <w:r w:rsidRPr="00600254">
        <w:rPr>
          <w:rFonts w:asciiTheme="minorHAnsi" w:hAnsiTheme="minorHAnsi" w:cs="Arial"/>
          <w:color w:val="000000"/>
          <w:sz w:val="24"/>
          <w:szCs w:val="24"/>
        </w:rPr>
        <w:t>Fairfield Center School</w:t>
      </w:r>
      <w:r w:rsidRPr="00600254">
        <w:rPr>
          <w:rFonts w:asciiTheme="minorHAnsi" w:hAnsiTheme="minorHAnsi" w:cs="Arial"/>
          <w:color w:val="000000"/>
          <w:sz w:val="24"/>
          <w:szCs w:val="24"/>
        </w:rPr>
        <w:tab/>
        <w:t>57 Park St., Fairfield</w:t>
      </w:r>
      <w:r w:rsidRPr="00600254">
        <w:rPr>
          <w:rFonts w:asciiTheme="minorHAnsi" w:hAnsiTheme="minorHAnsi" w:cs="Arial"/>
          <w:color w:val="000000"/>
          <w:sz w:val="24"/>
          <w:szCs w:val="24"/>
        </w:rPr>
        <w:tab/>
        <w:t>(802) 827-6639</w:t>
      </w:r>
    </w:p>
    <w:p w14:paraId="16DC654F" w14:textId="77777777" w:rsidR="00E06DC5" w:rsidRPr="00600254" w:rsidRDefault="00E06DC5" w:rsidP="00E06DC5">
      <w:pPr>
        <w:tabs>
          <w:tab w:val="left" w:pos="3600"/>
          <w:tab w:val="left" w:pos="7200"/>
        </w:tabs>
        <w:rPr>
          <w:rFonts w:asciiTheme="minorHAnsi" w:hAnsiTheme="minorHAnsi" w:cs="Arial"/>
          <w:color w:val="000000"/>
          <w:sz w:val="24"/>
          <w:szCs w:val="24"/>
        </w:rPr>
      </w:pPr>
      <w:r w:rsidRPr="00600254">
        <w:rPr>
          <w:rFonts w:asciiTheme="minorHAnsi" w:hAnsiTheme="minorHAnsi" w:cs="Arial"/>
          <w:color w:val="000000"/>
          <w:sz w:val="24"/>
          <w:szCs w:val="24"/>
        </w:rPr>
        <w:t>St. Albans City School</w:t>
      </w:r>
      <w:r w:rsidRPr="00600254">
        <w:rPr>
          <w:rFonts w:asciiTheme="minorHAnsi" w:hAnsiTheme="minorHAnsi" w:cs="Arial"/>
          <w:color w:val="000000"/>
          <w:sz w:val="24"/>
          <w:szCs w:val="24"/>
        </w:rPr>
        <w:tab/>
        <w:t>29 Bellows St., St. Albans</w:t>
      </w:r>
      <w:r w:rsidRPr="00600254">
        <w:rPr>
          <w:rFonts w:asciiTheme="minorHAnsi" w:hAnsiTheme="minorHAnsi" w:cs="Arial"/>
          <w:color w:val="000000"/>
          <w:sz w:val="24"/>
          <w:szCs w:val="24"/>
        </w:rPr>
        <w:tab/>
        <w:t>(802) 527-0565</w:t>
      </w:r>
    </w:p>
    <w:p w14:paraId="20275507" w14:textId="7F741C57" w:rsidR="00E06DC5" w:rsidRDefault="00E06DC5" w:rsidP="00E06DC5">
      <w:pPr>
        <w:tabs>
          <w:tab w:val="left" w:pos="3600"/>
          <w:tab w:val="left" w:pos="7200"/>
        </w:tabs>
        <w:rPr>
          <w:rFonts w:asciiTheme="minorHAnsi" w:hAnsiTheme="minorHAnsi" w:cs="Arial"/>
          <w:color w:val="000000"/>
          <w:sz w:val="24"/>
          <w:szCs w:val="24"/>
        </w:rPr>
      </w:pPr>
      <w:r w:rsidRPr="00600254">
        <w:rPr>
          <w:rFonts w:asciiTheme="minorHAnsi" w:hAnsiTheme="minorHAnsi" w:cs="Arial"/>
          <w:color w:val="000000"/>
          <w:sz w:val="24"/>
          <w:szCs w:val="24"/>
        </w:rPr>
        <w:t>St. Albans Town Educational Center</w:t>
      </w:r>
      <w:r w:rsidRPr="00600254">
        <w:rPr>
          <w:rFonts w:asciiTheme="minorHAnsi" w:hAnsiTheme="minorHAnsi" w:cs="Arial"/>
          <w:color w:val="000000"/>
          <w:sz w:val="24"/>
          <w:szCs w:val="24"/>
        </w:rPr>
        <w:tab/>
        <w:t>169 South Main St., St. Albans</w:t>
      </w:r>
      <w:r w:rsidRPr="00600254">
        <w:rPr>
          <w:rFonts w:asciiTheme="minorHAnsi" w:hAnsiTheme="minorHAnsi" w:cs="Arial"/>
          <w:color w:val="000000"/>
          <w:sz w:val="24"/>
          <w:szCs w:val="24"/>
        </w:rPr>
        <w:tab/>
        <w:t>(802) 527-7191</w:t>
      </w:r>
    </w:p>
    <w:p w14:paraId="24703177" w14:textId="5FB7908B" w:rsidR="00B94974" w:rsidRPr="00600254" w:rsidRDefault="00B94974" w:rsidP="00E06DC5">
      <w:pPr>
        <w:tabs>
          <w:tab w:val="left" w:pos="3600"/>
          <w:tab w:val="left" w:pos="7200"/>
        </w:tabs>
        <w:rPr>
          <w:rFonts w:asciiTheme="minorHAnsi" w:hAnsiTheme="minorHAnsi" w:cs="Arial"/>
          <w:color w:val="000000"/>
          <w:sz w:val="24"/>
          <w:szCs w:val="24"/>
        </w:rPr>
      </w:pPr>
      <w:r>
        <w:rPr>
          <w:rFonts w:asciiTheme="minorHAnsi" w:hAnsiTheme="minorHAnsi" w:cs="Arial"/>
          <w:color w:val="000000"/>
          <w:sz w:val="24"/>
          <w:szCs w:val="24"/>
        </w:rPr>
        <w:t>Collins Perley Sports Complex</w:t>
      </w:r>
      <w:r>
        <w:rPr>
          <w:rFonts w:asciiTheme="minorHAnsi" w:hAnsiTheme="minorHAnsi" w:cs="Arial"/>
          <w:color w:val="000000"/>
          <w:sz w:val="24"/>
          <w:szCs w:val="24"/>
        </w:rPr>
        <w:tab/>
        <w:t>890 Fairfax Road, St. Albans</w:t>
      </w:r>
      <w:r>
        <w:rPr>
          <w:rFonts w:asciiTheme="minorHAnsi" w:hAnsiTheme="minorHAnsi" w:cs="Arial"/>
          <w:color w:val="000000"/>
          <w:sz w:val="24"/>
          <w:szCs w:val="24"/>
        </w:rPr>
        <w:tab/>
        <w:t>(</w:t>
      </w:r>
      <w:r w:rsidRPr="00B94974">
        <w:rPr>
          <w:rFonts w:asciiTheme="minorHAnsi" w:hAnsiTheme="minorHAnsi" w:cs="Arial"/>
          <w:color w:val="000000"/>
          <w:sz w:val="24"/>
          <w:szCs w:val="24"/>
        </w:rPr>
        <w:t>802</w:t>
      </w:r>
      <w:r>
        <w:rPr>
          <w:rFonts w:asciiTheme="minorHAnsi" w:hAnsiTheme="minorHAnsi" w:cs="Arial"/>
          <w:color w:val="000000"/>
          <w:sz w:val="24"/>
          <w:szCs w:val="24"/>
        </w:rPr>
        <w:t>)</w:t>
      </w:r>
      <w:r w:rsidR="000B2B7C">
        <w:rPr>
          <w:rFonts w:asciiTheme="minorHAnsi" w:hAnsiTheme="minorHAnsi" w:cs="Arial"/>
          <w:color w:val="000000"/>
          <w:sz w:val="24"/>
          <w:szCs w:val="24"/>
        </w:rPr>
        <w:t xml:space="preserve"> </w:t>
      </w:r>
      <w:r w:rsidRPr="00B94974">
        <w:rPr>
          <w:rFonts w:asciiTheme="minorHAnsi" w:hAnsiTheme="minorHAnsi" w:cs="Arial"/>
          <w:color w:val="000000"/>
          <w:sz w:val="24"/>
          <w:szCs w:val="24"/>
        </w:rPr>
        <w:t>527-1202</w:t>
      </w:r>
    </w:p>
    <w:p w14:paraId="1FF5B268" w14:textId="77777777" w:rsidR="00E06DC5" w:rsidRPr="00BC44A4" w:rsidRDefault="00E06DC5" w:rsidP="00E06DC5">
      <w:pPr>
        <w:tabs>
          <w:tab w:val="left" w:pos="3600"/>
          <w:tab w:val="left" w:pos="6480"/>
        </w:tabs>
        <w:rPr>
          <w:rFonts w:asciiTheme="minorHAnsi" w:hAnsiTheme="minorHAnsi"/>
          <w:sz w:val="24"/>
          <w:szCs w:val="24"/>
        </w:rPr>
      </w:pPr>
    </w:p>
    <w:p w14:paraId="2FC9F07C" w14:textId="77777777" w:rsidR="00A531D4" w:rsidRPr="00DF326B" w:rsidRDefault="00A531D4" w:rsidP="00DF326B">
      <w:pPr>
        <w:tabs>
          <w:tab w:val="left" w:pos="7212"/>
        </w:tabs>
      </w:pPr>
    </w:p>
    <w:sectPr w:rsidR="00A531D4" w:rsidRPr="00DF326B" w:rsidSect="00E06DC5">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B223" w14:textId="77777777" w:rsidR="00BC14B9" w:rsidRDefault="00BC14B9">
      <w:r>
        <w:separator/>
      </w:r>
    </w:p>
  </w:endnote>
  <w:endnote w:type="continuationSeparator" w:id="0">
    <w:p w14:paraId="4B28B98A" w14:textId="77777777" w:rsidR="00BC14B9" w:rsidRDefault="00BC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1E2A" w14:textId="77777777" w:rsidR="004A1E49" w:rsidRPr="00F22375" w:rsidRDefault="004A1E49" w:rsidP="00F22375">
    <w:pPr>
      <w:pStyle w:val="Footer"/>
    </w:pPr>
  </w:p>
  <w:p w14:paraId="77B4022D" w14:textId="77777777" w:rsidR="00672DF4" w:rsidRPr="00F55481" w:rsidRDefault="00672DF4">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B2E0" w14:textId="77777777" w:rsidR="00BC14B9" w:rsidRDefault="00BC14B9">
      <w:r>
        <w:separator/>
      </w:r>
    </w:p>
  </w:footnote>
  <w:footnote w:type="continuationSeparator" w:id="0">
    <w:p w14:paraId="49A1768B" w14:textId="77777777" w:rsidR="00BC14B9" w:rsidRDefault="00BC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018B" w14:textId="77777777" w:rsidR="00436CA9" w:rsidRDefault="00436CA9" w:rsidP="00436CA9">
    <w:pPr>
      <w:jc w:val="center"/>
      <w:rPr>
        <w:b/>
        <w:bCs/>
      </w:rPr>
    </w:pPr>
    <w:r>
      <w:rPr>
        <w:b/>
        <w:bCs/>
        <w:caps/>
      </w:rPr>
      <w:t>Maple Run Unified School District (MRUSD)</w:t>
    </w:r>
  </w:p>
  <w:p w14:paraId="2B8903D8" w14:textId="77777777" w:rsidR="00436CA9" w:rsidRDefault="00436CA9" w:rsidP="00436CA9">
    <w:pPr>
      <w:jc w:val="center"/>
      <w:rPr>
        <w:b/>
        <w:bCs/>
        <w:smallCaps/>
      </w:rPr>
    </w:pPr>
    <w:r>
      <w:rPr>
        <w:b/>
        <w:bCs/>
        <w:smallCaps/>
      </w:rPr>
      <w:t>St. Albans Town Educational Center (SATEC)</w:t>
    </w:r>
  </w:p>
  <w:p w14:paraId="426540D9" w14:textId="6C960636" w:rsidR="00436CA9" w:rsidRDefault="00436CA9" w:rsidP="00436CA9">
    <w:pPr>
      <w:jc w:val="center"/>
      <w:rPr>
        <w:b/>
        <w:bCs/>
        <w:smallCaps/>
      </w:rPr>
    </w:pPr>
    <w:r>
      <w:rPr>
        <w:b/>
        <w:bCs/>
        <w:smallCaps/>
      </w:rPr>
      <w:t>St. Albans City School (SACS), Fairfield Center School (FCS)</w:t>
    </w:r>
  </w:p>
  <w:p w14:paraId="41759455" w14:textId="559D40A3" w:rsidR="00436CA9" w:rsidRDefault="00436CA9" w:rsidP="00436CA9">
    <w:pPr>
      <w:jc w:val="center"/>
      <w:rPr>
        <w:b/>
        <w:bCs/>
        <w:smallCaps/>
      </w:rPr>
    </w:pPr>
    <w:r>
      <w:rPr>
        <w:b/>
        <w:bCs/>
        <w:smallCaps/>
      </w:rPr>
      <w:t>Bellows free academy (BFA)</w:t>
    </w:r>
  </w:p>
  <w:p w14:paraId="56C85001" w14:textId="48F0C7F4" w:rsidR="00436CA9" w:rsidRDefault="00436CA9" w:rsidP="00436CA9">
    <w:pPr>
      <w:ind w:right="-97"/>
      <w:jc w:val="center"/>
      <w:rPr>
        <w:b/>
        <w:bCs/>
        <w:smallCaps/>
      </w:rPr>
    </w:pPr>
    <w:r>
      <w:rPr>
        <w:b/>
        <w:bCs/>
        <w:smallCaps/>
      </w:rPr>
      <w:t xml:space="preserve">Northwest </w:t>
    </w:r>
    <w:r w:rsidR="00F2517C">
      <w:rPr>
        <w:b/>
        <w:bCs/>
        <w:smallCaps/>
      </w:rPr>
      <w:t xml:space="preserve">Career &amp; </w:t>
    </w:r>
    <w:r>
      <w:rPr>
        <w:b/>
        <w:bCs/>
        <w:smallCaps/>
      </w:rPr>
      <w:t>Technical Center (N</w:t>
    </w:r>
    <w:r w:rsidR="00F2517C">
      <w:rPr>
        <w:b/>
        <w:bCs/>
        <w:smallCaps/>
      </w:rPr>
      <w:t>C</w:t>
    </w:r>
    <w:r>
      <w:rPr>
        <w:b/>
        <w:bCs/>
        <w:smallCaps/>
      </w:rPr>
      <w:t>TC)</w:t>
    </w:r>
  </w:p>
  <w:p w14:paraId="5DB20902" w14:textId="77777777" w:rsidR="00436CA9" w:rsidRDefault="00436CA9" w:rsidP="00436CA9">
    <w:pPr>
      <w:ind w:right="-97"/>
      <w:jc w:val="center"/>
      <w:rPr>
        <w:b/>
        <w:bCs/>
        <w:i/>
      </w:rPr>
    </w:pPr>
    <w:r>
      <w:rPr>
        <w:b/>
        <w:bCs/>
        <w:smallCaps/>
      </w:rPr>
      <w:t>and Collins Perley Sports Complex (CPSC)</w:t>
    </w:r>
  </w:p>
  <w:p w14:paraId="6945C89A" w14:textId="77777777" w:rsidR="00672DF4" w:rsidRPr="007A6289" w:rsidRDefault="00672DF4" w:rsidP="007A6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208B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CE80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D27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22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BE5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0C8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063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24C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E8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EA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0DBC"/>
    <w:multiLevelType w:val="hybridMultilevel"/>
    <w:tmpl w:val="3FE6E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EF632D"/>
    <w:multiLevelType w:val="hybridMultilevel"/>
    <w:tmpl w:val="1FD491E6"/>
    <w:lvl w:ilvl="0" w:tplc="B4408C8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B15E9"/>
    <w:multiLevelType w:val="hybridMultilevel"/>
    <w:tmpl w:val="6B4CA9BC"/>
    <w:lvl w:ilvl="0" w:tplc="33E66F6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BF85118"/>
    <w:multiLevelType w:val="hybridMultilevel"/>
    <w:tmpl w:val="8F9CEF20"/>
    <w:lvl w:ilvl="0" w:tplc="78B06E3C">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C7F246F"/>
    <w:multiLevelType w:val="hybridMultilevel"/>
    <w:tmpl w:val="F8D83382"/>
    <w:lvl w:ilvl="0" w:tplc="B4408C8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DF53F3"/>
    <w:multiLevelType w:val="hybridMultilevel"/>
    <w:tmpl w:val="2B9ED93A"/>
    <w:lvl w:ilvl="0" w:tplc="B4408C8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49D400B2"/>
    <w:multiLevelType w:val="hybridMultilevel"/>
    <w:tmpl w:val="68FAD202"/>
    <w:lvl w:ilvl="0" w:tplc="B4408C8E">
      <w:start w:val="2"/>
      <w:numFmt w:val="decimal"/>
      <w:lvlText w:val="%1."/>
      <w:lvlJc w:val="left"/>
      <w:pPr>
        <w:tabs>
          <w:tab w:val="num" w:pos="780"/>
        </w:tabs>
        <w:ind w:left="780" w:hanging="360"/>
      </w:pPr>
      <w:rPr>
        <w:rFonts w:hint="default"/>
      </w:rPr>
    </w:lvl>
    <w:lvl w:ilvl="1" w:tplc="3C1687B0">
      <w:start w:val="9"/>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BCB6DD1"/>
    <w:multiLevelType w:val="hybridMultilevel"/>
    <w:tmpl w:val="6DC0CBC2"/>
    <w:lvl w:ilvl="0" w:tplc="B4408C8E">
      <w:start w:val="2"/>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7"/>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09"/>
    <w:rsid w:val="00035D48"/>
    <w:rsid w:val="00071003"/>
    <w:rsid w:val="000731D4"/>
    <w:rsid w:val="000A6041"/>
    <w:rsid w:val="000B2B7C"/>
    <w:rsid w:val="0011656F"/>
    <w:rsid w:val="00120B6E"/>
    <w:rsid w:val="0013048A"/>
    <w:rsid w:val="00163627"/>
    <w:rsid w:val="001816FD"/>
    <w:rsid w:val="001A42DF"/>
    <w:rsid w:val="001B7323"/>
    <w:rsid w:val="001D61EA"/>
    <w:rsid w:val="00227E2E"/>
    <w:rsid w:val="00230A38"/>
    <w:rsid w:val="002376F7"/>
    <w:rsid w:val="00270576"/>
    <w:rsid w:val="0027472E"/>
    <w:rsid w:val="002B5C2B"/>
    <w:rsid w:val="00315F84"/>
    <w:rsid w:val="00316C05"/>
    <w:rsid w:val="003464CF"/>
    <w:rsid w:val="003467CA"/>
    <w:rsid w:val="003A05F1"/>
    <w:rsid w:val="003A65D4"/>
    <w:rsid w:val="003B6177"/>
    <w:rsid w:val="00436CA9"/>
    <w:rsid w:val="00473654"/>
    <w:rsid w:val="004A1E49"/>
    <w:rsid w:val="004C28EC"/>
    <w:rsid w:val="005206AA"/>
    <w:rsid w:val="005B74DF"/>
    <w:rsid w:val="006033BD"/>
    <w:rsid w:val="00655711"/>
    <w:rsid w:val="00672DF4"/>
    <w:rsid w:val="006814CA"/>
    <w:rsid w:val="007220D7"/>
    <w:rsid w:val="007652AD"/>
    <w:rsid w:val="00790C09"/>
    <w:rsid w:val="0079245E"/>
    <w:rsid w:val="007A50E9"/>
    <w:rsid w:val="007A6289"/>
    <w:rsid w:val="007D6687"/>
    <w:rsid w:val="00823EFE"/>
    <w:rsid w:val="008855F4"/>
    <w:rsid w:val="00890E07"/>
    <w:rsid w:val="008B3445"/>
    <w:rsid w:val="008C2F89"/>
    <w:rsid w:val="008E1352"/>
    <w:rsid w:val="00943FF9"/>
    <w:rsid w:val="00957204"/>
    <w:rsid w:val="009601ED"/>
    <w:rsid w:val="00A531D4"/>
    <w:rsid w:val="00A9383E"/>
    <w:rsid w:val="00AC1AC3"/>
    <w:rsid w:val="00AC21BA"/>
    <w:rsid w:val="00AC4071"/>
    <w:rsid w:val="00AF0D7C"/>
    <w:rsid w:val="00AF696E"/>
    <w:rsid w:val="00B61157"/>
    <w:rsid w:val="00B94974"/>
    <w:rsid w:val="00B951E7"/>
    <w:rsid w:val="00BC14B9"/>
    <w:rsid w:val="00BF243A"/>
    <w:rsid w:val="00BF29EF"/>
    <w:rsid w:val="00C74A79"/>
    <w:rsid w:val="00C84BD9"/>
    <w:rsid w:val="00D61048"/>
    <w:rsid w:val="00DD53D3"/>
    <w:rsid w:val="00DE6C8B"/>
    <w:rsid w:val="00DF1255"/>
    <w:rsid w:val="00DF326B"/>
    <w:rsid w:val="00E06DC5"/>
    <w:rsid w:val="00EC10BC"/>
    <w:rsid w:val="00EC44AB"/>
    <w:rsid w:val="00EE6C94"/>
    <w:rsid w:val="00F22375"/>
    <w:rsid w:val="00F2517C"/>
    <w:rsid w:val="00F52676"/>
    <w:rsid w:val="00F55481"/>
    <w:rsid w:val="00F56D67"/>
    <w:rsid w:val="00F819F8"/>
    <w:rsid w:val="00F97496"/>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ABA16"/>
  <w15:chartTrackingRefBased/>
  <w15:docId w15:val="{475BBBC2-06FE-4EE6-8F97-48B83EC8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Subtitle"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qFormat="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5F4"/>
  </w:style>
  <w:style w:type="paragraph" w:styleId="Heading1">
    <w:name w:val="heading 1"/>
    <w:basedOn w:val="Normal"/>
    <w:next w:val="Normal"/>
    <w:qFormat/>
    <w:pPr>
      <w:keepNext/>
      <w:ind w:firstLine="720"/>
      <w:outlineLvl w:val="0"/>
    </w:pPr>
    <w:rPr>
      <w:b/>
      <w:bCs/>
      <w:sz w:val="18"/>
      <w:szCs w:val="24"/>
    </w:rPr>
  </w:style>
  <w:style w:type="paragraph" w:styleId="Heading2">
    <w:name w:val="heading 2"/>
    <w:basedOn w:val="Normal"/>
    <w:next w:val="Normal"/>
    <w:qFormat/>
    <w:locked/>
    <w:pPr>
      <w:keepNext/>
      <w:outlineLvl w:val="1"/>
    </w:pPr>
    <w:rPr>
      <w:b/>
      <w:bCs/>
      <w:sz w:val="24"/>
      <w:szCs w:val="24"/>
    </w:rPr>
  </w:style>
  <w:style w:type="paragraph" w:styleId="Heading3">
    <w:name w:val="heading 3"/>
    <w:basedOn w:val="Normal"/>
    <w:next w:val="Normal"/>
    <w:qFormat/>
    <w:locked/>
    <w:pPr>
      <w:keepNext/>
      <w:jc w:val="center"/>
      <w:outlineLvl w:val="2"/>
    </w:pPr>
    <w:rPr>
      <w:rFonts w:ascii="Arial" w:hAnsi="Arial" w:cs="Arial"/>
      <w:i/>
      <w:iCs/>
      <w:sz w:val="24"/>
      <w:szCs w:val="24"/>
    </w:rPr>
  </w:style>
  <w:style w:type="paragraph" w:styleId="Heading4">
    <w:name w:val="heading 4"/>
    <w:basedOn w:val="Normal"/>
    <w:next w:val="Normal"/>
    <w:qFormat/>
    <w:locked/>
    <w:pPr>
      <w:keepNext/>
      <w:outlineLvl w:val="3"/>
    </w:pPr>
    <w:rPr>
      <w:i/>
      <w:iCs/>
      <w:sz w:val="24"/>
      <w:szCs w:val="24"/>
    </w:rPr>
  </w:style>
  <w:style w:type="paragraph" w:styleId="Heading5">
    <w:name w:val="heading 5"/>
    <w:basedOn w:val="Normal"/>
    <w:next w:val="Normal"/>
    <w:qFormat/>
    <w:locked/>
    <w:pPr>
      <w:keepNext/>
      <w:outlineLvl w:val="4"/>
    </w:pPr>
    <w:rPr>
      <w:i/>
      <w:sz w:val="22"/>
      <w:szCs w:val="24"/>
    </w:rPr>
  </w:style>
  <w:style w:type="paragraph" w:styleId="Heading6">
    <w:name w:val="heading 6"/>
    <w:basedOn w:val="Normal"/>
    <w:next w:val="Normal"/>
    <w:qFormat/>
    <w:locked/>
    <w:pPr>
      <w:keepNext/>
      <w:jc w:val="center"/>
      <w:outlineLvl w:val="5"/>
    </w:pPr>
    <w:rPr>
      <w:i/>
      <w:iCs/>
      <w:szCs w:val="24"/>
    </w:rPr>
  </w:style>
  <w:style w:type="paragraph" w:styleId="Heading7">
    <w:name w:val="heading 7"/>
    <w:basedOn w:val="Normal"/>
    <w:next w:val="Normal"/>
    <w:qFormat/>
    <w:locked/>
    <w:pPr>
      <w:keepNext/>
      <w:jc w:val="center"/>
      <w:outlineLvl w:val="6"/>
    </w:pPr>
    <w:rPr>
      <w:b/>
      <w:bCs/>
      <w:smallCaps/>
      <w:sz w:val="18"/>
      <w:szCs w:val="24"/>
    </w:rPr>
  </w:style>
  <w:style w:type="paragraph" w:styleId="Heading8">
    <w:name w:val="heading 8"/>
    <w:basedOn w:val="Normal"/>
    <w:next w:val="Normal"/>
    <w:qFormat/>
    <w:locked/>
    <w:pPr>
      <w:keepNext/>
      <w:outlineLvl w:val="7"/>
    </w:pPr>
    <w:rPr>
      <w:b/>
      <w:bCs/>
      <w:small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locked/>
    <w:pPr>
      <w:jc w:val="center"/>
    </w:pPr>
    <w:rPr>
      <w:b/>
      <w:bCs/>
      <w:caps/>
      <w:sz w:val="28"/>
      <w:szCs w:val="24"/>
    </w:rPr>
  </w:style>
  <w:style w:type="paragraph" w:styleId="Subtitle">
    <w:name w:val="Subtitle"/>
    <w:basedOn w:val="Normal"/>
    <w:qFormat/>
    <w:locked/>
    <w:pPr>
      <w:jc w:val="center"/>
    </w:pPr>
    <w:rPr>
      <w:rFonts w:ascii="Arial" w:hAnsi="Arial" w:cs="Arial"/>
      <w:b/>
      <w:bCs/>
      <w:sz w:val="24"/>
      <w:szCs w:val="24"/>
    </w:rPr>
  </w:style>
  <w:style w:type="paragraph" w:styleId="Header">
    <w:name w:val="header"/>
    <w:basedOn w:val="Normal"/>
    <w:link w:val="HeaderChar"/>
    <w:pPr>
      <w:tabs>
        <w:tab w:val="center" w:pos="4320"/>
        <w:tab w:val="right" w:pos="8640"/>
      </w:tabs>
    </w:pPr>
    <w:rPr>
      <w:sz w:val="24"/>
      <w:szCs w:val="24"/>
    </w:rPr>
  </w:style>
  <w:style w:type="paragraph" w:styleId="Date">
    <w:name w:val="Date"/>
    <w:basedOn w:val="Normal"/>
    <w:next w:val="InsideAddressName"/>
    <w:locked/>
    <w:pPr>
      <w:spacing w:after="220" w:line="220" w:lineRule="atLeast"/>
      <w:jc w:val="both"/>
    </w:pPr>
    <w:rPr>
      <w:rFonts w:ascii="Arial" w:hAnsi="Arial"/>
      <w:spacing w:val="-5"/>
    </w:rPr>
  </w:style>
  <w:style w:type="paragraph" w:customStyle="1" w:styleId="InsideAddressName">
    <w:name w:val="Inside Address Name"/>
    <w:basedOn w:val="InsideAddress"/>
    <w:next w:val="InsideAddress"/>
    <w:locked/>
    <w:pPr>
      <w:spacing w:before="220"/>
    </w:pPr>
  </w:style>
  <w:style w:type="paragraph" w:customStyle="1" w:styleId="InsideAddress">
    <w:name w:val="Inside Address"/>
    <w:basedOn w:val="Normal"/>
    <w:locked/>
    <w:pPr>
      <w:spacing w:line="220" w:lineRule="atLeast"/>
      <w:jc w:val="both"/>
    </w:pPr>
    <w:rPr>
      <w:rFonts w:ascii="Arial" w:hAnsi="Arial"/>
      <w:spacing w:val="-5"/>
    </w:rPr>
  </w:style>
  <w:style w:type="paragraph" w:styleId="Salutation">
    <w:name w:val="Salutation"/>
    <w:basedOn w:val="Normal"/>
    <w:next w:val="Normal"/>
    <w:locked/>
    <w:pPr>
      <w:spacing w:before="220" w:after="220" w:line="220" w:lineRule="atLeast"/>
    </w:pPr>
    <w:rPr>
      <w:rFonts w:ascii="Arial" w:hAnsi="Arial"/>
      <w:spacing w:val="-5"/>
    </w:rPr>
  </w:style>
  <w:style w:type="paragraph" w:styleId="BodyText">
    <w:name w:val="Body Text"/>
    <w:basedOn w:val="Normal"/>
    <w:locked/>
    <w:pPr>
      <w:spacing w:after="220" w:line="220" w:lineRule="atLeast"/>
      <w:jc w:val="both"/>
    </w:pPr>
    <w:rPr>
      <w:rFonts w:ascii="Arial" w:hAnsi="Arial"/>
      <w:spacing w:val="-5"/>
    </w:rPr>
  </w:style>
  <w:style w:type="paragraph" w:styleId="Closing">
    <w:name w:val="Closing"/>
    <w:basedOn w:val="Normal"/>
    <w:next w:val="Signature"/>
    <w:locked/>
    <w:pPr>
      <w:keepNext/>
      <w:spacing w:after="60" w:line="220" w:lineRule="atLeast"/>
      <w:jc w:val="both"/>
    </w:pPr>
    <w:rPr>
      <w:rFonts w:ascii="Arial" w:hAnsi="Arial"/>
      <w:spacing w:val="-5"/>
    </w:rPr>
  </w:style>
  <w:style w:type="paragraph" w:styleId="Signature">
    <w:name w:val="Signature"/>
    <w:basedOn w:val="Normal"/>
    <w:next w:val="SignatureJobTitle"/>
    <w:locked/>
    <w:pPr>
      <w:keepNext/>
      <w:spacing w:before="880" w:line="220" w:lineRule="atLeast"/>
    </w:pPr>
    <w:rPr>
      <w:rFonts w:ascii="Arial" w:hAnsi="Arial"/>
      <w:spacing w:val="-5"/>
    </w:rPr>
  </w:style>
  <w:style w:type="paragraph" w:customStyle="1" w:styleId="SignatureJobTitle">
    <w:name w:val="Signature Job Title"/>
    <w:basedOn w:val="Signature"/>
    <w:next w:val="SignatureCompany"/>
    <w:locked/>
    <w:pPr>
      <w:spacing w:before="0"/>
    </w:pPr>
  </w:style>
  <w:style w:type="paragraph" w:customStyle="1" w:styleId="SignatureCompany">
    <w:name w:val="Signature Company"/>
    <w:basedOn w:val="Signature"/>
    <w:next w:val="Normal"/>
    <w:locked/>
    <w:pPr>
      <w:spacing w:before="0"/>
    </w:pPr>
  </w:style>
  <w:style w:type="paragraph" w:styleId="NormalWeb">
    <w:name w:val="Normal (Web)"/>
    <w:basedOn w:val="Normal"/>
    <w:locked/>
    <w:pPr>
      <w:spacing w:before="100" w:beforeAutospacing="1" w:after="115"/>
    </w:pPr>
    <w:rPr>
      <w:rFonts w:ascii="Arial Unicode MS" w:eastAsia="Arial Unicode MS" w:hAnsi="Arial Unicode MS" w:cs="Arial Unicode MS"/>
      <w:sz w:val="24"/>
      <w:szCs w:val="24"/>
    </w:rPr>
  </w:style>
  <w:style w:type="character" w:styleId="Emphasis">
    <w:name w:val="Emphasis"/>
    <w:qFormat/>
    <w:locked/>
    <w:rsid w:val="00D64A30"/>
    <w:rPr>
      <w:rFonts w:ascii="Arial Black" w:hAnsi="Arial Black"/>
      <w:sz w:val="18"/>
    </w:rPr>
  </w:style>
  <w:style w:type="paragraph" w:styleId="MessageHeader">
    <w:name w:val="Message Header"/>
    <w:basedOn w:val="BodyText"/>
    <w:locked/>
    <w:rsid w:val="00D64A30"/>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locked/>
    <w:rsid w:val="00D64A30"/>
  </w:style>
  <w:style w:type="character" w:customStyle="1" w:styleId="MessageHeaderLabel">
    <w:name w:val="Message Header Label"/>
    <w:locked/>
    <w:rsid w:val="00D64A30"/>
    <w:rPr>
      <w:rFonts w:ascii="Arial Black" w:hAnsi="Arial Black"/>
      <w:sz w:val="18"/>
    </w:rPr>
  </w:style>
  <w:style w:type="paragraph" w:customStyle="1" w:styleId="MessageHeaderLast">
    <w:name w:val="Message Header Last"/>
    <w:basedOn w:val="MessageHeader"/>
    <w:next w:val="BodyText"/>
    <w:locked/>
    <w:rsid w:val="00D64A30"/>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locked/>
    <w:rsid w:val="00D64A30"/>
    <w:rPr>
      <w:rFonts w:ascii="Tahoma" w:hAnsi="Tahoma" w:cs="Tahoma"/>
      <w:sz w:val="16"/>
      <w:szCs w:val="16"/>
    </w:rPr>
  </w:style>
  <w:style w:type="paragraph" w:styleId="Footer">
    <w:name w:val="footer"/>
    <w:basedOn w:val="Normal"/>
    <w:link w:val="FooterChar"/>
    <w:uiPriority w:val="99"/>
    <w:rsid w:val="00661D28"/>
    <w:pPr>
      <w:tabs>
        <w:tab w:val="center" w:pos="4320"/>
        <w:tab w:val="right" w:pos="8640"/>
      </w:tabs>
    </w:pPr>
    <w:rPr>
      <w:sz w:val="24"/>
      <w:szCs w:val="24"/>
    </w:rPr>
  </w:style>
  <w:style w:type="paragraph" w:styleId="DocumentMap">
    <w:name w:val="Document Map"/>
    <w:basedOn w:val="Normal"/>
    <w:semiHidden/>
    <w:locked/>
    <w:rsid w:val="008A5D6B"/>
    <w:pPr>
      <w:shd w:val="clear" w:color="auto" w:fill="000080"/>
    </w:pPr>
    <w:rPr>
      <w:rFonts w:ascii="Tahoma" w:hAnsi="Tahoma" w:cs="Tahoma"/>
    </w:rPr>
  </w:style>
  <w:style w:type="character" w:styleId="Hyperlink">
    <w:name w:val="Hyperlink"/>
    <w:locked/>
    <w:rsid w:val="004E51B6"/>
    <w:rPr>
      <w:color w:val="0000FF"/>
      <w:u w:val="single"/>
    </w:rPr>
  </w:style>
  <w:style w:type="character" w:styleId="PageNumber">
    <w:name w:val="page number"/>
    <w:basedOn w:val="DefaultParagraphFont"/>
    <w:locked/>
    <w:rsid w:val="009D237C"/>
  </w:style>
  <w:style w:type="table" w:styleId="TableGrid">
    <w:name w:val="Table Grid"/>
    <w:basedOn w:val="TableNormal"/>
    <w:locked/>
    <w:rsid w:val="003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C2B"/>
    <w:pPr>
      <w:ind w:left="720"/>
    </w:pPr>
    <w:rPr>
      <w:sz w:val="24"/>
      <w:szCs w:val="24"/>
    </w:rPr>
  </w:style>
  <w:style w:type="table" w:styleId="PlainTable4">
    <w:name w:val="Plain Table 4"/>
    <w:basedOn w:val="TableNormal"/>
    <w:uiPriority w:val="44"/>
    <w:rsid w:val="00B951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1E49"/>
    <w:rPr>
      <w:sz w:val="24"/>
      <w:szCs w:val="24"/>
    </w:rPr>
  </w:style>
  <w:style w:type="character" w:customStyle="1" w:styleId="HeaderChar">
    <w:name w:val="Header Char"/>
    <w:basedOn w:val="DefaultParagraphFont"/>
    <w:link w:val="Header"/>
    <w:rsid w:val="00071003"/>
    <w:rPr>
      <w:sz w:val="24"/>
      <w:szCs w:val="24"/>
    </w:rPr>
  </w:style>
  <w:style w:type="paragraph" w:customStyle="1" w:styleId="Default">
    <w:name w:val="Default"/>
    <w:rsid w:val="00E06DC5"/>
    <w:pPr>
      <w:autoSpaceDE w:val="0"/>
      <w:autoSpaceDN w:val="0"/>
      <w:adjustRightInd w:val="0"/>
    </w:pPr>
    <w:rPr>
      <w:rFonts w:ascii="Century Schoolbook" w:eastAsiaTheme="minorHAnsi"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6509-614A-499E-A8B3-EBA7554F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August 2, 2005</vt:lpstr>
    </vt:vector>
  </TitlesOfParts>
  <Company>Franklin Central Supervisory Union</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 2005</dc:title>
  <dc:subject/>
  <dc:creator>Brenda Comstock</dc:creator>
  <cp:keywords/>
  <cp:lastModifiedBy>Brenda Comstock</cp:lastModifiedBy>
  <cp:revision>6</cp:revision>
  <cp:lastPrinted>2017-08-21T13:03:00Z</cp:lastPrinted>
  <dcterms:created xsi:type="dcterms:W3CDTF">2020-08-06T13:52:00Z</dcterms:created>
  <dcterms:modified xsi:type="dcterms:W3CDTF">2020-08-06T15:34:00Z</dcterms:modified>
</cp:coreProperties>
</file>