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E634" w14:textId="77777777" w:rsidR="000F13A2" w:rsidRDefault="003E0680">
      <w:pPr>
        <w:ind w:left="709"/>
        <w:rPr>
          <w:sz w:val="20"/>
        </w:rPr>
      </w:pPr>
      <w:r>
        <w:rPr>
          <w:noProof/>
          <w:position w:val="10"/>
          <w:sz w:val="20"/>
        </w:rPr>
        <w:drawing>
          <wp:inline distT="0" distB="0" distL="0" distR="0" wp14:anchorId="3138B556" wp14:editId="07777777">
            <wp:extent cx="879039" cy="8801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79039" cy="880109"/>
                    </a:xfrm>
                    <a:prstGeom prst="rect">
                      <a:avLst/>
                    </a:prstGeom>
                  </pic:spPr>
                </pic:pic>
              </a:graphicData>
            </a:graphic>
          </wp:inline>
        </w:drawing>
      </w:r>
      <w:r>
        <w:rPr>
          <w:spacing w:val="131"/>
          <w:position w:val="10"/>
          <w:sz w:val="20"/>
        </w:rPr>
        <w:t xml:space="preserve"> </w:t>
      </w:r>
      <w:r>
        <w:rPr>
          <w:noProof/>
          <w:spacing w:val="131"/>
          <w:sz w:val="20"/>
        </w:rPr>
        <w:drawing>
          <wp:inline distT="0" distB="0" distL="0" distR="0" wp14:anchorId="797E70BF" wp14:editId="07777777">
            <wp:extent cx="2981903" cy="98126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981903" cy="981265"/>
                    </a:xfrm>
                    <a:prstGeom prst="rect">
                      <a:avLst/>
                    </a:prstGeom>
                  </pic:spPr>
                </pic:pic>
              </a:graphicData>
            </a:graphic>
          </wp:inline>
        </w:drawing>
      </w:r>
      <w:r>
        <w:rPr>
          <w:spacing w:val="127"/>
          <w:sz w:val="20"/>
        </w:rPr>
        <w:t xml:space="preserve"> </w:t>
      </w:r>
      <w:r>
        <w:rPr>
          <w:noProof/>
          <w:spacing w:val="127"/>
          <w:position w:val="8"/>
          <w:sz w:val="20"/>
        </w:rPr>
        <w:drawing>
          <wp:inline distT="0" distB="0" distL="0" distR="0" wp14:anchorId="61FD8EB0" wp14:editId="07777777">
            <wp:extent cx="895895" cy="89582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5895" cy="895826"/>
                    </a:xfrm>
                    <a:prstGeom prst="rect">
                      <a:avLst/>
                    </a:prstGeom>
                  </pic:spPr>
                </pic:pic>
              </a:graphicData>
            </a:graphic>
          </wp:inline>
        </w:drawing>
      </w:r>
    </w:p>
    <w:p w14:paraId="672A6659" w14:textId="77777777" w:rsidR="00B771CD" w:rsidRDefault="00B771CD" w:rsidP="00B771CD"/>
    <w:p w14:paraId="5D648B17" w14:textId="3C2268DC" w:rsidR="00B771CD" w:rsidRDefault="00571F98" w:rsidP="00B771CD">
      <w:pPr>
        <w:jc w:val="right"/>
      </w:pPr>
      <w:bookmarkStart w:id="0" w:name="_Hlk115249745"/>
      <w:r>
        <w:t>September 28</w:t>
      </w:r>
      <w:r w:rsidRPr="00571F98">
        <w:rPr>
          <w:vertAlign w:val="superscript"/>
        </w:rPr>
        <w:t>th</w:t>
      </w:r>
      <w:r>
        <w:t>, 2022</w:t>
      </w:r>
    </w:p>
    <w:p w14:paraId="4CD5784B" w14:textId="77777777" w:rsidR="00B771CD" w:rsidRDefault="00B771CD" w:rsidP="00B771CD">
      <w:r>
        <w:t xml:space="preserve">Dear Parent(s)/Guardian(s), </w:t>
      </w:r>
    </w:p>
    <w:p w14:paraId="0A37501D" w14:textId="77777777" w:rsidR="00B771CD" w:rsidRDefault="00B771CD" w:rsidP="00B771CD"/>
    <w:p w14:paraId="132A7E79" w14:textId="18BAC42C" w:rsidR="00B771CD" w:rsidRDefault="3356422B" w:rsidP="00B771CD">
      <w:r>
        <w:t xml:space="preserve">The Watertown Public Schools </w:t>
      </w:r>
      <w:r w:rsidR="00571F98">
        <w:t>are</w:t>
      </w:r>
      <w:r>
        <w:t xml:space="preserve"> committed to a </w:t>
      </w:r>
      <w:r w:rsidR="00571F98">
        <w:t>well-rounded</w:t>
      </w:r>
      <w:r>
        <w:t xml:space="preserve"> education that </w:t>
      </w:r>
      <w:r w:rsidR="446028E8">
        <w:t>focuse</w:t>
      </w:r>
      <w:r w:rsidR="341054B9">
        <w:t>s</w:t>
      </w:r>
      <w:r w:rsidR="446028E8">
        <w:t xml:space="preserve"> on </w:t>
      </w:r>
      <w:r w:rsidR="264D1F81">
        <w:t>cultivat</w:t>
      </w:r>
      <w:r w:rsidR="446028E8">
        <w:t xml:space="preserve">ing </w:t>
      </w:r>
      <w:r w:rsidR="74F86165">
        <w:t xml:space="preserve">both </w:t>
      </w:r>
      <w:r>
        <w:t>the academic</w:t>
      </w:r>
      <w:r w:rsidR="19AA76F2">
        <w:t xml:space="preserve"> and </w:t>
      </w:r>
      <w:r>
        <w:t>social emotional</w:t>
      </w:r>
      <w:r w:rsidR="49514F12">
        <w:t xml:space="preserve"> </w:t>
      </w:r>
      <w:r w:rsidR="6E71442B">
        <w:t xml:space="preserve">needs of our students. </w:t>
      </w:r>
      <w:r w:rsidR="00B771CD">
        <w:t xml:space="preserve">Over two decades of research has helped us understand the important role social and emotional skills play in each child’s success in school, in the community, and, eventually, in higher education and the workplace. Skills such as demonstrating self-control, persisting at challenging tasks, making good decisions, and working well in groups are all necessary to being successful students and adults. </w:t>
      </w:r>
    </w:p>
    <w:p w14:paraId="5335A74A" w14:textId="771C19A1" w:rsidR="523F1633" w:rsidRDefault="523F1633" w:rsidP="523F1633"/>
    <w:p w14:paraId="39A25B9A" w14:textId="039D5BAE" w:rsidR="00B771CD" w:rsidRDefault="3536E024" w:rsidP="00B771CD">
      <w:r>
        <w:t>D</w:t>
      </w:r>
      <w:r w:rsidR="471AD528">
        <w:t>uring the months of October, February, and May</w:t>
      </w:r>
      <w:r w:rsidR="1BB15FAF">
        <w:t>, teachers and counselors will</w:t>
      </w:r>
      <w:r w:rsidR="00B771CD">
        <w:t xml:space="preserve"> </w:t>
      </w:r>
      <w:r w:rsidR="532E37EE">
        <w:t xml:space="preserve">complete a short </w:t>
      </w:r>
      <w:r w:rsidR="14F84309">
        <w:t xml:space="preserve">screening </w:t>
      </w:r>
      <w:r w:rsidR="532E37EE">
        <w:t xml:space="preserve">assessment called the </w:t>
      </w:r>
      <w:r w:rsidR="08405817">
        <w:t>DESSA that collects ho</w:t>
      </w:r>
      <w:r w:rsidR="1D291CFA">
        <w:t>w</w:t>
      </w:r>
      <w:r w:rsidR="00B771CD">
        <w:t xml:space="preserve"> often student</w:t>
      </w:r>
      <w:r w:rsidR="2D060633">
        <w:t>s</w:t>
      </w:r>
      <w:r w:rsidR="00B771CD">
        <w:t xml:space="preserve"> ha</w:t>
      </w:r>
      <w:r w:rsidR="78228B77">
        <w:t>ve</w:t>
      </w:r>
      <w:r w:rsidR="00B771CD">
        <w:t xml:space="preserve"> demonstrated specific life skills in the past month.</w:t>
      </w:r>
      <w:r w:rsidR="00571F98">
        <w:t xml:space="preserve"> After completion of the DESSA Screener, your child’s teacher may be prompted to complete a longer assessment to further explore your child’s unique skills and how to best support her/him within the classroom. </w:t>
      </w:r>
    </w:p>
    <w:p w14:paraId="2DABCDEA" w14:textId="41E6DF49" w:rsidR="523F1633" w:rsidRDefault="523F1633" w:rsidP="523F1633"/>
    <w:p w14:paraId="36DA670E" w14:textId="0F1D9E09" w:rsidR="25ED8C0E" w:rsidRDefault="25ED8C0E" w:rsidP="523F1633">
      <w:pPr>
        <w:rPr>
          <w:b/>
          <w:bCs/>
          <w:u w:val="single"/>
        </w:rPr>
      </w:pPr>
      <w:r w:rsidRPr="523F1633">
        <w:t xml:space="preserve">The DESSA assessment </w:t>
      </w:r>
      <w:r w:rsidR="058A227A" w:rsidRPr="523F1633">
        <w:t>is</w:t>
      </w:r>
      <w:r w:rsidRPr="523F1633">
        <w:t xml:space="preserve"> approximately one minute </w:t>
      </w:r>
      <w:r w:rsidR="12AA2CC8" w:rsidRPr="523F1633">
        <w:t xml:space="preserve">in duration and completed by a student’s teacher or counselor. </w:t>
      </w:r>
      <w:hyperlink r:id="rId8">
        <w:r w:rsidR="35321DE4" w:rsidRPr="523F1633">
          <w:rPr>
            <w:rStyle w:val="Hyperlink"/>
          </w:rPr>
          <w:t>Attached is an FAQ.</w:t>
        </w:r>
      </w:hyperlink>
    </w:p>
    <w:p w14:paraId="5DAB6C7B" w14:textId="77777777" w:rsidR="00B771CD" w:rsidRDefault="00B771CD" w:rsidP="00B771CD"/>
    <w:p w14:paraId="183C08B6" w14:textId="77777777" w:rsidR="00B771CD" w:rsidRDefault="00B771CD" w:rsidP="00B771CD">
      <w:r>
        <w:t xml:space="preserve">Sample DESSA questions include: </w:t>
      </w:r>
    </w:p>
    <w:p w14:paraId="6A5594C1" w14:textId="77777777" w:rsidR="00B771CD" w:rsidRDefault="00B771CD" w:rsidP="00B771CD">
      <w:pPr>
        <w:pStyle w:val="ListParagraph"/>
        <w:widowControl/>
        <w:numPr>
          <w:ilvl w:val="0"/>
          <w:numId w:val="1"/>
        </w:numPr>
        <w:autoSpaceDE/>
        <w:autoSpaceDN/>
        <w:spacing w:after="160" w:line="259" w:lineRule="auto"/>
        <w:contextualSpacing/>
      </w:pPr>
      <w:r>
        <w:t xml:space="preserve">How often did the child keep trying when unsuccessful? </w:t>
      </w:r>
    </w:p>
    <w:p w14:paraId="1EAF6A00" w14:textId="77777777" w:rsidR="00B771CD" w:rsidRDefault="00B771CD" w:rsidP="00B771CD">
      <w:pPr>
        <w:pStyle w:val="ListParagraph"/>
        <w:widowControl/>
        <w:numPr>
          <w:ilvl w:val="0"/>
          <w:numId w:val="1"/>
        </w:numPr>
        <w:autoSpaceDE/>
        <w:autoSpaceDN/>
        <w:spacing w:after="160" w:line="259" w:lineRule="auto"/>
        <w:contextualSpacing/>
      </w:pPr>
      <w:r>
        <w:t xml:space="preserve">How often did the child offer to help somebody? </w:t>
      </w:r>
    </w:p>
    <w:p w14:paraId="3688F22E" w14:textId="77777777" w:rsidR="00B771CD" w:rsidRDefault="00B771CD" w:rsidP="00B771CD">
      <w:pPr>
        <w:pStyle w:val="ListParagraph"/>
        <w:widowControl/>
        <w:numPr>
          <w:ilvl w:val="0"/>
          <w:numId w:val="1"/>
        </w:numPr>
        <w:autoSpaceDE/>
        <w:autoSpaceDN/>
        <w:spacing w:after="160" w:line="259" w:lineRule="auto"/>
        <w:contextualSpacing/>
      </w:pPr>
      <w:r>
        <w:t xml:space="preserve">How often did the child get things done in a timely fashion? </w:t>
      </w:r>
    </w:p>
    <w:p w14:paraId="6FB1A421" w14:textId="77777777" w:rsidR="00B771CD" w:rsidRDefault="00B771CD" w:rsidP="00B771CD">
      <w:pPr>
        <w:pStyle w:val="ListParagraph"/>
        <w:widowControl/>
        <w:numPr>
          <w:ilvl w:val="0"/>
          <w:numId w:val="1"/>
        </w:numPr>
        <w:autoSpaceDE/>
        <w:autoSpaceDN/>
        <w:spacing w:after="160" w:line="259" w:lineRule="auto"/>
        <w:contextualSpacing/>
      </w:pPr>
      <w:r>
        <w:t xml:space="preserve">How often did the child work well in groups? </w:t>
      </w:r>
    </w:p>
    <w:p w14:paraId="52F62B86" w14:textId="6D99384C" w:rsidR="00B771CD" w:rsidRDefault="00B771CD" w:rsidP="523F1633">
      <w:pPr>
        <w:rPr>
          <w:b/>
          <w:bCs/>
          <w:u w:val="single"/>
        </w:rPr>
      </w:pPr>
      <w:r>
        <w:t xml:space="preserve">The purpose of the DESSA is to identify which life skills </w:t>
      </w:r>
      <w:r w:rsidR="744AB5A1">
        <w:t>student</w:t>
      </w:r>
      <w:r>
        <w:t>s</w:t>
      </w:r>
      <w:r w:rsidR="744AB5A1">
        <w:t xml:space="preserve"> have</w:t>
      </w:r>
      <w:r>
        <w:t xml:space="preserve"> already learned and what skills </w:t>
      </w:r>
      <w:r w:rsidR="0FDC5F44">
        <w:t>students</w:t>
      </w:r>
      <w:r>
        <w:t xml:space="preserve"> </w:t>
      </w:r>
      <w:r w:rsidR="38D1FF15">
        <w:t xml:space="preserve">should continue </w:t>
      </w:r>
      <w:r>
        <w:t xml:space="preserve">to develop.  </w:t>
      </w:r>
      <w:r w:rsidR="565A6693">
        <w:t>Th</w:t>
      </w:r>
      <w:r w:rsidR="3F7BDBED">
        <w:t xml:space="preserve">e </w:t>
      </w:r>
      <w:r w:rsidR="565A6693">
        <w:t xml:space="preserve">information </w:t>
      </w:r>
      <w:r w:rsidR="56E10623">
        <w:t xml:space="preserve">collected by the DESSA screener </w:t>
      </w:r>
      <w:r w:rsidR="565A6693">
        <w:t xml:space="preserve">helps teachers identify </w:t>
      </w:r>
      <w:r w:rsidR="08B6511F">
        <w:t xml:space="preserve">opportunities where </w:t>
      </w:r>
      <w:r w:rsidR="00571F98">
        <w:t>they can</w:t>
      </w:r>
      <w:r w:rsidR="08B6511F">
        <w:t xml:space="preserve"> teach/ encourage specific social emotional skill development. </w:t>
      </w:r>
    </w:p>
    <w:p w14:paraId="21C3265D" w14:textId="3C332A20" w:rsidR="00B771CD" w:rsidRDefault="08B6511F" w:rsidP="523F1633">
      <w:pPr>
        <w:rPr>
          <w:b/>
          <w:bCs/>
          <w:u w:val="single"/>
        </w:rPr>
      </w:pPr>
      <w:r w:rsidRPr="523F1633">
        <w:rPr>
          <w:b/>
          <w:bCs/>
          <w:u w:val="single"/>
        </w:rPr>
        <w:t xml:space="preserve">Our goal is to ensure that </w:t>
      </w:r>
      <w:r w:rsidR="114407CD" w:rsidRPr="523F1633">
        <w:rPr>
          <w:b/>
          <w:bCs/>
          <w:u w:val="single"/>
        </w:rPr>
        <w:t>all students are</w:t>
      </w:r>
      <w:r w:rsidRPr="523F1633">
        <w:rPr>
          <w:b/>
          <w:bCs/>
          <w:u w:val="single"/>
        </w:rPr>
        <w:t xml:space="preserve"> continuously developing the skills they need for lifelong success</w:t>
      </w:r>
      <w:r w:rsidR="6C093004" w:rsidRPr="523F1633">
        <w:rPr>
          <w:b/>
          <w:bCs/>
          <w:u w:val="single"/>
        </w:rPr>
        <w:t>.</w:t>
      </w:r>
    </w:p>
    <w:p w14:paraId="6A05A809" w14:textId="0D02153A" w:rsidR="00B771CD" w:rsidRDefault="00B771CD" w:rsidP="523F1633"/>
    <w:p w14:paraId="41C8F396" w14:textId="10BCD546" w:rsidR="00B771CD" w:rsidRDefault="00B771CD" w:rsidP="00B771CD">
      <w:r>
        <w:t>The DESSA is published by Aperture Education and i</w:t>
      </w:r>
      <w:r w:rsidR="7B818C0A">
        <w:t xml:space="preserve">s </w:t>
      </w:r>
      <w:r>
        <w:t>utilized by hundreds of school districts and afterschool programs nationwid</w:t>
      </w:r>
      <w:r w:rsidR="16F2A4F3">
        <w:t>e and is an approved CT data privacy entity</w:t>
      </w:r>
      <w:r>
        <w:t xml:space="preserve">. </w:t>
      </w:r>
    </w:p>
    <w:p w14:paraId="72A3D3EC" w14:textId="77777777" w:rsidR="00B771CD" w:rsidRDefault="00B771CD" w:rsidP="00B771CD"/>
    <w:p w14:paraId="005891FA" w14:textId="5656A669" w:rsidR="00B771CD" w:rsidRDefault="00B771CD" w:rsidP="523F1633">
      <w:r>
        <w:t xml:space="preserve">If you would </w:t>
      </w:r>
      <w:r w:rsidR="0E9FE5BF">
        <w:t xml:space="preserve">prefer your child </w:t>
      </w:r>
      <w:r w:rsidR="0E9FE5BF" w:rsidRPr="523F1633">
        <w:rPr>
          <w:b/>
          <w:bCs/>
          <w:u w:val="single"/>
        </w:rPr>
        <w:t>not</w:t>
      </w:r>
      <w:r w:rsidR="0E9FE5BF">
        <w:t xml:space="preserve"> be included in the DESSA</w:t>
      </w:r>
      <w:r w:rsidR="738CD59C">
        <w:t xml:space="preserve"> screener</w:t>
      </w:r>
      <w:r>
        <w:t xml:space="preserve">, please sign below and return this form to your student’s school principal by </w:t>
      </w:r>
      <w:r w:rsidR="00AF4C7C">
        <w:t>Wednesday</w:t>
      </w:r>
      <w:r>
        <w:t>, 10/</w:t>
      </w:r>
      <w:bookmarkStart w:id="1" w:name="_GoBack"/>
      <w:bookmarkEnd w:id="1"/>
      <w:r w:rsidR="00AF4C7C">
        <w:t>05/2022</w:t>
      </w:r>
      <w:r>
        <w:t xml:space="preserve">   </w:t>
      </w:r>
    </w:p>
    <w:p w14:paraId="0D0B940D" w14:textId="77777777" w:rsidR="00B771CD" w:rsidRDefault="00B771CD" w:rsidP="00B771CD">
      <w:pPr>
        <w:rPr>
          <w:highlight w:val="yellow"/>
        </w:rPr>
      </w:pPr>
    </w:p>
    <w:p w14:paraId="0E27B00A" w14:textId="77777777" w:rsidR="00B771CD" w:rsidRDefault="00B771CD" w:rsidP="00B771CD">
      <w:pPr>
        <w:rPr>
          <w:highlight w:val="yellow"/>
        </w:rPr>
      </w:pPr>
    </w:p>
    <w:p w14:paraId="60061E4C" w14:textId="77777777" w:rsidR="00B771CD" w:rsidRPr="00D437BB" w:rsidRDefault="00B771CD" w:rsidP="00B771CD">
      <w:pPr>
        <w:rPr>
          <w:highlight w:val="yellow"/>
        </w:rPr>
      </w:pPr>
    </w:p>
    <w:p w14:paraId="58073DD7" w14:textId="138CD0A6" w:rsidR="00B771CD" w:rsidRDefault="00B771CD" w:rsidP="00B771CD">
      <w:pPr>
        <w:ind w:left="720"/>
      </w:pPr>
      <w:r>
        <w:rPr>
          <w:noProof/>
        </w:rPr>
        <mc:AlternateContent>
          <mc:Choice Requires="wps">
            <w:drawing>
              <wp:anchor distT="0" distB="0" distL="114300" distR="114300" simplePos="0" relativeHeight="251659264" behindDoc="0" locked="0" layoutInCell="1" allowOverlap="1" wp14:anchorId="7F8DF4BB" wp14:editId="03F2A472">
                <wp:simplePos x="0" y="0"/>
                <wp:positionH relativeFrom="column">
                  <wp:posOffset>-28575</wp:posOffset>
                </wp:positionH>
                <wp:positionV relativeFrom="paragraph">
                  <wp:posOffset>27305</wp:posOffset>
                </wp:positionV>
                <wp:extent cx="31432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pic="http://schemas.openxmlformats.org/drawingml/2006/picture" xmlns:a="http://schemas.openxmlformats.org/drawingml/2006/main">
            <w:pict w14:anchorId="11F5537B">
              <v:rect id="Rectangle 2" style="position:absolute;margin-left:-2.25pt;margin-top:2.15pt;width:24.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w14:anchorId="742FD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"/>
            </w:pict>
          </mc:Fallback>
        </mc:AlternateContent>
      </w:r>
      <w:r>
        <w:t xml:space="preserve">I </w:t>
      </w:r>
      <w:r w:rsidR="3C4830BE">
        <w:t>do not wish</w:t>
      </w:r>
      <w:r>
        <w:t xml:space="preserve"> m</w:t>
      </w:r>
      <w:r w:rsidR="3EC29C71">
        <w:t xml:space="preserve">y child to be included </w:t>
      </w:r>
      <w:r w:rsidR="7FAABEAD">
        <w:t xml:space="preserve">in </w:t>
      </w:r>
      <w:r>
        <w:t>the DESSA</w:t>
      </w:r>
      <w:r w:rsidR="72ED7717">
        <w:t xml:space="preserve"> this year</w:t>
      </w:r>
      <w:r>
        <w:t xml:space="preserve"> and would not like my child’s social and emotional skills assessed by the school through this screener.</w:t>
      </w:r>
    </w:p>
    <w:p w14:paraId="44EAFD9C" w14:textId="77777777" w:rsidR="00B771CD" w:rsidRDefault="00B771CD" w:rsidP="00B771CD">
      <w:pPr>
        <w:ind w:left="720"/>
      </w:pPr>
    </w:p>
    <w:p w14:paraId="4B94D5A5" w14:textId="77777777" w:rsidR="00B771CD" w:rsidRDefault="00B771CD" w:rsidP="00B771CD">
      <w:pPr>
        <w:ind w:left="720"/>
      </w:pPr>
    </w:p>
    <w:p w14:paraId="3DEEC669" w14:textId="77777777" w:rsidR="00B771CD" w:rsidRDefault="00B771CD" w:rsidP="00B771CD">
      <w:pPr>
        <w:ind w:left="720"/>
      </w:pPr>
    </w:p>
    <w:p w14:paraId="7E487EBD" w14:textId="77777777" w:rsidR="00B771CD" w:rsidRDefault="00B771CD" w:rsidP="00B771CD">
      <w:r>
        <w:t>______________________________</w:t>
      </w:r>
      <w:r>
        <w:tab/>
      </w:r>
      <w:r>
        <w:tab/>
      </w:r>
      <w:r>
        <w:tab/>
        <w:t>_____________</w:t>
      </w:r>
    </w:p>
    <w:p w14:paraId="4711F0ED" w14:textId="77777777" w:rsidR="00B771CD" w:rsidRDefault="00B771CD" w:rsidP="00B771CD">
      <w:r>
        <w:t>Parent/Guardian Signature</w:t>
      </w:r>
      <w:r>
        <w:tab/>
      </w:r>
      <w:r>
        <w:tab/>
      </w:r>
      <w:r>
        <w:tab/>
      </w:r>
      <w:r>
        <w:tab/>
        <w:t>Date</w:t>
      </w:r>
    </w:p>
    <w:bookmarkEnd w:id="0"/>
    <w:p w14:paraId="3656B9AB" w14:textId="77777777" w:rsidR="000F13A2" w:rsidRDefault="000F13A2">
      <w:pPr>
        <w:pStyle w:val="BodyText"/>
        <w:spacing w:before="0"/>
        <w:ind w:left="0"/>
        <w:rPr>
          <w:sz w:val="27"/>
        </w:rPr>
      </w:pPr>
    </w:p>
    <w:p w14:paraId="2FC61AC5" w14:textId="77777777" w:rsidR="00571F98" w:rsidRDefault="00571F98">
      <w:pPr>
        <w:pStyle w:val="BodyText"/>
        <w:spacing w:before="0"/>
        <w:ind w:left="0"/>
        <w:rPr>
          <w:sz w:val="27"/>
        </w:rPr>
      </w:pPr>
    </w:p>
    <w:sectPr w:rsidR="00571F98">
      <w:type w:val="continuous"/>
      <w:pgSz w:w="12240" w:h="15840"/>
      <w:pgMar w:top="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83621"/>
    <w:multiLevelType w:val="hybridMultilevel"/>
    <w:tmpl w:val="895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2"/>
    <w:rsid w:val="000F13A2"/>
    <w:rsid w:val="001F7B94"/>
    <w:rsid w:val="003E0680"/>
    <w:rsid w:val="00571F98"/>
    <w:rsid w:val="00AF4C7C"/>
    <w:rsid w:val="00B771CD"/>
    <w:rsid w:val="00DE486E"/>
    <w:rsid w:val="04342708"/>
    <w:rsid w:val="058A227A"/>
    <w:rsid w:val="07F63444"/>
    <w:rsid w:val="08405817"/>
    <w:rsid w:val="08B6511F"/>
    <w:rsid w:val="0C5878CC"/>
    <w:rsid w:val="0E9FE5BF"/>
    <w:rsid w:val="0FDC5F44"/>
    <w:rsid w:val="114407CD"/>
    <w:rsid w:val="12AA2CC8"/>
    <w:rsid w:val="14F84309"/>
    <w:rsid w:val="156BFC68"/>
    <w:rsid w:val="15E61B33"/>
    <w:rsid w:val="16F2A4F3"/>
    <w:rsid w:val="177B587F"/>
    <w:rsid w:val="19AA76F2"/>
    <w:rsid w:val="1B69874A"/>
    <w:rsid w:val="1BB15FAF"/>
    <w:rsid w:val="1CE217B4"/>
    <w:rsid w:val="1D291CFA"/>
    <w:rsid w:val="21B588D7"/>
    <w:rsid w:val="25ED8C0E"/>
    <w:rsid w:val="264D1F81"/>
    <w:rsid w:val="27430C88"/>
    <w:rsid w:val="2893BFD7"/>
    <w:rsid w:val="2BB2383C"/>
    <w:rsid w:val="2D060633"/>
    <w:rsid w:val="2ED049C0"/>
    <w:rsid w:val="32E2AF8B"/>
    <w:rsid w:val="3356422B"/>
    <w:rsid w:val="336F6A88"/>
    <w:rsid w:val="33EB886B"/>
    <w:rsid w:val="341054B9"/>
    <w:rsid w:val="347E7FEC"/>
    <w:rsid w:val="35321DE4"/>
    <w:rsid w:val="3536E024"/>
    <w:rsid w:val="37823D58"/>
    <w:rsid w:val="38D1FF15"/>
    <w:rsid w:val="3A2C8BA5"/>
    <w:rsid w:val="3C4830BE"/>
    <w:rsid w:val="3DCC6DE5"/>
    <w:rsid w:val="3EC29C71"/>
    <w:rsid w:val="3F7BDBED"/>
    <w:rsid w:val="41242421"/>
    <w:rsid w:val="4215133F"/>
    <w:rsid w:val="436C65F5"/>
    <w:rsid w:val="436EEAD0"/>
    <w:rsid w:val="446028E8"/>
    <w:rsid w:val="471AD528"/>
    <w:rsid w:val="49514F12"/>
    <w:rsid w:val="4B8F2264"/>
    <w:rsid w:val="4CA5B480"/>
    <w:rsid w:val="4F029C03"/>
    <w:rsid w:val="4FF0BB28"/>
    <w:rsid w:val="523F1633"/>
    <w:rsid w:val="532E37EE"/>
    <w:rsid w:val="545D2455"/>
    <w:rsid w:val="54965545"/>
    <w:rsid w:val="565A6693"/>
    <w:rsid w:val="56792509"/>
    <w:rsid w:val="56E10623"/>
    <w:rsid w:val="5814F56A"/>
    <w:rsid w:val="59979D6E"/>
    <w:rsid w:val="5A1AEA84"/>
    <w:rsid w:val="5A89B32E"/>
    <w:rsid w:val="5BCA4066"/>
    <w:rsid w:val="5C35C219"/>
    <w:rsid w:val="63984615"/>
    <w:rsid w:val="643242A7"/>
    <w:rsid w:val="64B85FA0"/>
    <w:rsid w:val="6800B600"/>
    <w:rsid w:val="6BB65C06"/>
    <w:rsid w:val="6C093004"/>
    <w:rsid w:val="6C136B7B"/>
    <w:rsid w:val="6E08EF8E"/>
    <w:rsid w:val="6E6FF784"/>
    <w:rsid w:val="6E71442B"/>
    <w:rsid w:val="70B582AC"/>
    <w:rsid w:val="70CCFDB0"/>
    <w:rsid w:val="71A79846"/>
    <w:rsid w:val="72ED7717"/>
    <w:rsid w:val="738CD59C"/>
    <w:rsid w:val="73E0DDAC"/>
    <w:rsid w:val="744AB5A1"/>
    <w:rsid w:val="74F86165"/>
    <w:rsid w:val="781EC750"/>
    <w:rsid w:val="78228B77"/>
    <w:rsid w:val="78830CBF"/>
    <w:rsid w:val="794BA235"/>
    <w:rsid w:val="7B818C0A"/>
    <w:rsid w:val="7D03734A"/>
    <w:rsid w:val="7D1A158E"/>
    <w:rsid w:val="7E861B4E"/>
    <w:rsid w:val="7F60B5E4"/>
    <w:rsid w:val="7FAAB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5C4B"/>
  <w15:docId w15:val="{45A9882A-0BA6-4C3B-BE88-BF9EE27C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rPr>
      <w:sz w:val="24"/>
      <w:szCs w:val="24"/>
    </w:rPr>
  </w:style>
  <w:style w:type="paragraph" w:styleId="Title">
    <w:name w:val="Title"/>
    <w:basedOn w:val="Normal"/>
    <w:uiPriority w:val="10"/>
    <w:qFormat/>
    <w:pPr>
      <w:spacing w:before="219"/>
      <w:ind w:left="2072" w:right="1568" w:firstLine="45"/>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63UZX8dWfuzp6RMaHfm6kCsvlUghnjbU/view?usp=shar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Food Service Director Press Release</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Director Press Release</dc:title>
  <dc:creator>Nicole Mannetti</dc:creator>
  <cp:lastModifiedBy>Cecily Edwards</cp:lastModifiedBy>
  <cp:revision>2</cp:revision>
  <dcterms:created xsi:type="dcterms:W3CDTF">2022-09-28T13:38:00Z</dcterms:created>
  <dcterms:modified xsi:type="dcterms:W3CDTF">2022-09-28T13:38:00Z</dcterms:modified>
</cp:coreProperties>
</file>