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6C" w:rsidRPr="005B4380" w:rsidRDefault="0066206C" w:rsidP="0066206C">
      <w:pPr>
        <w:pStyle w:val="Title1"/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rPr>
          <w:rFonts w:ascii="Arial" w:hAnsi="Arial" w:cs="Arial"/>
          <w:b/>
          <w:sz w:val="28"/>
        </w:rPr>
      </w:pPr>
      <w:r w:rsidRPr="0066206C">
        <w:rPr>
          <w:rFonts w:ascii="Arial" w:eastAsiaTheme="minorHAnsi" w:hAnsi="Arial" w:cs="Arial"/>
          <w:b/>
          <w:color w:val="333333"/>
          <w:shd w:val="clear" w:color="auto" w:fill="FFFFFF"/>
        </w:rPr>
        <w:t>PROHIBITION OF VIOLENCE, THREATS OF VIOLENCE (ANTI-BULLYING)</w:t>
      </w:r>
      <w:r>
        <w:rPr>
          <w:rFonts w:ascii="Arial" w:hAnsi="Arial" w:cs="Arial"/>
          <w:b/>
          <w:sz w:val="28"/>
        </w:rPr>
        <w:tab/>
      </w:r>
      <w:r w:rsidRPr="009F3061">
        <w:rPr>
          <w:rFonts w:ascii="Arial" w:hAnsi="Arial" w:cs="Arial"/>
          <w:b/>
          <w:sz w:val="28"/>
        </w:rPr>
        <w:t>3.46</w:t>
      </w:r>
      <w:r w:rsidR="003225B3">
        <w:rPr>
          <w:rFonts w:ascii="Arial" w:hAnsi="Arial" w:cs="Arial"/>
          <w:b/>
          <w:sz w:val="28"/>
        </w:rPr>
        <w:t>.2</w:t>
      </w:r>
      <w:bookmarkStart w:id="0" w:name="_GoBack"/>
      <w:bookmarkEnd w:id="0"/>
    </w:p>
    <w:p w:rsidR="0066206C" w:rsidRDefault="0066206C" w:rsidP="0066206C">
      <w:pPr>
        <w:jc w:val="both"/>
        <w:rPr>
          <w:rFonts w:ascii="Arial" w:hAnsi="Arial" w:cs="Arial"/>
          <w:sz w:val="20"/>
          <w:szCs w:val="20"/>
        </w:rPr>
      </w:pPr>
      <w:bookmarkStart w:id="1" w:name="textstart"/>
      <w:bookmarkEnd w:id="1"/>
    </w:p>
    <w:p w:rsidR="0066206C" w:rsidRPr="0066206C" w:rsidRDefault="0066206C" w:rsidP="0066206C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66206C">
        <w:rPr>
          <w:rFonts w:ascii="Arial" w:eastAsiaTheme="minorHAnsi" w:hAnsi="Arial" w:cs="Arial"/>
          <w:bCs/>
          <w:color w:val="333333"/>
          <w:shd w:val="clear" w:color="auto" w:fill="FFFFFF"/>
        </w:rPr>
        <w:t>No student shall engage in or be subjected to harassment (bullying), violence, threats of</w:t>
      </w:r>
    </w:p>
    <w:p w:rsidR="0066206C" w:rsidRPr="0066206C" w:rsidRDefault="0066206C" w:rsidP="0066206C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66206C">
        <w:rPr>
          <w:rFonts w:ascii="Arial" w:eastAsiaTheme="minorHAnsi" w:hAnsi="Arial" w:cs="Arial"/>
          <w:bCs/>
          <w:color w:val="333333"/>
          <w:shd w:val="clear" w:color="auto" w:fill="FFFFFF"/>
        </w:rPr>
        <w:t>violence, or intimidation on or off of school property by any other student that is based on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66206C">
        <w:rPr>
          <w:rFonts w:ascii="Arial" w:eastAsiaTheme="minorHAnsi" w:hAnsi="Arial" w:cs="Arial"/>
          <w:bCs/>
          <w:color w:val="333333"/>
          <w:shd w:val="clear" w:color="auto" w:fill="FFFFFF"/>
        </w:rPr>
        <w:t>any of the specific characteristics identified by the Wilcox County Board of Education in this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66206C">
        <w:rPr>
          <w:rFonts w:ascii="Arial" w:eastAsiaTheme="minorHAnsi" w:hAnsi="Arial" w:cs="Arial"/>
          <w:bCs/>
          <w:color w:val="333333"/>
          <w:shd w:val="clear" w:color="auto" w:fill="FFFFFF"/>
        </w:rPr>
        <w:t>policy. Students who violate this policy are subject to disciplinary actions described in the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66206C">
        <w:rPr>
          <w:rFonts w:ascii="Arial" w:eastAsiaTheme="minorHAnsi" w:hAnsi="Arial" w:cs="Arial"/>
          <w:bCs/>
          <w:color w:val="333333"/>
          <w:shd w:val="clear" w:color="auto" w:fill="FFFFFF"/>
        </w:rPr>
        <w:t>Code of Student Conduct and/or consequences established by law.</w:t>
      </w:r>
    </w:p>
    <w:p w:rsidR="0066206C" w:rsidRPr="0066206C" w:rsidRDefault="0066206C" w:rsidP="0066206C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66206C">
        <w:rPr>
          <w:rFonts w:ascii="Arial" w:eastAsiaTheme="minorHAnsi" w:hAnsi="Arial" w:cs="Arial"/>
          <w:bCs/>
          <w:color w:val="333333"/>
          <w:shd w:val="clear" w:color="auto" w:fill="FFFFFF"/>
        </w:rPr>
        <w:t>Definitions: The term “harassment” (bullying) as used in this policy means a continuous</w:t>
      </w:r>
    </w:p>
    <w:p w:rsidR="0066206C" w:rsidRPr="0066206C" w:rsidRDefault="0066206C" w:rsidP="0066206C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66206C">
        <w:rPr>
          <w:rFonts w:ascii="Arial" w:eastAsiaTheme="minorHAnsi" w:hAnsi="Arial" w:cs="Arial"/>
          <w:bCs/>
          <w:color w:val="333333"/>
          <w:shd w:val="clear" w:color="auto" w:fill="FFFFFF"/>
        </w:rPr>
        <w:t>pattern of intentional behavior that takes place on school or off of property, on a school</w:t>
      </w:r>
    </w:p>
    <w:p w:rsidR="0066206C" w:rsidRPr="0066206C" w:rsidRDefault="0066206C" w:rsidP="0066206C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66206C">
        <w:rPr>
          <w:rFonts w:ascii="Arial" w:eastAsiaTheme="minorHAnsi" w:hAnsi="Arial" w:cs="Arial"/>
          <w:bCs/>
          <w:color w:val="333333"/>
          <w:shd w:val="clear" w:color="auto" w:fill="FFFFFF"/>
        </w:rPr>
        <w:t>bus, or at a school-sponsored function including, but not limited to, cyberbullying or</w:t>
      </w:r>
    </w:p>
    <w:p w:rsidR="0066206C" w:rsidRPr="0066206C" w:rsidRDefault="0066206C" w:rsidP="0066206C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66206C">
        <w:rPr>
          <w:rFonts w:ascii="Arial" w:eastAsiaTheme="minorHAnsi" w:hAnsi="Arial" w:cs="Arial"/>
          <w:bCs/>
          <w:color w:val="333333"/>
          <w:shd w:val="clear" w:color="auto" w:fill="FFFFFF"/>
        </w:rPr>
        <w:t>written, electronic, verbal, or physical acts that are reasonably perceived as being</w:t>
      </w:r>
    </w:p>
    <w:p w:rsidR="0066206C" w:rsidRDefault="0066206C" w:rsidP="0066206C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66206C">
        <w:rPr>
          <w:rFonts w:ascii="Arial" w:eastAsiaTheme="minorHAnsi" w:hAnsi="Arial" w:cs="Arial"/>
          <w:bCs/>
          <w:color w:val="333333"/>
          <w:shd w:val="clear" w:color="auto" w:fill="FFFFFF"/>
        </w:rPr>
        <w:t>motivated by any characteristic of a student, or by the association of a student with an</w:t>
      </w:r>
    </w:p>
    <w:p w:rsidR="0066206C" w:rsidRPr="0066206C" w:rsidRDefault="0066206C" w:rsidP="0066206C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66206C">
        <w:rPr>
          <w:rFonts w:ascii="Arial" w:eastAsiaTheme="minorHAnsi" w:hAnsi="Arial" w:cs="Arial"/>
          <w:bCs/>
          <w:color w:val="333333"/>
          <w:shd w:val="clear" w:color="auto" w:fill="FFFFFF"/>
        </w:rPr>
        <w:t>individual who has a particular characteristic, if the characteristic falls into one of the</w:t>
      </w:r>
    </w:p>
    <w:p w:rsidR="0066206C" w:rsidRPr="0066206C" w:rsidRDefault="0066206C" w:rsidP="0066206C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66206C">
        <w:rPr>
          <w:rFonts w:ascii="Arial" w:eastAsiaTheme="minorHAnsi" w:hAnsi="Arial" w:cs="Arial"/>
          <w:bCs/>
          <w:color w:val="333333"/>
          <w:shd w:val="clear" w:color="auto" w:fill="FFFFFF"/>
        </w:rPr>
        <w:t>personal characteristics identified in this policy and implemented at each school. To</w:t>
      </w:r>
    </w:p>
    <w:p w:rsidR="0066206C" w:rsidRDefault="0066206C" w:rsidP="0066206C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66206C">
        <w:rPr>
          <w:rFonts w:ascii="Arial" w:eastAsiaTheme="minorHAnsi" w:hAnsi="Arial" w:cs="Arial"/>
          <w:bCs/>
          <w:color w:val="333333"/>
          <w:shd w:val="clear" w:color="auto" w:fill="FFFFFF"/>
        </w:rPr>
        <w:t>constitute harassment (bullying), a pattern of behavior may do any of the following:</w:t>
      </w:r>
    </w:p>
    <w:p w:rsidR="0066206C" w:rsidRPr="0066206C" w:rsidRDefault="0066206C" w:rsidP="0066206C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</w:p>
    <w:p w:rsidR="0066206C" w:rsidRDefault="0066206C" w:rsidP="00A51F5C">
      <w:pPr>
        <w:pStyle w:val="ListParagraph"/>
        <w:numPr>
          <w:ilvl w:val="0"/>
          <w:numId w:val="2"/>
        </w:num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66206C">
        <w:rPr>
          <w:rFonts w:ascii="Arial" w:eastAsiaTheme="minorHAnsi" w:hAnsi="Arial" w:cs="Arial"/>
          <w:bCs/>
          <w:color w:val="333333"/>
          <w:shd w:val="clear" w:color="auto" w:fill="FFFFFF"/>
        </w:rPr>
        <w:t>Place a student in reasonable fear of harm to his or her person or damage to his or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66206C">
        <w:rPr>
          <w:rFonts w:ascii="Arial" w:eastAsiaTheme="minorHAnsi" w:hAnsi="Arial" w:cs="Arial"/>
          <w:bCs/>
          <w:color w:val="333333"/>
          <w:shd w:val="clear" w:color="auto" w:fill="FFFFFF"/>
        </w:rPr>
        <w:t>her property.</w:t>
      </w:r>
    </w:p>
    <w:p w:rsidR="0066206C" w:rsidRPr="0066206C" w:rsidRDefault="0066206C" w:rsidP="0066206C">
      <w:pPr>
        <w:pStyle w:val="ListParagraph"/>
        <w:numPr>
          <w:ilvl w:val="0"/>
          <w:numId w:val="2"/>
        </w:num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66206C">
        <w:rPr>
          <w:rFonts w:ascii="Arial" w:eastAsiaTheme="minorHAnsi" w:hAnsi="Arial" w:cs="Arial"/>
          <w:bCs/>
          <w:color w:val="333333"/>
          <w:shd w:val="clear" w:color="auto" w:fill="FFFFFF"/>
        </w:rPr>
        <w:t>Have the effect of substantially interfering with the educational performance,</w:t>
      </w:r>
    </w:p>
    <w:p w:rsidR="0066206C" w:rsidRDefault="0066206C" w:rsidP="0066206C">
      <w:pPr>
        <w:spacing w:line="259" w:lineRule="auto"/>
        <w:ind w:firstLine="720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66206C">
        <w:rPr>
          <w:rFonts w:ascii="Arial" w:eastAsiaTheme="minorHAnsi" w:hAnsi="Arial" w:cs="Arial"/>
          <w:bCs/>
          <w:color w:val="333333"/>
          <w:shd w:val="clear" w:color="auto" w:fill="FFFFFF"/>
        </w:rPr>
        <w:t>opportunities, or benefits of a student.</w:t>
      </w:r>
    </w:p>
    <w:p w:rsidR="0066206C" w:rsidRPr="0066206C" w:rsidRDefault="0066206C" w:rsidP="0066206C">
      <w:pPr>
        <w:pStyle w:val="ListParagraph"/>
        <w:numPr>
          <w:ilvl w:val="0"/>
          <w:numId w:val="5"/>
        </w:num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66206C">
        <w:rPr>
          <w:rFonts w:ascii="Arial" w:eastAsiaTheme="minorHAnsi" w:hAnsi="Arial" w:cs="Arial"/>
          <w:bCs/>
          <w:color w:val="333333"/>
          <w:shd w:val="clear" w:color="auto" w:fill="FFFFFF"/>
        </w:rPr>
        <w:t>Have the effect of substantially disrupting or interfering with the orderly operation</w:t>
      </w:r>
    </w:p>
    <w:p w:rsidR="0066206C" w:rsidRPr="0066206C" w:rsidRDefault="0066206C" w:rsidP="0066206C">
      <w:pPr>
        <w:spacing w:line="259" w:lineRule="auto"/>
        <w:ind w:firstLine="720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66206C">
        <w:rPr>
          <w:rFonts w:ascii="Arial" w:eastAsiaTheme="minorHAnsi" w:hAnsi="Arial" w:cs="Arial"/>
          <w:bCs/>
          <w:color w:val="333333"/>
          <w:shd w:val="clear" w:color="auto" w:fill="FFFFFF"/>
        </w:rPr>
        <w:t>of the school, whether the conduct occurs on or off school property, online, or</w:t>
      </w:r>
    </w:p>
    <w:p w:rsidR="0066206C" w:rsidRPr="0066206C" w:rsidRDefault="0066206C" w:rsidP="0066206C">
      <w:pPr>
        <w:spacing w:line="259" w:lineRule="auto"/>
        <w:ind w:firstLine="720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66206C">
        <w:rPr>
          <w:rFonts w:ascii="Arial" w:eastAsiaTheme="minorHAnsi" w:hAnsi="Arial" w:cs="Arial"/>
          <w:bCs/>
          <w:color w:val="333333"/>
          <w:shd w:val="clear" w:color="auto" w:fill="FFFFFF"/>
        </w:rPr>
        <w:t>electronically.</w:t>
      </w:r>
    </w:p>
    <w:p w:rsidR="0066206C" w:rsidRPr="0066206C" w:rsidRDefault="0066206C" w:rsidP="00AE758B">
      <w:pPr>
        <w:pStyle w:val="ListParagraph"/>
        <w:numPr>
          <w:ilvl w:val="0"/>
          <w:numId w:val="5"/>
        </w:num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66206C">
        <w:rPr>
          <w:rFonts w:ascii="Arial" w:eastAsiaTheme="minorHAnsi" w:hAnsi="Arial" w:cs="Arial"/>
          <w:bCs/>
          <w:color w:val="333333"/>
          <w:shd w:val="clear" w:color="auto" w:fill="FFFFFF"/>
        </w:rPr>
        <w:t>Have the effect of creating a hostile environment in the school, on school property, on a school bus, or at a school-sponsored function.</w:t>
      </w:r>
    </w:p>
    <w:p w:rsidR="0066206C" w:rsidRPr="0066206C" w:rsidRDefault="0066206C" w:rsidP="00797998">
      <w:pPr>
        <w:pStyle w:val="ListParagraph"/>
        <w:numPr>
          <w:ilvl w:val="0"/>
          <w:numId w:val="5"/>
        </w:num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Have the effect of being sufficiently severe, persistent, or pervasive enough to create</w:t>
      </w:r>
      <w:r w:rsidR="004027E4"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66206C">
        <w:rPr>
          <w:rFonts w:ascii="Arial" w:eastAsiaTheme="minorHAnsi" w:hAnsi="Arial" w:cs="Arial"/>
          <w:bCs/>
          <w:color w:val="333333"/>
          <w:shd w:val="clear" w:color="auto" w:fill="FFFFFF"/>
        </w:rPr>
        <w:t>an intimidating, threatening, or abusive educational environment for a student.</w:t>
      </w:r>
    </w:p>
    <w:p w:rsidR="004027E4" w:rsidRDefault="004027E4" w:rsidP="0066206C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</w:p>
    <w:p w:rsidR="0066206C" w:rsidRPr="0066206C" w:rsidRDefault="0066206C" w:rsidP="0066206C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66206C">
        <w:rPr>
          <w:rFonts w:ascii="Arial" w:eastAsiaTheme="minorHAnsi" w:hAnsi="Arial" w:cs="Arial"/>
          <w:bCs/>
          <w:color w:val="333333"/>
          <w:shd w:val="clear" w:color="auto" w:fill="FFFFFF"/>
        </w:rPr>
        <w:t>The term “hostile environment” as used in this policy is the perception by an affected</w:t>
      </w:r>
    </w:p>
    <w:p w:rsidR="004027E4" w:rsidRPr="004027E4" w:rsidRDefault="004027E4" w:rsidP="004027E4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student or victim that the conduct of another student constitutes a threat of violence or</w:t>
      </w:r>
    </w:p>
    <w:p w:rsidR="004027E4" w:rsidRPr="004027E4" w:rsidRDefault="004027E4" w:rsidP="004027E4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harassment (bullying) and that the conduct is objectively severe or pervasive enough</w:t>
      </w:r>
    </w:p>
    <w:p w:rsidR="004027E4" w:rsidRPr="004027E4" w:rsidRDefault="004027E4" w:rsidP="004027E4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that a reasonable person, under the circumstances, would agree that the conduct</w:t>
      </w:r>
    </w:p>
    <w:p w:rsidR="004027E4" w:rsidRPr="004027E4" w:rsidRDefault="004027E4" w:rsidP="004027E4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constitutes harassment bullying, threat of assault, or assault.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The term threat as used in this policy is a statement of an intention to inflict pain,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injury, damage, or other hostile action to cause fear of harm. The intention may be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communicated through an electronic, written, verbal, or physical act to cause fear,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mental distress, or interference in the school environment. The intention may be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expressly stated or implied and the person communicating the threat has the ability to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carry out the threat.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The term “violence” as </w:t>
      </w: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lastRenderedPageBreak/>
        <w:t>used in this policy means the infliction of physical force by a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student with the intent to cause injury to another student or damage to the property of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another student.</w:t>
      </w:r>
    </w:p>
    <w:p w:rsidR="004027E4" w:rsidRPr="004027E4" w:rsidRDefault="004027E4" w:rsidP="004027E4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The term “threat of violence” as used in this policy means an expression of intention to</w:t>
      </w:r>
    </w:p>
    <w:p w:rsidR="004027E4" w:rsidRPr="004027E4" w:rsidRDefault="004027E4" w:rsidP="004027E4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inflict injury or damage that is made by a student and directed to another student.</w:t>
      </w:r>
    </w:p>
    <w:p w:rsidR="004027E4" w:rsidRPr="004027E4" w:rsidRDefault="004027E4" w:rsidP="004027E4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The term “intimidation” as used in this policy means a threat or other action that is</w:t>
      </w:r>
    </w:p>
    <w:p w:rsidR="004027E4" w:rsidRPr="004027E4" w:rsidRDefault="004027E4" w:rsidP="004027E4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intended to cause fear or apprehension in a student, especially for the purpose of</w:t>
      </w:r>
    </w:p>
    <w:p w:rsidR="004027E4" w:rsidRPr="004027E4" w:rsidRDefault="004027E4" w:rsidP="004027E4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coercing or deterring the student from participating in or taking advantage of any</w:t>
      </w:r>
    </w:p>
    <w:p w:rsidR="004027E4" w:rsidRPr="004027E4" w:rsidRDefault="004027E4" w:rsidP="004027E4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school program, benefit, activity or opportunity for which the student is or would be</w:t>
      </w:r>
    </w:p>
    <w:p w:rsidR="004027E4" w:rsidRPr="004027E4" w:rsidRDefault="004027E4" w:rsidP="004027E4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eligible.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The term “student” as used in this policy means a student who is enrolled in the Wilcox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County School System.</w:t>
      </w:r>
    </w:p>
    <w:p w:rsidR="0066206C" w:rsidRPr="0066206C" w:rsidRDefault="0066206C" w:rsidP="0066206C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</w:p>
    <w:p w:rsidR="004027E4" w:rsidRPr="004027E4" w:rsidRDefault="004027E4" w:rsidP="004027E4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4027E4">
        <w:rPr>
          <w:rFonts w:ascii="Arial" w:eastAsiaTheme="minorHAnsi" w:hAnsi="Arial" w:cs="Arial"/>
          <w:b/>
          <w:bCs/>
          <w:color w:val="333333"/>
          <w:shd w:val="clear" w:color="auto" w:fill="FFFFFF"/>
        </w:rPr>
        <w:t>Description of Behavior Expected of Students:</w:t>
      </w: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Students are expected to treat other</w:t>
      </w:r>
    </w:p>
    <w:p w:rsidR="004027E4" w:rsidRPr="004027E4" w:rsidRDefault="004027E4" w:rsidP="004027E4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students with courtesy, respect, and dignity and comply with the rules governing student</w:t>
      </w:r>
    </w:p>
    <w:p w:rsidR="004027E4" w:rsidRPr="004027E4" w:rsidRDefault="004027E4" w:rsidP="004027E4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behavior. Students are expected and required (1) to comply with the requirements of law,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policy, regulation, and rules prohibiting harassment, violence, or intimidation; (2) to</w:t>
      </w:r>
    </w:p>
    <w:p w:rsidR="004027E4" w:rsidRPr="004027E4" w:rsidRDefault="004027E4" w:rsidP="004027E4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refrain from inflicting or threatening to inflict violence, injury, or damage to the person or</w:t>
      </w:r>
    </w:p>
    <w:p w:rsidR="004027E4" w:rsidRPr="004027E4" w:rsidRDefault="004027E4" w:rsidP="004027E4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property of another student; and (3) to refrain from placing another student in fear of</w:t>
      </w:r>
    </w:p>
    <w:p w:rsidR="004027E4" w:rsidRPr="004027E4" w:rsidRDefault="004027E4" w:rsidP="004027E4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being subjected to violence, injury, or damage when such actions or threats are reasonably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perceived as being motivated by any personal characteristic of the student that is identified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in this policy.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 </w:t>
      </w: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Violence, threats of violence, harassment, and intimidation are prohibited and will be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subject to disciplinary consequences and sanctions if the perpetrator of such action is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found to have based the prohibited action on one or more of the following personal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characteristics of the victim of such conduct:</w:t>
      </w:r>
    </w:p>
    <w:p w:rsidR="004027E4" w:rsidRPr="004027E4" w:rsidRDefault="004027E4" w:rsidP="004027E4">
      <w:pPr>
        <w:pStyle w:val="ListParagraph"/>
        <w:numPr>
          <w:ilvl w:val="0"/>
          <w:numId w:val="6"/>
        </w:num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Race;</w:t>
      </w:r>
    </w:p>
    <w:p w:rsidR="004027E4" w:rsidRPr="004027E4" w:rsidRDefault="004027E4" w:rsidP="004027E4">
      <w:pPr>
        <w:pStyle w:val="ListParagraph"/>
        <w:numPr>
          <w:ilvl w:val="0"/>
          <w:numId w:val="6"/>
        </w:num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Gender;</w:t>
      </w:r>
    </w:p>
    <w:p w:rsidR="004027E4" w:rsidRPr="004027E4" w:rsidRDefault="004027E4" w:rsidP="004027E4">
      <w:pPr>
        <w:pStyle w:val="ListParagraph"/>
        <w:numPr>
          <w:ilvl w:val="0"/>
          <w:numId w:val="6"/>
        </w:num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Religion;</w:t>
      </w:r>
    </w:p>
    <w:p w:rsidR="004027E4" w:rsidRPr="004027E4" w:rsidRDefault="004027E4" w:rsidP="004027E4">
      <w:pPr>
        <w:pStyle w:val="ListParagraph"/>
        <w:numPr>
          <w:ilvl w:val="0"/>
          <w:numId w:val="6"/>
        </w:num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National origin; or,</w:t>
      </w:r>
    </w:p>
    <w:p w:rsidR="004027E4" w:rsidRDefault="004027E4" w:rsidP="004027E4">
      <w:pPr>
        <w:pStyle w:val="ListParagraph"/>
        <w:numPr>
          <w:ilvl w:val="0"/>
          <w:numId w:val="6"/>
        </w:num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Disability.</w:t>
      </w:r>
    </w:p>
    <w:p w:rsidR="00C973E6" w:rsidRPr="004027E4" w:rsidRDefault="00C973E6" w:rsidP="009B3866">
      <w:pPr>
        <w:pStyle w:val="ListParagraph"/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</w:p>
    <w:p w:rsidR="004027E4" w:rsidRPr="004027E4" w:rsidRDefault="004027E4" w:rsidP="00C973E6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A series of graduated consequences for any violation of this policy will be those outlined in</w:t>
      </w:r>
      <w:r w:rsidR="00C973E6"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the Code of Student Conduct or any rule or standard adopted under authority of this policy.</w:t>
      </w:r>
      <w:r w:rsidR="00C973E6"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 </w:t>
      </w: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Reporting, Investigation, and Complaint Resolution Procedures: Complaints alleging</w:t>
      </w:r>
      <w:r w:rsidR="00C973E6"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violations of this policy must be made on Board-approved complaint forms available at the</w:t>
      </w:r>
      <w:r w:rsidR="00C973E6"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principal’s and or counselor’s office. The complaint must be signed by the student alleging</w:t>
      </w:r>
      <w:r w:rsidR="00C973E6"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the violation or by the student’s parent or legal guardian and delivered to the principal or</w:t>
      </w:r>
      <w:r w:rsidR="00C973E6"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the principal’s designee either by mail or personal delivery. At the request of the</w:t>
      </w:r>
      <w:r w:rsidR="00C973E6"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complaining student or the student’s parent or legal guardian, incidental or minor</w:t>
      </w:r>
      <w:r w:rsidR="00C973E6"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violations of the policy may be presented and resolved informally.</w:t>
      </w:r>
    </w:p>
    <w:p w:rsidR="004027E4" w:rsidRPr="004027E4" w:rsidRDefault="004027E4" w:rsidP="00C973E6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Upon receipt of the complaint, the principal or the principal’s designee will, in his/her sole</w:t>
      </w:r>
      <w:r w:rsidR="00C973E6"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discretion, determine if the complaint alleges a serious violation of this policy. If the</w:t>
      </w:r>
    </w:p>
    <w:p w:rsidR="004027E4" w:rsidRPr="004027E4" w:rsidRDefault="004027E4" w:rsidP="00C973E6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principal or the principal’s designee determines that the complaint alleges a serious</w:t>
      </w:r>
    </w:p>
    <w:p w:rsidR="004027E4" w:rsidRPr="004027E4" w:rsidRDefault="004027E4" w:rsidP="00C973E6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lastRenderedPageBreak/>
        <w:t>violation, the principal or the designee will undertake an investigation of the complaint.</w:t>
      </w:r>
    </w:p>
    <w:p w:rsidR="004027E4" w:rsidRPr="004027E4" w:rsidRDefault="004027E4" w:rsidP="00C973E6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The investigation will be conducted within a reasonably prompt time period, taking into</w:t>
      </w:r>
    </w:p>
    <w:p w:rsidR="004027E4" w:rsidRPr="004027E4" w:rsidRDefault="004027E4" w:rsidP="00C973E6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account the circumstances of the complaint. If the investigation establishes a violation,</w:t>
      </w:r>
    </w:p>
    <w:p w:rsidR="004027E4" w:rsidRPr="004027E4" w:rsidRDefault="004027E4" w:rsidP="00C973E6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appropriate disciplinary actions/consequences will be imposed on the offending</w:t>
      </w:r>
    </w:p>
    <w:p w:rsidR="004027E4" w:rsidRPr="004027E4" w:rsidRDefault="004027E4" w:rsidP="00C973E6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student(s). Other measures that are reasonably calculated to prevent a recurrence of the</w:t>
      </w:r>
      <w:r w:rsidR="00C973E6"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4027E4">
        <w:rPr>
          <w:rFonts w:ascii="Arial" w:eastAsiaTheme="minorHAnsi" w:hAnsi="Arial" w:cs="Arial"/>
          <w:bCs/>
          <w:color w:val="333333"/>
          <w:shd w:val="clear" w:color="auto" w:fill="FFFFFF"/>
        </w:rPr>
        <w:t>violation(s) may also be imposed by the principal or the school system.</w:t>
      </w:r>
    </w:p>
    <w:p w:rsidR="0066206C" w:rsidRDefault="0066206C" w:rsidP="0066206C">
      <w:pPr>
        <w:pStyle w:val="StatutoryAuthority"/>
        <w:rPr>
          <w:b w:val="0"/>
          <w:color w:val="auto"/>
        </w:rPr>
      </w:pPr>
    </w:p>
    <w:p w:rsidR="00C973E6" w:rsidRPr="00C973E6" w:rsidRDefault="00C973E6" w:rsidP="00C973E6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C973E6">
        <w:rPr>
          <w:rFonts w:ascii="Arial" w:eastAsiaTheme="minorHAnsi" w:hAnsi="Arial" w:cs="Arial"/>
          <w:bCs/>
          <w:color w:val="333333"/>
          <w:shd w:val="clear" w:color="auto" w:fill="FFFFFF"/>
        </w:rPr>
        <w:t>Acts of reprisal or retaliation against any student who has reported a violation of this policy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C973E6">
        <w:rPr>
          <w:rFonts w:ascii="Arial" w:eastAsiaTheme="minorHAnsi" w:hAnsi="Arial" w:cs="Arial"/>
          <w:bCs/>
          <w:color w:val="333333"/>
          <w:shd w:val="clear" w:color="auto" w:fill="FFFFFF"/>
        </w:rPr>
        <w:t>or sought relief provided by this policy are prohibited, and are themselves a violation of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C973E6">
        <w:rPr>
          <w:rFonts w:ascii="Arial" w:eastAsiaTheme="minorHAnsi" w:hAnsi="Arial" w:cs="Arial"/>
          <w:bCs/>
          <w:color w:val="333333"/>
          <w:shd w:val="clear" w:color="auto" w:fill="FFFFFF"/>
        </w:rPr>
        <w:t>this policy. Any confirmed acts of reprisal or retaliation will be subject to disciplinary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C973E6">
        <w:rPr>
          <w:rFonts w:ascii="Arial" w:eastAsiaTheme="minorHAnsi" w:hAnsi="Arial" w:cs="Arial"/>
          <w:bCs/>
          <w:color w:val="333333"/>
          <w:shd w:val="clear" w:color="auto" w:fill="FFFFFF"/>
        </w:rPr>
        <w:t>action that may include any sanction, penalty, or consequence that is available to school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C973E6">
        <w:rPr>
          <w:rFonts w:ascii="Arial" w:eastAsiaTheme="minorHAnsi" w:hAnsi="Arial" w:cs="Arial"/>
          <w:bCs/>
          <w:color w:val="333333"/>
          <w:shd w:val="clear" w:color="auto" w:fill="FFFFFF"/>
        </w:rPr>
        <w:t>officials under the rules governing student behavior. A student who deliberately,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C973E6">
        <w:rPr>
          <w:rFonts w:ascii="Arial" w:eastAsiaTheme="minorHAnsi" w:hAnsi="Arial" w:cs="Arial"/>
          <w:bCs/>
          <w:color w:val="333333"/>
          <w:shd w:val="clear" w:color="auto" w:fill="FFFFFF"/>
        </w:rPr>
        <w:t>recklessly, and falsely accuses another student of a violation of this policy is subject to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C973E6">
        <w:rPr>
          <w:rFonts w:ascii="Arial" w:eastAsiaTheme="minorHAnsi" w:hAnsi="Arial" w:cs="Arial"/>
          <w:bCs/>
          <w:color w:val="333333"/>
          <w:shd w:val="clear" w:color="auto" w:fill="FFFFFF"/>
        </w:rPr>
        <w:t>disciplinary action as outlined in the Code of Student Conduct.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 </w:t>
      </w:r>
      <w:r w:rsidRPr="00C973E6">
        <w:rPr>
          <w:rFonts w:ascii="Arial" w:eastAsiaTheme="minorHAnsi" w:hAnsi="Arial" w:cs="Arial"/>
          <w:bCs/>
          <w:color w:val="333333"/>
          <w:shd w:val="clear" w:color="auto" w:fill="FFFFFF"/>
        </w:rPr>
        <w:t>A copy of the form shall be prominently posted and accessible on the website of each local</w:t>
      </w:r>
    </w:p>
    <w:p w:rsidR="00C973E6" w:rsidRPr="00C973E6" w:rsidRDefault="00C973E6" w:rsidP="00C973E6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  <w:r w:rsidRPr="00C973E6">
        <w:rPr>
          <w:rFonts w:ascii="Arial" w:eastAsiaTheme="minorHAnsi" w:hAnsi="Arial" w:cs="Arial"/>
          <w:bCs/>
          <w:color w:val="333333"/>
          <w:shd w:val="clear" w:color="auto" w:fill="FFFFFF"/>
        </w:rPr>
        <w:t>board of education and school. A copy shall also be available at each school office and shall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C973E6">
        <w:rPr>
          <w:rFonts w:ascii="Arial" w:eastAsiaTheme="minorHAnsi" w:hAnsi="Arial" w:cs="Arial"/>
          <w:bCs/>
          <w:color w:val="333333"/>
          <w:shd w:val="clear" w:color="auto" w:fill="FFFFFF"/>
        </w:rPr>
        <w:t>be included in the student handbook that is distributed to each student at the beginning of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C973E6">
        <w:rPr>
          <w:rFonts w:ascii="Arial" w:eastAsiaTheme="minorHAnsi" w:hAnsi="Arial" w:cs="Arial"/>
          <w:bCs/>
          <w:color w:val="333333"/>
          <w:shd w:val="clear" w:color="auto" w:fill="FFFFFF"/>
        </w:rPr>
        <w:t>each school year.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 </w:t>
      </w:r>
      <w:r w:rsidRPr="00C973E6">
        <w:rPr>
          <w:rFonts w:ascii="Arial" w:eastAsiaTheme="minorHAnsi" w:hAnsi="Arial" w:cs="Arial"/>
          <w:bCs/>
          <w:color w:val="333333"/>
          <w:shd w:val="clear" w:color="auto" w:fill="FFFFFF"/>
        </w:rPr>
        <w:t>Each school shall develop plans or programs, including, but not limited to, peer mediation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C973E6">
        <w:rPr>
          <w:rFonts w:ascii="Arial" w:eastAsiaTheme="minorHAnsi" w:hAnsi="Arial" w:cs="Arial"/>
          <w:bCs/>
          <w:color w:val="333333"/>
          <w:shd w:val="clear" w:color="auto" w:fill="FFFFFF"/>
        </w:rPr>
        <w:t>teams, in an effort to encourage students to report and address incidents of harassment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C973E6">
        <w:rPr>
          <w:rFonts w:ascii="Arial" w:eastAsiaTheme="minorHAnsi" w:hAnsi="Arial" w:cs="Arial"/>
          <w:bCs/>
          <w:color w:val="333333"/>
          <w:shd w:val="clear" w:color="auto" w:fill="FFFFFF"/>
        </w:rPr>
        <w:t>bullying, violence, or threats of violence. At the beginning of each school year, each school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C973E6">
        <w:rPr>
          <w:rFonts w:ascii="Arial" w:eastAsiaTheme="minorHAnsi" w:hAnsi="Arial" w:cs="Arial"/>
          <w:bCs/>
          <w:color w:val="333333"/>
          <w:shd w:val="clear" w:color="auto" w:fill="FFFFFF"/>
        </w:rPr>
        <w:t>shall programmatically address the type of bullying and school violence with faculty and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C973E6">
        <w:rPr>
          <w:rFonts w:ascii="Arial" w:eastAsiaTheme="minorHAnsi" w:hAnsi="Arial" w:cs="Arial"/>
          <w:bCs/>
          <w:color w:val="333333"/>
          <w:shd w:val="clear" w:color="auto" w:fill="FFFFFF"/>
        </w:rPr>
        <w:t>students. The program shall include a discussion of available resources and shall encourage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C973E6">
        <w:rPr>
          <w:rFonts w:ascii="Arial" w:eastAsiaTheme="minorHAnsi" w:hAnsi="Arial" w:cs="Arial"/>
          <w:bCs/>
          <w:color w:val="333333"/>
          <w:shd w:val="clear" w:color="auto" w:fill="FFFFFF"/>
        </w:rPr>
        <w:t>the reporting of incidents of bullying. Each school shall also periodically convene a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C973E6">
        <w:rPr>
          <w:rFonts w:ascii="Arial" w:eastAsiaTheme="minorHAnsi" w:hAnsi="Arial" w:cs="Arial"/>
          <w:bCs/>
          <w:color w:val="333333"/>
          <w:shd w:val="clear" w:color="auto" w:fill="FFFFFF"/>
        </w:rPr>
        <w:t>committee of faculty and students to review and discuss the issue of bullying and make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C973E6">
        <w:rPr>
          <w:rFonts w:ascii="Arial" w:eastAsiaTheme="minorHAnsi" w:hAnsi="Arial" w:cs="Arial"/>
          <w:bCs/>
          <w:color w:val="333333"/>
          <w:shd w:val="clear" w:color="auto" w:fill="FFFFFF"/>
        </w:rPr>
        <w:t>recommendations to school administrators regarding school climate, safety, and bullying.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C973E6">
        <w:rPr>
          <w:rFonts w:ascii="Arial" w:eastAsiaTheme="minorHAnsi" w:hAnsi="Arial" w:cs="Arial"/>
          <w:bCs/>
          <w:color w:val="333333"/>
          <w:shd w:val="clear" w:color="auto" w:fill="FFFFFF"/>
        </w:rPr>
        <w:t>The complaint form developed to report violations of this policy will include a provision for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C973E6">
        <w:rPr>
          <w:rFonts w:ascii="Arial" w:eastAsiaTheme="minorHAnsi" w:hAnsi="Arial" w:cs="Arial"/>
          <w:bCs/>
          <w:color w:val="333333"/>
          <w:shd w:val="clear" w:color="auto" w:fill="FFFFFF"/>
        </w:rPr>
        <w:t>reporting a threat of suicide by a student. If a threat of suicide is reported, the principal or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C973E6">
        <w:rPr>
          <w:rFonts w:ascii="Arial" w:eastAsiaTheme="minorHAnsi" w:hAnsi="Arial" w:cs="Arial"/>
          <w:bCs/>
          <w:color w:val="333333"/>
          <w:shd w:val="clear" w:color="auto" w:fill="FFFFFF"/>
        </w:rPr>
        <w:t>the principal’s designee will inform the student’s parent or guardian of the report.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 </w:t>
      </w:r>
      <w:r w:rsidRPr="00C973E6">
        <w:rPr>
          <w:rFonts w:ascii="Arial" w:eastAsiaTheme="minorHAnsi" w:hAnsi="Arial" w:cs="Arial"/>
          <w:bCs/>
          <w:color w:val="333333"/>
          <w:shd w:val="clear" w:color="auto" w:fill="FFFFFF"/>
        </w:rPr>
        <w:t>This policy and any procedures, rules, and forms developed and approved to implement the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C973E6">
        <w:rPr>
          <w:rFonts w:ascii="Arial" w:eastAsiaTheme="minorHAnsi" w:hAnsi="Arial" w:cs="Arial"/>
          <w:bCs/>
          <w:color w:val="333333"/>
          <w:shd w:val="clear" w:color="auto" w:fill="FFFFFF"/>
        </w:rPr>
        <w:t>policy will be published, disseminated, and made available to students, parents and legal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</w:t>
      </w:r>
      <w:r w:rsidRPr="00C973E6">
        <w:rPr>
          <w:rFonts w:ascii="Arial" w:eastAsiaTheme="minorHAnsi" w:hAnsi="Arial" w:cs="Arial"/>
          <w:bCs/>
          <w:color w:val="333333"/>
          <w:shd w:val="clear" w:color="auto" w:fill="FFFFFF"/>
        </w:rPr>
        <w:t>guardians, and employees by such means and methods as are customarily used for such</w:t>
      </w:r>
      <w:r>
        <w:rPr>
          <w:rFonts w:ascii="Arial" w:eastAsiaTheme="minorHAnsi" w:hAnsi="Arial" w:cs="Arial"/>
          <w:bCs/>
          <w:color w:val="333333"/>
          <w:shd w:val="clear" w:color="auto" w:fill="FFFFFF"/>
        </w:rPr>
        <w:t xml:space="preserve"> p</w:t>
      </w:r>
      <w:r w:rsidRPr="00C973E6">
        <w:rPr>
          <w:rFonts w:ascii="Arial" w:eastAsiaTheme="minorHAnsi" w:hAnsi="Arial" w:cs="Arial"/>
          <w:bCs/>
          <w:color w:val="333333"/>
          <w:shd w:val="clear" w:color="auto" w:fill="FFFFFF"/>
        </w:rPr>
        <w:t>urposes, including publication in the student handbook and on the school system website.</w:t>
      </w:r>
    </w:p>
    <w:p w:rsidR="00C973E6" w:rsidRPr="00C973E6" w:rsidRDefault="00C973E6" w:rsidP="00C973E6">
      <w:pPr>
        <w:spacing w:line="259" w:lineRule="auto"/>
        <w:rPr>
          <w:rFonts w:ascii="Arial" w:eastAsiaTheme="minorHAnsi" w:hAnsi="Arial" w:cs="Arial"/>
          <w:bCs/>
          <w:color w:val="333333"/>
          <w:shd w:val="clear" w:color="auto" w:fill="FFFFFF"/>
        </w:rPr>
      </w:pPr>
    </w:p>
    <w:p w:rsidR="0066206C" w:rsidRPr="004C1001" w:rsidRDefault="0066206C" w:rsidP="0066206C">
      <w:pPr>
        <w:pStyle w:val="StatutoryAuthority"/>
        <w:rPr>
          <w:color w:val="auto"/>
        </w:rPr>
      </w:pPr>
      <w:r w:rsidRPr="004C1001">
        <w:rPr>
          <w:color w:val="auto"/>
        </w:rPr>
        <w:t>REFERENCE(S):</w:t>
      </w:r>
      <w:r w:rsidRPr="004C1001">
        <w:rPr>
          <w:color w:val="auto"/>
        </w:rPr>
        <w:tab/>
        <w:t>CODE OF ALABAMA</w:t>
      </w:r>
    </w:p>
    <w:p w:rsidR="0066206C" w:rsidRPr="00D544B5" w:rsidRDefault="0066206C" w:rsidP="0066206C">
      <w:pPr>
        <w:pStyle w:val="StatutoryAuthority"/>
        <w:rPr>
          <w:rFonts w:eastAsiaTheme="minorHAnsi" w:cs="Arial"/>
          <w:bCs/>
          <w:color w:val="333333"/>
          <w:shd w:val="clear" w:color="auto" w:fill="FFFFFF"/>
        </w:rPr>
      </w:pPr>
      <w:r w:rsidRPr="004C1001">
        <w:rPr>
          <w:color w:val="auto"/>
        </w:rPr>
        <w:tab/>
      </w:r>
      <w:r w:rsidR="00C973E6" w:rsidRPr="00C973E6">
        <w:rPr>
          <w:rFonts w:eastAsiaTheme="minorHAnsi" w:cs="Arial"/>
          <w:bCs/>
          <w:color w:val="333333"/>
          <w:shd w:val="clear" w:color="auto" w:fill="FFFFFF"/>
        </w:rPr>
        <w:t>16-11-9</w:t>
      </w:r>
    </w:p>
    <w:p w:rsidR="00C973E6" w:rsidRPr="00D544B5" w:rsidRDefault="00D544B5" w:rsidP="00D544B5">
      <w:pPr>
        <w:spacing w:line="259" w:lineRule="auto"/>
        <w:jc w:val="right"/>
        <w:rPr>
          <w:b/>
        </w:rPr>
      </w:pPr>
      <w:r w:rsidRPr="00C973E6">
        <w:rPr>
          <w:rFonts w:ascii="Arial" w:eastAsiaTheme="minorHAnsi" w:hAnsi="Arial" w:cs="Arial"/>
          <w:b/>
          <w:bCs/>
          <w:color w:val="333333"/>
          <w:shd w:val="clear" w:color="auto" w:fill="FFFFFF"/>
        </w:rPr>
        <w:t>Alabama Legislative Act 2009-571, ACT #2018-472</w:t>
      </w:r>
    </w:p>
    <w:p w:rsidR="0066206C" w:rsidRPr="004C1001" w:rsidRDefault="0066206C" w:rsidP="0066206C">
      <w:pPr>
        <w:pStyle w:val="StatutoryAuthority"/>
        <w:rPr>
          <w:color w:val="auto"/>
        </w:rPr>
      </w:pPr>
    </w:p>
    <w:p w:rsidR="0066206C" w:rsidRPr="004C1001" w:rsidRDefault="0066206C" w:rsidP="0066206C">
      <w:pPr>
        <w:pStyle w:val="StatutoryAuthority"/>
        <w:rPr>
          <w:color w:val="auto"/>
        </w:rPr>
      </w:pPr>
      <w:r w:rsidRPr="004C1001">
        <w:rPr>
          <w:color w:val="auto"/>
        </w:rPr>
        <w:t>HISTORY:</w:t>
      </w:r>
      <w:r w:rsidRPr="004C1001">
        <w:rPr>
          <w:color w:val="auto"/>
        </w:rPr>
        <w:tab/>
        <w:t xml:space="preserve">ADOPTED: </w:t>
      </w:r>
      <w:r w:rsidR="009F3061" w:rsidRPr="009F3061">
        <w:rPr>
          <w:color w:val="auto"/>
        </w:rPr>
        <w:t>DECEMBER 11, 2019</w:t>
      </w:r>
    </w:p>
    <w:p w:rsidR="00A62139" w:rsidRDefault="0066206C" w:rsidP="009F3061">
      <w:pPr>
        <w:pStyle w:val="StatutoryAuthority"/>
      </w:pPr>
      <w:r w:rsidRPr="004C1001">
        <w:rPr>
          <w:color w:val="auto"/>
        </w:rPr>
        <w:tab/>
      </w:r>
      <w:r w:rsidR="009F3061">
        <w:rPr>
          <w:color w:val="auto"/>
        </w:rPr>
        <w:t>NEW</w:t>
      </w:r>
    </w:p>
    <w:sectPr w:rsidR="00A62139" w:rsidSect="00F1427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144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A64" w:rsidRDefault="000F4A64" w:rsidP="000F4A64">
      <w:r>
        <w:separator/>
      </w:r>
    </w:p>
  </w:endnote>
  <w:endnote w:type="continuationSeparator" w:id="0">
    <w:p w:rsidR="000F4A64" w:rsidRDefault="000F4A64" w:rsidP="000F4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09" w:rsidRPr="009F3061" w:rsidRDefault="000F4A64" w:rsidP="00F45D51">
    <w:pPr>
      <w:pStyle w:val="Footer"/>
      <w:tabs>
        <w:tab w:val="clear" w:pos="4320"/>
        <w:tab w:val="clear" w:pos="8640"/>
        <w:tab w:val="center" w:pos="4500"/>
        <w:tab w:val="right" w:pos="9360"/>
      </w:tabs>
      <w:rPr>
        <w:rFonts w:ascii="Arial" w:hAnsi="Arial" w:cs="Arial"/>
        <w:b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 \* MERGEFORMAT </w:instrText>
    </w:r>
    <w:r>
      <w:rPr>
        <w:rFonts w:ascii="Arial" w:hAnsi="Arial" w:cs="Arial"/>
        <w:sz w:val="16"/>
      </w:rPr>
      <w:fldChar w:fldCharType="separate"/>
    </w:r>
    <w:r w:rsidR="003225B3">
      <w:rPr>
        <w:rFonts w:ascii="Arial" w:hAnsi="Arial" w:cs="Arial"/>
        <w:noProof/>
        <w:sz w:val="16"/>
      </w:rPr>
      <w:t>12/13/2019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,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TIME  \* MERGEFORMAT </w:instrText>
    </w:r>
    <w:r>
      <w:rPr>
        <w:rFonts w:ascii="Arial" w:hAnsi="Arial" w:cs="Arial"/>
        <w:sz w:val="16"/>
      </w:rPr>
      <w:fldChar w:fldCharType="separate"/>
    </w:r>
    <w:r w:rsidR="003225B3">
      <w:rPr>
        <w:rFonts w:ascii="Arial" w:hAnsi="Arial" w:cs="Arial"/>
        <w:noProof/>
        <w:sz w:val="16"/>
      </w:rPr>
      <w:t>11:16 AM</w:t>
    </w:r>
    <w:r>
      <w:rPr>
        <w:rFonts w:ascii="Arial" w:hAnsi="Arial" w:cs="Arial"/>
        <w:sz w:val="16"/>
      </w:rPr>
      <w:fldChar w:fldCharType="end"/>
    </w:r>
    <w:r w:rsidRPr="00A8500D">
      <w:rPr>
        <w:rFonts w:ascii="Arial" w:hAnsi="Arial" w:cs="Arial"/>
        <w:b/>
      </w:rPr>
      <w:tab/>
      <w:t xml:space="preserve">Page </w:t>
    </w:r>
    <w:r w:rsidRPr="00A8500D">
      <w:rPr>
        <w:rFonts w:ascii="Arial" w:hAnsi="Arial" w:cs="Arial"/>
        <w:b/>
      </w:rPr>
      <w:fldChar w:fldCharType="begin"/>
    </w:r>
    <w:r w:rsidRPr="00A8500D">
      <w:rPr>
        <w:rFonts w:ascii="Arial" w:hAnsi="Arial" w:cs="Arial"/>
        <w:b/>
      </w:rPr>
      <w:instrText xml:space="preserve"> PAGE </w:instrText>
    </w:r>
    <w:r w:rsidRPr="00A8500D">
      <w:rPr>
        <w:rFonts w:ascii="Arial" w:hAnsi="Arial" w:cs="Arial"/>
        <w:b/>
      </w:rPr>
      <w:fldChar w:fldCharType="separate"/>
    </w:r>
    <w:r w:rsidR="0003644B">
      <w:rPr>
        <w:rFonts w:ascii="Arial" w:hAnsi="Arial" w:cs="Arial"/>
        <w:b/>
        <w:noProof/>
      </w:rPr>
      <w:t>3</w:t>
    </w:r>
    <w:r w:rsidRPr="00A8500D">
      <w:rPr>
        <w:rFonts w:ascii="Arial" w:hAnsi="Arial" w:cs="Arial"/>
        <w:b/>
      </w:rPr>
      <w:fldChar w:fldCharType="end"/>
    </w:r>
    <w:r w:rsidRPr="00A8500D">
      <w:rPr>
        <w:rFonts w:ascii="Arial" w:hAnsi="Arial" w:cs="Arial"/>
        <w:b/>
      </w:rPr>
      <w:t xml:space="preserve"> of </w:t>
    </w:r>
    <w:r w:rsidRPr="00A8500D">
      <w:rPr>
        <w:rFonts w:ascii="Arial" w:hAnsi="Arial" w:cs="Arial"/>
        <w:b/>
      </w:rPr>
      <w:fldChar w:fldCharType="begin"/>
    </w:r>
    <w:r w:rsidRPr="00A8500D">
      <w:rPr>
        <w:rFonts w:ascii="Arial" w:hAnsi="Arial" w:cs="Arial"/>
        <w:b/>
      </w:rPr>
      <w:instrText xml:space="preserve"> NUMPAGES </w:instrText>
    </w:r>
    <w:r w:rsidRPr="00A8500D">
      <w:rPr>
        <w:rFonts w:ascii="Arial" w:hAnsi="Arial" w:cs="Arial"/>
        <w:b/>
      </w:rPr>
      <w:fldChar w:fldCharType="separate"/>
    </w:r>
    <w:r w:rsidR="0003644B">
      <w:rPr>
        <w:rFonts w:ascii="Arial" w:hAnsi="Arial" w:cs="Arial"/>
        <w:b/>
        <w:noProof/>
      </w:rPr>
      <w:t>3</w:t>
    </w:r>
    <w:r w:rsidRPr="00A8500D">
      <w:rPr>
        <w:rFonts w:ascii="Arial" w:hAnsi="Arial" w:cs="Arial"/>
        <w:b/>
      </w:rPr>
      <w:fldChar w:fldCharType="end"/>
    </w:r>
    <w:r w:rsidRPr="00A8500D">
      <w:rPr>
        <w:rFonts w:ascii="Arial" w:hAnsi="Arial" w:cs="Arial"/>
        <w:b/>
      </w:rPr>
      <w:tab/>
    </w:r>
    <w:r>
      <w:rPr>
        <w:rFonts w:ascii="Arial" w:hAnsi="Arial" w:cs="Arial"/>
        <w:b/>
      </w:rPr>
      <w:t>WILCOX  COUNTY</w:t>
    </w:r>
    <w:r w:rsidRPr="00A8500D">
      <w:rPr>
        <w:rFonts w:ascii="Arial" w:hAnsi="Arial" w:cs="Arial"/>
        <w:b/>
      </w:rPr>
      <w:t xml:space="preserve"> </w:t>
    </w:r>
    <w:r w:rsidRPr="009F3061">
      <w:rPr>
        <w:rFonts w:ascii="Arial" w:hAnsi="Arial" w:cs="Arial"/>
        <w:b/>
      </w:rPr>
      <w:t>3.46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09" w:rsidRDefault="000F4A64" w:rsidP="00F65417">
    <w:pPr>
      <w:pStyle w:val="Footer"/>
      <w:tabs>
        <w:tab w:val="clear" w:pos="4320"/>
        <w:tab w:val="clear" w:pos="8640"/>
        <w:tab w:val="center" w:pos="4500"/>
        <w:tab w:val="right" w:pos="9360"/>
      </w:tabs>
      <w:rPr>
        <w:rFonts w:ascii="Arial" w:hAnsi="Arial" w:cs="Arial"/>
      </w:rPr>
    </w:pPr>
    <w:r>
      <w:rPr>
        <w:rFonts w:ascii="Arial" w:hAnsi="Arial" w:cs="Arial"/>
        <w:b/>
      </w:rPr>
      <w:t>©EMCS</w:t>
    </w:r>
    <w:r>
      <w:rPr>
        <w:rFonts w:ascii="Arial" w:hAnsi="Arial" w:cs="Arial"/>
        <w:b/>
      </w:rPr>
      <w:tab/>
      <w:t xml:space="preserve">Page </w:t>
    </w:r>
    <w:r>
      <w:rPr>
        <w:rFonts w:ascii="Arial" w:hAnsi="Arial" w:cs="Arial"/>
        <w:b/>
      </w:rPr>
      <w:fldChar w:fldCharType="begin"/>
    </w:r>
    <w:r>
      <w:rPr>
        <w:rFonts w:ascii="Arial" w:hAnsi="Arial" w:cs="Arial"/>
        <w:b/>
      </w:rPr>
      <w:instrText xml:space="preserve"> PAGE </w:instrText>
    </w:r>
    <w:r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1</w:t>
    </w:r>
    <w:r>
      <w:rPr>
        <w:rFonts w:ascii="Arial" w:hAnsi="Arial" w:cs="Arial"/>
        <w:b/>
      </w:rPr>
      <w:fldChar w:fldCharType="end"/>
    </w:r>
    <w:r>
      <w:rPr>
        <w:rFonts w:ascii="Arial" w:hAnsi="Arial" w:cs="Arial"/>
        <w:b/>
      </w:rPr>
      <w:t xml:space="preserve"> of </w:t>
    </w:r>
    <w:r>
      <w:rPr>
        <w:rFonts w:ascii="Arial" w:hAnsi="Arial" w:cs="Arial"/>
        <w:b/>
      </w:rPr>
      <w:fldChar w:fldCharType="begin"/>
    </w:r>
    <w:r>
      <w:rPr>
        <w:rFonts w:ascii="Arial" w:hAnsi="Arial" w:cs="Arial"/>
        <w:b/>
      </w:rPr>
      <w:instrText xml:space="preserve"> NUMPAGES </w:instrText>
    </w:r>
    <w:r>
      <w:rPr>
        <w:rFonts w:ascii="Arial" w:hAnsi="Arial" w:cs="Arial"/>
        <w:b/>
      </w:rPr>
      <w:fldChar w:fldCharType="separate"/>
    </w:r>
    <w:r>
      <w:rPr>
        <w:rFonts w:ascii="Arial" w:hAnsi="Arial" w:cs="Arial"/>
        <w:b/>
        <w:noProof/>
      </w:rPr>
      <w:t>1</w:t>
    </w:r>
    <w:r>
      <w:rPr>
        <w:rFonts w:ascii="Arial" w:hAnsi="Arial" w:cs="Arial"/>
        <w:b/>
      </w:rPr>
      <w:fldChar w:fldCharType="end"/>
    </w:r>
    <w:r>
      <w:rPr>
        <w:rFonts w:ascii="Arial" w:hAnsi="Arial" w:cs="Arial"/>
        <w:b/>
      </w:rPr>
      <w:tab/>
    </w:r>
    <w:r>
      <w:rPr>
        <w:rFonts w:ascii="Arial" w:hAnsi="Arial" w:cs="Arial"/>
        <w:b/>
        <w:caps/>
      </w:rPr>
      <w:t>1.10</w:t>
    </w:r>
    <w:r>
      <w:rPr>
        <w:rFonts w:ascii="Arial" w:hAnsi="Arial" w:cs="Arial"/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A64" w:rsidRDefault="000F4A64" w:rsidP="000F4A64">
      <w:r>
        <w:separator/>
      </w:r>
    </w:p>
  </w:footnote>
  <w:footnote w:type="continuationSeparator" w:id="0">
    <w:p w:rsidR="000F4A64" w:rsidRDefault="000F4A64" w:rsidP="000F4A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09" w:rsidRPr="009F3061" w:rsidRDefault="000F4A64" w:rsidP="00F45D51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iCs/>
      </w:rPr>
    </w:pPr>
    <w:r w:rsidRPr="009F3061">
      <w:rPr>
        <w:rFonts w:ascii="Arial" w:hAnsi="Arial" w:cs="Arial"/>
        <w:b/>
        <w:iCs/>
      </w:rPr>
      <w:t>CHAPTER 3.00 – SCHOOL ADMINISTRATION</w:t>
    </w:r>
  </w:p>
  <w:p w:rsidR="00E31409" w:rsidRPr="00A8500D" w:rsidRDefault="0003644B">
    <w:pPr>
      <w:pStyle w:val="Header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409" w:rsidRDefault="000F4A64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iCs/>
      </w:rPr>
    </w:pPr>
    <w:r>
      <w:rPr>
        <w:rFonts w:ascii="Arial" w:hAnsi="Arial" w:cs="Arial"/>
        <w:b/>
        <w:iCs/>
      </w:rPr>
      <w:t>CHAPTER 1.00 – PHILOSOPHY</w:t>
    </w:r>
  </w:p>
  <w:p w:rsidR="00E31409" w:rsidRDefault="0003644B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6C4"/>
    <w:multiLevelType w:val="hybridMultilevel"/>
    <w:tmpl w:val="302EB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14AE4A">
      <w:numFmt w:val="bullet"/>
      <w:lvlText w:val="•"/>
      <w:lvlJc w:val="left"/>
      <w:pPr>
        <w:ind w:left="1290" w:hanging="21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57D62"/>
    <w:multiLevelType w:val="hybridMultilevel"/>
    <w:tmpl w:val="AAF03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45C66"/>
    <w:multiLevelType w:val="hybridMultilevel"/>
    <w:tmpl w:val="4E58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B7C09"/>
    <w:multiLevelType w:val="hybridMultilevel"/>
    <w:tmpl w:val="9574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F54A7"/>
    <w:multiLevelType w:val="hybridMultilevel"/>
    <w:tmpl w:val="B240B3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981136"/>
    <w:multiLevelType w:val="hybridMultilevel"/>
    <w:tmpl w:val="98E04FE4"/>
    <w:lvl w:ilvl="0" w:tplc="EE7EE8C0">
      <w:numFmt w:val="bullet"/>
      <w:lvlText w:val="•"/>
      <w:lvlJc w:val="left"/>
      <w:pPr>
        <w:ind w:left="570" w:hanging="21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6C"/>
    <w:rsid w:val="0003644B"/>
    <w:rsid w:val="000F4A64"/>
    <w:rsid w:val="003225B3"/>
    <w:rsid w:val="004027E4"/>
    <w:rsid w:val="0066206C"/>
    <w:rsid w:val="009B3866"/>
    <w:rsid w:val="009F3061"/>
    <w:rsid w:val="00C17E28"/>
    <w:rsid w:val="00C973E6"/>
    <w:rsid w:val="00D544B5"/>
    <w:rsid w:val="00DC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33A4B"/>
  <w15:chartTrackingRefBased/>
  <w15:docId w15:val="{D7A504DE-470C-430B-9CF2-EC83D0E9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620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620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6620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6206C"/>
    <w:rPr>
      <w:rFonts w:ascii="Times New Roman" w:eastAsia="Times New Roman" w:hAnsi="Times New Roman" w:cs="Times New Roman"/>
      <w:sz w:val="24"/>
      <w:szCs w:val="24"/>
    </w:rPr>
  </w:style>
  <w:style w:type="paragraph" w:customStyle="1" w:styleId="StatutoryAuthority">
    <w:name w:val="Statutory Authority"/>
    <w:basedOn w:val="Normal"/>
    <w:rsid w:val="0066206C"/>
    <w:pPr>
      <w:tabs>
        <w:tab w:val="right" w:pos="9360"/>
      </w:tabs>
      <w:jc w:val="both"/>
    </w:pPr>
    <w:rPr>
      <w:rFonts w:ascii="Arial" w:hAnsi="Arial"/>
      <w:b/>
      <w:color w:val="0000FF"/>
    </w:rPr>
  </w:style>
  <w:style w:type="paragraph" w:customStyle="1" w:styleId="Title1">
    <w:name w:val="Title1"/>
    <w:basedOn w:val="Normal"/>
    <w:rsid w:val="0066206C"/>
    <w:pPr>
      <w:tabs>
        <w:tab w:val="right" w:pos="9360"/>
      </w:tabs>
    </w:pPr>
    <w:rPr>
      <w:bCs/>
    </w:rPr>
  </w:style>
  <w:style w:type="paragraph" w:styleId="BodyTextIndent">
    <w:name w:val="Body Text Indent"/>
    <w:basedOn w:val="Normal"/>
    <w:link w:val="BodyTextIndentChar"/>
    <w:rsid w:val="0066206C"/>
    <w:pPr>
      <w:ind w:left="1440" w:hanging="720"/>
    </w:pPr>
  </w:style>
  <w:style w:type="character" w:customStyle="1" w:styleId="BodyTextIndentChar">
    <w:name w:val="Body Text Indent Char"/>
    <w:basedOn w:val="DefaultParagraphFont"/>
    <w:link w:val="BodyTextIndent"/>
    <w:rsid w:val="0066206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62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Wilcox County School System</Company>
  <LinksUpToDate>false</LinksUpToDate>
  <CharactersWithSpaces>8609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Abrams</dc:creator>
  <cp:keywords/>
  <dc:description/>
  <cp:lastModifiedBy>Sheria Morgan</cp:lastModifiedBy>
  <cp:revision>5</cp:revision>
  <dcterms:created xsi:type="dcterms:W3CDTF">2019-11-18T21:05:00Z</dcterms:created>
  <dcterms:modified xsi:type="dcterms:W3CDTF">2019-12-13T17:17:00Z</dcterms:modified>
</cp:coreProperties>
</file>