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775"/>
        <w:gridCol w:w="1276"/>
        <w:gridCol w:w="5535"/>
      </w:tblGrid>
      <w:tr w:rsidR="007876BE" w:rsidTr="006A3951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7876BE">
              <w:trPr>
                <w:trHeight w:val="7920"/>
              </w:trPr>
              <w:tc>
                <w:tcPr>
                  <w:tcW w:w="5000" w:type="pct"/>
                </w:tcPr>
                <w:p w:rsidR="0030712C" w:rsidRPr="0030712C" w:rsidRDefault="0030712C" w:rsidP="0030712C">
                  <w:pPr>
                    <w:pStyle w:val="Heading2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SCHOLARSHIP RECIPIENTS</w:t>
                  </w:r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>American Legion Auxiliary Scholarship</w:t>
                  </w:r>
                  <w:r w:rsidR="000A6D3B">
                    <w:rPr>
                      <w:sz w:val="16"/>
                      <w:szCs w:val="16"/>
                    </w:rPr>
                    <w:t>:</w:t>
                  </w:r>
                  <w:r w:rsidR="00724F52">
                    <w:rPr>
                      <w:sz w:val="16"/>
                      <w:szCs w:val="16"/>
                    </w:rPr>
                    <w:t xml:space="preserve"> Wyatt Puckett</w:t>
                  </w:r>
                </w:p>
                <w:p w:rsidR="008A2D38" w:rsidRPr="00C40714" w:rsidRDefault="00106027" w:rsidP="00EB52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Karlee Edwards Memorial</w:t>
                  </w:r>
                  <w:r w:rsidR="00EB527B" w:rsidRPr="00C40714">
                    <w:rPr>
                      <w:sz w:val="16"/>
                      <w:szCs w:val="16"/>
                    </w:rPr>
                    <w:t xml:space="preserve"> </w:t>
                  </w:r>
                  <w:r w:rsidR="00A06502" w:rsidRPr="00C40714">
                    <w:rPr>
                      <w:sz w:val="16"/>
                      <w:szCs w:val="16"/>
                    </w:rPr>
                    <w:t>Scholarship</w:t>
                  </w:r>
                  <w:r w:rsidR="00680E26" w:rsidRPr="00C40714">
                    <w:rPr>
                      <w:sz w:val="16"/>
                      <w:szCs w:val="16"/>
                    </w:rPr>
                    <w:t>s</w:t>
                  </w:r>
                  <w:r w:rsidR="00A06502" w:rsidRPr="00C40714">
                    <w:rPr>
                      <w:sz w:val="16"/>
                      <w:szCs w:val="16"/>
                    </w:rPr>
                    <w:t>:</w:t>
                  </w:r>
                  <w:r w:rsidR="00AB1B51" w:rsidRPr="00C40714">
                    <w:rPr>
                      <w:sz w:val="16"/>
                      <w:szCs w:val="16"/>
                    </w:rPr>
                    <w:t xml:space="preserve"> </w:t>
                  </w:r>
                  <w:r w:rsidR="00724F52">
                    <w:rPr>
                      <w:sz w:val="16"/>
                      <w:szCs w:val="16"/>
                    </w:rPr>
                    <w:t>Wyatt Puckett, Matthew Mills</w:t>
                  </w:r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>The Farmers Union Oil Company Scholarship:</w:t>
                  </w:r>
                  <w:r w:rsidR="00AB1B51" w:rsidRPr="00C40714">
                    <w:rPr>
                      <w:sz w:val="16"/>
                      <w:szCs w:val="16"/>
                    </w:rPr>
                    <w:t xml:space="preserve"> </w:t>
                  </w:r>
                  <w:r w:rsidR="00724F52">
                    <w:rPr>
                      <w:sz w:val="16"/>
                      <w:szCs w:val="16"/>
                    </w:rPr>
                    <w:t>Wyatt Puckett</w:t>
                  </w:r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The Erik </w:t>
                  </w:r>
                  <w:proofErr w:type="spellStart"/>
                  <w:r w:rsidRPr="00C40714">
                    <w:rPr>
                      <w:sz w:val="16"/>
                      <w:szCs w:val="16"/>
                    </w:rPr>
                    <w:t>Helseth</w:t>
                  </w:r>
                  <w:proofErr w:type="spellEnd"/>
                  <w:r w:rsidRPr="00C40714">
                    <w:rPr>
                      <w:sz w:val="16"/>
                      <w:szCs w:val="16"/>
                    </w:rPr>
                    <w:t xml:space="preserve"> Memorial Scholarship:</w:t>
                  </w:r>
                  <w:r w:rsidR="000A6D3B">
                    <w:rPr>
                      <w:sz w:val="16"/>
                      <w:szCs w:val="16"/>
                    </w:rPr>
                    <w:t xml:space="preserve"> </w:t>
                  </w:r>
                  <w:r w:rsidR="00724F52">
                    <w:rPr>
                      <w:sz w:val="16"/>
                      <w:szCs w:val="16"/>
                    </w:rPr>
                    <w:t>Wyatt Puckett</w:t>
                  </w:r>
                </w:p>
                <w:p w:rsidR="004329B2" w:rsidRDefault="004329B2" w:rsidP="004329B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>The Liberty State Bank Val</w:t>
                  </w:r>
                  <w:r>
                    <w:rPr>
                      <w:sz w:val="16"/>
                      <w:szCs w:val="16"/>
                    </w:rPr>
                    <w:t xml:space="preserve">edictorian Award: </w:t>
                  </w:r>
                  <w:r w:rsidR="00724F52">
                    <w:rPr>
                      <w:sz w:val="16"/>
                      <w:szCs w:val="16"/>
                    </w:rPr>
                    <w:t>Wyatt Puckett</w:t>
                  </w:r>
                </w:p>
                <w:p w:rsidR="008664C8" w:rsidRPr="00C40714" w:rsidRDefault="003B7855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The John P. Lucy Memorial </w:t>
                  </w:r>
                  <w:r w:rsidR="008664C8" w:rsidRPr="00C40714">
                    <w:rPr>
                      <w:sz w:val="16"/>
                      <w:szCs w:val="16"/>
                    </w:rPr>
                    <w:t>Scholarship</w:t>
                  </w:r>
                  <w:r w:rsidRPr="00C40714">
                    <w:rPr>
                      <w:sz w:val="16"/>
                      <w:szCs w:val="16"/>
                    </w:rPr>
                    <w:t>s</w:t>
                  </w:r>
                  <w:r w:rsidR="008664C8" w:rsidRPr="00C40714">
                    <w:rPr>
                      <w:sz w:val="16"/>
                      <w:szCs w:val="16"/>
                    </w:rPr>
                    <w:t>:</w:t>
                  </w:r>
                  <w:r w:rsidR="005F355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Maddisen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Heiling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Matthew Mills, Wyatt Puckett,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Keatan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Slemin</w:t>
                  </w:r>
                  <w:proofErr w:type="spellEnd"/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The Margaret Nelson &amp; Marilyn </w:t>
                  </w:r>
                  <w:proofErr w:type="spellStart"/>
                  <w:r w:rsidRPr="00C40714">
                    <w:rPr>
                      <w:sz w:val="16"/>
                      <w:szCs w:val="16"/>
                    </w:rPr>
                    <w:t>Durkee</w:t>
                  </w:r>
                  <w:proofErr w:type="spellEnd"/>
                  <w:r w:rsidRPr="00C40714">
                    <w:rPr>
                      <w:sz w:val="16"/>
                      <w:szCs w:val="16"/>
                    </w:rPr>
                    <w:t xml:space="preserve"> Scholarship:</w:t>
                  </w:r>
                  <w:r w:rsidR="00AB1B51" w:rsidRPr="00C40714">
                    <w:rPr>
                      <w:sz w:val="16"/>
                      <w:szCs w:val="16"/>
                    </w:rPr>
                    <w:t xml:space="preserve"> </w:t>
                  </w:r>
                  <w:r w:rsidR="00724F52">
                    <w:rPr>
                      <w:sz w:val="16"/>
                      <w:szCs w:val="16"/>
                    </w:rPr>
                    <w:t xml:space="preserve">Keaton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Slemin</w:t>
                  </w:r>
                  <w:proofErr w:type="spellEnd"/>
                </w:p>
                <w:p w:rsidR="006A3951" w:rsidRDefault="0092432B" w:rsidP="006A39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N</w:t>
                  </w:r>
                  <w:r w:rsidR="006A3951">
                    <w:rPr>
                      <w:sz w:val="16"/>
                      <w:szCs w:val="16"/>
                    </w:rPr>
                    <w:t>CS</w:t>
                  </w:r>
                  <w:r w:rsidR="006A3951" w:rsidRPr="00C40714">
                    <w:rPr>
                      <w:sz w:val="16"/>
                      <w:szCs w:val="16"/>
                    </w:rPr>
                    <w:t xml:space="preserve"> Geology &amp; Engineering </w:t>
                  </w:r>
                  <w:r w:rsidR="006A3951">
                    <w:rPr>
                      <w:sz w:val="16"/>
                      <w:szCs w:val="16"/>
                    </w:rPr>
                    <w:t xml:space="preserve">or STEM </w:t>
                  </w:r>
                  <w:r w:rsidR="006A3951" w:rsidRPr="00C40714">
                    <w:rPr>
                      <w:sz w:val="16"/>
                      <w:szCs w:val="16"/>
                    </w:rPr>
                    <w:t>Award:</w:t>
                  </w:r>
                  <w:r w:rsidR="006A3951">
                    <w:rPr>
                      <w:sz w:val="16"/>
                      <w:szCs w:val="16"/>
                    </w:rPr>
                    <w:t xml:space="preserve"> Wyatt Puckett</w:t>
                  </w:r>
                </w:p>
                <w:p w:rsidR="006A3951" w:rsidRPr="00C40714" w:rsidRDefault="006A3951" w:rsidP="006A39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Powers Lake</w:t>
                  </w:r>
                  <w:r w:rsidRPr="00C40714">
                    <w:rPr>
                      <w:sz w:val="16"/>
                      <w:szCs w:val="16"/>
                    </w:rPr>
                    <w:t xml:space="preserve"> Dollars for Scholars Scholarships:</w:t>
                  </w:r>
                  <w:r>
                    <w:rPr>
                      <w:sz w:val="16"/>
                      <w:szCs w:val="16"/>
                    </w:rPr>
                    <w:t xml:space="preserve"> Madison </w:t>
                  </w:r>
                  <w:proofErr w:type="spellStart"/>
                  <w:r>
                    <w:rPr>
                      <w:sz w:val="16"/>
                      <w:szCs w:val="16"/>
                    </w:rPr>
                    <w:t>Fraunfelter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Maddisen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Heiling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Landen Loveless, Matthew Mills, Isaac </w:t>
                  </w:r>
                  <w:proofErr w:type="spellStart"/>
                  <w:r>
                    <w:rPr>
                      <w:sz w:val="16"/>
                      <w:szCs w:val="16"/>
                    </w:rPr>
                    <w:t>Nordloef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 Wyatt Puckett, Keaton </w:t>
                  </w:r>
                  <w:proofErr w:type="spellStart"/>
                  <w:r>
                    <w:rPr>
                      <w:sz w:val="16"/>
                      <w:szCs w:val="16"/>
                    </w:rPr>
                    <w:t>Slemin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A3951" w:rsidRPr="00C40714" w:rsidRDefault="006A3951" w:rsidP="006A3951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>Powers Lake Education Association Scholarships:</w:t>
                  </w:r>
                  <w:r>
                    <w:rPr>
                      <w:sz w:val="16"/>
                      <w:szCs w:val="16"/>
                    </w:rPr>
                    <w:t xml:space="preserve"> Madison </w:t>
                  </w:r>
                  <w:proofErr w:type="spellStart"/>
                  <w:r>
                    <w:rPr>
                      <w:sz w:val="16"/>
                      <w:szCs w:val="16"/>
                    </w:rPr>
                    <w:t>Fraunfelter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Maddisen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Heiling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Matthew Mills, Isaac </w:t>
                  </w:r>
                  <w:proofErr w:type="spellStart"/>
                  <w:r>
                    <w:rPr>
                      <w:sz w:val="16"/>
                      <w:szCs w:val="16"/>
                    </w:rPr>
                    <w:t>Nordloef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Wyatt Puckett, Keaton </w:t>
                  </w:r>
                  <w:proofErr w:type="spellStart"/>
                  <w:r>
                    <w:rPr>
                      <w:sz w:val="16"/>
                      <w:szCs w:val="16"/>
                    </w:rPr>
                    <w:t>Slemin</w:t>
                  </w:r>
                  <w:proofErr w:type="spellEnd"/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The Bill </w:t>
                  </w:r>
                  <w:r w:rsidR="000A6D3B">
                    <w:rPr>
                      <w:sz w:val="16"/>
                      <w:szCs w:val="16"/>
                    </w:rPr>
                    <w:t>Dean Smith Memorial Scholarships:</w:t>
                  </w:r>
                  <w:r w:rsidR="00724F52">
                    <w:rPr>
                      <w:sz w:val="16"/>
                      <w:szCs w:val="16"/>
                    </w:rPr>
                    <w:t xml:space="preserve"> Madison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Fraunfelter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Isaac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Nordloef</w:t>
                  </w:r>
                  <w:proofErr w:type="spellEnd"/>
                </w:p>
                <w:p w:rsidR="00A06502" w:rsidRPr="00C40714" w:rsidRDefault="00A06502" w:rsidP="00A0650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The Coach Marshall </w:t>
                  </w:r>
                  <w:proofErr w:type="spellStart"/>
                  <w:r w:rsidRPr="00C40714">
                    <w:rPr>
                      <w:sz w:val="16"/>
                      <w:szCs w:val="16"/>
                    </w:rPr>
                    <w:t>Wisdahl</w:t>
                  </w:r>
                  <w:proofErr w:type="spellEnd"/>
                  <w:r w:rsidRPr="00C40714">
                    <w:rPr>
                      <w:sz w:val="16"/>
                      <w:szCs w:val="16"/>
                    </w:rPr>
                    <w:t xml:space="preserve"> Memorial Scholarships:</w:t>
                  </w:r>
                  <w:r w:rsidR="00AB1B51" w:rsidRPr="00C40714">
                    <w:rPr>
                      <w:sz w:val="16"/>
                      <w:szCs w:val="16"/>
                    </w:rPr>
                    <w:t xml:space="preserve"> </w:t>
                  </w:r>
                  <w:r w:rsidR="00724F52">
                    <w:rPr>
                      <w:sz w:val="16"/>
                      <w:szCs w:val="16"/>
                    </w:rPr>
                    <w:t xml:space="preserve">Madison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Fraunfelter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Maddison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Heiling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Landen Loveless, Matthew Mills, Isaac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Nordloef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Wyatt Puckett, </w:t>
                  </w:r>
                </w:p>
                <w:p w:rsidR="000A6D3B" w:rsidRDefault="0030712C" w:rsidP="00A0650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RETURNING STUDENTS AWARDS</w:t>
                  </w:r>
                  <w:r w:rsidR="009073F8" w:rsidRPr="00C40714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A6D3B" w:rsidRDefault="000A6D3B" w:rsidP="00A06502">
                  <w:pPr>
                    <w:rPr>
                      <w:b/>
                      <w:sz w:val="16"/>
                      <w:szCs w:val="16"/>
                    </w:rPr>
                  </w:pPr>
                  <w:r w:rsidRPr="000A6D3B">
                    <w:rPr>
                      <w:sz w:val="16"/>
                      <w:szCs w:val="16"/>
                    </w:rPr>
                    <w:t xml:space="preserve">The Gordon </w:t>
                  </w:r>
                  <w:proofErr w:type="spellStart"/>
                  <w:r w:rsidRPr="000A6D3B">
                    <w:rPr>
                      <w:sz w:val="16"/>
                      <w:szCs w:val="16"/>
                    </w:rPr>
                    <w:t>Enget</w:t>
                  </w:r>
                  <w:proofErr w:type="spellEnd"/>
                  <w:r w:rsidRPr="000A6D3B">
                    <w:rPr>
                      <w:sz w:val="16"/>
                      <w:szCs w:val="16"/>
                    </w:rPr>
                    <w:t xml:space="preserve"> Memorial Scholarship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 w:rsidR="00724F5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24F52" w:rsidRPr="00724F52">
                    <w:rPr>
                      <w:sz w:val="16"/>
                      <w:szCs w:val="16"/>
                    </w:rPr>
                    <w:t xml:space="preserve">Terek </w:t>
                  </w:r>
                  <w:proofErr w:type="spellStart"/>
                  <w:r w:rsidR="00724F52" w:rsidRPr="00724F52">
                    <w:rPr>
                      <w:sz w:val="16"/>
                      <w:szCs w:val="16"/>
                    </w:rPr>
                    <w:t>Enget</w:t>
                  </w:r>
                  <w:proofErr w:type="spellEnd"/>
                  <w:r w:rsidR="009073F8" w:rsidRPr="00C40714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B7855" w:rsidRPr="000A6D3B" w:rsidRDefault="000A6D3B" w:rsidP="00A06502">
                  <w:pPr>
                    <w:rPr>
                      <w:sz w:val="16"/>
                      <w:szCs w:val="16"/>
                    </w:rPr>
                  </w:pPr>
                  <w:r w:rsidRPr="000A6D3B">
                    <w:rPr>
                      <w:sz w:val="16"/>
                      <w:szCs w:val="16"/>
                    </w:rPr>
                    <w:t>The Prof Edwin</w:t>
                  </w:r>
                  <w:r>
                    <w:rPr>
                      <w:sz w:val="16"/>
                      <w:szCs w:val="16"/>
                    </w:rPr>
                    <w:t xml:space="preserve"> C.  &amp; </w:t>
                  </w:r>
                  <w:proofErr w:type="spellStart"/>
                  <w:r>
                    <w:rPr>
                      <w:sz w:val="16"/>
                      <w:szCs w:val="16"/>
                    </w:rPr>
                    <w:t>Evaleen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Johnson Memorial</w:t>
                  </w:r>
                  <w:r w:rsidRPr="000A6D3B">
                    <w:rPr>
                      <w:sz w:val="16"/>
                      <w:szCs w:val="16"/>
                    </w:rPr>
                    <w:t xml:space="preserve"> Scholarships:</w:t>
                  </w:r>
                  <w:r w:rsidR="00724F52">
                    <w:rPr>
                      <w:sz w:val="16"/>
                      <w:szCs w:val="16"/>
                    </w:rPr>
                    <w:t xml:space="preserve"> Hanna Grubb, Aiden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Nordloef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Kyle Van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Berkom</w:t>
                  </w:r>
                  <w:proofErr w:type="spellEnd"/>
                  <w:r w:rsidR="009073F8" w:rsidRPr="000A6D3B">
                    <w:rPr>
                      <w:sz w:val="16"/>
                      <w:szCs w:val="16"/>
                    </w:rPr>
                    <w:t xml:space="preserve">                                                                               </w:t>
                  </w:r>
                </w:p>
                <w:p w:rsidR="00BF1EF8" w:rsidRDefault="00941C48" w:rsidP="00724F5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>The Liberty State Bank Returning Student Scholarship:</w:t>
                  </w:r>
                  <w:r w:rsidR="0016712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Keilani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Rystedt</w:t>
                  </w:r>
                  <w:proofErr w:type="spellEnd"/>
                </w:p>
                <w:p w:rsidR="00724F52" w:rsidRPr="00C40714" w:rsidRDefault="004329B2" w:rsidP="00724F52">
                  <w:pPr>
                    <w:rPr>
                      <w:sz w:val="16"/>
                      <w:szCs w:val="16"/>
                    </w:rPr>
                  </w:pPr>
                  <w:r w:rsidRPr="00C40714">
                    <w:rPr>
                      <w:sz w:val="16"/>
                      <w:szCs w:val="16"/>
                    </w:rPr>
                    <w:t xml:space="preserve"> Dollars For Scholars Returning Student Awards</w:t>
                  </w:r>
                  <w:r w:rsidR="000A6D3B">
                    <w:rPr>
                      <w:sz w:val="16"/>
                      <w:szCs w:val="16"/>
                    </w:rPr>
                    <w:t>:</w:t>
                  </w:r>
                  <w:r w:rsidR="000C522B">
                    <w:rPr>
                      <w:sz w:val="16"/>
                      <w:szCs w:val="16"/>
                    </w:rPr>
                    <w:t xml:space="preserve"> Kaylee</w:t>
                  </w:r>
                  <w:r w:rsidR="00724F52">
                    <w:rPr>
                      <w:sz w:val="16"/>
                      <w:szCs w:val="16"/>
                    </w:rPr>
                    <w:t xml:space="preserve"> Bolen,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Kinzi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 Grubb, </w:t>
                  </w:r>
                </w:p>
                <w:p w:rsidR="000A6D3B" w:rsidRPr="00C40714" w:rsidRDefault="000A6D3B" w:rsidP="004329B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Powers Lake Home Game Sponsors Scholarships:</w:t>
                  </w:r>
                  <w:r w:rsidR="00724F52">
                    <w:rPr>
                      <w:sz w:val="16"/>
                      <w:szCs w:val="16"/>
                    </w:rPr>
                    <w:t xml:space="preserve"> Harley Eckert, Tate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Enget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Kylie Gunderson, Matthew Hager, Logan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Klitzke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Sadie </w:t>
                  </w:r>
                  <w:proofErr w:type="spellStart"/>
                  <w:r w:rsidR="00724F52">
                    <w:rPr>
                      <w:sz w:val="16"/>
                      <w:szCs w:val="16"/>
                    </w:rPr>
                    <w:t>Maruskie</w:t>
                  </w:r>
                  <w:proofErr w:type="spellEnd"/>
                  <w:r w:rsidR="00724F52">
                    <w:rPr>
                      <w:sz w:val="16"/>
                      <w:szCs w:val="16"/>
                    </w:rPr>
                    <w:t xml:space="preserve">, </w:t>
                  </w:r>
                  <w:r w:rsidR="006A3951">
                    <w:rPr>
                      <w:sz w:val="16"/>
                      <w:szCs w:val="16"/>
                    </w:rPr>
                    <w:t xml:space="preserve">Jessica </w:t>
                  </w:r>
                  <w:proofErr w:type="spellStart"/>
                  <w:r w:rsidR="006A3951">
                    <w:rPr>
                      <w:sz w:val="16"/>
                      <w:szCs w:val="16"/>
                    </w:rPr>
                    <w:t>Rosencrans</w:t>
                  </w:r>
                  <w:proofErr w:type="spellEnd"/>
                </w:p>
                <w:p w:rsidR="00CA227D" w:rsidRPr="00C40714" w:rsidRDefault="00CA227D" w:rsidP="00A06502">
                  <w:pPr>
                    <w:rPr>
                      <w:sz w:val="16"/>
                      <w:szCs w:val="16"/>
                    </w:rPr>
                  </w:pPr>
                </w:p>
                <w:p w:rsidR="009073F8" w:rsidRPr="00C40714" w:rsidRDefault="009073F8" w:rsidP="00A06502">
                  <w:pPr>
                    <w:rPr>
                      <w:sz w:val="16"/>
                      <w:szCs w:val="16"/>
                    </w:rPr>
                  </w:pPr>
                </w:p>
                <w:p w:rsidR="00A3748C" w:rsidRDefault="00A3748C" w:rsidP="00A065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</w:p>
                <w:p w:rsidR="00680E26" w:rsidRPr="00680E26" w:rsidRDefault="00680E26" w:rsidP="00A06502">
                  <w:pPr>
                    <w:rPr>
                      <w:sz w:val="18"/>
                      <w:szCs w:val="18"/>
                    </w:rPr>
                  </w:pPr>
                </w:p>
                <w:p w:rsidR="00A06502" w:rsidRPr="00A06502" w:rsidRDefault="00A06502" w:rsidP="00A06502"/>
              </w:tc>
            </w:tr>
            <w:tr w:rsidR="007876BE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  <w:gridCol w:w="4816"/>
                  </w:tblGrid>
                  <w:tr w:rsidR="007876BE">
                    <w:tc>
                      <w:tcPr>
                        <w:tcW w:w="1530" w:type="dxa"/>
                        <w:vAlign w:val="bottom"/>
                      </w:tcPr>
                      <w:p w:rsidR="007876BE" w:rsidRDefault="007876BE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7876BE" w:rsidRDefault="007876BE" w:rsidP="00435EE5">
                        <w:pPr>
                          <w:pStyle w:val="Heading4"/>
                        </w:pPr>
                      </w:p>
                    </w:tc>
                  </w:tr>
                </w:tbl>
                <w:p w:rsidR="007876BE" w:rsidRDefault="007876BE">
                  <w:pPr>
                    <w:pStyle w:val="NoSpacing"/>
                  </w:pPr>
                </w:p>
              </w:tc>
            </w:tr>
          </w:tbl>
          <w:p w:rsidR="007876BE" w:rsidRDefault="007876BE">
            <w:pPr>
              <w:pStyle w:val="NoSpacing"/>
            </w:pPr>
          </w:p>
        </w:tc>
        <w:tc>
          <w:tcPr>
            <w:tcW w:w="775" w:type="dxa"/>
          </w:tcPr>
          <w:p w:rsidR="007876BE" w:rsidRDefault="007876BE">
            <w:pPr>
              <w:pStyle w:val="NoSpacing"/>
            </w:pPr>
          </w:p>
        </w:tc>
        <w:tc>
          <w:tcPr>
            <w:tcW w:w="1276" w:type="dxa"/>
          </w:tcPr>
          <w:p w:rsidR="007876BE" w:rsidRDefault="007876BE">
            <w:pPr>
              <w:pStyle w:val="NoSpacing"/>
            </w:pPr>
          </w:p>
        </w:tc>
        <w:tc>
          <w:tcPr>
            <w:tcW w:w="553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5"/>
            </w:tblGrid>
            <w:tr w:rsidR="007876BE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7876BE" w:rsidRDefault="0055405A">
                  <w:pPr>
                    <w:pStyle w:val="Title"/>
                  </w:pPr>
                  <w:r w:rsidRPr="0055405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38400" cy="952500"/>
                        <wp:effectExtent l="0" t="0" r="0" b="0"/>
                        <wp:docPr id="1" name="Picture 1" descr="C:\Users\JSem\Pictures\PowersLake_DFSLogo_RG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Sem\Pictures\PowersLake_DFSLogo_RG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6BE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7876BE" w:rsidRDefault="007876BE" w:rsidP="00BA5527">
                  <w:pPr>
                    <w:pStyle w:val="NoSpacing"/>
                    <w:jc w:val="both"/>
                    <w:rPr>
                      <w:sz w:val="72"/>
                      <w:szCs w:val="72"/>
                    </w:rPr>
                  </w:pPr>
                </w:p>
                <w:p w:rsidR="00BA5527" w:rsidRDefault="00283829" w:rsidP="00BA5527">
                  <w:pPr>
                    <w:pStyle w:val="NoSpacing"/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7062C">
                    <w:rPr>
                      <w:sz w:val="72"/>
                      <w:szCs w:val="72"/>
                    </w:rPr>
                    <w:t xml:space="preserve"> </w:t>
                  </w:r>
                  <w:r w:rsidR="00BA5527">
                    <w:rPr>
                      <w:sz w:val="72"/>
                      <w:szCs w:val="72"/>
                    </w:rPr>
                    <w:t>Scholarships</w:t>
                  </w:r>
                </w:p>
                <w:p w:rsidR="00BA5527" w:rsidRDefault="00BA5527" w:rsidP="00BA5527">
                  <w:pPr>
                    <w:pStyle w:val="NoSpacing"/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="0027062C"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sz w:val="72"/>
                      <w:szCs w:val="72"/>
                    </w:rPr>
                    <w:t xml:space="preserve"> awarded</w:t>
                  </w:r>
                </w:p>
                <w:p w:rsidR="00BA5527" w:rsidRPr="00BA5527" w:rsidRDefault="00AB1B51" w:rsidP="00BA5527">
                  <w:pPr>
                    <w:pStyle w:val="NoSpacing"/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</w:t>
                  </w:r>
                  <w:r w:rsidR="0027062C">
                    <w:rPr>
                      <w:sz w:val="72"/>
                      <w:szCs w:val="72"/>
                    </w:rPr>
                    <w:t xml:space="preserve">  </w:t>
                  </w:r>
                  <w:r w:rsidR="00A349C8">
                    <w:rPr>
                      <w:sz w:val="72"/>
                      <w:szCs w:val="72"/>
                    </w:rPr>
                    <w:t xml:space="preserve">   2020</w:t>
                  </w:r>
                </w:p>
              </w:tc>
            </w:tr>
            <w:tr w:rsidR="007876BE">
              <w:trPr>
                <w:trHeight w:val="1800"/>
              </w:trPr>
              <w:tc>
                <w:tcPr>
                  <w:tcW w:w="5000" w:type="pct"/>
                </w:tcPr>
                <w:p w:rsidR="007876BE" w:rsidRDefault="007876BE">
                  <w:pPr>
                    <w:pStyle w:val="Subtitle"/>
                  </w:pPr>
                </w:p>
                <w:p w:rsidR="00D04800" w:rsidRPr="00D04800" w:rsidRDefault="00D04800" w:rsidP="00D04800"/>
              </w:tc>
            </w:tr>
          </w:tbl>
          <w:p w:rsidR="007876BE" w:rsidRDefault="007876BE">
            <w:pPr>
              <w:pStyle w:val="NoSpacing"/>
            </w:pPr>
          </w:p>
        </w:tc>
      </w:tr>
    </w:tbl>
    <w:p w:rsidR="007876BE" w:rsidRDefault="007876BE">
      <w:pPr>
        <w:pStyle w:val="NoSpacing"/>
      </w:pPr>
    </w:p>
    <w:tbl>
      <w:tblPr>
        <w:tblW w:w="14042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864"/>
        <w:gridCol w:w="864"/>
        <w:gridCol w:w="90"/>
        <w:gridCol w:w="6122"/>
      </w:tblGrid>
      <w:tr w:rsidR="007876BE" w:rsidTr="00BF1EF8">
        <w:trPr>
          <w:trHeight w:hRule="exact" w:val="9792"/>
        </w:trPr>
        <w:tc>
          <w:tcPr>
            <w:tcW w:w="6102" w:type="dxa"/>
          </w:tcPr>
          <w:p w:rsidR="0088661B" w:rsidRPr="005E63A6" w:rsidRDefault="0088661B" w:rsidP="005E63A6">
            <w:pPr>
              <w:pStyle w:val="TOC1"/>
              <w:tabs>
                <w:tab w:val="clear" w:pos="6120"/>
                <w:tab w:val="center" w:pos="3051"/>
              </w:tabs>
              <w:rPr>
                <w:sz w:val="18"/>
                <w:szCs w:val="18"/>
              </w:rPr>
            </w:pPr>
            <w:r w:rsidRPr="005E63A6">
              <w:rPr>
                <w:sz w:val="18"/>
                <w:szCs w:val="18"/>
              </w:rPr>
              <w:lastRenderedPageBreak/>
              <w:t>Sch</w:t>
            </w:r>
            <w:r w:rsidR="00A349C8" w:rsidRPr="005E63A6">
              <w:rPr>
                <w:sz w:val="18"/>
                <w:szCs w:val="18"/>
              </w:rPr>
              <w:t>olarships for the Class  of 2020</w:t>
            </w:r>
            <w:r w:rsidR="005E63A6" w:rsidRPr="005E63A6">
              <w:rPr>
                <w:sz w:val="18"/>
                <w:szCs w:val="18"/>
              </w:rPr>
              <w:tab/>
            </w:r>
          </w:p>
          <w:p w:rsidR="005E63A6" w:rsidRPr="005E63A6" w:rsidRDefault="005E63A6" w:rsidP="005E63A6"/>
          <w:p w:rsidR="00D04800" w:rsidRPr="00BF1EF8" w:rsidRDefault="00537265" w:rsidP="00BF1EF8">
            <w:pPr>
              <w:pStyle w:val="TOC1"/>
              <w:rPr>
                <w:b w:val="0"/>
              </w:rPr>
            </w:pPr>
            <w:r w:rsidRPr="00BF1EF8">
              <w:t>The</w:t>
            </w:r>
            <w:r w:rsidR="00D04800" w:rsidRPr="00BF1EF8">
              <w:t xml:space="preserve"> Americ</w:t>
            </w:r>
            <w:r w:rsidR="004A246E" w:rsidRPr="00BF1EF8">
              <w:t>an Legion Auxiliary Scholarship</w:t>
            </w:r>
            <w:r w:rsidR="00A3748C" w:rsidRPr="00BF1EF8">
              <w:t>s</w:t>
            </w:r>
            <w:r w:rsidR="00D04800" w:rsidRPr="00BF1EF8">
              <w:t xml:space="preserve">: </w:t>
            </w:r>
            <w:r w:rsidR="00243928" w:rsidRPr="00BF1EF8">
              <w:rPr>
                <w:b w:val="0"/>
              </w:rPr>
              <w:t>One $5</w:t>
            </w:r>
            <w:r w:rsidR="000B5C31" w:rsidRPr="00BF1EF8">
              <w:rPr>
                <w:b w:val="0"/>
              </w:rPr>
              <w:t xml:space="preserve">0 </w:t>
            </w:r>
            <w:r w:rsidR="00A349C8" w:rsidRPr="00BF1EF8">
              <w:rPr>
                <w:b w:val="0"/>
              </w:rPr>
              <w:t xml:space="preserve">award </w:t>
            </w:r>
            <w:r w:rsidR="00A3748C" w:rsidRPr="00BF1EF8">
              <w:rPr>
                <w:b w:val="0"/>
              </w:rPr>
              <w:t xml:space="preserve">given </w:t>
            </w:r>
            <w:r w:rsidR="00D04800" w:rsidRPr="00BF1EF8">
              <w:rPr>
                <w:b w:val="0"/>
              </w:rPr>
              <w:t>by our lo</w:t>
            </w:r>
            <w:r w:rsidR="004329B2" w:rsidRPr="00BF1EF8">
              <w:rPr>
                <w:b w:val="0"/>
              </w:rPr>
              <w:t xml:space="preserve">cal auxiliary to </w:t>
            </w:r>
            <w:r w:rsidR="00A349C8" w:rsidRPr="00BF1EF8">
              <w:rPr>
                <w:b w:val="0"/>
              </w:rPr>
              <w:t>a graduating senior</w:t>
            </w:r>
            <w:r w:rsidR="000B5C31" w:rsidRPr="00BF1EF8">
              <w:rPr>
                <w:b w:val="0"/>
              </w:rPr>
              <w:t xml:space="preserve"> w</w:t>
            </w:r>
            <w:r w:rsidR="00243928" w:rsidRPr="00BF1EF8">
              <w:rPr>
                <w:b w:val="0"/>
              </w:rPr>
              <w:t>ho is a child or grandchild of a veteran</w:t>
            </w:r>
            <w:r w:rsidR="00A349C8" w:rsidRPr="00BF1EF8">
              <w:rPr>
                <w:b w:val="0"/>
              </w:rPr>
              <w:t xml:space="preserve"> or </w:t>
            </w:r>
            <w:r w:rsidR="000B5C31" w:rsidRPr="00BF1EF8">
              <w:rPr>
                <w:b w:val="0"/>
              </w:rPr>
              <w:t xml:space="preserve">a </w:t>
            </w:r>
            <w:r w:rsidR="00A349C8" w:rsidRPr="00BF1EF8">
              <w:rPr>
                <w:b w:val="0"/>
              </w:rPr>
              <w:t>member of the Legion Auxiliary.</w:t>
            </w:r>
          </w:p>
          <w:p w:rsidR="00D04800" w:rsidRPr="00C40714" w:rsidRDefault="00D04800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 Karlee Edwards Memorial Scholarship</w:t>
            </w:r>
            <w:r w:rsidR="004A246E" w:rsidRPr="00C40714">
              <w:rPr>
                <w:b/>
                <w:sz w:val="16"/>
                <w:szCs w:val="16"/>
              </w:rPr>
              <w:t>s</w:t>
            </w:r>
            <w:r w:rsidRPr="00C40714">
              <w:rPr>
                <w:sz w:val="16"/>
                <w:szCs w:val="16"/>
              </w:rPr>
              <w:t>: The valedictorian and salutatorian will each</w:t>
            </w:r>
            <w:r w:rsidR="007C28C1" w:rsidRPr="00C40714">
              <w:rPr>
                <w:sz w:val="16"/>
                <w:szCs w:val="16"/>
              </w:rPr>
              <w:t xml:space="preserve"> receive a $250 award. The</w:t>
            </w:r>
            <w:r w:rsidR="004A246E" w:rsidRPr="00C40714">
              <w:rPr>
                <w:sz w:val="16"/>
                <w:szCs w:val="16"/>
              </w:rPr>
              <w:t>se</w:t>
            </w:r>
            <w:r w:rsidR="007C28C1" w:rsidRPr="00C40714">
              <w:rPr>
                <w:sz w:val="16"/>
                <w:szCs w:val="16"/>
              </w:rPr>
              <w:t xml:space="preserve"> scholarship</w:t>
            </w:r>
            <w:r w:rsidR="000B5C31">
              <w:rPr>
                <w:sz w:val="16"/>
                <w:szCs w:val="16"/>
              </w:rPr>
              <w:t>s</w:t>
            </w:r>
            <w:r w:rsidR="004A246E" w:rsidRPr="00C40714">
              <w:rPr>
                <w:sz w:val="16"/>
                <w:szCs w:val="16"/>
              </w:rPr>
              <w:t xml:space="preserve"> are</w:t>
            </w:r>
            <w:r w:rsidR="0027062C" w:rsidRPr="00C40714">
              <w:rPr>
                <w:sz w:val="16"/>
                <w:szCs w:val="16"/>
              </w:rPr>
              <w:t xml:space="preserve"> given by the </w:t>
            </w:r>
            <w:r w:rsidR="00106027">
              <w:rPr>
                <w:sz w:val="16"/>
                <w:szCs w:val="16"/>
              </w:rPr>
              <w:t>David</w:t>
            </w:r>
            <w:r w:rsidRPr="00C40714">
              <w:rPr>
                <w:sz w:val="16"/>
                <w:szCs w:val="16"/>
              </w:rPr>
              <w:t xml:space="preserve"> Edwards </w:t>
            </w:r>
            <w:r w:rsidR="007C28C1" w:rsidRPr="00C40714">
              <w:rPr>
                <w:sz w:val="16"/>
                <w:szCs w:val="16"/>
              </w:rPr>
              <w:t>family in memory of Karlee</w:t>
            </w:r>
            <w:r w:rsidR="004329B2">
              <w:rPr>
                <w:sz w:val="16"/>
                <w:szCs w:val="16"/>
              </w:rPr>
              <w:t xml:space="preserve"> Edwards</w:t>
            </w:r>
            <w:r w:rsidR="007C28C1" w:rsidRPr="00C40714">
              <w:rPr>
                <w:sz w:val="16"/>
                <w:szCs w:val="16"/>
              </w:rPr>
              <w:t>, the valedictorian of the Class of 2007</w:t>
            </w:r>
            <w:r w:rsidR="00E27055" w:rsidRPr="00C40714">
              <w:rPr>
                <w:sz w:val="16"/>
                <w:szCs w:val="16"/>
              </w:rPr>
              <w:t>.</w:t>
            </w:r>
          </w:p>
          <w:p w:rsidR="00E27055" w:rsidRPr="00C40714" w:rsidRDefault="00E27055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 Farm Credit Services Agricultural Studies Award</w:t>
            </w:r>
            <w:r w:rsidRPr="00C40714">
              <w:rPr>
                <w:sz w:val="16"/>
                <w:szCs w:val="16"/>
              </w:rPr>
              <w:t xml:space="preserve">: </w:t>
            </w:r>
            <w:r w:rsidR="000B5C31">
              <w:rPr>
                <w:sz w:val="16"/>
                <w:szCs w:val="16"/>
              </w:rPr>
              <w:t>O</w:t>
            </w:r>
            <w:r w:rsidR="00EC6DBD" w:rsidRPr="00C40714">
              <w:rPr>
                <w:sz w:val="16"/>
                <w:szCs w:val="16"/>
              </w:rPr>
              <w:t xml:space="preserve">ne </w:t>
            </w:r>
            <w:r w:rsidRPr="00C40714">
              <w:rPr>
                <w:sz w:val="16"/>
                <w:szCs w:val="16"/>
              </w:rPr>
              <w:t>$300</w:t>
            </w:r>
            <w:r w:rsidR="00EC6DBD" w:rsidRPr="00C40714">
              <w:rPr>
                <w:sz w:val="16"/>
                <w:szCs w:val="16"/>
              </w:rPr>
              <w:t xml:space="preserve"> award</w:t>
            </w:r>
            <w:r w:rsidRPr="00C40714">
              <w:rPr>
                <w:sz w:val="16"/>
                <w:szCs w:val="16"/>
              </w:rPr>
              <w:t xml:space="preserve"> give</w:t>
            </w:r>
            <w:r w:rsidR="00EC6DBD" w:rsidRPr="00C40714">
              <w:rPr>
                <w:sz w:val="16"/>
                <w:szCs w:val="16"/>
              </w:rPr>
              <w:t>n by Farm Credit Services to a graduating senior</w:t>
            </w:r>
            <w:r w:rsidR="00A06502" w:rsidRPr="00C40714">
              <w:rPr>
                <w:sz w:val="16"/>
                <w:szCs w:val="16"/>
              </w:rPr>
              <w:t xml:space="preserve"> pursuing </w:t>
            </w:r>
            <w:r w:rsidR="000B5C31">
              <w:rPr>
                <w:sz w:val="16"/>
                <w:szCs w:val="16"/>
              </w:rPr>
              <w:t>an Agricultural related degree</w:t>
            </w:r>
            <w:r w:rsidRPr="00C40714">
              <w:rPr>
                <w:sz w:val="16"/>
                <w:szCs w:val="16"/>
              </w:rPr>
              <w:t>.</w:t>
            </w:r>
          </w:p>
          <w:p w:rsidR="00E27055" w:rsidRPr="00C40714" w:rsidRDefault="00E27055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 Farmers Union Oil Company Scholarship</w:t>
            </w:r>
            <w:r w:rsidRPr="00C40714">
              <w:rPr>
                <w:sz w:val="16"/>
                <w:szCs w:val="16"/>
              </w:rPr>
              <w:t xml:space="preserve">: </w:t>
            </w:r>
            <w:r w:rsidR="00EC6DBD" w:rsidRPr="00C40714">
              <w:rPr>
                <w:sz w:val="16"/>
                <w:szCs w:val="16"/>
              </w:rPr>
              <w:t xml:space="preserve"> one </w:t>
            </w:r>
            <w:r w:rsidRPr="00C40714">
              <w:rPr>
                <w:sz w:val="16"/>
                <w:szCs w:val="16"/>
              </w:rPr>
              <w:t xml:space="preserve">$500 </w:t>
            </w:r>
            <w:r w:rsidR="00EC6DBD" w:rsidRPr="00C40714">
              <w:rPr>
                <w:sz w:val="16"/>
                <w:szCs w:val="16"/>
              </w:rPr>
              <w:t xml:space="preserve">award </w:t>
            </w:r>
            <w:r w:rsidR="000B5C31">
              <w:rPr>
                <w:sz w:val="16"/>
                <w:szCs w:val="16"/>
              </w:rPr>
              <w:t>given by</w:t>
            </w:r>
            <w:r w:rsidR="00C767CE">
              <w:rPr>
                <w:sz w:val="16"/>
                <w:szCs w:val="16"/>
              </w:rPr>
              <w:t xml:space="preserve"> </w:t>
            </w:r>
            <w:r w:rsidRPr="00C40714">
              <w:rPr>
                <w:sz w:val="16"/>
                <w:szCs w:val="16"/>
              </w:rPr>
              <w:t xml:space="preserve">Farmers Union Oil Company to a </w:t>
            </w:r>
            <w:r w:rsidR="00537265" w:rsidRPr="00C40714">
              <w:rPr>
                <w:sz w:val="16"/>
                <w:szCs w:val="16"/>
              </w:rPr>
              <w:t xml:space="preserve">graduating </w:t>
            </w:r>
            <w:r w:rsidR="00EC6DBD" w:rsidRPr="00C40714">
              <w:rPr>
                <w:sz w:val="16"/>
                <w:szCs w:val="16"/>
              </w:rPr>
              <w:t>senior</w:t>
            </w:r>
            <w:r w:rsidR="000B5C31">
              <w:rPr>
                <w:sz w:val="16"/>
                <w:szCs w:val="16"/>
              </w:rPr>
              <w:t xml:space="preserve"> from a family actively engaged in farming or ranching.</w:t>
            </w:r>
          </w:p>
          <w:p w:rsidR="00953C98" w:rsidRPr="00C40714" w:rsidRDefault="00953C98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Erik </w:t>
            </w:r>
            <w:proofErr w:type="spellStart"/>
            <w:r w:rsidRPr="00C40714">
              <w:rPr>
                <w:b/>
                <w:sz w:val="16"/>
                <w:szCs w:val="16"/>
              </w:rPr>
              <w:t>Helseth</w:t>
            </w:r>
            <w:proofErr w:type="spellEnd"/>
            <w:r w:rsidRPr="00C40714">
              <w:rPr>
                <w:b/>
                <w:sz w:val="16"/>
                <w:szCs w:val="16"/>
              </w:rPr>
              <w:t xml:space="preserve"> Memorial Scholarship</w:t>
            </w:r>
            <w:r w:rsidR="00E66D68" w:rsidRPr="00C40714">
              <w:rPr>
                <w:sz w:val="16"/>
                <w:szCs w:val="16"/>
              </w:rPr>
              <w:t>:</w:t>
            </w:r>
            <w:r w:rsidRPr="00C40714">
              <w:rPr>
                <w:sz w:val="16"/>
                <w:szCs w:val="16"/>
              </w:rPr>
              <w:t xml:space="preserve"> Erik</w:t>
            </w:r>
            <w:r w:rsidR="00E66D68" w:rsidRPr="00C40714">
              <w:rPr>
                <w:sz w:val="16"/>
                <w:szCs w:val="16"/>
              </w:rPr>
              <w:t>, the son of Lora</w:t>
            </w:r>
            <w:r w:rsidR="009A6410" w:rsidRPr="00C40714">
              <w:rPr>
                <w:sz w:val="16"/>
                <w:szCs w:val="16"/>
              </w:rPr>
              <w:t xml:space="preserve"> </w:t>
            </w:r>
            <w:r w:rsidR="000B5C31">
              <w:rPr>
                <w:sz w:val="16"/>
                <w:szCs w:val="16"/>
              </w:rPr>
              <w:t>Lee Peterson &amp; Rog</w:t>
            </w:r>
            <w:r w:rsidR="00E66D68" w:rsidRPr="00C40714">
              <w:rPr>
                <w:sz w:val="16"/>
                <w:szCs w:val="16"/>
              </w:rPr>
              <w:t xml:space="preserve">er </w:t>
            </w:r>
            <w:proofErr w:type="spellStart"/>
            <w:r w:rsidR="00E66D68" w:rsidRPr="00C40714">
              <w:rPr>
                <w:sz w:val="16"/>
                <w:szCs w:val="16"/>
              </w:rPr>
              <w:t>Helseth</w:t>
            </w:r>
            <w:proofErr w:type="spellEnd"/>
            <w:r w:rsidR="00E66D68" w:rsidRPr="00C40714">
              <w:rPr>
                <w:sz w:val="16"/>
                <w:szCs w:val="16"/>
              </w:rPr>
              <w:t>,</w:t>
            </w:r>
            <w:r w:rsidRPr="00C40714">
              <w:rPr>
                <w:sz w:val="16"/>
                <w:szCs w:val="16"/>
              </w:rPr>
              <w:t xml:space="preserve"> was the valedictori</w:t>
            </w:r>
            <w:r w:rsidR="00286F8B" w:rsidRPr="00C40714">
              <w:rPr>
                <w:sz w:val="16"/>
                <w:szCs w:val="16"/>
              </w:rPr>
              <w:t xml:space="preserve">an of the Class of 2010. </w:t>
            </w:r>
            <w:r w:rsidR="004B60FC" w:rsidRPr="00C40714">
              <w:rPr>
                <w:sz w:val="16"/>
                <w:szCs w:val="16"/>
              </w:rPr>
              <w:t xml:space="preserve">In high school, </w:t>
            </w:r>
            <w:r w:rsidR="00DA5E7F" w:rsidRPr="00C40714">
              <w:rPr>
                <w:sz w:val="16"/>
                <w:szCs w:val="16"/>
              </w:rPr>
              <w:t xml:space="preserve">Erik was active in Math Meets, State Geography Bees, Know Your State, &amp; Academic Olympics. </w:t>
            </w:r>
            <w:r w:rsidR="00F136E2" w:rsidRPr="00C40714">
              <w:rPr>
                <w:sz w:val="16"/>
                <w:szCs w:val="16"/>
              </w:rPr>
              <w:t>Erik graduated from BSC with a Power Plant</w:t>
            </w:r>
            <w:r w:rsidR="004B60FC" w:rsidRPr="00C40714">
              <w:rPr>
                <w:sz w:val="16"/>
                <w:szCs w:val="16"/>
              </w:rPr>
              <w:t xml:space="preserve"> Operator degree. He was </w:t>
            </w:r>
            <w:r w:rsidR="00E66D68" w:rsidRPr="00C40714">
              <w:rPr>
                <w:sz w:val="16"/>
                <w:szCs w:val="16"/>
              </w:rPr>
              <w:t xml:space="preserve">married to Kirsten Johnson. He was </w:t>
            </w:r>
            <w:r w:rsidR="004B60FC" w:rsidRPr="00C40714">
              <w:rPr>
                <w:sz w:val="16"/>
                <w:szCs w:val="16"/>
              </w:rPr>
              <w:t>a Senio</w:t>
            </w:r>
            <w:r w:rsidR="00F136E2" w:rsidRPr="00C40714">
              <w:rPr>
                <w:sz w:val="16"/>
                <w:szCs w:val="16"/>
              </w:rPr>
              <w:t>r Operator at</w:t>
            </w:r>
            <w:r w:rsidR="00DA5E7F" w:rsidRPr="00C40714">
              <w:rPr>
                <w:sz w:val="16"/>
                <w:szCs w:val="16"/>
              </w:rPr>
              <w:t xml:space="preserve"> Aux Sable Midstre</w:t>
            </w:r>
            <w:r w:rsidR="00E66D68" w:rsidRPr="00C40714">
              <w:rPr>
                <w:sz w:val="16"/>
                <w:szCs w:val="16"/>
              </w:rPr>
              <w:t xml:space="preserve">am, &amp; was </w:t>
            </w:r>
            <w:r w:rsidR="00EC6DBD" w:rsidRPr="00C40714">
              <w:rPr>
                <w:sz w:val="16"/>
                <w:szCs w:val="16"/>
              </w:rPr>
              <w:t xml:space="preserve">active in farming &amp; ranching. One </w:t>
            </w:r>
            <w:r w:rsidR="00E66D68" w:rsidRPr="00C40714">
              <w:rPr>
                <w:sz w:val="16"/>
                <w:szCs w:val="16"/>
              </w:rPr>
              <w:t>$1,000 scholarship</w:t>
            </w:r>
            <w:r w:rsidR="00EC6DBD" w:rsidRPr="00C40714">
              <w:rPr>
                <w:sz w:val="16"/>
                <w:szCs w:val="16"/>
              </w:rPr>
              <w:t xml:space="preserve"> for a graduating senior</w:t>
            </w:r>
            <w:r w:rsidR="00E66D68" w:rsidRPr="00C40714">
              <w:rPr>
                <w:sz w:val="16"/>
                <w:szCs w:val="16"/>
              </w:rPr>
              <w:t xml:space="preserve"> is given</w:t>
            </w:r>
            <w:r w:rsidR="00EC6DBD" w:rsidRPr="00C40714">
              <w:rPr>
                <w:sz w:val="16"/>
                <w:szCs w:val="16"/>
              </w:rPr>
              <w:t xml:space="preserve"> in Erik’s</w:t>
            </w:r>
            <w:r w:rsidR="00E66D68" w:rsidRPr="00C40714">
              <w:rPr>
                <w:sz w:val="16"/>
                <w:szCs w:val="16"/>
              </w:rPr>
              <w:t xml:space="preserve"> memory by his family.</w:t>
            </w:r>
          </w:p>
          <w:p w:rsidR="00E27055" w:rsidRPr="00C40714" w:rsidRDefault="006F61E0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</w:t>
            </w:r>
            <w:r w:rsidR="00E27055" w:rsidRPr="00C40714">
              <w:rPr>
                <w:b/>
                <w:sz w:val="16"/>
                <w:szCs w:val="16"/>
              </w:rPr>
              <w:t>Liberty State Bank Valedictorian Award</w:t>
            </w:r>
            <w:r w:rsidR="00E27055" w:rsidRPr="00C40714">
              <w:rPr>
                <w:sz w:val="16"/>
                <w:szCs w:val="16"/>
              </w:rPr>
              <w:t xml:space="preserve">: </w:t>
            </w:r>
            <w:r w:rsidR="00EC6DBD" w:rsidRPr="00C40714">
              <w:rPr>
                <w:sz w:val="16"/>
                <w:szCs w:val="16"/>
              </w:rPr>
              <w:t xml:space="preserve">one </w:t>
            </w:r>
            <w:r w:rsidR="00E27055" w:rsidRPr="00C40714">
              <w:rPr>
                <w:sz w:val="16"/>
                <w:szCs w:val="16"/>
              </w:rPr>
              <w:t>$250</w:t>
            </w:r>
            <w:r w:rsidR="00EC6DBD" w:rsidRPr="00C40714">
              <w:rPr>
                <w:sz w:val="16"/>
                <w:szCs w:val="16"/>
              </w:rPr>
              <w:t xml:space="preserve"> award</w:t>
            </w:r>
            <w:r w:rsidR="00E27055" w:rsidRPr="00C40714">
              <w:rPr>
                <w:sz w:val="16"/>
                <w:szCs w:val="16"/>
              </w:rPr>
              <w:t xml:space="preserve"> given by Liberty State Bank to the va</w:t>
            </w:r>
            <w:r w:rsidR="004329B2">
              <w:rPr>
                <w:sz w:val="16"/>
                <w:szCs w:val="16"/>
              </w:rPr>
              <w:t>ledictorian of the class of 20</w:t>
            </w:r>
            <w:r w:rsidR="00AE1656">
              <w:rPr>
                <w:sz w:val="16"/>
                <w:szCs w:val="16"/>
              </w:rPr>
              <w:t>20</w:t>
            </w:r>
            <w:r w:rsidR="00E27055" w:rsidRPr="00C40714">
              <w:rPr>
                <w:sz w:val="16"/>
                <w:szCs w:val="16"/>
              </w:rPr>
              <w:t>.</w:t>
            </w:r>
          </w:p>
          <w:p w:rsidR="0082499E" w:rsidRPr="00C40714" w:rsidRDefault="0082499E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 John P. Lucy</w:t>
            </w:r>
            <w:r w:rsidR="008664C8" w:rsidRPr="00C40714">
              <w:rPr>
                <w:b/>
                <w:sz w:val="16"/>
                <w:szCs w:val="16"/>
              </w:rPr>
              <w:t xml:space="preserve"> Memorial</w:t>
            </w:r>
            <w:r w:rsidRPr="00C40714">
              <w:rPr>
                <w:b/>
                <w:sz w:val="16"/>
                <w:szCs w:val="16"/>
              </w:rPr>
              <w:t xml:space="preserve"> Scholarship</w:t>
            </w:r>
            <w:r w:rsidRPr="00C40714">
              <w:rPr>
                <w:sz w:val="16"/>
                <w:szCs w:val="16"/>
              </w:rPr>
              <w:t>:</w:t>
            </w:r>
            <w:r w:rsidR="0060122A" w:rsidRPr="00C40714">
              <w:rPr>
                <w:sz w:val="16"/>
                <w:szCs w:val="16"/>
              </w:rPr>
              <w:t xml:space="preserve"> “Jack” was a</w:t>
            </w:r>
            <w:r w:rsidRPr="00C40714">
              <w:rPr>
                <w:sz w:val="16"/>
                <w:szCs w:val="16"/>
              </w:rPr>
              <w:t xml:space="preserve"> </w:t>
            </w:r>
            <w:r w:rsidR="008664C8" w:rsidRPr="00C40714">
              <w:rPr>
                <w:sz w:val="16"/>
                <w:szCs w:val="16"/>
              </w:rPr>
              <w:t>3</w:t>
            </w:r>
            <w:r w:rsidR="008664C8" w:rsidRPr="00C40714">
              <w:rPr>
                <w:sz w:val="16"/>
                <w:szCs w:val="16"/>
                <w:vertAlign w:val="superscript"/>
              </w:rPr>
              <w:t>rd</w:t>
            </w:r>
            <w:r w:rsidR="008664C8" w:rsidRPr="00C40714">
              <w:rPr>
                <w:sz w:val="16"/>
                <w:szCs w:val="16"/>
              </w:rPr>
              <w:t xml:space="preserve"> generation farmer &amp; rancher on the </w:t>
            </w:r>
            <w:r w:rsidR="00706FB2" w:rsidRPr="00C40714">
              <w:rPr>
                <w:sz w:val="16"/>
                <w:szCs w:val="16"/>
              </w:rPr>
              <w:t xml:space="preserve">family </w:t>
            </w:r>
            <w:r w:rsidR="008664C8" w:rsidRPr="00C40714">
              <w:rPr>
                <w:sz w:val="16"/>
                <w:szCs w:val="16"/>
              </w:rPr>
              <w:t>hom</w:t>
            </w:r>
            <w:r w:rsidR="00EC6DBD" w:rsidRPr="00C40714">
              <w:rPr>
                <w:sz w:val="16"/>
                <w:szCs w:val="16"/>
              </w:rPr>
              <w:t>estead in Lucy Township.</w:t>
            </w:r>
            <w:r w:rsidR="0060122A" w:rsidRPr="00C40714">
              <w:rPr>
                <w:sz w:val="16"/>
                <w:szCs w:val="16"/>
              </w:rPr>
              <w:t xml:space="preserve"> He </w:t>
            </w:r>
            <w:r w:rsidR="008664C8" w:rsidRPr="00C40714">
              <w:rPr>
                <w:sz w:val="16"/>
                <w:szCs w:val="16"/>
              </w:rPr>
              <w:t xml:space="preserve">was willing to help anybody &amp; no one was a </w:t>
            </w:r>
            <w:r w:rsidR="00A349C8">
              <w:rPr>
                <w:sz w:val="16"/>
                <w:szCs w:val="16"/>
              </w:rPr>
              <w:t>stranger to him.  Four</w:t>
            </w:r>
            <w:r w:rsidR="008664C8" w:rsidRPr="00C40714">
              <w:rPr>
                <w:sz w:val="16"/>
                <w:szCs w:val="16"/>
              </w:rPr>
              <w:t xml:space="preserve"> $500 scholarships are given</w:t>
            </w:r>
            <w:r w:rsidR="00EC6DBD" w:rsidRPr="00C40714">
              <w:rPr>
                <w:sz w:val="16"/>
                <w:szCs w:val="16"/>
              </w:rPr>
              <w:t xml:space="preserve"> to graduating seniors</w:t>
            </w:r>
            <w:r w:rsidR="008664C8" w:rsidRPr="00C40714">
              <w:rPr>
                <w:sz w:val="16"/>
                <w:szCs w:val="16"/>
              </w:rPr>
              <w:t xml:space="preserve"> by Diana &amp; Tod </w:t>
            </w:r>
            <w:proofErr w:type="spellStart"/>
            <w:r w:rsidR="008664C8" w:rsidRPr="00C40714">
              <w:rPr>
                <w:sz w:val="16"/>
                <w:szCs w:val="16"/>
              </w:rPr>
              <w:t>Maleckar</w:t>
            </w:r>
            <w:proofErr w:type="spellEnd"/>
            <w:r w:rsidR="008664C8" w:rsidRPr="00C40714">
              <w:rPr>
                <w:sz w:val="16"/>
                <w:szCs w:val="16"/>
              </w:rPr>
              <w:t xml:space="preserve"> in memory of her father. </w:t>
            </w:r>
          </w:p>
          <w:p w:rsidR="00E27055" w:rsidRPr="00C40714" w:rsidRDefault="00E27055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Margaret Nelson &amp; Marilyn </w:t>
            </w:r>
            <w:proofErr w:type="spellStart"/>
            <w:r w:rsidRPr="00C40714">
              <w:rPr>
                <w:b/>
                <w:sz w:val="16"/>
                <w:szCs w:val="16"/>
              </w:rPr>
              <w:t>Durkee</w:t>
            </w:r>
            <w:proofErr w:type="spellEnd"/>
            <w:r w:rsidRPr="00C40714">
              <w:rPr>
                <w:b/>
                <w:sz w:val="16"/>
                <w:szCs w:val="16"/>
              </w:rPr>
              <w:t xml:space="preserve"> Scholarship</w:t>
            </w:r>
            <w:r w:rsidRPr="00C40714">
              <w:rPr>
                <w:sz w:val="16"/>
                <w:szCs w:val="16"/>
              </w:rPr>
              <w:t>:</w:t>
            </w:r>
            <w:r w:rsidR="00EC6DBD" w:rsidRPr="00C40714">
              <w:rPr>
                <w:sz w:val="16"/>
                <w:szCs w:val="16"/>
              </w:rPr>
              <w:t xml:space="preserve"> One</w:t>
            </w:r>
            <w:r w:rsidRPr="00C40714">
              <w:rPr>
                <w:sz w:val="16"/>
                <w:szCs w:val="16"/>
              </w:rPr>
              <w:t xml:space="preserve"> $1,000 </w:t>
            </w:r>
            <w:r w:rsidR="00167124">
              <w:rPr>
                <w:sz w:val="16"/>
                <w:szCs w:val="16"/>
              </w:rPr>
              <w:t xml:space="preserve">award to a </w:t>
            </w:r>
            <w:r w:rsidR="00EC6DBD" w:rsidRPr="00C40714">
              <w:rPr>
                <w:sz w:val="16"/>
                <w:szCs w:val="16"/>
              </w:rPr>
              <w:t xml:space="preserve">graduating senior is </w:t>
            </w:r>
            <w:r w:rsidRPr="00C40714">
              <w:rPr>
                <w:sz w:val="16"/>
                <w:szCs w:val="16"/>
              </w:rPr>
              <w:t xml:space="preserve">given by Marilyn </w:t>
            </w:r>
            <w:proofErr w:type="spellStart"/>
            <w:r w:rsidRPr="00C40714">
              <w:rPr>
                <w:sz w:val="16"/>
                <w:szCs w:val="16"/>
              </w:rPr>
              <w:t>Durkee</w:t>
            </w:r>
            <w:proofErr w:type="spellEnd"/>
            <w:r w:rsidRPr="00C40714">
              <w:rPr>
                <w:sz w:val="16"/>
                <w:szCs w:val="16"/>
              </w:rPr>
              <w:t xml:space="preserve"> in memory of her mother, Margaret Nelson. Margaret was a newspaper columnist for over 50 years, and was very active in the community, helping </w:t>
            </w:r>
            <w:r w:rsidR="00EC6DBD" w:rsidRPr="00C40714">
              <w:rPr>
                <w:sz w:val="16"/>
                <w:szCs w:val="16"/>
              </w:rPr>
              <w:t xml:space="preserve">to </w:t>
            </w:r>
            <w:r w:rsidRPr="00C40714">
              <w:rPr>
                <w:sz w:val="16"/>
                <w:szCs w:val="16"/>
              </w:rPr>
              <w:t xml:space="preserve">establish the Powers Lake Senior Citizens center. </w:t>
            </w:r>
            <w:r w:rsidR="004B60FC" w:rsidRPr="00C40714">
              <w:rPr>
                <w:sz w:val="16"/>
                <w:szCs w:val="16"/>
              </w:rPr>
              <w:t>Marilyn would like to honor her Powers Lake roots by donating this scholarship.</w:t>
            </w:r>
          </w:p>
          <w:p w:rsidR="007C28C1" w:rsidRPr="00C40714" w:rsidRDefault="00E27055" w:rsidP="00D04800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</w:t>
            </w:r>
            <w:proofErr w:type="spellStart"/>
            <w:r w:rsidRPr="00C40714">
              <w:rPr>
                <w:b/>
                <w:sz w:val="16"/>
                <w:szCs w:val="16"/>
              </w:rPr>
              <w:t>Neset</w:t>
            </w:r>
            <w:proofErr w:type="spellEnd"/>
            <w:r w:rsidRPr="00C40714">
              <w:rPr>
                <w:b/>
                <w:sz w:val="16"/>
                <w:szCs w:val="16"/>
              </w:rPr>
              <w:t xml:space="preserve"> Geology &amp; Engineering Award</w:t>
            </w:r>
            <w:r w:rsidRPr="00C40714">
              <w:rPr>
                <w:sz w:val="16"/>
                <w:szCs w:val="16"/>
              </w:rPr>
              <w:t xml:space="preserve">: </w:t>
            </w:r>
            <w:r w:rsidR="00A349C8">
              <w:rPr>
                <w:sz w:val="16"/>
                <w:szCs w:val="16"/>
              </w:rPr>
              <w:t xml:space="preserve"> O</w:t>
            </w:r>
            <w:r w:rsidR="00EC6DBD" w:rsidRPr="00C40714">
              <w:rPr>
                <w:sz w:val="16"/>
                <w:szCs w:val="16"/>
              </w:rPr>
              <w:t xml:space="preserve">ne </w:t>
            </w:r>
            <w:r w:rsidRPr="00C40714">
              <w:rPr>
                <w:sz w:val="16"/>
                <w:szCs w:val="16"/>
              </w:rPr>
              <w:t xml:space="preserve">$200 </w:t>
            </w:r>
            <w:r w:rsidR="00EC6DBD" w:rsidRPr="00C40714">
              <w:rPr>
                <w:sz w:val="16"/>
                <w:szCs w:val="16"/>
              </w:rPr>
              <w:t xml:space="preserve">award for a graduating senior is </w:t>
            </w:r>
            <w:r w:rsidRPr="00C40714">
              <w:rPr>
                <w:sz w:val="16"/>
                <w:szCs w:val="16"/>
              </w:rPr>
              <w:t>given by</w:t>
            </w:r>
            <w:r w:rsidR="00EC6DBD" w:rsidRPr="00C40714">
              <w:rPr>
                <w:sz w:val="16"/>
                <w:szCs w:val="16"/>
              </w:rPr>
              <w:t xml:space="preserve"> </w:t>
            </w:r>
            <w:proofErr w:type="spellStart"/>
            <w:r w:rsidR="00EC6DBD" w:rsidRPr="00C40714">
              <w:rPr>
                <w:sz w:val="16"/>
                <w:szCs w:val="16"/>
              </w:rPr>
              <w:t>Neset</w:t>
            </w:r>
            <w:proofErr w:type="spellEnd"/>
            <w:r w:rsidR="00EC6DBD" w:rsidRPr="00C40714">
              <w:rPr>
                <w:sz w:val="16"/>
                <w:szCs w:val="16"/>
              </w:rPr>
              <w:t xml:space="preserve"> Consulting Services of</w:t>
            </w:r>
            <w:r w:rsidRPr="00C40714">
              <w:rPr>
                <w:sz w:val="16"/>
                <w:szCs w:val="16"/>
              </w:rPr>
              <w:t xml:space="preserve"> Tioga. Preference is given to a student majoring in Geo</w:t>
            </w:r>
            <w:r w:rsidR="00953C98" w:rsidRPr="00C40714">
              <w:rPr>
                <w:sz w:val="16"/>
                <w:szCs w:val="16"/>
              </w:rPr>
              <w:t>logy or Geological Engineering, or a STEM related field.</w:t>
            </w:r>
          </w:p>
          <w:p w:rsidR="00167124" w:rsidRDefault="00167124" w:rsidP="00167124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</w:t>
            </w:r>
            <w:r>
              <w:rPr>
                <w:b/>
                <w:sz w:val="16"/>
                <w:szCs w:val="16"/>
              </w:rPr>
              <w:t xml:space="preserve"> Powers Lake Education Association Scholarships:</w:t>
            </w:r>
            <w:r w:rsidR="00A349C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349C8">
              <w:rPr>
                <w:sz w:val="16"/>
                <w:szCs w:val="16"/>
              </w:rPr>
              <w:t xml:space="preserve">$250 </w:t>
            </w:r>
            <w:r>
              <w:rPr>
                <w:sz w:val="16"/>
                <w:szCs w:val="16"/>
              </w:rPr>
              <w:t>award</w:t>
            </w:r>
            <w:r w:rsidRPr="001E7F99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each graduating senior who applies by completing</w:t>
            </w:r>
            <w:r w:rsidRPr="001E7F99">
              <w:rPr>
                <w:sz w:val="16"/>
                <w:szCs w:val="16"/>
              </w:rPr>
              <w:t xml:space="preserve"> a short essay. These awards are made possible </w:t>
            </w:r>
            <w:r>
              <w:rPr>
                <w:sz w:val="16"/>
                <w:szCs w:val="16"/>
              </w:rPr>
              <w:t xml:space="preserve">every year </w:t>
            </w:r>
            <w:r w:rsidRPr="001E7F99">
              <w:rPr>
                <w:sz w:val="16"/>
                <w:szCs w:val="16"/>
              </w:rPr>
              <w:t xml:space="preserve">by the staff of Powers Lake Schools. </w:t>
            </w:r>
          </w:p>
          <w:p w:rsidR="00BF1EF8" w:rsidRDefault="00BF1EF8" w:rsidP="00167124">
            <w:pPr>
              <w:rPr>
                <w:sz w:val="16"/>
                <w:szCs w:val="16"/>
              </w:rPr>
            </w:pPr>
          </w:p>
          <w:p w:rsidR="00BF1EF8" w:rsidRDefault="00BF1EF8" w:rsidP="00167124">
            <w:pPr>
              <w:rPr>
                <w:sz w:val="16"/>
                <w:szCs w:val="16"/>
              </w:rPr>
            </w:pPr>
          </w:p>
          <w:p w:rsidR="00BF1EF8" w:rsidRDefault="00BF1EF8" w:rsidP="00167124">
            <w:pPr>
              <w:rPr>
                <w:sz w:val="16"/>
                <w:szCs w:val="16"/>
              </w:rPr>
            </w:pPr>
          </w:p>
          <w:p w:rsidR="00BF1EF8" w:rsidRDefault="00BF1EF8" w:rsidP="00167124">
            <w:pPr>
              <w:rPr>
                <w:sz w:val="16"/>
                <w:szCs w:val="16"/>
              </w:rPr>
            </w:pPr>
          </w:p>
          <w:p w:rsidR="00BF1EF8" w:rsidRPr="001E7F99" w:rsidRDefault="00BF1EF8" w:rsidP="00167124">
            <w:pPr>
              <w:rPr>
                <w:sz w:val="16"/>
                <w:szCs w:val="16"/>
              </w:rPr>
            </w:pPr>
          </w:p>
          <w:p w:rsidR="0088661B" w:rsidRPr="00C40714" w:rsidRDefault="0088661B" w:rsidP="008866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r w:rsidRPr="00C40714">
              <w:rPr>
                <w:b/>
                <w:sz w:val="16"/>
                <w:szCs w:val="16"/>
              </w:rPr>
              <w:t>Bill Dean Smith Memorial Scholarship</w:t>
            </w:r>
            <w:r w:rsidR="00A349C8">
              <w:rPr>
                <w:sz w:val="16"/>
                <w:szCs w:val="16"/>
              </w:rPr>
              <w:t>: Two</w:t>
            </w:r>
            <w:r w:rsidRPr="00C40714">
              <w:rPr>
                <w:sz w:val="16"/>
                <w:szCs w:val="16"/>
              </w:rPr>
              <w:t xml:space="preserve"> $</w:t>
            </w:r>
            <w:r w:rsidR="00A349C8">
              <w:rPr>
                <w:sz w:val="16"/>
                <w:szCs w:val="16"/>
              </w:rPr>
              <w:t xml:space="preserve">500 awards are </w:t>
            </w:r>
            <w:r w:rsidRPr="00C40714">
              <w:rPr>
                <w:sz w:val="16"/>
                <w:szCs w:val="16"/>
              </w:rPr>
              <w:t>given by Inez Smith. Bill Dean, son of Oscar &amp; Inez, was a 1977 graduate of PLHS. He was the student manager of the basketball &amp; football teams and was known for his enthusiasm and dedication.</w:t>
            </w:r>
          </w:p>
          <w:p w:rsidR="002C7B04" w:rsidRPr="00C40714" w:rsidRDefault="002C7B04" w:rsidP="00D04800">
            <w:pPr>
              <w:rPr>
                <w:sz w:val="16"/>
                <w:szCs w:val="16"/>
              </w:rPr>
            </w:pPr>
          </w:p>
          <w:p w:rsidR="007C28C1" w:rsidRPr="0054362F" w:rsidRDefault="007C28C1" w:rsidP="00D04800">
            <w:pPr>
              <w:rPr>
                <w:sz w:val="18"/>
                <w:szCs w:val="18"/>
              </w:rPr>
            </w:pPr>
          </w:p>
          <w:p w:rsidR="007C28C1" w:rsidRDefault="007C28C1" w:rsidP="00D04800">
            <w:pPr>
              <w:rPr>
                <w:sz w:val="16"/>
                <w:szCs w:val="16"/>
              </w:rPr>
            </w:pPr>
          </w:p>
          <w:p w:rsidR="007C28C1" w:rsidRDefault="007C28C1" w:rsidP="00D04800">
            <w:pPr>
              <w:rPr>
                <w:sz w:val="16"/>
                <w:szCs w:val="16"/>
              </w:rPr>
            </w:pPr>
          </w:p>
          <w:p w:rsidR="00286F8B" w:rsidRDefault="00286F8B" w:rsidP="00D04800">
            <w:pPr>
              <w:rPr>
                <w:sz w:val="16"/>
                <w:szCs w:val="16"/>
              </w:rPr>
            </w:pPr>
          </w:p>
          <w:p w:rsidR="00953C98" w:rsidRDefault="00953C98" w:rsidP="00D04800">
            <w:pPr>
              <w:rPr>
                <w:sz w:val="16"/>
                <w:szCs w:val="16"/>
              </w:rPr>
            </w:pPr>
          </w:p>
          <w:p w:rsidR="00953C98" w:rsidRPr="00D04800" w:rsidRDefault="00953C98" w:rsidP="00D04800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7876BE" w:rsidRDefault="007876BE">
            <w:pPr>
              <w:pStyle w:val="NoSpacing"/>
            </w:pPr>
          </w:p>
        </w:tc>
        <w:tc>
          <w:tcPr>
            <w:tcW w:w="864" w:type="dxa"/>
          </w:tcPr>
          <w:p w:rsidR="007876BE" w:rsidRDefault="007876BE">
            <w:pPr>
              <w:pStyle w:val="NoSpacing"/>
            </w:pPr>
          </w:p>
        </w:tc>
        <w:tc>
          <w:tcPr>
            <w:tcW w:w="6212" w:type="dxa"/>
            <w:gridSpan w:val="2"/>
          </w:tcPr>
          <w:p w:rsidR="00C33511" w:rsidRPr="00C33511" w:rsidRDefault="00C33511" w:rsidP="0054362F">
            <w:pPr>
              <w:rPr>
                <w:sz w:val="16"/>
                <w:szCs w:val="16"/>
              </w:rPr>
            </w:pPr>
          </w:p>
          <w:p w:rsidR="00BF1EF8" w:rsidRDefault="00BF1EF8" w:rsidP="00543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Bill Dean Smith Memorial Scholarships: </w:t>
            </w:r>
            <w:r w:rsidRPr="00BF1EF8">
              <w:rPr>
                <w:sz w:val="16"/>
                <w:szCs w:val="16"/>
              </w:rPr>
              <w:t>Two $500 awards</w:t>
            </w:r>
            <w:r>
              <w:rPr>
                <w:sz w:val="16"/>
                <w:szCs w:val="16"/>
              </w:rPr>
              <w:t xml:space="preserve"> are</w:t>
            </w:r>
            <w:r w:rsidRPr="00BF1EF8">
              <w:rPr>
                <w:sz w:val="16"/>
                <w:szCs w:val="16"/>
              </w:rPr>
              <w:t xml:space="preserve"> given by Inez Smith in memory of her son. Bill Dean was the son of Oscar &amp; Inez Smith. A 1977 graduate of PLHS. He was the student manager of the basketball &amp; football teams and was know</w:t>
            </w:r>
            <w:r>
              <w:rPr>
                <w:sz w:val="16"/>
                <w:szCs w:val="16"/>
              </w:rPr>
              <w:t>n</w:t>
            </w:r>
            <w:r w:rsidRPr="00BF1EF8">
              <w:rPr>
                <w:sz w:val="16"/>
                <w:szCs w:val="16"/>
              </w:rPr>
              <w:t xml:space="preserve"> for his enthusiasm and dedication.</w:t>
            </w:r>
            <w:r w:rsidR="0054362F" w:rsidRPr="00C40714">
              <w:rPr>
                <w:b/>
                <w:sz w:val="16"/>
                <w:szCs w:val="16"/>
              </w:rPr>
              <w:t xml:space="preserve"> </w:t>
            </w:r>
          </w:p>
          <w:p w:rsidR="00AB1B51" w:rsidRPr="00C40714" w:rsidRDefault="00BF1EF8" w:rsidP="005436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r w:rsidR="0054362F" w:rsidRPr="00C40714">
              <w:rPr>
                <w:b/>
                <w:sz w:val="16"/>
                <w:szCs w:val="16"/>
              </w:rPr>
              <w:t xml:space="preserve">Coach Marshall </w:t>
            </w:r>
            <w:proofErr w:type="spellStart"/>
            <w:r w:rsidR="0054362F" w:rsidRPr="00C40714">
              <w:rPr>
                <w:b/>
                <w:sz w:val="16"/>
                <w:szCs w:val="16"/>
              </w:rPr>
              <w:t>Wisdahl</w:t>
            </w:r>
            <w:proofErr w:type="spellEnd"/>
            <w:r w:rsidR="0054362F" w:rsidRPr="00C40714">
              <w:rPr>
                <w:b/>
                <w:sz w:val="16"/>
                <w:szCs w:val="16"/>
              </w:rPr>
              <w:t xml:space="preserve"> Memorial Scholarships:</w:t>
            </w:r>
            <w:r w:rsidR="0054362F" w:rsidRPr="00C40714">
              <w:rPr>
                <w:sz w:val="16"/>
                <w:szCs w:val="16"/>
              </w:rPr>
              <w:t xml:space="preserve"> A $500 award is </w:t>
            </w:r>
            <w:r w:rsidR="00167124">
              <w:rPr>
                <w:sz w:val="16"/>
                <w:szCs w:val="16"/>
              </w:rPr>
              <w:t>available to each 2019</w:t>
            </w:r>
            <w:r w:rsidR="0054362F" w:rsidRPr="00C40714">
              <w:rPr>
                <w:sz w:val="16"/>
                <w:szCs w:val="16"/>
              </w:rPr>
              <w:t xml:space="preserve"> graduate who was involved in athletic activities during their senior year.</w:t>
            </w:r>
            <w:r w:rsidR="00E66D68" w:rsidRPr="00C40714">
              <w:rPr>
                <w:sz w:val="16"/>
                <w:szCs w:val="16"/>
              </w:rPr>
              <w:t xml:space="preserve"> These scholarships are made possible by Scott </w:t>
            </w:r>
            <w:proofErr w:type="spellStart"/>
            <w:r w:rsidR="00E66D68" w:rsidRPr="00C40714">
              <w:rPr>
                <w:sz w:val="16"/>
                <w:szCs w:val="16"/>
              </w:rPr>
              <w:t>Wisdahl</w:t>
            </w:r>
            <w:proofErr w:type="spellEnd"/>
            <w:r w:rsidR="00E66D68" w:rsidRPr="00C40714">
              <w:rPr>
                <w:sz w:val="16"/>
                <w:szCs w:val="16"/>
              </w:rPr>
              <w:t xml:space="preserve"> in memory of his brother Marsh</w:t>
            </w:r>
            <w:r w:rsidR="0067094D" w:rsidRPr="00C40714">
              <w:rPr>
                <w:sz w:val="16"/>
                <w:szCs w:val="16"/>
              </w:rPr>
              <w:t xml:space="preserve">all, who was a former PLHS </w:t>
            </w:r>
            <w:r w:rsidR="00E66D68" w:rsidRPr="00C40714">
              <w:rPr>
                <w:sz w:val="16"/>
                <w:szCs w:val="16"/>
              </w:rPr>
              <w:t>basketball coach.</w:t>
            </w:r>
          </w:p>
          <w:p w:rsidR="0088661B" w:rsidRDefault="007C28C1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Powers Lake Dollars for Scholars Scholarships</w:t>
            </w:r>
            <w:r w:rsidRPr="00C40714">
              <w:rPr>
                <w:sz w:val="16"/>
                <w:szCs w:val="16"/>
              </w:rPr>
              <w:t>:  These awards are made possible thanks to the generous s</w:t>
            </w:r>
            <w:r w:rsidR="0092432B">
              <w:rPr>
                <w:sz w:val="16"/>
                <w:szCs w:val="16"/>
              </w:rPr>
              <w:t xml:space="preserve">upport of contributors who </w:t>
            </w:r>
            <w:r w:rsidR="00E25471" w:rsidRPr="00C40714">
              <w:rPr>
                <w:sz w:val="16"/>
                <w:szCs w:val="16"/>
              </w:rPr>
              <w:t xml:space="preserve">patronize </w:t>
            </w:r>
            <w:r w:rsidRPr="00C40714">
              <w:rPr>
                <w:sz w:val="16"/>
                <w:szCs w:val="16"/>
              </w:rPr>
              <w:t xml:space="preserve">our </w:t>
            </w:r>
            <w:r w:rsidR="00BF1EF8">
              <w:rPr>
                <w:sz w:val="16"/>
                <w:szCs w:val="16"/>
              </w:rPr>
              <w:t xml:space="preserve">fundraising events. </w:t>
            </w:r>
            <w:r w:rsidR="00167124">
              <w:rPr>
                <w:sz w:val="16"/>
                <w:szCs w:val="16"/>
              </w:rPr>
              <w:t>Every</w:t>
            </w:r>
            <w:r w:rsidRPr="00C40714">
              <w:rPr>
                <w:sz w:val="16"/>
                <w:szCs w:val="16"/>
              </w:rPr>
              <w:t xml:space="preserve"> graduating senior </w:t>
            </w:r>
            <w:r w:rsidR="00167124">
              <w:rPr>
                <w:sz w:val="16"/>
                <w:szCs w:val="16"/>
              </w:rPr>
              <w:t xml:space="preserve">who applies </w:t>
            </w:r>
            <w:r w:rsidRPr="00C40714">
              <w:rPr>
                <w:sz w:val="16"/>
                <w:szCs w:val="16"/>
              </w:rPr>
              <w:t>will receive a scholarship.</w:t>
            </w:r>
          </w:p>
          <w:p w:rsidR="0088661B" w:rsidRPr="00BF1EF8" w:rsidRDefault="0088661B">
            <w:pPr>
              <w:rPr>
                <w:sz w:val="18"/>
                <w:szCs w:val="18"/>
              </w:rPr>
            </w:pPr>
          </w:p>
          <w:p w:rsidR="0054362F" w:rsidRPr="00BF1EF8" w:rsidRDefault="0054362F">
            <w:pPr>
              <w:rPr>
                <w:b/>
                <w:sz w:val="18"/>
                <w:szCs w:val="18"/>
              </w:rPr>
            </w:pPr>
            <w:r w:rsidRPr="00BF1EF8">
              <w:rPr>
                <w:b/>
                <w:sz w:val="18"/>
                <w:szCs w:val="18"/>
              </w:rPr>
              <w:t>Returning</w:t>
            </w:r>
            <w:r w:rsidR="00437341" w:rsidRPr="00BF1EF8">
              <w:rPr>
                <w:b/>
                <w:sz w:val="18"/>
                <w:szCs w:val="18"/>
              </w:rPr>
              <w:t xml:space="preserve"> Students Awards for former PLHS  </w:t>
            </w:r>
            <w:r w:rsidRPr="00BF1EF8">
              <w:rPr>
                <w:b/>
                <w:sz w:val="18"/>
                <w:szCs w:val="18"/>
              </w:rPr>
              <w:t>graduates</w:t>
            </w:r>
          </w:p>
          <w:p w:rsidR="00AB1B51" w:rsidRPr="00C40714" w:rsidRDefault="0054362F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Dollars for Scholars Returning Student Award</w:t>
            </w:r>
            <w:r w:rsidRPr="00C40714">
              <w:rPr>
                <w:sz w:val="16"/>
                <w:szCs w:val="16"/>
              </w:rPr>
              <w:t>: North Dakota Dollars for Scholars &amp; The Bank of North Dakota provide scholarships in support of our local chapter in Powers Lake. Two $500 award</w:t>
            </w:r>
            <w:r w:rsidR="0067094D" w:rsidRPr="00C40714">
              <w:rPr>
                <w:sz w:val="16"/>
                <w:szCs w:val="16"/>
              </w:rPr>
              <w:t xml:space="preserve">s are available to non-freshmen </w:t>
            </w:r>
            <w:r w:rsidR="00537265" w:rsidRPr="00C40714">
              <w:rPr>
                <w:sz w:val="16"/>
                <w:szCs w:val="16"/>
              </w:rPr>
              <w:t>s</w:t>
            </w:r>
            <w:r w:rsidRPr="00C40714">
              <w:rPr>
                <w:sz w:val="16"/>
                <w:szCs w:val="16"/>
              </w:rPr>
              <w:t xml:space="preserve">tudents </w:t>
            </w:r>
            <w:r w:rsidR="0067094D" w:rsidRPr="00C40714">
              <w:rPr>
                <w:sz w:val="16"/>
                <w:szCs w:val="16"/>
              </w:rPr>
              <w:t xml:space="preserve">who are </w:t>
            </w:r>
            <w:r w:rsidRPr="00C40714">
              <w:rPr>
                <w:sz w:val="16"/>
                <w:szCs w:val="16"/>
              </w:rPr>
              <w:t>currently attending college.</w:t>
            </w:r>
          </w:p>
          <w:p w:rsidR="00236BB3" w:rsidRPr="00C40714" w:rsidRDefault="00236BB3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Gordon </w:t>
            </w:r>
            <w:proofErr w:type="spellStart"/>
            <w:r w:rsidRPr="00C40714">
              <w:rPr>
                <w:b/>
                <w:sz w:val="16"/>
                <w:szCs w:val="16"/>
              </w:rPr>
              <w:t>Enget</w:t>
            </w:r>
            <w:proofErr w:type="spellEnd"/>
            <w:r w:rsidRPr="00C40714">
              <w:rPr>
                <w:b/>
                <w:sz w:val="16"/>
                <w:szCs w:val="16"/>
              </w:rPr>
              <w:t xml:space="preserve"> Memorial Scholarship</w:t>
            </w:r>
            <w:r w:rsidRPr="00C40714">
              <w:rPr>
                <w:sz w:val="16"/>
                <w:szCs w:val="16"/>
              </w:rPr>
              <w:t xml:space="preserve">: </w:t>
            </w:r>
            <w:r w:rsidR="003F229E" w:rsidRPr="00C40714">
              <w:rPr>
                <w:sz w:val="16"/>
                <w:szCs w:val="16"/>
              </w:rPr>
              <w:t xml:space="preserve">One </w:t>
            </w:r>
            <w:r w:rsidR="009073F8" w:rsidRPr="00C40714">
              <w:rPr>
                <w:sz w:val="16"/>
                <w:szCs w:val="16"/>
              </w:rPr>
              <w:t xml:space="preserve">$1,000 </w:t>
            </w:r>
            <w:r w:rsidR="00C767CE">
              <w:rPr>
                <w:sz w:val="16"/>
                <w:szCs w:val="16"/>
              </w:rPr>
              <w:t>award available</w:t>
            </w:r>
            <w:r w:rsidR="009073F8" w:rsidRPr="00C40714">
              <w:rPr>
                <w:sz w:val="16"/>
                <w:szCs w:val="16"/>
              </w:rPr>
              <w:t xml:space="preserve"> each year</w:t>
            </w:r>
            <w:r w:rsidRPr="00C40714">
              <w:rPr>
                <w:sz w:val="16"/>
                <w:szCs w:val="16"/>
              </w:rPr>
              <w:t xml:space="preserve"> by June </w:t>
            </w:r>
            <w:proofErr w:type="spellStart"/>
            <w:r w:rsidRPr="00C40714">
              <w:rPr>
                <w:sz w:val="16"/>
                <w:szCs w:val="16"/>
              </w:rPr>
              <w:t>Enget</w:t>
            </w:r>
            <w:proofErr w:type="spellEnd"/>
            <w:r w:rsidRPr="00C40714">
              <w:rPr>
                <w:sz w:val="16"/>
                <w:szCs w:val="16"/>
              </w:rPr>
              <w:t xml:space="preserve"> &amp; family. Gordon was a teacher, farmer, &amp; owner of </w:t>
            </w:r>
            <w:proofErr w:type="spellStart"/>
            <w:r w:rsidRPr="00C40714">
              <w:rPr>
                <w:sz w:val="16"/>
                <w:szCs w:val="16"/>
              </w:rPr>
              <w:t>Enget</w:t>
            </w:r>
            <w:proofErr w:type="spellEnd"/>
            <w:r w:rsidRPr="00C40714">
              <w:rPr>
                <w:sz w:val="16"/>
                <w:szCs w:val="16"/>
              </w:rPr>
              <w:t xml:space="preserve"> Implement. This award is for a sophomore student majoring i</w:t>
            </w:r>
            <w:r w:rsidR="00A349C8">
              <w:rPr>
                <w:sz w:val="16"/>
                <w:szCs w:val="16"/>
              </w:rPr>
              <w:t>n an Agricultural related field or a student from a family actively engaged in farming or ranching.</w:t>
            </w:r>
          </w:p>
          <w:p w:rsidR="00A8127C" w:rsidRPr="00C40714" w:rsidRDefault="00DA5E7F" w:rsidP="00A8127C">
            <w:pPr>
              <w:rPr>
                <w:b/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</w:t>
            </w:r>
            <w:r w:rsidR="00E25471" w:rsidRPr="00C40714">
              <w:rPr>
                <w:b/>
                <w:sz w:val="16"/>
                <w:szCs w:val="16"/>
              </w:rPr>
              <w:t xml:space="preserve">Edwin C. &amp; </w:t>
            </w:r>
            <w:proofErr w:type="spellStart"/>
            <w:r w:rsidR="00E25471" w:rsidRPr="00C40714">
              <w:rPr>
                <w:b/>
                <w:sz w:val="16"/>
                <w:szCs w:val="16"/>
              </w:rPr>
              <w:t>Evaleen</w:t>
            </w:r>
            <w:proofErr w:type="spellEnd"/>
            <w:r w:rsidR="00E25471" w:rsidRPr="00C40714">
              <w:rPr>
                <w:b/>
                <w:sz w:val="16"/>
                <w:szCs w:val="16"/>
              </w:rPr>
              <w:t xml:space="preserve"> Johnson Memorial Scholarship</w:t>
            </w:r>
            <w:r w:rsidR="000A6D3B">
              <w:rPr>
                <w:b/>
                <w:sz w:val="16"/>
                <w:szCs w:val="16"/>
              </w:rPr>
              <w:t>s</w:t>
            </w:r>
            <w:r w:rsidR="00E25471" w:rsidRPr="00C40714">
              <w:rPr>
                <w:sz w:val="16"/>
                <w:szCs w:val="16"/>
              </w:rPr>
              <w:t>:</w:t>
            </w:r>
            <w:r w:rsidR="00A349C8">
              <w:rPr>
                <w:sz w:val="16"/>
                <w:szCs w:val="16"/>
              </w:rPr>
              <w:t xml:space="preserve"> Three </w:t>
            </w:r>
            <w:r w:rsidR="00DB57B6" w:rsidRPr="00C40714">
              <w:rPr>
                <w:sz w:val="16"/>
                <w:szCs w:val="16"/>
              </w:rPr>
              <w:t>$1000 scholarship</w:t>
            </w:r>
            <w:r w:rsidR="00A349C8">
              <w:rPr>
                <w:sz w:val="16"/>
                <w:szCs w:val="16"/>
              </w:rPr>
              <w:t>s</w:t>
            </w:r>
            <w:r w:rsidR="003B7855" w:rsidRPr="00C40714">
              <w:rPr>
                <w:sz w:val="16"/>
                <w:szCs w:val="16"/>
              </w:rPr>
              <w:t xml:space="preserve"> </w:t>
            </w:r>
            <w:r w:rsidR="000B5C31">
              <w:rPr>
                <w:sz w:val="16"/>
                <w:szCs w:val="16"/>
              </w:rPr>
              <w:t xml:space="preserve">are </w:t>
            </w:r>
            <w:r w:rsidR="004329B2">
              <w:rPr>
                <w:sz w:val="16"/>
                <w:szCs w:val="16"/>
              </w:rPr>
              <w:t>available</w:t>
            </w:r>
            <w:r w:rsidR="00A349C8">
              <w:rPr>
                <w:sz w:val="16"/>
                <w:szCs w:val="16"/>
              </w:rPr>
              <w:t xml:space="preserve"> this year</w:t>
            </w:r>
            <w:r w:rsidR="004329B2">
              <w:rPr>
                <w:sz w:val="16"/>
                <w:szCs w:val="16"/>
              </w:rPr>
              <w:t xml:space="preserve"> </w:t>
            </w:r>
            <w:r w:rsidR="003B7855" w:rsidRPr="00C40714">
              <w:rPr>
                <w:sz w:val="16"/>
                <w:szCs w:val="16"/>
              </w:rPr>
              <w:t>to</w:t>
            </w:r>
            <w:r w:rsidR="00B4590F" w:rsidRPr="00C40714">
              <w:rPr>
                <w:sz w:val="16"/>
                <w:szCs w:val="16"/>
              </w:rPr>
              <w:t xml:space="preserve"> </w:t>
            </w:r>
            <w:r w:rsidR="00A349C8">
              <w:rPr>
                <w:sz w:val="16"/>
                <w:szCs w:val="16"/>
              </w:rPr>
              <w:t xml:space="preserve">sophomore students </w:t>
            </w:r>
            <w:r w:rsidRPr="00C40714">
              <w:rPr>
                <w:sz w:val="16"/>
                <w:szCs w:val="16"/>
              </w:rPr>
              <w:t xml:space="preserve">majoring in Education. June </w:t>
            </w:r>
            <w:proofErr w:type="spellStart"/>
            <w:r w:rsidRPr="00C40714">
              <w:rPr>
                <w:sz w:val="16"/>
                <w:szCs w:val="16"/>
              </w:rPr>
              <w:t>Enget</w:t>
            </w:r>
            <w:proofErr w:type="spellEnd"/>
            <w:r w:rsidRPr="00C40714">
              <w:rPr>
                <w:sz w:val="16"/>
                <w:szCs w:val="16"/>
              </w:rPr>
              <w:t xml:space="preserve"> &amp; family give this award in memory of her parents. “Prof” Johnson was Burke County Superintendent of</w:t>
            </w:r>
            <w:r w:rsidR="00A8127C" w:rsidRPr="00C40714">
              <w:rPr>
                <w:sz w:val="16"/>
                <w:szCs w:val="16"/>
              </w:rPr>
              <w:t xml:space="preserve"> Schools for many years.  Education was a passion of Mr. &amp; Mrs. Johnson.</w:t>
            </w:r>
          </w:p>
          <w:p w:rsidR="00A8127C" w:rsidRPr="00C40714" w:rsidRDefault="00A8127C" w:rsidP="00A8127C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>The Liberty State Bank Returning Student Scholarship</w:t>
            </w:r>
            <w:r w:rsidRPr="00C40714">
              <w:rPr>
                <w:sz w:val="16"/>
                <w:szCs w:val="16"/>
              </w:rPr>
              <w:t xml:space="preserve">: </w:t>
            </w:r>
            <w:r w:rsidR="003F229E" w:rsidRPr="00C40714">
              <w:rPr>
                <w:sz w:val="16"/>
                <w:szCs w:val="16"/>
              </w:rPr>
              <w:t xml:space="preserve"> One </w:t>
            </w:r>
            <w:r w:rsidRPr="00C40714">
              <w:rPr>
                <w:sz w:val="16"/>
                <w:szCs w:val="16"/>
              </w:rPr>
              <w:t xml:space="preserve">$250 </w:t>
            </w:r>
            <w:r w:rsidR="003F229E" w:rsidRPr="00C40714">
              <w:rPr>
                <w:sz w:val="16"/>
                <w:szCs w:val="16"/>
              </w:rPr>
              <w:t xml:space="preserve">award </w:t>
            </w:r>
            <w:r w:rsidR="00C767CE">
              <w:rPr>
                <w:sz w:val="16"/>
                <w:szCs w:val="16"/>
              </w:rPr>
              <w:t>available to a junior or senior in college. This award is made possible by Liberty State Bank.</w:t>
            </w:r>
          </w:p>
          <w:p w:rsidR="00AB1B51" w:rsidRPr="00C40714" w:rsidRDefault="00AB1B51" w:rsidP="00AB1B51">
            <w:pPr>
              <w:rPr>
                <w:sz w:val="16"/>
                <w:szCs w:val="16"/>
              </w:rPr>
            </w:pPr>
            <w:r w:rsidRPr="00C40714">
              <w:rPr>
                <w:b/>
                <w:sz w:val="16"/>
                <w:szCs w:val="16"/>
              </w:rPr>
              <w:t xml:space="preserve">The </w:t>
            </w:r>
            <w:r w:rsidR="00A349C8">
              <w:rPr>
                <w:b/>
                <w:sz w:val="16"/>
                <w:szCs w:val="16"/>
              </w:rPr>
              <w:t xml:space="preserve">Powers Lake Home Game Sponsors Scholarships: </w:t>
            </w:r>
            <w:r w:rsidR="00A349C8" w:rsidRPr="00A349C8">
              <w:rPr>
                <w:sz w:val="16"/>
                <w:szCs w:val="16"/>
              </w:rPr>
              <w:t>Seven</w:t>
            </w:r>
            <w:r w:rsidR="00A349C8">
              <w:rPr>
                <w:sz w:val="16"/>
                <w:szCs w:val="16"/>
              </w:rPr>
              <w:t xml:space="preserve"> $250 awards available to non-freshmen students who a</w:t>
            </w:r>
            <w:r w:rsidR="00435EE5">
              <w:rPr>
                <w:sz w:val="16"/>
                <w:szCs w:val="16"/>
              </w:rPr>
              <w:t>re currently attending college made possible by our Home Game Sponsors.</w:t>
            </w:r>
          </w:p>
          <w:p w:rsidR="0054362F" w:rsidRPr="00C40714" w:rsidRDefault="0054362F" w:rsidP="00A3748C">
            <w:pPr>
              <w:pStyle w:val="ListParagraph"/>
              <w:rPr>
                <w:sz w:val="16"/>
                <w:szCs w:val="16"/>
              </w:rPr>
            </w:pPr>
          </w:p>
          <w:p w:rsidR="0030712C" w:rsidRDefault="0030712C" w:rsidP="00A3748C">
            <w:pPr>
              <w:rPr>
                <w:sz w:val="18"/>
                <w:szCs w:val="18"/>
              </w:rPr>
            </w:pPr>
          </w:p>
          <w:p w:rsidR="00AD124D" w:rsidRDefault="00AD124D" w:rsidP="00A3748C">
            <w:pPr>
              <w:rPr>
                <w:sz w:val="18"/>
                <w:szCs w:val="18"/>
              </w:rPr>
            </w:pPr>
          </w:p>
          <w:p w:rsidR="00AD124D" w:rsidRDefault="00AD124D" w:rsidP="00A3748C">
            <w:pPr>
              <w:rPr>
                <w:sz w:val="18"/>
                <w:szCs w:val="18"/>
              </w:rPr>
            </w:pPr>
          </w:p>
          <w:p w:rsidR="002708DB" w:rsidRPr="0092432B" w:rsidRDefault="002708DB" w:rsidP="00A3748C">
            <w:pPr>
              <w:rPr>
                <w:b/>
                <w:sz w:val="18"/>
                <w:szCs w:val="18"/>
              </w:rPr>
            </w:pPr>
            <w:r w:rsidRPr="0092432B">
              <w:rPr>
                <w:b/>
                <w:sz w:val="16"/>
                <w:szCs w:val="16"/>
              </w:rPr>
              <w:t>*Some scholarships will not be awarded if there are no qualified applicants</w:t>
            </w:r>
            <w:r w:rsidRPr="0092432B">
              <w:rPr>
                <w:b/>
                <w:sz w:val="18"/>
                <w:szCs w:val="18"/>
              </w:rPr>
              <w:t>.</w:t>
            </w:r>
          </w:p>
        </w:tc>
      </w:tr>
      <w:tr w:rsidR="007876BE" w:rsidTr="00BF1EF8">
        <w:trPr>
          <w:trHeight w:hRule="exact" w:val="504"/>
        </w:trPr>
        <w:tc>
          <w:tcPr>
            <w:tcW w:w="6102" w:type="dxa"/>
            <w:vAlign w:val="bottom"/>
          </w:tcPr>
          <w:p w:rsidR="007876BE" w:rsidRDefault="007876B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954" w:type="dxa"/>
            <w:gridSpan w:val="2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6122" w:type="dxa"/>
            <w:vAlign w:val="bottom"/>
          </w:tcPr>
          <w:p w:rsidR="007876BE" w:rsidRDefault="00E24A1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:rsidR="007876BE" w:rsidRDefault="008664C8" w:rsidP="008664C8">
      <w:pPr>
        <w:pStyle w:val="NoSpacing"/>
        <w:tabs>
          <w:tab w:val="left" w:pos="4395"/>
        </w:tabs>
      </w:pPr>
      <w:r>
        <w:tab/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864"/>
        <w:gridCol w:w="774"/>
        <w:gridCol w:w="6282"/>
      </w:tblGrid>
      <w:tr w:rsidR="007876BE" w:rsidTr="00435EE5">
        <w:trPr>
          <w:trHeight w:hRule="exact" w:val="9792"/>
        </w:trPr>
        <w:tc>
          <w:tcPr>
            <w:tcW w:w="6012" w:type="dxa"/>
          </w:tcPr>
          <w:p w:rsidR="007A7011" w:rsidRDefault="007A7011" w:rsidP="00C40714">
            <w:pPr>
              <w:spacing w:after="0"/>
              <w:rPr>
                <w:sz w:val="16"/>
                <w:szCs w:val="16"/>
              </w:rPr>
            </w:pPr>
          </w:p>
          <w:p w:rsidR="00DD21FC" w:rsidRPr="007A7011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8378F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A mes</w:t>
            </w:r>
            <w:r w:rsidR="00DD21FC" w:rsidRPr="008378F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sage </w:t>
            </w:r>
            <w:r w:rsidR="003D667B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from Powers Lake Dollars for Scholars</w:t>
            </w:r>
            <w:r w:rsidR="00DD21FC" w:rsidRPr="008378F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:</w:t>
            </w:r>
            <w:r w:rsidR="007A7011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    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Since forming our own chapter of Dollars for Scholars in 2011, we are happy to announce</w:t>
            </w:r>
            <w:r w:rsidR="003D667B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tha</w:t>
            </w:r>
            <w:r w:rsidR="00EC2AD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 we have awarded </w:t>
            </w:r>
            <w:r w:rsidR="006A3951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$190,700.00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to the graduates of Powers Lake High School! </w:t>
            </w:r>
          </w:p>
          <w:p w:rsidR="000B5C31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Thank you to </w:t>
            </w:r>
            <w:r w:rsidR="00E909D6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our donors who have sponsored a named scholarsh</w:t>
            </w:r>
            <w:r w:rsidR="006A395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ip or made a donation in support of our students. </w:t>
            </w:r>
            <w:r w:rsidR="00E909D6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We appreciate your generosity!</w:t>
            </w:r>
            <w:r w:rsidR="00207D7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  <w:p w:rsidR="00243928" w:rsidRDefault="00E909D6">
            <w:pPr>
              <w:spacing w:after="20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Thank yo</w:t>
            </w:r>
            <w:r w:rsidR="0003585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u to Liz </w:t>
            </w:r>
            <w:proofErr w:type="spellStart"/>
            <w:r w:rsidR="00035857"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 w:rsidR="00035857">
              <w:rPr>
                <w:rFonts w:asciiTheme="majorHAnsi" w:eastAsiaTheme="majorEastAsia" w:hAnsiTheme="majorHAnsi" w:cstheme="majorBidi"/>
                <w:sz w:val="16"/>
                <w:szCs w:val="16"/>
              </w:rPr>
              <w:t>, School</w:t>
            </w:r>
            <w:r w:rsidR="00AD124D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07005FD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Counselor, 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for helping our students wit</w:t>
            </w:r>
            <w:r w:rsidR="006A3951">
              <w:rPr>
                <w:rFonts w:asciiTheme="majorHAnsi" w:eastAsiaTheme="majorEastAsia" w:hAnsiTheme="majorHAnsi" w:cstheme="majorBidi"/>
                <w:sz w:val="16"/>
                <w:szCs w:val="16"/>
              </w:rPr>
              <w:t>h their scholarship applications, hosting college information meetings,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and assisting our board throughout </w:t>
            </w:r>
            <w:r w:rsidR="006A395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the 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year.</w:t>
            </w:r>
          </w:p>
          <w:p w:rsidR="000B5C31" w:rsidRDefault="008378FE">
            <w:pPr>
              <w:spacing w:after="20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If you are interested </w:t>
            </w:r>
            <w:r w:rsidR="0027062C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in establishing a scholarship,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making a tax-deductible donation, or you would like to volunteer, please contact any </w:t>
            </w:r>
            <w:r w:rsidR="00DD6C48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board member. Our m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embers are:</w:t>
            </w:r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</w:t>
            </w:r>
            <w:r w:rsidR="00672AA4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Diane </w:t>
            </w:r>
            <w:proofErr w:type="spellStart"/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>Douts</w:t>
            </w:r>
            <w:proofErr w:type="spellEnd"/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, Mark </w:t>
            </w:r>
            <w:proofErr w:type="spellStart"/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 w:rsidR="00C767C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, Jane Paulson, </w:t>
            </w:r>
            <w:r w:rsidR="00672AA4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Jane Sem, Merlyn Sem,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08664C8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&amp; 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Sonja </w:t>
            </w:r>
            <w:proofErr w:type="spellStart"/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Ti</w:t>
            </w:r>
            <w:r w:rsidR="008664C8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>njum</w:t>
            </w:r>
            <w:proofErr w:type="spellEnd"/>
            <w:r w:rsidR="008664C8"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. </w:t>
            </w:r>
            <w:r w:rsidRPr="00C4071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00B5C3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  <w:p w:rsidR="000B5C31" w:rsidRDefault="00C40714">
            <w:pPr>
              <w:spacing w:after="200" w:line="264" w:lineRule="auto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0F136E2" w:rsidRPr="00C40714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Donate at our website: powerslakedolla</w:t>
            </w:r>
            <w:r w:rsidR="0024392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rsforscholars.org,  </w:t>
            </w:r>
            <w:r w:rsidR="000B5C31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or by mail to:</w:t>
            </w:r>
          </w:p>
          <w:p w:rsidR="008378FE" w:rsidRPr="000B5C31" w:rsidRDefault="00F136E2">
            <w:pPr>
              <w:spacing w:after="200" w:line="264" w:lineRule="auto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C40714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 Powers Lake Dollars for Scholars, PO Box 302, Powers L</w:t>
            </w:r>
            <w:r w:rsidR="000B5C31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ake ND 58773</w:t>
            </w:r>
          </w:p>
          <w:p w:rsidR="008378FE" w:rsidRDefault="008378FE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243928" w:rsidRPr="000B5C31" w:rsidRDefault="00243928" w:rsidP="00243928">
            <w:pPr>
              <w:spacing w:after="200" w:line="264" w:lineRule="auto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0B5C31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Due to Covid-19 we were unable to host our annual fundraising dinner </w:t>
            </w:r>
            <w:r w:rsidR="006A3951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or sell raffle tickets. The Powers Lake Dollars for Scholars Scholarships were awarded based on anticipated dinner &amp; raffle donations. We hope to have our dinner at a later date.</w:t>
            </w:r>
          </w:p>
          <w:p w:rsidR="008378FE" w:rsidRDefault="008378FE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Default="00E514D7">
            <w:pPr>
              <w:spacing w:after="200" w:line="264" w:lineRule="auto"/>
              <w:rPr>
                <w:rFonts w:asciiTheme="majorHAnsi" w:eastAsiaTheme="majorEastAsia" w:hAnsiTheme="majorHAnsi" w:cstheme="majorBidi"/>
              </w:rPr>
            </w:pPr>
          </w:p>
          <w:p w:rsidR="00E514D7" w:rsidRPr="00E514D7" w:rsidRDefault="00E514D7">
            <w:pPr>
              <w:spacing w:after="200" w:line="264" w:lineRule="auto"/>
            </w:pPr>
          </w:p>
          <w:p w:rsidR="007876BE" w:rsidRDefault="007876BE" w:rsidP="00E514D7">
            <w:pPr>
              <w:pStyle w:val="Quote"/>
              <w:ind w:left="0"/>
            </w:pPr>
          </w:p>
          <w:p w:rsidR="007876BE" w:rsidRDefault="00E24A1A">
            <w:pPr>
              <w:pStyle w:val="Heading2"/>
            </w:pPr>
            <w:r>
              <w:t>Customize in Almost No Time</w:t>
            </w:r>
          </w:p>
          <w:p w:rsidR="007876BE" w:rsidRDefault="00E24A1A">
            <w:r>
              <w:t>To try out other looks for this brochure, on the Design tab of the ribbon, check out the Themes, Colors, and Fonts galleries.</w:t>
            </w:r>
          </w:p>
          <w:p w:rsidR="007876BE" w:rsidRDefault="00E24A1A">
            <w:r>
              <w:t>Have your own company fonts or colors? No problem! Those galleries give you the option to add your own.</w:t>
            </w:r>
          </w:p>
          <w:p w:rsidR="007876BE" w:rsidRDefault="00E24A1A">
            <w:pPr>
              <w:pStyle w:val="Heading2"/>
            </w:pPr>
            <w:r>
              <w:t>Make It Picture Perfect</w:t>
            </w:r>
          </w:p>
          <w:p w:rsidR="007876BE" w:rsidRDefault="00E24A1A">
            <w:r>
              <w:t>To replace any photo with your own, just right-click it and then click Change Picture.</w:t>
            </w:r>
          </w:p>
          <w:p w:rsidR="007876BE" w:rsidRDefault="00E24A1A">
            <w:r>
              <w:t>If your photo is not a fl</w:t>
            </w:r>
          </w:p>
        </w:tc>
        <w:tc>
          <w:tcPr>
            <w:tcW w:w="864" w:type="dxa"/>
          </w:tcPr>
          <w:p w:rsidR="007876BE" w:rsidRDefault="007876BE">
            <w:pPr>
              <w:pStyle w:val="NoSpacing"/>
            </w:pPr>
          </w:p>
        </w:tc>
        <w:tc>
          <w:tcPr>
            <w:tcW w:w="774" w:type="dxa"/>
          </w:tcPr>
          <w:p w:rsidR="007876BE" w:rsidRDefault="007876BE">
            <w:pPr>
              <w:pStyle w:val="NoSpacing"/>
            </w:pPr>
          </w:p>
        </w:tc>
        <w:tc>
          <w:tcPr>
            <w:tcW w:w="6282" w:type="dxa"/>
          </w:tcPr>
          <w:p w:rsidR="004329B2" w:rsidRDefault="004329B2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</w:pPr>
          </w:p>
          <w:p w:rsidR="00E909D6" w:rsidRPr="004329B2" w:rsidRDefault="009F2BF7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4329B2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Home Game Sponsors </w:t>
            </w:r>
            <w:r w:rsidR="00A349C8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2019-2020</w:t>
            </w:r>
            <w:r w:rsidR="00BC4C59" w:rsidRPr="004329B2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Sports Season</w:t>
            </w:r>
          </w:p>
          <w:p w:rsidR="0024785E" w:rsidRDefault="0024785E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24785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These </w:t>
            </w:r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generous </w:t>
            </w:r>
            <w:r w:rsidRPr="0024785E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sponsors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made donations ba</w:t>
            </w:r>
            <w:r w:rsidR="00256CB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sed on points scored during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our football, volleyball, &amp; girls &amp; boys basketball home games.</w:t>
            </w:r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>*</w:t>
            </w:r>
            <w:r w:rsidR="004329B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:rsidR="00C33511" w:rsidRDefault="00C3351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Barenthsen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Bullinger Red Angus                              Jordan &amp; Lindsey Jensen</w:t>
            </w:r>
          </w:p>
          <w:p w:rsidR="00C33511" w:rsidRDefault="00C3351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Alex &amp; Shantell Carlson                                               Leslie &amp; Rhonda Jensen</w:t>
            </w:r>
          </w:p>
          <w:p w:rsidR="00C33511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Kevin &amp; Lorna Carlson                                                 Blake &amp; Lindsay Lehman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Christenson Ranch                                                        Liberty State Bank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Marcus Christenson                                                      Main Creations/Sara Erickson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Tim &amp; Corinne Coughlin                                              Mama Kneads Dough/Brittany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Douts</w:t>
            </w:r>
            <w:proofErr w:type="spellEnd"/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The Country Store                                                         Colton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Maruskie</w:t>
            </w:r>
            <w:proofErr w:type="spellEnd"/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DeBock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Harvesting                                                        Ken &amp; Nicki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Maruskie</w:t>
            </w:r>
            <w:proofErr w:type="spellEnd"/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Keith &amp; Patti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Denzler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Sam &amp; Shawna McFarland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Jake &amp; Diane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Douts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John &amp; Belinda Moen</w:t>
            </w:r>
          </w:p>
          <w:p w:rsidR="00D71218" w:rsidRDefault="006A395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Nathanie</w:t>
            </w:r>
            <w:r w:rsidR="00D71218">
              <w:rPr>
                <w:rFonts w:asciiTheme="majorHAnsi" w:eastAsiaTheme="majorEastAsia" w:hAnsiTheme="majorHAnsi" w:cstheme="majorBidi"/>
                <w:sz w:val="16"/>
                <w:szCs w:val="16"/>
              </w:rPr>
              <w:t>l Edwards                                                       Blake Moody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Elouise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   Celeste Moody/License</w:t>
            </w:r>
            <w:r w:rsidR="000B5C31">
              <w:rPr>
                <w:rFonts w:asciiTheme="majorHAnsi" w:eastAsiaTheme="majorEastAsia" w:hAnsiTheme="majorHAnsi" w:cstheme="majorBidi"/>
                <w:sz w:val="16"/>
                <w:szCs w:val="16"/>
              </w:rPr>
              <w:t>d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Massage Therapist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Jon &amp; Liz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MWEC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Kari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         NCC</w:t>
            </w:r>
          </w:p>
          <w:p w:rsidR="0024785E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Mark &amp;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Roxi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Jason &amp; Anna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Nordloef</w:t>
            </w:r>
            <w:proofErr w:type="spellEnd"/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Owen &amp; Linda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Enget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Northern Charm Boutique</w:t>
            </w:r>
          </w:p>
          <w:p w:rsidR="00D71218" w:rsidRDefault="00D71218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Fiesel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Law PC                                                                 Jeff &amp; Aaron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Parslow</w:t>
            </w:r>
            <w:proofErr w:type="spellEnd"/>
          </w:p>
          <w:p w:rsidR="00D71218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The Food Barn                                                               Jane Paulson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Mike &amp; Nicole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Fraunfelter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Marty &amp; Lora Lee Peterson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Jamey &amp; Sara Fredrickson                                         Jesse &amp; Anne Puckett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Nick &amp;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Teddi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Fredrickson                                          Brian &amp; Lynn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Rosencrans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Wayne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Frisbie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Chris &amp; Chandra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Rystedt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John &amp;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Burnetta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Grant                                                 Eloise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Rystedt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Griesbach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Construction                                              Nick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Rystedt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Galen &amp; Jennifer Grote                                                Jody &amp; Amy Schroeder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John &amp; Rachel Gruenberg                                          Merlyn &amp; Jane Sem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Kayo &amp; Shelbi Grubb                                                   Nathan &amp; Courtney Sem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Dorothy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Helseth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Dale &amp; Rikki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Sundley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Roger &amp; Roberta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Helseth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Gary &amp; Lori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Tande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Caren L.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Hoiby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Ben &amp; Megan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Tarap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One Shot Welding/David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Hoiby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Michael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Thorlaksen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Orval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Hoiby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Tinjum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Hereford Ranch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Hoiby</w:t>
            </w:r>
            <w:proofErr w:type="spellEnd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Simmental Ranch                                            Sonja </w:t>
            </w:r>
            <w:proofErr w:type="spellStart"/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Tinjum</w:t>
            </w:r>
            <w:proofErr w:type="spellEnd"/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Holter Farms/Shannon &amp; Kelly Holter                  United Paving &amp; Grading</w:t>
            </w:r>
          </w:p>
          <w:p w:rsidR="00A54301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Island Lake Ranch/Lucy Farms                               Western Tax</w:t>
            </w:r>
          </w:p>
          <w:p w:rsidR="00A54301" w:rsidRPr="0024785E" w:rsidRDefault="00A54301" w:rsidP="009F2BF7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Adam &amp; Kayla Jensen                   </w:t>
            </w:r>
            <w:r w:rsidR="000B5C3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      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Seth &amp; Brooke Wisthoff</w:t>
            </w:r>
          </w:p>
          <w:p w:rsidR="007005FD" w:rsidRDefault="00BF456B" w:rsidP="00C33511">
            <w:pPr>
              <w:spacing w:after="0" w:line="264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                       </w:t>
            </w:r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  <w:p w:rsidR="00BF456B" w:rsidRDefault="000B5C31" w:rsidP="00AE1656">
            <w:pPr>
              <w:spacing w:after="0" w:line="264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*The</w:t>
            </w:r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boys basketball game vs Burke County</w:t>
            </w:r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was sponsored in memory of Erik </w:t>
            </w:r>
            <w:proofErr w:type="spellStart"/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>Helseth</w:t>
            </w:r>
            <w:proofErr w:type="spellEnd"/>
            <w:r w:rsidR="00A54301">
              <w:rPr>
                <w:rFonts w:asciiTheme="majorHAnsi" w:eastAsiaTheme="majorEastAsia" w:hAnsiTheme="majorHAnsi" w:cstheme="majorBidi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BF456B" w:rsidRPr="009F2BF7" w:rsidRDefault="00BF456B" w:rsidP="00E909D6">
            <w:pPr>
              <w:spacing w:after="200" w:line="264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Default="00A70E23" w:rsidP="00A70E23"/>
          <w:p w:rsidR="00A70E23" w:rsidRPr="00A70E23" w:rsidRDefault="00A70E23" w:rsidP="00A70E23"/>
          <w:sdt>
            <w:sdtPr>
              <w:id w:val="1086196635"/>
              <w:placeholder>
                <w:docPart w:val="2DDE2A6B761B45CC91D3F051902671B4"/>
              </w:placeholder>
              <w:temporary/>
              <w:showingPlcHdr/>
              <w:text/>
            </w:sdtPr>
            <w:sdtEndPr/>
            <w:sdtContent>
              <w:p w:rsidR="007876BE" w:rsidRDefault="00E24A1A">
                <w:pPr>
                  <w:pStyle w:val="Heading2"/>
                </w:pPr>
                <w:r>
                  <w:t>Program 1</w:t>
                </w:r>
              </w:p>
            </w:sdtContent>
          </w:sdt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4032"/>
            </w:tblGrid>
            <w:tr w:rsidR="007876BE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</w:tblGrid>
                  <w:tr w:rsidR="007876BE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7876BE" w:rsidRDefault="007876BE">
                        <w:pPr>
                          <w:pStyle w:val="Photo"/>
                        </w:pPr>
                      </w:p>
                    </w:tc>
                  </w:tr>
                </w:tbl>
                <w:p w:rsidR="007876BE" w:rsidRDefault="007876BE">
                  <w:pPr>
                    <w:pStyle w:val="NoSpacing"/>
                  </w:pPr>
                </w:p>
              </w:tc>
              <w:tc>
                <w:tcPr>
                  <w:tcW w:w="4032" w:type="dxa"/>
                </w:tcPr>
                <w:p w:rsidR="007876BE" w:rsidRDefault="007876BE" w:rsidP="0009624E"/>
              </w:tc>
            </w:tr>
          </w:tbl>
          <w:sdt>
            <w:sdtPr>
              <w:id w:val="2032536908"/>
              <w:placeholder>
                <w:docPart w:val="F0E1FE9A9D914256B1F25F3C23DCC3AA"/>
              </w:placeholder>
              <w:temporary/>
              <w:showingPlcHdr/>
              <w:text/>
            </w:sdtPr>
            <w:sdtEndPr/>
            <w:sdtContent>
              <w:p w:rsidR="007876BE" w:rsidRDefault="00E24A1A">
                <w:pPr>
                  <w:pStyle w:val="Heading2"/>
                </w:pPr>
                <w:r>
                  <w:t>Program 2</w:t>
                </w:r>
              </w:p>
            </w:sdtContent>
          </w:sdt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4032"/>
            </w:tblGrid>
            <w:tr w:rsidR="007876BE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7"/>
                  </w:tblGrid>
                  <w:tr w:rsidR="007876BE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7876BE" w:rsidRDefault="00E24A1A">
                        <w:pPr>
                          <w:pStyle w:val="Photo"/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>
                              <wp:extent cx="1133475" cy="1142365"/>
                              <wp:effectExtent l="0" t="0" r="9525" b="635"/>
                              <wp:docPr id="13" name="Picture 13" descr="Closeup photo of an elegant dinner dish with artful plating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002DFFAE.jpg"/>
                                      <pic:cNvPicPr/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203" r="1673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4236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76BE" w:rsidRDefault="007876BE"/>
              </w:tc>
              <w:sdt>
                <w:sdtPr>
                  <w:id w:val="1685705779"/>
                  <w:placeholder>
                    <w:docPart w:val="40C1822D203744E8BC7FF982017E56B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032" w:type="dxa"/>
                    </w:tcPr>
                    <w:p w:rsidR="007876BE" w:rsidRDefault="00E24A1A">
                      <w:r>
                        <w:t>Add your text here.</w:t>
                      </w:r>
                    </w:p>
                  </w:tc>
                </w:sdtContent>
              </w:sdt>
            </w:tr>
          </w:tbl>
          <w:sdt>
            <w:sdtPr>
              <w:id w:val="610782471"/>
              <w:placeholder>
                <w:docPart w:val="DAC237D28F4C417D8C2F656D87833A11"/>
              </w:placeholder>
              <w:temporary/>
              <w:showingPlcHdr/>
              <w:text/>
            </w:sdtPr>
            <w:sdtEndPr/>
            <w:sdtContent>
              <w:p w:rsidR="007876BE" w:rsidRDefault="00E24A1A">
                <w:pPr>
                  <w:pStyle w:val="Heading2"/>
                </w:pPr>
                <w:r>
                  <w:t>Program 3</w:t>
                </w:r>
              </w:p>
            </w:sdtContent>
          </w:sdt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4032"/>
            </w:tblGrid>
            <w:tr w:rsidR="007876BE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7"/>
                  </w:tblGrid>
                  <w:tr w:rsidR="007876BE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7876BE" w:rsidRDefault="00E24A1A">
                        <w:pPr>
                          <w:pStyle w:val="Photo"/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>
                              <wp:extent cx="1133475" cy="1142365"/>
                              <wp:effectExtent l="0" t="0" r="9525" b="635"/>
                              <wp:docPr id="14" name="Picture 14" descr="Closeup photo of a chef's hands managing a saucepan containing a potato dish, on a gas burner stov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002DFFAE.jpg"/>
                                      <pic:cNvPicPr/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580" r="2800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34105" cy="1143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76BE" w:rsidRDefault="007876BE"/>
              </w:tc>
              <w:sdt>
                <w:sdtPr>
                  <w:id w:val="-104507052"/>
                  <w:placeholder>
                    <w:docPart w:val="40C1822D203744E8BC7FF982017E56B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032" w:type="dxa"/>
                    </w:tcPr>
                    <w:p w:rsidR="007876BE" w:rsidRDefault="00E24A1A">
                      <w:r>
                        <w:t>Add your text here.</w:t>
                      </w:r>
                    </w:p>
                  </w:tc>
                </w:sdtContent>
              </w:sdt>
            </w:tr>
          </w:tbl>
          <w:p w:rsidR="007876BE" w:rsidRDefault="007876BE"/>
        </w:tc>
      </w:tr>
      <w:tr w:rsidR="007876BE" w:rsidTr="00435EE5">
        <w:trPr>
          <w:trHeight w:hRule="exact" w:val="504"/>
        </w:trPr>
        <w:tc>
          <w:tcPr>
            <w:tcW w:w="6012" w:type="dxa"/>
            <w:vAlign w:val="bottom"/>
          </w:tcPr>
          <w:p w:rsidR="007876BE" w:rsidRDefault="00BF456B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 xml:space="preserve">                        </w:t>
            </w:r>
          </w:p>
        </w:tc>
        <w:tc>
          <w:tcPr>
            <w:tcW w:w="864" w:type="dxa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774" w:type="dxa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6282" w:type="dxa"/>
            <w:vAlign w:val="bottom"/>
          </w:tcPr>
          <w:p w:rsidR="007876BE" w:rsidRDefault="00E24A1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:rsidR="007876BE" w:rsidRDefault="007876B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864"/>
        <w:gridCol w:w="864"/>
        <w:gridCol w:w="6192"/>
      </w:tblGrid>
      <w:tr w:rsidR="007876BE">
        <w:trPr>
          <w:trHeight w:hRule="exact" w:val="9792"/>
        </w:trPr>
        <w:tc>
          <w:tcPr>
            <w:tcW w:w="6192" w:type="dxa"/>
          </w:tcPr>
          <w:p w:rsidR="0009624E" w:rsidRPr="0009624E" w:rsidRDefault="0009624E" w:rsidP="003B7855">
            <w:pPr>
              <w:spacing w:after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864" w:type="dxa"/>
          </w:tcPr>
          <w:p w:rsidR="007876BE" w:rsidRDefault="007876BE">
            <w:pPr>
              <w:pStyle w:val="NoSpacing"/>
            </w:pPr>
          </w:p>
        </w:tc>
        <w:tc>
          <w:tcPr>
            <w:tcW w:w="864" w:type="dxa"/>
          </w:tcPr>
          <w:p w:rsidR="007876BE" w:rsidRDefault="007876BE">
            <w:pPr>
              <w:pStyle w:val="NoSpacing"/>
            </w:pPr>
          </w:p>
        </w:tc>
        <w:tc>
          <w:tcPr>
            <w:tcW w:w="6192" w:type="dxa"/>
          </w:tcPr>
          <w:p w:rsidR="007876BE" w:rsidRDefault="007876BE"/>
        </w:tc>
      </w:tr>
      <w:tr w:rsidR="007876BE">
        <w:trPr>
          <w:trHeight w:hRule="exact" w:val="504"/>
        </w:trPr>
        <w:tc>
          <w:tcPr>
            <w:tcW w:w="6192" w:type="dxa"/>
            <w:vAlign w:val="bottom"/>
          </w:tcPr>
          <w:p w:rsidR="007876BE" w:rsidRDefault="00E24A1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864" w:type="dxa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7876BE" w:rsidRDefault="007876BE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7876BE" w:rsidRDefault="00E24A1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:rsidR="007876BE" w:rsidRDefault="007876BE">
      <w:pPr>
        <w:pStyle w:val="NoSpacing"/>
      </w:pPr>
    </w:p>
    <w:sectPr w:rsidR="007876BE" w:rsidSect="002E0370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7332162F"/>
    <w:multiLevelType w:val="hybridMultilevel"/>
    <w:tmpl w:val="92AAE778"/>
    <w:lvl w:ilvl="0" w:tplc="C2745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00"/>
    <w:rsid w:val="00035857"/>
    <w:rsid w:val="0009624E"/>
    <w:rsid w:val="000A6D3B"/>
    <w:rsid w:val="000B5C31"/>
    <w:rsid w:val="000C522B"/>
    <w:rsid w:val="00106027"/>
    <w:rsid w:val="001416B3"/>
    <w:rsid w:val="00167124"/>
    <w:rsid w:val="00174FBB"/>
    <w:rsid w:val="001A49DA"/>
    <w:rsid w:val="001E7F99"/>
    <w:rsid w:val="00207D71"/>
    <w:rsid w:val="00236BB3"/>
    <w:rsid w:val="00243928"/>
    <w:rsid w:val="0024785E"/>
    <w:rsid w:val="00256CB7"/>
    <w:rsid w:val="0027062C"/>
    <w:rsid w:val="002708DB"/>
    <w:rsid w:val="00283829"/>
    <w:rsid w:val="00286F8B"/>
    <w:rsid w:val="002B491B"/>
    <w:rsid w:val="002C7B04"/>
    <w:rsid w:val="002E0370"/>
    <w:rsid w:val="0030712C"/>
    <w:rsid w:val="003B7855"/>
    <w:rsid w:val="003C6ABA"/>
    <w:rsid w:val="003D667B"/>
    <w:rsid w:val="003F229E"/>
    <w:rsid w:val="00401754"/>
    <w:rsid w:val="00427DAB"/>
    <w:rsid w:val="004329B2"/>
    <w:rsid w:val="0043362B"/>
    <w:rsid w:val="00433AFB"/>
    <w:rsid w:val="00435EE5"/>
    <w:rsid w:val="00437341"/>
    <w:rsid w:val="004A246E"/>
    <w:rsid w:val="004B60FC"/>
    <w:rsid w:val="004E68C8"/>
    <w:rsid w:val="0050438C"/>
    <w:rsid w:val="00533917"/>
    <w:rsid w:val="00537265"/>
    <w:rsid w:val="0054362F"/>
    <w:rsid w:val="0055405A"/>
    <w:rsid w:val="005825D0"/>
    <w:rsid w:val="005E49AC"/>
    <w:rsid w:val="005E63A6"/>
    <w:rsid w:val="005F355C"/>
    <w:rsid w:val="0060122A"/>
    <w:rsid w:val="0060550B"/>
    <w:rsid w:val="00654543"/>
    <w:rsid w:val="0067094D"/>
    <w:rsid w:val="00672AA4"/>
    <w:rsid w:val="00680E26"/>
    <w:rsid w:val="006A3951"/>
    <w:rsid w:val="006F61E0"/>
    <w:rsid w:val="007005FD"/>
    <w:rsid w:val="00706FB2"/>
    <w:rsid w:val="00724F52"/>
    <w:rsid w:val="007370D0"/>
    <w:rsid w:val="007876BE"/>
    <w:rsid w:val="007A7011"/>
    <w:rsid w:val="007C28C1"/>
    <w:rsid w:val="0082499E"/>
    <w:rsid w:val="008341A6"/>
    <w:rsid w:val="008378FE"/>
    <w:rsid w:val="008664C8"/>
    <w:rsid w:val="0088661B"/>
    <w:rsid w:val="008A2D38"/>
    <w:rsid w:val="008D54D6"/>
    <w:rsid w:val="009073F8"/>
    <w:rsid w:val="0092432B"/>
    <w:rsid w:val="009378DE"/>
    <w:rsid w:val="00941C48"/>
    <w:rsid w:val="00953C98"/>
    <w:rsid w:val="009A6410"/>
    <w:rsid w:val="009F2BF7"/>
    <w:rsid w:val="00A06502"/>
    <w:rsid w:val="00A349C8"/>
    <w:rsid w:val="00A3748C"/>
    <w:rsid w:val="00A54301"/>
    <w:rsid w:val="00A70E23"/>
    <w:rsid w:val="00A8127C"/>
    <w:rsid w:val="00AB1B51"/>
    <w:rsid w:val="00AD124D"/>
    <w:rsid w:val="00AE1656"/>
    <w:rsid w:val="00B4590F"/>
    <w:rsid w:val="00BA5527"/>
    <w:rsid w:val="00BC4C59"/>
    <w:rsid w:val="00BE7659"/>
    <w:rsid w:val="00BF1EF8"/>
    <w:rsid w:val="00BF456B"/>
    <w:rsid w:val="00C33511"/>
    <w:rsid w:val="00C40714"/>
    <w:rsid w:val="00C767CE"/>
    <w:rsid w:val="00C846C3"/>
    <w:rsid w:val="00CA227D"/>
    <w:rsid w:val="00CE2FD0"/>
    <w:rsid w:val="00CE53DD"/>
    <w:rsid w:val="00CF10DA"/>
    <w:rsid w:val="00D04800"/>
    <w:rsid w:val="00D71218"/>
    <w:rsid w:val="00DA5E7F"/>
    <w:rsid w:val="00DB57B6"/>
    <w:rsid w:val="00DD21FC"/>
    <w:rsid w:val="00DD6C48"/>
    <w:rsid w:val="00E24A1A"/>
    <w:rsid w:val="00E25471"/>
    <w:rsid w:val="00E27055"/>
    <w:rsid w:val="00E306FC"/>
    <w:rsid w:val="00E341CA"/>
    <w:rsid w:val="00E51075"/>
    <w:rsid w:val="00E514D7"/>
    <w:rsid w:val="00E6357A"/>
    <w:rsid w:val="00E66D68"/>
    <w:rsid w:val="00E909D6"/>
    <w:rsid w:val="00EB430A"/>
    <w:rsid w:val="00EB527B"/>
    <w:rsid w:val="00EC2ADE"/>
    <w:rsid w:val="00EC6DBD"/>
    <w:rsid w:val="00F07B5B"/>
    <w:rsid w:val="00F136E2"/>
    <w:rsid w:val="00F25270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992A4"/>
  <w15:docId w15:val="{FEC379C1-3E9B-4A4A-81BD-7CA5526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370"/>
  </w:style>
  <w:style w:type="paragraph" w:styleId="Heading1">
    <w:name w:val="heading 1"/>
    <w:basedOn w:val="Normal"/>
    <w:next w:val="Normal"/>
    <w:link w:val="Heading1Char"/>
    <w:uiPriority w:val="9"/>
    <w:qFormat/>
    <w:rsid w:val="002E0370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370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37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E0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370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2E0370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2E0370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2E0370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2E0370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2E0370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E0370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E0370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E0370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2E0370"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rsid w:val="002E037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E0370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2E0370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rsid w:val="002E0370"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2E0370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rsid w:val="002E0370"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BF1EF8"/>
    <w:pPr>
      <w:tabs>
        <w:tab w:val="right" w:leader="dot" w:pos="6120"/>
      </w:tabs>
      <w:spacing w:after="100"/>
    </w:pPr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0370"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2E0370"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2E0370"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2E0370"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2E0370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sid w:val="002E0370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0370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3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m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DE2A6B761B45CC91D3F051902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CD74-822F-45B9-8CA6-2A30FD0645E2}"/>
      </w:docPartPr>
      <w:docPartBody>
        <w:p w:rsidR="001F7D45" w:rsidRDefault="00A622D5">
          <w:pPr>
            <w:pStyle w:val="2DDE2A6B761B45CC91D3F051902671B4"/>
          </w:pPr>
          <w:r>
            <w:t>Program 1</w:t>
          </w:r>
        </w:p>
      </w:docPartBody>
    </w:docPart>
    <w:docPart>
      <w:docPartPr>
        <w:name w:val="F0E1FE9A9D914256B1F25F3C23DC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E44F-C8CE-46A9-8DC3-ACC8EB8ADEFF}"/>
      </w:docPartPr>
      <w:docPartBody>
        <w:p w:rsidR="001F7D45" w:rsidRDefault="00A622D5">
          <w:pPr>
            <w:pStyle w:val="F0E1FE9A9D914256B1F25F3C23DCC3AA"/>
          </w:pPr>
          <w:r>
            <w:t>Program 2</w:t>
          </w:r>
        </w:p>
      </w:docPartBody>
    </w:docPart>
    <w:docPart>
      <w:docPartPr>
        <w:name w:val="40C1822D203744E8BC7FF982017E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82E6-9081-4728-8FE1-22FCAF895254}"/>
      </w:docPartPr>
      <w:docPartBody>
        <w:p w:rsidR="001F7D45" w:rsidRDefault="00A622D5">
          <w:pPr>
            <w:pStyle w:val="40C1822D203744E8BC7FF982017E56BE"/>
          </w:pPr>
          <w:r>
            <w:t>Add your text here.</w:t>
          </w:r>
        </w:p>
      </w:docPartBody>
    </w:docPart>
    <w:docPart>
      <w:docPartPr>
        <w:name w:val="DAC237D28F4C417D8C2F656D8783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9C3-AB11-4AC2-A794-A8A57A3B9406}"/>
      </w:docPartPr>
      <w:docPartBody>
        <w:p w:rsidR="001F7D45" w:rsidRDefault="00A622D5">
          <w:pPr>
            <w:pStyle w:val="DAC237D28F4C417D8C2F656D87833A11"/>
          </w:pPr>
          <w:r>
            <w:t>Program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D5"/>
    <w:rsid w:val="00177697"/>
    <w:rsid w:val="001A161E"/>
    <w:rsid w:val="001F7D45"/>
    <w:rsid w:val="002F537B"/>
    <w:rsid w:val="004074DF"/>
    <w:rsid w:val="00410310"/>
    <w:rsid w:val="0041480E"/>
    <w:rsid w:val="00487FC4"/>
    <w:rsid w:val="00573BB6"/>
    <w:rsid w:val="005E090B"/>
    <w:rsid w:val="0061497A"/>
    <w:rsid w:val="00634898"/>
    <w:rsid w:val="00694BC3"/>
    <w:rsid w:val="0071539F"/>
    <w:rsid w:val="00746620"/>
    <w:rsid w:val="00915B0F"/>
    <w:rsid w:val="009D07F2"/>
    <w:rsid w:val="00A622D5"/>
    <w:rsid w:val="00AC40F0"/>
    <w:rsid w:val="00CB2129"/>
    <w:rsid w:val="00E76211"/>
    <w:rsid w:val="00F0172D"/>
    <w:rsid w:val="00F14A1C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E5A2A8A9F54D9AB1A44709FE751FB7">
    <w:name w:val="A5E5A2A8A9F54D9AB1A44709FE751FB7"/>
    <w:rsid w:val="0071539F"/>
  </w:style>
  <w:style w:type="paragraph" w:customStyle="1" w:styleId="48FA9BEE9B574A14B8A8C1224B89FCB4">
    <w:name w:val="48FA9BEE9B574A14B8A8C1224B89FCB4"/>
    <w:rsid w:val="0071539F"/>
  </w:style>
  <w:style w:type="paragraph" w:customStyle="1" w:styleId="28E523193EF54E02BCCFFF65469C991E">
    <w:name w:val="28E523193EF54E02BCCFFF65469C991E"/>
    <w:rsid w:val="0071539F"/>
  </w:style>
  <w:style w:type="paragraph" w:customStyle="1" w:styleId="43D21AA73EFD492BB324D220AA46CF6D">
    <w:name w:val="43D21AA73EFD492BB324D220AA46CF6D"/>
    <w:rsid w:val="0071539F"/>
  </w:style>
  <w:style w:type="paragraph" w:customStyle="1" w:styleId="8D9F549FE9B34317B9794B89C3EE066B">
    <w:name w:val="8D9F549FE9B34317B9794B89C3EE066B"/>
    <w:rsid w:val="0071539F"/>
  </w:style>
  <w:style w:type="paragraph" w:customStyle="1" w:styleId="8DD949E15B624F2793141E8A539C3A8B">
    <w:name w:val="8DD949E15B624F2793141E8A539C3A8B"/>
    <w:rsid w:val="0071539F"/>
  </w:style>
  <w:style w:type="paragraph" w:customStyle="1" w:styleId="833D4D7C679849078123ABEECE62D901">
    <w:name w:val="833D4D7C679849078123ABEECE62D901"/>
    <w:rsid w:val="0071539F"/>
  </w:style>
  <w:style w:type="paragraph" w:customStyle="1" w:styleId="5BA5C7A11A0940A585BE9C2E61E95A40">
    <w:name w:val="5BA5C7A11A0940A585BE9C2E61E95A40"/>
    <w:rsid w:val="0071539F"/>
  </w:style>
  <w:style w:type="paragraph" w:customStyle="1" w:styleId="F908E3864B6D4A04ADB522B80EA99708">
    <w:name w:val="F908E3864B6D4A04ADB522B80EA99708"/>
    <w:rsid w:val="0071539F"/>
  </w:style>
  <w:style w:type="paragraph" w:customStyle="1" w:styleId="15534C38F2D84382904F51C360952B52">
    <w:name w:val="15534C38F2D84382904F51C360952B52"/>
    <w:rsid w:val="0071539F"/>
  </w:style>
  <w:style w:type="paragraph" w:customStyle="1" w:styleId="EE52D4D1CB8F4ACEBEED05B558020C6B">
    <w:name w:val="EE52D4D1CB8F4ACEBEED05B558020C6B"/>
    <w:rsid w:val="0071539F"/>
  </w:style>
  <w:style w:type="paragraph" w:customStyle="1" w:styleId="BE03E9E52A02439FB517D746E0C55E2B">
    <w:name w:val="BE03E9E52A02439FB517D746E0C55E2B"/>
    <w:rsid w:val="0071539F"/>
  </w:style>
  <w:style w:type="paragraph" w:customStyle="1" w:styleId="ED7EE4A52AF542FEBC6C455EC3D40A15">
    <w:name w:val="ED7EE4A52AF542FEBC6C455EC3D40A15"/>
    <w:rsid w:val="0071539F"/>
  </w:style>
  <w:style w:type="paragraph" w:customStyle="1" w:styleId="AF8F6AD57A814798AA2917709ABE50A0">
    <w:name w:val="AF8F6AD57A814798AA2917709ABE50A0"/>
    <w:rsid w:val="0071539F"/>
  </w:style>
  <w:style w:type="paragraph" w:customStyle="1" w:styleId="2DDE2A6B761B45CC91D3F051902671B4">
    <w:name w:val="2DDE2A6B761B45CC91D3F051902671B4"/>
    <w:rsid w:val="0071539F"/>
  </w:style>
  <w:style w:type="paragraph" w:customStyle="1" w:styleId="383283AF70AC435488D24A5D4B92C4A8">
    <w:name w:val="383283AF70AC435488D24A5D4B92C4A8"/>
    <w:rsid w:val="0071539F"/>
  </w:style>
  <w:style w:type="paragraph" w:customStyle="1" w:styleId="F0E1FE9A9D914256B1F25F3C23DCC3AA">
    <w:name w:val="F0E1FE9A9D914256B1F25F3C23DCC3AA"/>
    <w:rsid w:val="0071539F"/>
  </w:style>
  <w:style w:type="paragraph" w:customStyle="1" w:styleId="40C1822D203744E8BC7FF982017E56BE">
    <w:name w:val="40C1822D203744E8BC7FF982017E56BE"/>
    <w:rsid w:val="0071539F"/>
  </w:style>
  <w:style w:type="paragraph" w:customStyle="1" w:styleId="DAC237D28F4C417D8C2F656D87833A11">
    <w:name w:val="DAC237D28F4C417D8C2F656D87833A11"/>
    <w:rsid w:val="0071539F"/>
  </w:style>
  <w:style w:type="paragraph" w:customStyle="1" w:styleId="AAA920B15A0F487CB75FAEA4DA30AAA4">
    <w:name w:val="AAA920B15A0F487CB75FAEA4DA30AAA4"/>
    <w:rsid w:val="0071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0122E-565F-41EE-A43D-89D54ACF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Sem</dc:creator>
  <cp:keywords/>
  <dc:description/>
  <cp:lastModifiedBy>Mr. Wisthoff</cp:lastModifiedBy>
  <cp:revision>2</cp:revision>
  <cp:lastPrinted>2020-05-21T14:26:00Z</cp:lastPrinted>
  <dcterms:created xsi:type="dcterms:W3CDTF">2020-05-24T18:11:00Z</dcterms:created>
  <dcterms:modified xsi:type="dcterms:W3CDTF">2020-05-24T18:11:00Z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