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15499427"/>
        <w:docPartObj>
          <w:docPartGallery w:val="Cover Pages"/>
          <w:docPartUnique/>
        </w:docPartObj>
      </w:sdtPr>
      <w:sdtEndPr>
        <w:rPr>
          <w:rFonts w:ascii="Times New Roman"/>
          <w:sz w:val="12"/>
        </w:rPr>
      </w:sdtEndPr>
      <w:sdtContent>
        <w:p w:rsidR="00DF5FFA" w:rsidRDefault="00DF5FFA"/>
        <w:tbl>
          <w:tblPr>
            <w:tblpPr w:leftFromText="187" w:rightFromText="187" w:horzAnchor="margin" w:tblpXSpec="center" w:tblpY="2881"/>
            <w:tblW w:w="4000" w:type="pct"/>
            <w:tblBorders>
              <w:left w:val="single" w:sz="12" w:space="0" w:color="4F81BD" w:themeColor="accent1"/>
            </w:tblBorders>
            <w:tblCellMar>
              <w:left w:w="144" w:type="dxa"/>
              <w:right w:w="115" w:type="dxa"/>
            </w:tblCellMar>
            <w:tblLook w:val="04A0" w:firstRow="1" w:lastRow="0" w:firstColumn="1" w:lastColumn="0" w:noHBand="0" w:noVBand="1"/>
          </w:tblPr>
          <w:tblGrid>
            <w:gridCol w:w="7636"/>
          </w:tblGrid>
          <w:tr w:rsidR="00DF5FFA" w:rsidTr="00DF5FFA">
            <w:sdt>
              <w:sdtPr>
                <w:rPr>
                  <w:color w:val="365F91" w:themeColor="accent1" w:themeShade="BF"/>
                  <w:sz w:val="52"/>
                  <w:szCs w:val="52"/>
                </w:rPr>
                <w:alias w:val="Company"/>
                <w:id w:val="13406915"/>
                <w:placeholder>
                  <w:docPart w:val="0053DB21F62A423CBE5D5915A675B127"/>
                </w:placeholder>
                <w:dataBinding w:prefixMappings="xmlns:ns0='http://schemas.openxmlformats.org/officeDocument/2006/extended-properties'" w:xpath="/ns0:Properties[1]/ns0:Company[1]" w:storeItemID="{6668398D-A668-4E3E-A5EB-62B293D839F1}"/>
                <w:text/>
              </w:sdtPr>
              <w:sdtContent>
                <w:tc>
                  <w:tcPr>
                    <w:tcW w:w="7636" w:type="dxa"/>
                    <w:tcMar>
                      <w:top w:w="216" w:type="dxa"/>
                      <w:left w:w="115" w:type="dxa"/>
                      <w:bottom w:w="216" w:type="dxa"/>
                      <w:right w:w="115" w:type="dxa"/>
                    </w:tcMar>
                  </w:tcPr>
                  <w:p w:rsidR="00DF5FFA" w:rsidRDefault="00DF5FFA" w:rsidP="00DF5FFA">
                    <w:pPr>
                      <w:pStyle w:val="NoSpacing"/>
                      <w:rPr>
                        <w:color w:val="365F91" w:themeColor="accent1" w:themeShade="BF"/>
                        <w:sz w:val="24"/>
                      </w:rPr>
                    </w:pPr>
                    <w:r w:rsidRPr="00DF5FFA">
                      <w:rPr>
                        <w:color w:val="365F91" w:themeColor="accent1" w:themeShade="BF"/>
                        <w:sz w:val="52"/>
                        <w:szCs w:val="52"/>
                      </w:rPr>
                      <w:t>Kermit-Wink-Loving Cooperative</w:t>
                    </w:r>
                  </w:p>
                </w:tc>
              </w:sdtContent>
            </w:sdt>
          </w:tr>
          <w:tr w:rsidR="00DF5FFA" w:rsidTr="00DF5FFA">
            <w:tc>
              <w:tcPr>
                <w:tcW w:w="7636" w:type="dxa"/>
              </w:tcPr>
              <w:sdt>
                <w:sdtPr>
                  <w:rPr>
                    <w:rFonts w:asciiTheme="majorHAnsi" w:eastAsiaTheme="majorEastAsia" w:hAnsiTheme="majorHAnsi" w:cstheme="majorBidi"/>
                    <w:color w:val="4F81BD" w:themeColor="accent1"/>
                    <w:sz w:val="88"/>
                    <w:szCs w:val="88"/>
                  </w:rPr>
                  <w:alias w:val="Title"/>
                  <w:id w:val="13406919"/>
                  <w:placeholder>
                    <w:docPart w:val="6DE081D489594D49A1422A670DEDCF2C"/>
                  </w:placeholder>
                  <w:dataBinding w:prefixMappings="xmlns:ns0='http://schemas.openxmlformats.org/package/2006/metadata/core-properties' xmlns:ns1='http://purl.org/dc/elements/1.1/'" w:xpath="/ns0:coreProperties[1]/ns1:title[1]" w:storeItemID="{6C3C8BC8-F283-45AE-878A-BAB7291924A1}"/>
                  <w:text/>
                </w:sdtPr>
                <w:sdtContent>
                  <w:p w:rsidR="00DF5FFA" w:rsidRDefault="00DF5FFA" w:rsidP="00DF5FFA">
                    <w:pPr>
                      <w:pStyle w:val="NoSpacing"/>
                      <w:spacing w:line="216" w:lineRule="auto"/>
                      <w:rPr>
                        <w:rFonts w:asciiTheme="majorHAnsi" w:eastAsiaTheme="majorEastAsia" w:hAnsiTheme="majorHAnsi" w:cstheme="majorBidi"/>
                        <w:color w:val="4F81BD" w:themeColor="accent1"/>
                        <w:sz w:val="88"/>
                        <w:szCs w:val="88"/>
                      </w:rPr>
                    </w:pPr>
                    <w:r>
                      <w:rPr>
                        <w:rFonts w:asciiTheme="majorHAnsi" w:eastAsiaTheme="majorEastAsia" w:hAnsiTheme="majorHAnsi" w:cstheme="majorBidi"/>
                        <w:color w:val="4F81BD" w:themeColor="accent1"/>
                        <w:sz w:val="88"/>
                        <w:szCs w:val="88"/>
                      </w:rPr>
                      <w:t>Local Operating Guidelines</w:t>
                    </w:r>
                  </w:p>
                </w:sdtContent>
              </w:sdt>
            </w:tc>
          </w:tr>
          <w:tr w:rsidR="00DF5FFA" w:rsidTr="00DF5FFA">
            <w:tc>
              <w:tcPr>
                <w:tcW w:w="7636" w:type="dxa"/>
                <w:tcMar>
                  <w:top w:w="216" w:type="dxa"/>
                  <w:left w:w="115" w:type="dxa"/>
                  <w:bottom w:w="216" w:type="dxa"/>
                  <w:right w:w="115" w:type="dxa"/>
                </w:tcMar>
              </w:tcPr>
              <w:p w:rsidR="00DF5FFA" w:rsidRDefault="00DF5FFA" w:rsidP="00DF5FFA">
                <w:pPr>
                  <w:pStyle w:val="NoSpacing"/>
                  <w:rPr>
                    <w:color w:val="365F91" w:themeColor="accent1" w:themeShade="BF"/>
                    <w:sz w:val="24"/>
                  </w:rPr>
                </w:pPr>
              </w:p>
            </w:tc>
          </w:tr>
        </w:tbl>
        <w:p w:rsidR="00DF5FFA" w:rsidRDefault="00DF5FFA">
          <w:pPr>
            <w:rPr>
              <w:rFonts w:ascii="Times New Roman"/>
              <w:sz w:val="12"/>
            </w:rPr>
          </w:pPr>
          <w:r>
            <w:rPr>
              <w:rFonts w:ascii="Times New Roman"/>
              <w:sz w:val="12"/>
            </w:rPr>
            <w:br w:type="page"/>
          </w:r>
        </w:p>
        <w:bookmarkStart w:id="0" w:name="_GoBack" w:displacedByCustomXml="next"/>
        <w:bookmarkEnd w:id="0" w:displacedByCustomXml="next"/>
      </w:sdtContent>
    </w:sdt>
    <w:p w:rsidR="008B598E" w:rsidRDefault="008B598E">
      <w:pPr>
        <w:pStyle w:val="BodyText"/>
        <w:spacing w:before="5"/>
        <w:ind w:left="0" w:firstLine="0"/>
        <w:rPr>
          <w:rFonts w:ascii="Times New Roman"/>
          <w:sz w:val="12"/>
        </w:rPr>
      </w:pPr>
    </w:p>
    <w:p w:rsidR="008B598E" w:rsidRDefault="00444333">
      <w:pPr>
        <w:spacing w:before="35"/>
        <w:ind w:left="100"/>
        <w:rPr>
          <w:sz w:val="32"/>
        </w:rPr>
      </w:pPr>
      <w:r>
        <w:rPr>
          <w:color w:val="2D74B5"/>
          <w:sz w:val="32"/>
        </w:rPr>
        <w:t>Contents</w:t>
      </w:r>
    </w:p>
    <w:p w:rsidR="008B598E" w:rsidRDefault="00DF5FFA">
      <w:pPr>
        <w:tabs>
          <w:tab w:val="right" w:leader="dot" w:pos="9454"/>
        </w:tabs>
        <w:spacing w:before="31"/>
        <w:ind w:left="100"/>
      </w:pPr>
      <w:hyperlink w:anchor="_bookmark0" w:history="1">
        <w:r w:rsidR="00444333">
          <w:rPr>
            <w:b/>
          </w:rPr>
          <w:t>Section</w:t>
        </w:r>
        <w:r w:rsidR="00444333">
          <w:rPr>
            <w:b/>
            <w:spacing w:val="-1"/>
          </w:rPr>
          <w:t xml:space="preserve"> </w:t>
        </w:r>
        <w:r w:rsidR="00444333">
          <w:rPr>
            <w:b/>
          </w:rPr>
          <w:t>1:</w:t>
        </w:r>
        <w:r w:rsidR="00444333">
          <w:rPr>
            <w:b/>
            <w:spacing w:val="-3"/>
          </w:rPr>
          <w:t xml:space="preserve"> </w:t>
        </w:r>
        <w:r w:rsidR="00444333">
          <w:rPr>
            <w:b/>
          </w:rPr>
          <w:t>Introduction</w:t>
        </w:r>
        <w:r w:rsidR="00444333">
          <w:tab/>
          <w:t>11</w:t>
        </w:r>
      </w:hyperlink>
    </w:p>
    <w:p w:rsidR="008B598E" w:rsidRDefault="00DF5FFA">
      <w:pPr>
        <w:pStyle w:val="BodyText"/>
        <w:tabs>
          <w:tab w:val="right" w:leader="dot" w:pos="9454"/>
        </w:tabs>
        <w:spacing w:before="120"/>
        <w:ind w:left="321" w:firstLine="0"/>
      </w:pPr>
      <w:hyperlink w:anchor="_bookmark1" w:history="1">
        <w:r w:rsidR="00444333">
          <w:t>Purpose of Local</w:t>
        </w:r>
        <w:r w:rsidR="00444333">
          <w:rPr>
            <w:spacing w:val="-7"/>
          </w:rPr>
          <w:t xml:space="preserve"> </w:t>
        </w:r>
        <w:r w:rsidR="00444333">
          <w:t>Operating</w:t>
        </w:r>
        <w:r w:rsidR="00444333">
          <w:rPr>
            <w:spacing w:val="-3"/>
          </w:rPr>
          <w:t xml:space="preserve"> </w:t>
        </w:r>
        <w:r w:rsidR="00444333">
          <w:t>Guidelines</w:t>
        </w:r>
        <w:r w:rsidR="00444333">
          <w:tab/>
          <w:t>11</w:t>
        </w:r>
      </w:hyperlink>
    </w:p>
    <w:p w:rsidR="008B598E" w:rsidRDefault="00DF5FFA">
      <w:pPr>
        <w:tabs>
          <w:tab w:val="right" w:leader="dot" w:pos="9454"/>
        </w:tabs>
        <w:spacing w:before="120"/>
        <w:ind w:left="100"/>
      </w:pPr>
      <w:hyperlink w:anchor="_bookmark2" w:history="1">
        <w:r w:rsidR="00444333">
          <w:rPr>
            <w:b/>
          </w:rPr>
          <w:t>Section 2: Eligibility for Special</w:t>
        </w:r>
        <w:r w:rsidR="00444333">
          <w:rPr>
            <w:b/>
            <w:spacing w:val="-5"/>
          </w:rPr>
          <w:t xml:space="preserve"> </w:t>
        </w:r>
        <w:r w:rsidR="00444333">
          <w:rPr>
            <w:b/>
          </w:rPr>
          <w:t>Education</w:t>
        </w:r>
        <w:r w:rsidR="00444333">
          <w:rPr>
            <w:b/>
            <w:spacing w:val="-2"/>
          </w:rPr>
          <w:t xml:space="preserve"> </w:t>
        </w:r>
        <w:r w:rsidR="00444333">
          <w:rPr>
            <w:b/>
          </w:rPr>
          <w:t>Services</w:t>
        </w:r>
        <w:r w:rsidR="00444333">
          <w:tab/>
          <w:t>12</w:t>
        </w:r>
      </w:hyperlink>
    </w:p>
    <w:p w:rsidR="008B598E" w:rsidRDefault="00DF5FFA">
      <w:pPr>
        <w:pStyle w:val="BodyText"/>
        <w:tabs>
          <w:tab w:val="right" w:leader="dot" w:pos="9454"/>
        </w:tabs>
        <w:spacing w:before="122"/>
        <w:ind w:left="321" w:firstLine="0"/>
      </w:pPr>
      <w:hyperlink w:anchor="_bookmark3" w:history="1">
        <w:r w:rsidR="00444333">
          <w:t>Age Ranges</w:t>
        </w:r>
        <w:r w:rsidR="00444333">
          <w:rPr>
            <w:spacing w:val="-1"/>
          </w:rPr>
          <w:t xml:space="preserve"> </w:t>
        </w:r>
        <w:r w:rsidR="00444333">
          <w:t>for</w:t>
        </w:r>
        <w:r w:rsidR="00444333">
          <w:rPr>
            <w:spacing w:val="-3"/>
          </w:rPr>
          <w:t xml:space="preserve"> </w:t>
        </w:r>
        <w:r w:rsidR="00444333">
          <w:t>Eligibility</w:t>
        </w:r>
        <w:r w:rsidR="00444333">
          <w:tab/>
          <w:t>12</w:t>
        </w:r>
      </w:hyperlink>
    </w:p>
    <w:p w:rsidR="008B598E" w:rsidRDefault="00DF5FFA">
      <w:pPr>
        <w:pStyle w:val="BodyText"/>
        <w:tabs>
          <w:tab w:val="right" w:leader="dot" w:pos="9454"/>
        </w:tabs>
        <w:spacing w:before="119"/>
        <w:ind w:left="321" w:firstLine="0"/>
      </w:pPr>
      <w:hyperlink w:anchor="_bookmark4" w:history="1">
        <w:r w:rsidR="00444333">
          <w:t>Categories</w:t>
        </w:r>
        <w:r w:rsidR="00444333">
          <w:rPr>
            <w:spacing w:val="-3"/>
          </w:rPr>
          <w:t xml:space="preserve"> </w:t>
        </w:r>
        <w:r w:rsidR="00444333">
          <w:t>of</w:t>
        </w:r>
        <w:r w:rsidR="00444333">
          <w:rPr>
            <w:spacing w:val="-1"/>
          </w:rPr>
          <w:t xml:space="preserve"> </w:t>
        </w:r>
        <w:r w:rsidR="00444333">
          <w:t>Eligibility</w:t>
        </w:r>
        <w:r w:rsidR="00444333">
          <w:tab/>
          <w:t>12</w:t>
        </w:r>
      </w:hyperlink>
    </w:p>
    <w:p w:rsidR="008B598E" w:rsidRDefault="00DF5FFA">
      <w:pPr>
        <w:tabs>
          <w:tab w:val="right" w:leader="dot" w:pos="9454"/>
        </w:tabs>
        <w:spacing w:before="122"/>
        <w:ind w:left="100"/>
      </w:pPr>
      <w:hyperlink w:anchor="_bookmark5" w:history="1">
        <w:r w:rsidR="00444333">
          <w:rPr>
            <w:b/>
          </w:rPr>
          <w:t>Section 3:</w:t>
        </w:r>
        <w:r w:rsidR="00444333">
          <w:rPr>
            <w:b/>
            <w:spacing w:val="-4"/>
          </w:rPr>
          <w:t xml:space="preserve"> </w:t>
        </w:r>
        <w:r w:rsidR="00444333">
          <w:rPr>
            <w:b/>
          </w:rPr>
          <w:t>Child</w:t>
        </w:r>
        <w:r w:rsidR="00444333">
          <w:rPr>
            <w:b/>
            <w:spacing w:val="-4"/>
          </w:rPr>
          <w:t xml:space="preserve"> </w:t>
        </w:r>
        <w:r w:rsidR="00444333">
          <w:rPr>
            <w:b/>
          </w:rPr>
          <w:t>Find</w:t>
        </w:r>
        <w:r w:rsidR="00444333">
          <w:tab/>
          <w:t>13</w:t>
        </w:r>
      </w:hyperlink>
    </w:p>
    <w:p w:rsidR="008B598E" w:rsidRDefault="00DF5FFA">
      <w:pPr>
        <w:pStyle w:val="BodyText"/>
        <w:tabs>
          <w:tab w:val="right" w:leader="dot" w:pos="9454"/>
        </w:tabs>
        <w:spacing w:before="120"/>
        <w:ind w:left="321" w:firstLine="0"/>
      </w:pPr>
      <w:hyperlink w:anchor="_bookmark6" w:history="1">
        <w:r w:rsidR="00444333">
          <w:t>Child</w:t>
        </w:r>
        <w:r w:rsidR="00444333">
          <w:rPr>
            <w:spacing w:val="-1"/>
          </w:rPr>
          <w:t xml:space="preserve"> </w:t>
        </w:r>
        <w:r w:rsidR="00444333">
          <w:t>Find</w:t>
        </w:r>
        <w:r w:rsidR="00444333">
          <w:rPr>
            <w:spacing w:val="-1"/>
          </w:rPr>
          <w:t xml:space="preserve"> </w:t>
        </w:r>
        <w:r w:rsidR="00444333">
          <w:t>Duty</w:t>
        </w:r>
        <w:r w:rsidR="00444333">
          <w:tab/>
          <w:t>13</w:t>
        </w:r>
      </w:hyperlink>
    </w:p>
    <w:p w:rsidR="008B598E" w:rsidRDefault="00DF5FFA">
      <w:pPr>
        <w:pStyle w:val="BodyText"/>
        <w:tabs>
          <w:tab w:val="right" w:leader="dot" w:pos="9454"/>
        </w:tabs>
        <w:spacing w:before="122"/>
        <w:ind w:left="321" w:firstLine="0"/>
      </w:pPr>
      <w:hyperlink w:anchor="_bookmark7" w:history="1">
        <w:r w:rsidR="00444333">
          <w:t>Child</w:t>
        </w:r>
        <w:r w:rsidR="00444333">
          <w:rPr>
            <w:spacing w:val="-1"/>
          </w:rPr>
          <w:t xml:space="preserve"> </w:t>
        </w:r>
        <w:r w:rsidR="00444333">
          <w:t>Find</w:t>
        </w:r>
        <w:r w:rsidR="00444333">
          <w:rPr>
            <w:spacing w:val="-1"/>
          </w:rPr>
          <w:t xml:space="preserve"> </w:t>
        </w:r>
        <w:r w:rsidR="00444333">
          <w:t>Activities</w:t>
        </w:r>
        <w:r w:rsidR="00444333">
          <w:tab/>
          <w:t>13</w:t>
        </w:r>
      </w:hyperlink>
    </w:p>
    <w:p w:rsidR="008B598E" w:rsidRDefault="00DF5FFA">
      <w:pPr>
        <w:pStyle w:val="BodyText"/>
        <w:tabs>
          <w:tab w:val="right" w:leader="dot" w:pos="9454"/>
        </w:tabs>
        <w:spacing w:before="120"/>
        <w:ind w:left="321" w:firstLine="0"/>
      </w:pPr>
      <w:hyperlink w:anchor="_bookmark8" w:history="1">
        <w:r w:rsidR="00444333">
          <w:t>Prohibition on</w:t>
        </w:r>
        <w:r w:rsidR="00444333">
          <w:rPr>
            <w:spacing w:val="-4"/>
          </w:rPr>
          <w:t xml:space="preserve"> </w:t>
        </w:r>
        <w:r w:rsidR="00444333">
          <w:t>Mandatory</w:t>
        </w:r>
        <w:r w:rsidR="00444333">
          <w:rPr>
            <w:spacing w:val="-2"/>
          </w:rPr>
          <w:t xml:space="preserve"> </w:t>
        </w:r>
        <w:r w:rsidR="00444333">
          <w:t>Medication</w:t>
        </w:r>
        <w:r w:rsidR="00444333">
          <w:tab/>
          <w:t>13</w:t>
        </w:r>
      </w:hyperlink>
    </w:p>
    <w:p w:rsidR="008B598E" w:rsidRDefault="00DF5FFA">
      <w:pPr>
        <w:pStyle w:val="BodyText"/>
        <w:tabs>
          <w:tab w:val="right" w:leader="dot" w:pos="9454"/>
        </w:tabs>
        <w:spacing w:before="120"/>
        <w:ind w:left="321" w:firstLine="0"/>
      </w:pPr>
      <w:hyperlink w:anchor="_bookmark9" w:history="1">
        <w:r w:rsidR="00444333">
          <w:t>Dyslexia</w:t>
        </w:r>
        <w:r w:rsidR="00444333">
          <w:rPr>
            <w:spacing w:val="-1"/>
          </w:rPr>
          <w:t xml:space="preserve"> </w:t>
        </w:r>
        <w:r w:rsidR="00444333">
          <w:t>Services</w:t>
        </w:r>
        <w:r w:rsidR="00444333">
          <w:tab/>
          <w:t>14</w:t>
        </w:r>
      </w:hyperlink>
    </w:p>
    <w:p w:rsidR="008B598E" w:rsidRDefault="00DF5FFA">
      <w:pPr>
        <w:pStyle w:val="BodyText"/>
        <w:tabs>
          <w:tab w:val="right" w:leader="dot" w:pos="9454"/>
        </w:tabs>
        <w:spacing w:before="122"/>
        <w:ind w:left="321" w:firstLine="0"/>
      </w:pPr>
      <w:hyperlink w:anchor="_bookmark10" w:history="1">
        <w:r w:rsidR="00444333">
          <w:t>Pre-Referral</w:t>
        </w:r>
        <w:r w:rsidR="00444333">
          <w:rPr>
            <w:spacing w:val="-1"/>
          </w:rPr>
          <w:t xml:space="preserve"> </w:t>
        </w:r>
        <w:r w:rsidR="00444333">
          <w:t>Interventions</w:t>
        </w:r>
        <w:r w:rsidR="00444333">
          <w:rPr>
            <w:spacing w:val="-1"/>
          </w:rPr>
          <w:t xml:space="preserve"> </w:t>
        </w:r>
        <w:r w:rsidR="00444333">
          <w:t>(RtI)</w:t>
        </w:r>
        <w:r w:rsidR="00444333">
          <w:tab/>
          <w:t>15</w:t>
        </w:r>
      </w:hyperlink>
    </w:p>
    <w:p w:rsidR="008B598E" w:rsidRDefault="00DF5FFA">
      <w:pPr>
        <w:pStyle w:val="BodyText"/>
        <w:tabs>
          <w:tab w:val="right" w:leader="dot" w:pos="9454"/>
        </w:tabs>
        <w:spacing w:before="119"/>
        <w:ind w:left="321" w:firstLine="0"/>
      </w:pPr>
      <w:hyperlink w:anchor="_bookmark11" w:history="1">
        <w:r w:rsidR="00444333">
          <w:t>Information Regarding Right to</w:t>
        </w:r>
        <w:r w:rsidR="00444333">
          <w:rPr>
            <w:spacing w:val="-4"/>
          </w:rPr>
          <w:t xml:space="preserve"> </w:t>
        </w:r>
        <w:r w:rsidR="00444333">
          <w:t>Request Evaluation</w:t>
        </w:r>
        <w:r w:rsidR="00444333">
          <w:tab/>
          <w:t>15</w:t>
        </w:r>
      </w:hyperlink>
    </w:p>
    <w:p w:rsidR="008B598E" w:rsidRDefault="00DF5FFA">
      <w:pPr>
        <w:pStyle w:val="BodyText"/>
        <w:tabs>
          <w:tab w:val="right" w:leader="dot" w:pos="9454"/>
        </w:tabs>
        <w:spacing w:before="122"/>
        <w:ind w:left="321" w:firstLine="0"/>
      </w:pPr>
      <w:hyperlink w:anchor="_bookmark12" w:history="1">
        <w:r w:rsidR="00444333">
          <w:t>Initial Referral</w:t>
        </w:r>
        <w:r w:rsidR="00444333">
          <w:rPr>
            <w:spacing w:val="-4"/>
          </w:rPr>
          <w:t xml:space="preserve"> </w:t>
        </w:r>
        <w:r w:rsidR="00444333">
          <w:t>for</w:t>
        </w:r>
        <w:r w:rsidR="00444333">
          <w:rPr>
            <w:spacing w:val="-3"/>
          </w:rPr>
          <w:t xml:space="preserve"> </w:t>
        </w:r>
        <w:r w:rsidR="00444333">
          <w:t>FIE</w:t>
        </w:r>
        <w:r w:rsidR="00444333">
          <w:tab/>
          <w:t>16</w:t>
        </w:r>
      </w:hyperlink>
    </w:p>
    <w:p w:rsidR="008B598E" w:rsidRDefault="00DF5FFA">
      <w:pPr>
        <w:tabs>
          <w:tab w:val="right" w:leader="dot" w:pos="9454"/>
        </w:tabs>
        <w:spacing w:before="120"/>
        <w:ind w:left="100"/>
      </w:pPr>
      <w:hyperlink w:anchor="_bookmark13" w:history="1">
        <w:r w:rsidR="00444333">
          <w:rPr>
            <w:b/>
          </w:rPr>
          <w:t>Section 4: Full Individual</w:t>
        </w:r>
        <w:r w:rsidR="00444333">
          <w:rPr>
            <w:b/>
            <w:spacing w:val="-5"/>
          </w:rPr>
          <w:t xml:space="preserve"> </w:t>
        </w:r>
        <w:r w:rsidR="00444333">
          <w:rPr>
            <w:b/>
          </w:rPr>
          <w:t>Evaluation</w:t>
        </w:r>
        <w:r w:rsidR="00444333">
          <w:rPr>
            <w:b/>
            <w:spacing w:val="-2"/>
          </w:rPr>
          <w:t xml:space="preserve"> </w:t>
        </w:r>
        <w:r w:rsidR="00444333">
          <w:rPr>
            <w:b/>
          </w:rPr>
          <w:t>(FIE)</w:t>
        </w:r>
        <w:r w:rsidR="00444333">
          <w:tab/>
          <w:t>17</w:t>
        </w:r>
      </w:hyperlink>
    </w:p>
    <w:p w:rsidR="008B598E" w:rsidRDefault="00DF5FFA">
      <w:pPr>
        <w:pStyle w:val="BodyText"/>
        <w:tabs>
          <w:tab w:val="right" w:leader="dot" w:pos="9454"/>
        </w:tabs>
        <w:spacing w:before="122"/>
        <w:ind w:left="321" w:firstLine="0"/>
      </w:pPr>
      <w:hyperlink w:anchor="_bookmark14" w:history="1">
        <w:r w:rsidR="00444333">
          <w:t>Timeline-Referral</w:t>
        </w:r>
        <w:r w:rsidR="00444333">
          <w:rPr>
            <w:spacing w:val="-2"/>
          </w:rPr>
          <w:t xml:space="preserve"> </w:t>
        </w:r>
        <w:r w:rsidR="00444333">
          <w:t>to Evaluation</w:t>
        </w:r>
        <w:r w:rsidR="00444333">
          <w:tab/>
          <w:t>17</w:t>
        </w:r>
      </w:hyperlink>
    </w:p>
    <w:p w:rsidR="008B598E" w:rsidRDefault="00DF5FFA">
      <w:pPr>
        <w:pStyle w:val="BodyText"/>
        <w:tabs>
          <w:tab w:val="right" w:leader="dot" w:pos="9454"/>
        </w:tabs>
        <w:spacing w:before="119"/>
        <w:ind w:left="539" w:firstLine="0"/>
      </w:pPr>
      <w:hyperlink w:anchor="_bookmark15" w:history="1">
        <w:r w:rsidR="00444333">
          <w:t>Consent or PWN</w:t>
        </w:r>
        <w:r w:rsidR="00444333">
          <w:rPr>
            <w:spacing w:val="-6"/>
          </w:rPr>
          <w:t xml:space="preserve"> </w:t>
        </w:r>
        <w:r w:rsidR="00444333">
          <w:t>of</w:t>
        </w:r>
        <w:r w:rsidR="00444333">
          <w:rPr>
            <w:spacing w:val="-3"/>
          </w:rPr>
          <w:t xml:space="preserve"> </w:t>
        </w:r>
        <w:r w:rsidR="00444333">
          <w:t>Refusal</w:t>
        </w:r>
        <w:r w:rsidR="00444333">
          <w:tab/>
          <w:t>17</w:t>
        </w:r>
      </w:hyperlink>
    </w:p>
    <w:p w:rsidR="008B598E" w:rsidRDefault="00DF5FFA">
      <w:pPr>
        <w:pStyle w:val="BodyText"/>
        <w:tabs>
          <w:tab w:val="right" w:leader="dot" w:pos="9454"/>
        </w:tabs>
        <w:spacing w:before="119"/>
        <w:ind w:left="539" w:firstLine="0"/>
      </w:pPr>
      <w:hyperlink w:anchor="_bookmark16" w:history="1">
        <w:r w:rsidR="00444333">
          <w:t>Completion of Written</w:t>
        </w:r>
        <w:r w:rsidR="00444333">
          <w:rPr>
            <w:spacing w:val="-5"/>
          </w:rPr>
          <w:t xml:space="preserve"> </w:t>
        </w:r>
        <w:r w:rsidR="00444333">
          <w:t>FIE</w:t>
        </w:r>
        <w:r w:rsidR="00444333">
          <w:rPr>
            <w:spacing w:val="-5"/>
          </w:rPr>
          <w:t xml:space="preserve"> </w:t>
        </w:r>
        <w:r w:rsidR="00444333">
          <w:t>Report</w:t>
        </w:r>
        <w:r w:rsidR="00444333">
          <w:tab/>
          <w:t>17</w:t>
        </w:r>
      </w:hyperlink>
    </w:p>
    <w:p w:rsidR="008B598E" w:rsidRDefault="00DF5FFA">
      <w:pPr>
        <w:pStyle w:val="BodyText"/>
        <w:tabs>
          <w:tab w:val="right" w:leader="dot" w:pos="9454"/>
        </w:tabs>
        <w:spacing w:before="122"/>
        <w:ind w:left="539" w:firstLine="0"/>
      </w:pPr>
      <w:hyperlink w:anchor="_bookmark17" w:history="1">
        <w:r w:rsidR="00444333">
          <w:t>ARD</w:t>
        </w:r>
        <w:r w:rsidR="00444333">
          <w:rPr>
            <w:spacing w:val="-1"/>
          </w:rPr>
          <w:t xml:space="preserve"> </w:t>
        </w:r>
        <w:r w:rsidR="00444333">
          <w:t>Committee</w:t>
        </w:r>
        <w:r w:rsidR="00444333">
          <w:rPr>
            <w:spacing w:val="-2"/>
          </w:rPr>
          <w:t xml:space="preserve"> </w:t>
        </w:r>
        <w:r w:rsidR="00444333">
          <w:t>Decision</w:t>
        </w:r>
        <w:r w:rsidR="00444333">
          <w:tab/>
          <w:t>17</w:t>
        </w:r>
      </w:hyperlink>
    </w:p>
    <w:p w:rsidR="008B598E" w:rsidRDefault="00DF5FFA">
      <w:pPr>
        <w:pStyle w:val="BodyText"/>
        <w:tabs>
          <w:tab w:val="right" w:leader="dot" w:pos="9454"/>
        </w:tabs>
        <w:spacing w:before="119"/>
        <w:ind w:left="539" w:firstLine="0"/>
      </w:pPr>
      <w:hyperlink w:anchor="_bookmark18" w:history="1">
        <w:r w:rsidR="00444333">
          <w:t>Exception for End</w:t>
        </w:r>
        <w:r w:rsidR="00444333">
          <w:rPr>
            <w:spacing w:val="-4"/>
          </w:rPr>
          <w:t xml:space="preserve"> </w:t>
        </w:r>
        <w:r w:rsidR="00444333">
          <w:t>of Year</w:t>
        </w:r>
        <w:r w:rsidR="00444333">
          <w:tab/>
          <w:t>17</w:t>
        </w:r>
      </w:hyperlink>
    </w:p>
    <w:p w:rsidR="008B598E" w:rsidRDefault="00DF5FFA">
      <w:pPr>
        <w:pStyle w:val="BodyText"/>
        <w:tabs>
          <w:tab w:val="right" w:leader="dot" w:pos="9454"/>
        </w:tabs>
        <w:spacing w:before="122"/>
        <w:ind w:left="539" w:firstLine="0"/>
      </w:pPr>
      <w:hyperlink w:anchor="_bookmark19" w:history="1">
        <w:r w:rsidR="00444333">
          <w:t>Enrollment in New District During</w:t>
        </w:r>
        <w:r w:rsidR="00444333">
          <w:rPr>
            <w:spacing w:val="-8"/>
          </w:rPr>
          <w:t xml:space="preserve"> </w:t>
        </w:r>
        <w:r w:rsidR="00444333">
          <w:t>Evaluation</w:t>
        </w:r>
        <w:r w:rsidR="00444333">
          <w:rPr>
            <w:spacing w:val="-4"/>
          </w:rPr>
          <w:t xml:space="preserve"> </w:t>
        </w:r>
        <w:r w:rsidR="00444333">
          <w:t>Process</w:t>
        </w:r>
        <w:r w:rsidR="00444333">
          <w:tab/>
          <w:t>18</w:t>
        </w:r>
      </w:hyperlink>
    </w:p>
    <w:p w:rsidR="008B598E" w:rsidRDefault="00DF5FFA">
      <w:pPr>
        <w:pStyle w:val="BodyText"/>
        <w:tabs>
          <w:tab w:val="right" w:leader="dot" w:pos="9454"/>
        </w:tabs>
        <w:spacing w:before="120"/>
        <w:ind w:left="321" w:firstLine="0"/>
      </w:pPr>
      <w:hyperlink w:anchor="_bookmark20" w:history="1">
        <w:r w:rsidR="00444333">
          <w:t>Review of Existing Evaluation</w:t>
        </w:r>
        <w:r w:rsidR="00444333">
          <w:rPr>
            <w:spacing w:val="-5"/>
          </w:rPr>
          <w:t xml:space="preserve"> </w:t>
        </w:r>
        <w:r w:rsidR="00444333">
          <w:t>Data</w:t>
        </w:r>
        <w:r w:rsidR="00444333">
          <w:rPr>
            <w:spacing w:val="-1"/>
          </w:rPr>
          <w:t xml:space="preserve"> </w:t>
        </w:r>
        <w:r w:rsidR="00444333">
          <w:t>(REED)</w:t>
        </w:r>
        <w:r w:rsidR="00444333">
          <w:tab/>
          <w:t>18</w:t>
        </w:r>
      </w:hyperlink>
    </w:p>
    <w:p w:rsidR="008B598E" w:rsidRDefault="00DF5FFA">
      <w:pPr>
        <w:pStyle w:val="BodyText"/>
        <w:tabs>
          <w:tab w:val="right" w:leader="dot" w:pos="9454"/>
        </w:tabs>
        <w:spacing w:before="122"/>
        <w:ind w:left="539" w:firstLine="0"/>
      </w:pPr>
      <w:hyperlink w:anchor="_bookmark21" w:history="1">
        <w:r w:rsidR="00444333">
          <w:t>Requirements if Additional Data are</w:t>
        </w:r>
        <w:r w:rsidR="00444333">
          <w:rPr>
            <w:spacing w:val="-7"/>
          </w:rPr>
          <w:t xml:space="preserve"> </w:t>
        </w:r>
        <w:r w:rsidR="00444333">
          <w:t>NOT</w:t>
        </w:r>
        <w:r w:rsidR="00444333">
          <w:rPr>
            <w:spacing w:val="-1"/>
          </w:rPr>
          <w:t xml:space="preserve"> </w:t>
        </w:r>
        <w:r w:rsidR="00444333">
          <w:t>Needed</w:t>
        </w:r>
        <w:r w:rsidR="00444333">
          <w:tab/>
          <w:t>19</w:t>
        </w:r>
      </w:hyperlink>
    </w:p>
    <w:p w:rsidR="008B598E" w:rsidRDefault="00DF5FFA">
      <w:pPr>
        <w:pStyle w:val="BodyText"/>
        <w:tabs>
          <w:tab w:val="right" w:leader="dot" w:pos="9454"/>
        </w:tabs>
        <w:spacing w:before="120"/>
        <w:ind w:left="321" w:firstLine="0"/>
      </w:pPr>
      <w:hyperlink w:anchor="_bookmark22" w:history="1">
        <w:r w:rsidR="00444333">
          <w:t>Evaluation</w:t>
        </w:r>
        <w:r w:rsidR="00444333">
          <w:rPr>
            <w:spacing w:val="-1"/>
          </w:rPr>
          <w:t xml:space="preserve"> </w:t>
        </w:r>
        <w:r w:rsidR="00444333">
          <w:t>Procedures</w:t>
        </w:r>
        <w:r w:rsidR="00444333">
          <w:tab/>
          <w:t>19</w:t>
        </w:r>
      </w:hyperlink>
    </w:p>
    <w:p w:rsidR="008B598E" w:rsidRDefault="00DF5FFA">
      <w:pPr>
        <w:pStyle w:val="BodyText"/>
        <w:tabs>
          <w:tab w:val="right" w:leader="dot" w:pos="9454"/>
        </w:tabs>
        <w:spacing w:before="120"/>
        <w:ind w:left="539" w:firstLine="0"/>
      </w:pPr>
      <w:hyperlink w:anchor="_bookmark23" w:history="1">
        <w:r w:rsidR="00444333">
          <w:t>Multidisciplinary</w:t>
        </w:r>
        <w:r w:rsidR="00444333">
          <w:rPr>
            <w:spacing w:val="-2"/>
          </w:rPr>
          <w:t xml:space="preserve"> </w:t>
        </w:r>
        <w:r w:rsidR="00444333">
          <w:t>Team</w:t>
        </w:r>
        <w:r w:rsidR="00444333">
          <w:tab/>
          <w:t>19</w:t>
        </w:r>
      </w:hyperlink>
    </w:p>
    <w:p w:rsidR="008B598E" w:rsidRDefault="00DF5FFA">
      <w:pPr>
        <w:pStyle w:val="BodyText"/>
        <w:tabs>
          <w:tab w:val="right" w:leader="dot" w:pos="9454"/>
        </w:tabs>
        <w:spacing w:before="122"/>
        <w:ind w:left="539" w:firstLine="0"/>
      </w:pPr>
      <w:hyperlink w:anchor="_bookmark24" w:history="1">
        <w:r w:rsidR="00444333">
          <w:t>Evaluation</w:t>
        </w:r>
        <w:r w:rsidR="00444333">
          <w:rPr>
            <w:spacing w:val="-1"/>
          </w:rPr>
          <w:t xml:space="preserve"> </w:t>
        </w:r>
        <w:r w:rsidR="00444333">
          <w:t>Data</w:t>
        </w:r>
        <w:r w:rsidR="00444333">
          <w:tab/>
          <w:t>19</w:t>
        </w:r>
      </w:hyperlink>
    </w:p>
    <w:p w:rsidR="008B598E" w:rsidRDefault="00DF5FFA">
      <w:pPr>
        <w:pStyle w:val="BodyText"/>
        <w:tabs>
          <w:tab w:val="right" w:leader="dot" w:pos="9454"/>
        </w:tabs>
        <w:spacing w:before="120"/>
        <w:ind w:left="539" w:firstLine="0"/>
      </w:pPr>
      <w:hyperlink w:anchor="_bookmark25" w:history="1">
        <w:r w:rsidR="00444333">
          <w:t>Initial</w:t>
        </w:r>
        <w:r w:rsidR="00444333">
          <w:rPr>
            <w:spacing w:val="-1"/>
          </w:rPr>
          <w:t xml:space="preserve"> </w:t>
        </w:r>
        <w:r w:rsidR="00444333">
          <w:t>Evaluations</w:t>
        </w:r>
        <w:r w:rsidR="00444333">
          <w:tab/>
          <w:t>21</w:t>
        </w:r>
      </w:hyperlink>
    </w:p>
    <w:p w:rsidR="008B598E" w:rsidRDefault="00DF5FFA">
      <w:pPr>
        <w:pStyle w:val="BodyText"/>
        <w:tabs>
          <w:tab w:val="right" w:leader="dot" w:pos="9454"/>
        </w:tabs>
        <w:spacing w:before="123"/>
        <w:ind w:left="539" w:firstLine="0"/>
      </w:pPr>
      <w:hyperlink w:anchor="_bookmark26" w:history="1">
        <w:r w:rsidR="00444333">
          <w:t>Reevaluations</w:t>
        </w:r>
        <w:r w:rsidR="00444333">
          <w:tab/>
          <w:t>21</w:t>
        </w:r>
      </w:hyperlink>
    </w:p>
    <w:p w:rsidR="008B598E" w:rsidRDefault="00DF5FFA">
      <w:pPr>
        <w:pStyle w:val="BodyText"/>
        <w:tabs>
          <w:tab w:val="right" w:leader="dot" w:pos="9454"/>
        </w:tabs>
        <w:spacing w:before="120"/>
        <w:ind w:left="321" w:firstLine="0"/>
      </w:pPr>
      <w:hyperlink w:anchor="_bookmark27" w:history="1">
        <w:r w:rsidR="00444333">
          <w:t>IEE</w:t>
        </w:r>
        <w:r w:rsidR="00444333">
          <w:tab/>
          <w:t>21</w:t>
        </w:r>
      </w:hyperlink>
    </w:p>
    <w:p w:rsidR="008B598E" w:rsidRDefault="00DF5FFA">
      <w:pPr>
        <w:pStyle w:val="BodyText"/>
        <w:tabs>
          <w:tab w:val="right" w:leader="dot" w:pos="9454"/>
        </w:tabs>
        <w:spacing w:before="120"/>
        <w:ind w:left="321" w:firstLine="0"/>
      </w:pPr>
      <w:hyperlink w:anchor="_bookmark28" w:history="1">
        <w:r w:rsidR="00444333">
          <w:t>IEE at</w:t>
        </w:r>
        <w:r w:rsidR="00444333">
          <w:rPr>
            <w:spacing w:val="-3"/>
          </w:rPr>
          <w:t xml:space="preserve"> </w:t>
        </w:r>
        <w:r w:rsidR="00444333">
          <w:t>Public</w:t>
        </w:r>
        <w:r w:rsidR="00444333">
          <w:rPr>
            <w:spacing w:val="-1"/>
          </w:rPr>
          <w:t xml:space="preserve"> </w:t>
        </w:r>
        <w:r w:rsidR="00444333">
          <w:t>Expense</w:t>
        </w:r>
        <w:r w:rsidR="00444333">
          <w:tab/>
          <w:t>22</w:t>
        </w:r>
      </w:hyperlink>
    </w:p>
    <w:p w:rsidR="008B598E" w:rsidRDefault="00DF5FFA">
      <w:pPr>
        <w:pStyle w:val="BodyText"/>
        <w:tabs>
          <w:tab w:val="right" w:leader="dot" w:pos="9454"/>
        </w:tabs>
        <w:spacing w:before="122"/>
        <w:ind w:left="539" w:firstLine="0"/>
      </w:pPr>
      <w:hyperlink w:anchor="_bookmark29" w:history="1">
        <w:r w:rsidR="00444333">
          <w:t>Conditions</w:t>
        </w:r>
        <w:r w:rsidR="00444333">
          <w:tab/>
          <w:t>22</w:t>
        </w:r>
      </w:hyperlink>
    </w:p>
    <w:p w:rsidR="008B598E" w:rsidRDefault="00DF5FFA">
      <w:pPr>
        <w:pStyle w:val="BodyText"/>
        <w:tabs>
          <w:tab w:val="right" w:leader="dot" w:pos="9454"/>
        </w:tabs>
        <w:spacing w:before="119"/>
        <w:ind w:left="539" w:firstLine="0"/>
      </w:pPr>
      <w:hyperlink w:anchor="_bookmark30" w:history="1">
        <w:r w:rsidR="00444333">
          <w:t>KWL Criteria</w:t>
        </w:r>
        <w:r w:rsidR="00444333">
          <w:rPr>
            <w:spacing w:val="-4"/>
          </w:rPr>
          <w:t xml:space="preserve"> </w:t>
        </w:r>
        <w:r w:rsidR="00444333">
          <w:t>for</w:t>
        </w:r>
        <w:r w:rsidR="00444333">
          <w:rPr>
            <w:spacing w:val="-3"/>
          </w:rPr>
          <w:t xml:space="preserve"> </w:t>
        </w:r>
        <w:r w:rsidR="00444333">
          <w:t>IEE</w:t>
        </w:r>
        <w:r w:rsidR="00444333">
          <w:tab/>
          <w:t>22</w:t>
        </w:r>
      </w:hyperlink>
    </w:p>
    <w:p w:rsidR="008B598E" w:rsidRDefault="008B598E">
      <w:pPr>
        <w:sectPr w:rsidR="008B598E" w:rsidSect="00DF5FFA">
          <w:type w:val="continuous"/>
          <w:pgSz w:w="12240" w:h="15840"/>
          <w:pgMar w:top="1500" w:right="1340" w:bottom="280" w:left="1340" w:header="720" w:footer="720" w:gutter="0"/>
          <w:pgNumType w:start="0"/>
          <w:cols w:space="720"/>
          <w:titlePg/>
          <w:docGrid w:linePitch="299"/>
        </w:sectPr>
      </w:pPr>
    </w:p>
    <w:sdt>
      <w:sdtPr>
        <w:id w:val="1657573949"/>
        <w:docPartObj>
          <w:docPartGallery w:val="Table of Contents"/>
          <w:docPartUnique/>
        </w:docPartObj>
      </w:sdtPr>
      <w:sdtEndPr/>
      <w:sdtContent>
        <w:p w:rsidR="008B598E" w:rsidRDefault="00DF5FFA">
          <w:pPr>
            <w:pStyle w:val="TOC2"/>
            <w:tabs>
              <w:tab w:val="right" w:leader="dot" w:pos="9454"/>
            </w:tabs>
            <w:spacing w:before="37"/>
          </w:pPr>
          <w:hyperlink w:anchor="_bookmark31" w:history="1">
            <w:r w:rsidR="00444333">
              <w:t>Results</w:t>
            </w:r>
            <w:r w:rsidR="00444333">
              <w:rPr>
                <w:spacing w:val="-2"/>
              </w:rPr>
              <w:t xml:space="preserve"> </w:t>
            </w:r>
            <w:r w:rsidR="00444333">
              <w:t>of IEE</w:t>
            </w:r>
            <w:r w:rsidR="00444333">
              <w:tab/>
              <w:t>22</w:t>
            </w:r>
          </w:hyperlink>
        </w:p>
        <w:p w:rsidR="008B598E" w:rsidRDefault="00DF5FFA">
          <w:pPr>
            <w:pStyle w:val="TOC1"/>
            <w:tabs>
              <w:tab w:val="right" w:leader="dot" w:pos="9454"/>
            </w:tabs>
            <w:rPr>
              <w:b w:val="0"/>
            </w:rPr>
          </w:pPr>
          <w:hyperlink w:anchor="_bookmark32" w:history="1">
            <w:r w:rsidR="00444333">
              <w:t>Section 5: Admission Review and Dismissal</w:t>
            </w:r>
            <w:r w:rsidR="00444333">
              <w:rPr>
                <w:spacing w:val="-6"/>
              </w:rPr>
              <w:t xml:space="preserve"> </w:t>
            </w:r>
            <w:r w:rsidR="00444333">
              <w:t>(ARD)</w:t>
            </w:r>
            <w:r w:rsidR="00444333">
              <w:rPr>
                <w:spacing w:val="-3"/>
              </w:rPr>
              <w:t xml:space="preserve"> </w:t>
            </w:r>
            <w:r w:rsidR="00444333">
              <w:t>Committee</w:t>
            </w:r>
            <w:r w:rsidR="00444333">
              <w:rPr>
                <w:b w:val="0"/>
              </w:rPr>
              <w:tab/>
              <w:t>24</w:t>
            </w:r>
          </w:hyperlink>
        </w:p>
        <w:p w:rsidR="008B598E" w:rsidRDefault="00DF5FFA">
          <w:pPr>
            <w:pStyle w:val="TOC2"/>
            <w:tabs>
              <w:tab w:val="right" w:leader="dot" w:pos="9454"/>
            </w:tabs>
          </w:pPr>
          <w:hyperlink w:anchor="_bookmark33" w:history="1">
            <w:r w:rsidR="00444333">
              <w:t>ARD</w:t>
            </w:r>
            <w:r w:rsidR="00444333">
              <w:rPr>
                <w:spacing w:val="-1"/>
              </w:rPr>
              <w:t xml:space="preserve"> </w:t>
            </w:r>
            <w:r w:rsidR="00444333">
              <w:t>Committee</w:t>
            </w:r>
            <w:r w:rsidR="00444333">
              <w:rPr>
                <w:spacing w:val="-1"/>
              </w:rPr>
              <w:t xml:space="preserve"> </w:t>
            </w:r>
            <w:r w:rsidR="00444333">
              <w:t>Responsibilities</w:t>
            </w:r>
            <w:r w:rsidR="00444333">
              <w:tab/>
              <w:t>24</w:t>
            </w:r>
          </w:hyperlink>
        </w:p>
        <w:p w:rsidR="008B598E" w:rsidRDefault="00DF5FFA">
          <w:pPr>
            <w:pStyle w:val="TOC2"/>
            <w:tabs>
              <w:tab w:val="right" w:leader="dot" w:pos="9454"/>
            </w:tabs>
            <w:spacing w:before="120"/>
          </w:pPr>
          <w:hyperlink w:anchor="_bookmark34" w:history="1">
            <w:r w:rsidR="00444333">
              <w:t>ARD</w:t>
            </w:r>
            <w:r w:rsidR="00444333">
              <w:rPr>
                <w:spacing w:val="-1"/>
              </w:rPr>
              <w:t xml:space="preserve"> </w:t>
            </w:r>
            <w:r w:rsidR="00444333">
              <w:t>Committee</w:t>
            </w:r>
            <w:r w:rsidR="00444333">
              <w:rPr>
                <w:spacing w:val="-1"/>
              </w:rPr>
              <w:t xml:space="preserve"> </w:t>
            </w:r>
            <w:r w:rsidR="00444333">
              <w:t>Composition</w:t>
            </w:r>
            <w:r w:rsidR="00444333">
              <w:tab/>
              <w:t>24</w:t>
            </w:r>
          </w:hyperlink>
        </w:p>
        <w:p w:rsidR="008B598E" w:rsidRDefault="00DF5FFA">
          <w:pPr>
            <w:pStyle w:val="TOC2"/>
            <w:tabs>
              <w:tab w:val="right" w:leader="dot" w:pos="9454"/>
            </w:tabs>
          </w:pPr>
          <w:hyperlink w:anchor="_bookmark35" w:history="1">
            <w:r w:rsidR="00444333">
              <w:t>ARD Committee Member Attendance</w:t>
            </w:r>
            <w:r w:rsidR="00444333">
              <w:rPr>
                <w:spacing w:val="-5"/>
              </w:rPr>
              <w:t xml:space="preserve"> </w:t>
            </w:r>
            <w:r w:rsidR="00444333">
              <w:t>and</w:t>
            </w:r>
            <w:r w:rsidR="00444333">
              <w:rPr>
                <w:spacing w:val="-2"/>
              </w:rPr>
              <w:t xml:space="preserve"> </w:t>
            </w:r>
            <w:r w:rsidR="00444333">
              <w:t>Excusal</w:t>
            </w:r>
            <w:r w:rsidR="00444333">
              <w:tab/>
              <w:t>25</w:t>
            </w:r>
          </w:hyperlink>
        </w:p>
        <w:p w:rsidR="008B598E" w:rsidRDefault="00DF5FFA">
          <w:pPr>
            <w:pStyle w:val="TOC2"/>
            <w:tabs>
              <w:tab w:val="right" w:leader="dot" w:pos="9454"/>
            </w:tabs>
            <w:spacing w:before="120"/>
          </w:pPr>
          <w:hyperlink w:anchor="_bookmark36" w:history="1">
            <w:r w:rsidR="00444333">
              <w:t>Parent</w:t>
            </w:r>
            <w:r w:rsidR="00444333">
              <w:rPr>
                <w:spacing w:val="-2"/>
              </w:rPr>
              <w:t xml:space="preserve"> </w:t>
            </w:r>
            <w:r w:rsidR="00444333">
              <w:t>Participation</w:t>
            </w:r>
            <w:r w:rsidR="00444333">
              <w:tab/>
              <w:t>25</w:t>
            </w:r>
          </w:hyperlink>
        </w:p>
        <w:p w:rsidR="008B598E" w:rsidRDefault="00DF5FFA">
          <w:pPr>
            <w:pStyle w:val="TOC3"/>
            <w:tabs>
              <w:tab w:val="right" w:leader="dot" w:pos="9454"/>
            </w:tabs>
          </w:pPr>
          <w:hyperlink w:anchor="_bookmark37" w:history="1">
            <w:r w:rsidR="00444333">
              <w:t>Other Methods to Ensure</w:t>
            </w:r>
            <w:r w:rsidR="00444333">
              <w:rPr>
                <w:spacing w:val="-6"/>
              </w:rPr>
              <w:t xml:space="preserve"> </w:t>
            </w:r>
            <w:r w:rsidR="00444333">
              <w:t>Parent</w:t>
            </w:r>
            <w:r w:rsidR="00444333">
              <w:rPr>
                <w:spacing w:val="-3"/>
              </w:rPr>
              <w:t xml:space="preserve"> </w:t>
            </w:r>
            <w:r w:rsidR="00444333">
              <w:t>Participation</w:t>
            </w:r>
            <w:r w:rsidR="00444333">
              <w:tab/>
              <w:t>26</w:t>
            </w:r>
          </w:hyperlink>
        </w:p>
        <w:p w:rsidR="008B598E" w:rsidRDefault="00DF5FFA">
          <w:pPr>
            <w:pStyle w:val="TOC3"/>
            <w:tabs>
              <w:tab w:val="right" w:leader="dot" w:pos="9454"/>
            </w:tabs>
            <w:spacing w:before="119"/>
          </w:pPr>
          <w:hyperlink w:anchor="_bookmark38" w:history="1">
            <w:r w:rsidR="00444333">
              <w:t>Conducting ARDC Meeting without Parent</w:t>
            </w:r>
            <w:r w:rsidR="00444333">
              <w:rPr>
                <w:spacing w:val="-11"/>
              </w:rPr>
              <w:t xml:space="preserve"> </w:t>
            </w:r>
            <w:r w:rsidR="00444333">
              <w:t>in</w:t>
            </w:r>
            <w:r w:rsidR="00444333">
              <w:rPr>
                <w:spacing w:val="-2"/>
              </w:rPr>
              <w:t xml:space="preserve"> </w:t>
            </w:r>
            <w:r w:rsidR="00444333">
              <w:t>Attendance</w:t>
            </w:r>
            <w:r w:rsidR="00444333">
              <w:tab/>
              <w:t>26</w:t>
            </w:r>
          </w:hyperlink>
        </w:p>
        <w:p w:rsidR="008B598E" w:rsidRDefault="00DF5FFA">
          <w:pPr>
            <w:pStyle w:val="TOC3"/>
            <w:tabs>
              <w:tab w:val="right" w:leader="dot" w:pos="9454"/>
            </w:tabs>
            <w:spacing w:before="119"/>
          </w:pPr>
          <w:hyperlink w:anchor="_bookmark39" w:history="1">
            <w:r w:rsidR="00444333">
              <w:t>Use</w:t>
            </w:r>
            <w:r w:rsidR="00444333">
              <w:rPr>
                <w:spacing w:val="-2"/>
              </w:rPr>
              <w:t xml:space="preserve"> </w:t>
            </w:r>
            <w:r w:rsidR="00444333">
              <w:t>of Interpreters</w:t>
            </w:r>
            <w:r w:rsidR="00444333">
              <w:tab/>
              <w:t>26</w:t>
            </w:r>
          </w:hyperlink>
        </w:p>
        <w:p w:rsidR="008B598E" w:rsidRDefault="00DF5FFA">
          <w:pPr>
            <w:pStyle w:val="TOC3"/>
            <w:tabs>
              <w:tab w:val="right" w:leader="dot" w:pos="9454"/>
            </w:tabs>
          </w:pPr>
          <w:hyperlink w:anchor="_bookmark40" w:history="1">
            <w:r w:rsidR="00444333">
              <w:t>Parent Copy of</w:t>
            </w:r>
            <w:r w:rsidR="00444333">
              <w:rPr>
                <w:spacing w:val="-4"/>
              </w:rPr>
              <w:t xml:space="preserve"> </w:t>
            </w:r>
            <w:r w:rsidR="00444333">
              <w:t>the</w:t>
            </w:r>
            <w:r w:rsidR="00444333">
              <w:rPr>
                <w:spacing w:val="-2"/>
              </w:rPr>
              <w:t xml:space="preserve"> </w:t>
            </w:r>
            <w:r w:rsidR="00444333">
              <w:t>IEP</w:t>
            </w:r>
            <w:r w:rsidR="00444333">
              <w:tab/>
              <w:t>26</w:t>
            </w:r>
          </w:hyperlink>
        </w:p>
        <w:p w:rsidR="008B598E" w:rsidRDefault="00DF5FFA">
          <w:pPr>
            <w:pStyle w:val="TOC2"/>
            <w:tabs>
              <w:tab w:val="right" w:leader="dot" w:pos="9454"/>
            </w:tabs>
            <w:spacing w:before="121"/>
          </w:pPr>
          <w:hyperlink w:anchor="_bookmark41" w:history="1">
            <w:r w:rsidR="00444333">
              <w:t>ARDC</w:t>
            </w:r>
            <w:r w:rsidR="00444333">
              <w:rPr>
                <w:spacing w:val="-2"/>
              </w:rPr>
              <w:t xml:space="preserve"> </w:t>
            </w:r>
            <w:r w:rsidR="00444333">
              <w:t>Meetings</w:t>
            </w:r>
            <w:r w:rsidR="00444333">
              <w:tab/>
              <w:t>26</w:t>
            </w:r>
          </w:hyperlink>
        </w:p>
        <w:p w:rsidR="008B598E" w:rsidRDefault="00DF5FFA">
          <w:pPr>
            <w:pStyle w:val="TOC3"/>
            <w:tabs>
              <w:tab w:val="right" w:leader="dot" w:pos="9454"/>
            </w:tabs>
          </w:pPr>
          <w:hyperlink w:anchor="_bookmark42" w:history="1">
            <w:r w:rsidR="00444333">
              <w:t>Staffings and</w:t>
            </w:r>
            <w:r w:rsidR="00444333">
              <w:rPr>
                <w:spacing w:val="-3"/>
              </w:rPr>
              <w:t xml:space="preserve"> </w:t>
            </w:r>
            <w:r w:rsidR="00444333">
              <w:t>Preparatory Activities</w:t>
            </w:r>
            <w:r w:rsidR="00444333">
              <w:tab/>
              <w:t>26</w:t>
            </w:r>
          </w:hyperlink>
        </w:p>
        <w:p w:rsidR="008B598E" w:rsidRDefault="00DF5FFA">
          <w:pPr>
            <w:pStyle w:val="TOC3"/>
            <w:tabs>
              <w:tab w:val="right" w:leader="dot" w:pos="9454"/>
            </w:tabs>
            <w:spacing w:before="119"/>
          </w:pPr>
          <w:hyperlink w:anchor="_bookmark43" w:history="1">
            <w:r w:rsidR="00444333">
              <w:t>Initial</w:t>
            </w:r>
            <w:r w:rsidR="00444333">
              <w:rPr>
                <w:spacing w:val="-1"/>
              </w:rPr>
              <w:t xml:space="preserve"> </w:t>
            </w:r>
            <w:r w:rsidR="00444333">
              <w:t>Meeting</w:t>
            </w:r>
            <w:r w:rsidR="00444333">
              <w:tab/>
              <w:t>27</w:t>
            </w:r>
          </w:hyperlink>
        </w:p>
        <w:p w:rsidR="008B598E" w:rsidRDefault="00DF5FFA">
          <w:pPr>
            <w:pStyle w:val="TOC3"/>
            <w:tabs>
              <w:tab w:val="right" w:leader="dot" w:pos="9454"/>
            </w:tabs>
            <w:spacing w:before="119"/>
          </w:pPr>
          <w:hyperlink w:anchor="_bookmark44" w:history="1">
            <w:r w:rsidR="00444333">
              <w:t>Annual Meeting</w:t>
            </w:r>
            <w:r w:rsidR="00444333">
              <w:tab/>
              <w:t>27</w:t>
            </w:r>
          </w:hyperlink>
        </w:p>
        <w:p w:rsidR="008B598E" w:rsidRDefault="00DF5FFA">
          <w:pPr>
            <w:pStyle w:val="TOC3"/>
            <w:tabs>
              <w:tab w:val="right" w:leader="dot" w:pos="9454"/>
            </w:tabs>
          </w:pPr>
          <w:hyperlink w:anchor="_bookmark45" w:history="1">
            <w:r w:rsidR="00444333">
              <w:t>Meeting at</w:t>
            </w:r>
            <w:r w:rsidR="00444333">
              <w:rPr>
                <w:spacing w:val="-3"/>
              </w:rPr>
              <w:t xml:space="preserve"> </w:t>
            </w:r>
            <w:r w:rsidR="00444333">
              <w:t>Parent Request</w:t>
            </w:r>
            <w:r w:rsidR="00444333">
              <w:tab/>
              <w:t>27</w:t>
            </w:r>
          </w:hyperlink>
        </w:p>
        <w:p w:rsidR="008B598E" w:rsidRDefault="00DF5FFA">
          <w:pPr>
            <w:pStyle w:val="TOC3"/>
            <w:tabs>
              <w:tab w:val="right" w:leader="dot" w:pos="9454"/>
            </w:tabs>
            <w:spacing w:before="120"/>
          </w:pPr>
          <w:hyperlink w:anchor="_bookmark46" w:history="1">
            <w:r w:rsidR="00444333">
              <w:t>Documentation</w:t>
            </w:r>
            <w:r w:rsidR="00444333">
              <w:rPr>
                <w:spacing w:val="-1"/>
              </w:rPr>
              <w:t xml:space="preserve"> </w:t>
            </w:r>
            <w:r w:rsidR="00444333">
              <w:t>of</w:t>
            </w:r>
            <w:r w:rsidR="00444333">
              <w:rPr>
                <w:spacing w:val="-3"/>
              </w:rPr>
              <w:t xml:space="preserve"> </w:t>
            </w:r>
            <w:r w:rsidR="00444333">
              <w:t>Meeting</w:t>
            </w:r>
            <w:r w:rsidR="00444333">
              <w:tab/>
              <w:t>28</w:t>
            </w:r>
          </w:hyperlink>
        </w:p>
        <w:p w:rsidR="008B598E" w:rsidRDefault="00DF5FFA">
          <w:pPr>
            <w:pStyle w:val="TOC1"/>
            <w:tabs>
              <w:tab w:val="right" w:leader="dot" w:pos="9454"/>
            </w:tabs>
            <w:spacing w:before="122"/>
            <w:rPr>
              <w:b w:val="0"/>
            </w:rPr>
          </w:pPr>
          <w:hyperlink w:anchor="_bookmark47" w:history="1">
            <w:r w:rsidR="00444333">
              <w:t>Section 6: Determination</w:t>
            </w:r>
            <w:r w:rsidR="00444333">
              <w:rPr>
                <w:spacing w:val="-4"/>
              </w:rPr>
              <w:t xml:space="preserve"> </w:t>
            </w:r>
            <w:r w:rsidR="00444333">
              <w:t>of</w:t>
            </w:r>
            <w:r w:rsidR="00444333">
              <w:rPr>
                <w:spacing w:val="-1"/>
              </w:rPr>
              <w:t xml:space="preserve"> </w:t>
            </w:r>
            <w:r w:rsidR="00444333">
              <w:t>Eligibility</w:t>
            </w:r>
            <w:r w:rsidR="00444333">
              <w:rPr>
                <w:b w:val="0"/>
              </w:rPr>
              <w:tab/>
              <w:t>28</w:t>
            </w:r>
          </w:hyperlink>
        </w:p>
        <w:p w:rsidR="008B598E" w:rsidRDefault="00DF5FFA">
          <w:pPr>
            <w:pStyle w:val="TOC2"/>
            <w:tabs>
              <w:tab w:val="right" w:leader="dot" w:pos="9454"/>
            </w:tabs>
            <w:spacing w:before="120"/>
          </w:pPr>
          <w:hyperlink w:anchor="_bookmark48" w:history="1">
            <w:r w:rsidR="00444333">
              <w:t>Eligibility</w:t>
            </w:r>
            <w:r w:rsidR="00444333">
              <w:rPr>
                <w:spacing w:val="-1"/>
              </w:rPr>
              <w:t xml:space="preserve"> </w:t>
            </w:r>
            <w:r w:rsidR="00444333">
              <w:t>Criteria</w:t>
            </w:r>
            <w:r w:rsidR="00444333">
              <w:tab/>
              <w:t>28</w:t>
            </w:r>
          </w:hyperlink>
        </w:p>
        <w:p w:rsidR="008B598E" w:rsidRDefault="00DF5FFA">
          <w:pPr>
            <w:pStyle w:val="TOC3"/>
            <w:tabs>
              <w:tab w:val="right" w:leader="dot" w:pos="9454"/>
            </w:tabs>
            <w:spacing w:before="123"/>
          </w:pPr>
          <w:hyperlink w:anchor="_bookmark49" w:history="1">
            <w:r w:rsidR="00444333">
              <w:t>Auditory Impairment</w:t>
            </w:r>
            <w:r w:rsidR="00444333">
              <w:tab/>
              <w:t>28</w:t>
            </w:r>
          </w:hyperlink>
        </w:p>
        <w:p w:rsidR="008B598E" w:rsidRDefault="00DF5FFA">
          <w:pPr>
            <w:pStyle w:val="TOC3"/>
            <w:tabs>
              <w:tab w:val="right" w:leader="dot" w:pos="9454"/>
            </w:tabs>
            <w:spacing w:before="120"/>
          </w:pPr>
          <w:hyperlink w:anchor="_bookmark50" w:history="1">
            <w:r w:rsidR="00444333">
              <w:t>Autism</w:t>
            </w:r>
            <w:r w:rsidR="00444333">
              <w:rPr>
                <w:spacing w:val="1"/>
              </w:rPr>
              <w:t xml:space="preserve"> </w:t>
            </w:r>
            <w:r w:rsidR="00444333">
              <w:t>(AU)</w:t>
            </w:r>
            <w:r w:rsidR="00444333">
              <w:tab/>
              <w:t>29</w:t>
            </w:r>
          </w:hyperlink>
        </w:p>
        <w:p w:rsidR="008B598E" w:rsidRDefault="00DF5FFA">
          <w:pPr>
            <w:pStyle w:val="TOC3"/>
            <w:tabs>
              <w:tab w:val="right" w:leader="dot" w:pos="9454"/>
            </w:tabs>
            <w:spacing w:before="120"/>
          </w:pPr>
          <w:hyperlink w:anchor="_bookmark51" w:history="1">
            <w:r w:rsidR="00444333">
              <w:t>Deaf-Blind</w:t>
            </w:r>
            <w:r w:rsidR="00444333">
              <w:rPr>
                <w:spacing w:val="-1"/>
              </w:rPr>
              <w:t xml:space="preserve"> </w:t>
            </w:r>
            <w:r w:rsidR="00444333">
              <w:t>(DB)</w:t>
            </w:r>
            <w:r w:rsidR="00444333">
              <w:tab/>
              <w:t>29</w:t>
            </w:r>
          </w:hyperlink>
        </w:p>
        <w:p w:rsidR="008B598E" w:rsidRDefault="00DF5FFA">
          <w:pPr>
            <w:pStyle w:val="TOC3"/>
            <w:tabs>
              <w:tab w:val="right" w:leader="dot" w:pos="9454"/>
            </w:tabs>
          </w:pPr>
          <w:hyperlink w:anchor="_bookmark52" w:history="1">
            <w:r w:rsidR="00444333">
              <w:t>Emotional</w:t>
            </w:r>
            <w:r w:rsidR="00444333">
              <w:rPr>
                <w:spacing w:val="-1"/>
              </w:rPr>
              <w:t xml:space="preserve"> </w:t>
            </w:r>
            <w:r w:rsidR="00444333">
              <w:t>Disturbance (ED)</w:t>
            </w:r>
            <w:r w:rsidR="00444333">
              <w:tab/>
              <w:t>29</w:t>
            </w:r>
          </w:hyperlink>
        </w:p>
        <w:p w:rsidR="008B598E" w:rsidRDefault="00DF5FFA">
          <w:pPr>
            <w:pStyle w:val="TOC3"/>
            <w:tabs>
              <w:tab w:val="right" w:leader="dot" w:pos="9454"/>
            </w:tabs>
            <w:spacing w:before="119"/>
          </w:pPr>
          <w:hyperlink w:anchor="_bookmark53" w:history="1">
            <w:r w:rsidR="00444333">
              <w:t>Specific Learning</w:t>
            </w:r>
            <w:r w:rsidR="00444333">
              <w:rPr>
                <w:spacing w:val="-3"/>
              </w:rPr>
              <w:t xml:space="preserve"> </w:t>
            </w:r>
            <w:r w:rsidR="00444333">
              <w:t>Disability</w:t>
            </w:r>
            <w:r w:rsidR="00444333">
              <w:rPr>
                <w:spacing w:val="-3"/>
              </w:rPr>
              <w:t xml:space="preserve"> </w:t>
            </w:r>
            <w:r w:rsidR="00444333">
              <w:t>(SLD)</w:t>
            </w:r>
            <w:r w:rsidR="00444333">
              <w:tab/>
              <w:t>29</w:t>
            </w:r>
          </w:hyperlink>
        </w:p>
        <w:p w:rsidR="008B598E" w:rsidRDefault="00DF5FFA">
          <w:pPr>
            <w:pStyle w:val="TOC3"/>
            <w:tabs>
              <w:tab w:val="right" w:leader="dot" w:pos="9454"/>
            </w:tabs>
          </w:pPr>
          <w:hyperlink w:anchor="_bookmark54" w:history="1">
            <w:r w:rsidR="00444333">
              <w:t>Intellectual</w:t>
            </w:r>
            <w:r w:rsidR="00444333">
              <w:rPr>
                <w:spacing w:val="-3"/>
              </w:rPr>
              <w:t xml:space="preserve"> </w:t>
            </w:r>
            <w:r w:rsidR="00444333">
              <w:t>Disability</w:t>
            </w:r>
            <w:r w:rsidR="00444333">
              <w:rPr>
                <w:spacing w:val="-1"/>
              </w:rPr>
              <w:t xml:space="preserve"> </w:t>
            </w:r>
            <w:r w:rsidR="00444333">
              <w:t>(ID)</w:t>
            </w:r>
            <w:r w:rsidR="00444333">
              <w:tab/>
              <w:t>30</w:t>
            </w:r>
          </w:hyperlink>
        </w:p>
        <w:p w:rsidR="008B598E" w:rsidRDefault="00DF5FFA">
          <w:pPr>
            <w:pStyle w:val="TOC3"/>
            <w:tabs>
              <w:tab w:val="right" w:leader="dot" w:pos="9454"/>
            </w:tabs>
            <w:spacing w:before="120"/>
          </w:pPr>
          <w:hyperlink w:anchor="_bookmark55" w:history="1">
            <w:r w:rsidR="00444333">
              <w:t>Multiple</w:t>
            </w:r>
            <w:r w:rsidR="00444333">
              <w:rPr>
                <w:spacing w:val="-2"/>
              </w:rPr>
              <w:t xml:space="preserve"> </w:t>
            </w:r>
            <w:r w:rsidR="00444333">
              <w:t>Disabilities</w:t>
            </w:r>
            <w:r w:rsidR="00444333">
              <w:rPr>
                <w:spacing w:val="-3"/>
              </w:rPr>
              <w:t xml:space="preserve"> </w:t>
            </w:r>
            <w:r w:rsidR="00444333">
              <w:t>(MD)</w:t>
            </w:r>
            <w:r w:rsidR="00444333">
              <w:tab/>
              <w:t>30</w:t>
            </w:r>
          </w:hyperlink>
        </w:p>
        <w:p w:rsidR="008B598E" w:rsidRDefault="00DF5FFA">
          <w:pPr>
            <w:pStyle w:val="TOC3"/>
            <w:tabs>
              <w:tab w:val="right" w:leader="dot" w:pos="9454"/>
            </w:tabs>
          </w:pPr>
          <w:hyperlink w:anchor="_bookmark56" w:history="1">
            <w:r w:rsidR="00444333">
              <w:t>Orthopedic</w:t>
            </w:r>
            <w:r w:rsidR="00444333">
              <w:rPr>
                <w:spacing w:val="-3"/>
              </w:rPr>
              <w:t xml:space="preserve"> </w:t>
            </w:r>
            <w:r w:rsidR="00444333">
              <w:t>Impairment</w:t>
            </w:r>
            <w:r w:rsidR="00444333">
              <w:rPr>
                <w:spacing w:val="-1"/>
              </w:rPr>
              <w:t xml:space="preserve"> </w:t>
            </w:r>
            <w:r w:rsidR="00444333">
              <w:t>(OI)</w:t>
            </w:r>
            <w:r w:rsidR="00444333">
              <w:tab/>
              <w:t>31</w:t>
            </w:r>
          </w:hyperlink>
        </w:p>
        <w:p w:rsidR="008B598E" w:rsidRDefault="00DF5FFA">
          <w:pPr>
            <w:pStyle w:val="TOC3"/>
            <w:tabs>
              <w:tab w:val="right" w:leader="dot" w:pos="9454"/>
            </w:tabs>
            <w:spacing w:before="120"/>
          </w:pPr>
          <w:hyperlink w:anchor="_bookmark57" w:history="1">
            <w:r w:rsidR="00444333">
              <w:t>Other Health</w:t>
            </w:r>
            <w:r w:rsidR="00444333">
              <w:rPr>
                <w:spacing w:val="-1"/>
              </w:rPr>
              <w:t xml:space="preserve"> </w:t>
            </w:r>
            <w:r w:rsidR="00444333">
              <w:t>Impairment</w:t>
            </w:r>
            <w:r w:rsidR="00444333">
              <w:rPr>
                <w:spacing w:val="-2"/>
              </w:rPr>
              <w:t xml:space="preserve"> </w:t>
            </w:r>
            <w:r w:rsidR="00444333">
              <w:t>(OHI)</w:t>
            </w:r>
            <w:r w:rsidR="00444333">
              <w:tab/>
              <w:t>31</w:t>
            </w:r>
          </w:hyperlink>
        </w:p>
        <w:p w:rsidR="008B598E" w:rsidRDefault="00DF5FFA">
          <w:pPr>
            <w:pStyle w:val="TOC3"/>
            <w:tabs>
              <w:tab w:val="right" w:leader="dot" w:pos="9454"/>
            </w:tabs>
            <w:spacing w:before="121"/>
          </w:pPr>
          <w:hyperlink w:anchor="_bookmark58" w:history="1">
            <w:r w:rsidR="00444333">
              <w:t>Speech</w:t>
            </w:r>
            <w:r w:rsidR="00444333">
              <w:rPr>
                <w:spacing w:val="-1"/>
              </w:rPr>
              <w:t xml:space="preserve"> </w:t>
            </w:r>
            <w:r w:rsidR="00444333">
              <w:t>Impairment</w:t>
            </w:r>
            <w:r w:rsidR="00444333">
              <w:rPr>
                <w:spacing w:val="-2"/>
              </w:rPr>
              <w:t xml:space="preserve"> </w:t>
            </w:r>
            <w:r w:rsidR="00444333">
              <w:t>(SI)</w:t>
            </w:r>
            <w:r w:rsidR="00444333">
              <w:tab/>
              <w:t>31</w:t>
            </w:r>
          </w:hyperlink>
        </w:p>
        <w:p w:rsidR="008B598E" w:rsidRDefault="00DF5FFA">
          <w:pPr>
            <w:pStyle w:val="TOC3"/>
            <w:tabs>
              <w:tab w:val="right" w:leader="dot" w:pos="9454"/>
            </w:tabs>
          </w:pPr>
          <w:hyperlink w:anchor="_bookmark59" w:history="1">
            <w:r w:rsidR="00444333">
              <w:t>Traumatic Brain</w:t>
            </w:r>
            <w:r w:rsidR="00444333">
              <w:rPr>
                <w:spacing w:val="-2"/>
              </w:rPr>
              <w:t xml:space="preserve"> </w:t>
            </w:r>
            <w:r w:rsidR="00444333">
              <w:t>Injury</w:t>
            </w:r>
            <w:r w:rsidR="00444333">
              <w:rPr>
                <w:spacing w:val="-3"/>
              </w:rPr>
              <w:t xml:space="preserve"> </w:t>
            </w:r>
            <w:r w:rsidR="00444333">
              <w:t>(TBI)</w:t>
            </w:r>
            <w:r w:rsidR="00444333">
              <w:tab/>
              <w:t>31</w:t>
            </w:r>
          </w:hyperlink>
        </w:p>
        <w:p w:rsidR="008B598E" w:rsidRDefault="00DF5FFA">
          <w:pPr>
            <w:pStyle w:val="TOC3"/>
            <w:tabs>
              <w:tab w:val="right" w:leader="dot" w:pos="9454"/>
            </w:tabs>
            <w:spacing w:before="119"/>
          </w:pPr>
          <w:hyperlink w:anchor="_bookmark60" w:history="1">
            <w:r w:rsidR="00444333">
              <w:t>Visual</w:t>
            </w:r>
            <w:r w:rsidR="00444333">
              <w:rPr>
                <w:spacing w:val="-1"/>
              </w:rPr>
              <w:t xml:space="preserve"> </w:t>
            </w:r>
            <w:r w:rsidR="00444333">
              <w:t>Impairment</w:t>
            </w:r>
            <w:r w:rsidR="00444333">
              <w:rPr>
                <w:spacing w:val="-3"/>
              </w:rPr>
              <w:t xml:space="preserve"> </w:t>
            </w:r>
            <w:r w:rsidR="00444333">
              <w:t>(VI)</w:t>
            </w:r>
            <w:r w:rsidR="00444333">
              <w:tab/>
              <w:t>31</w:t>
            </w:r>
          </w:hyperlink>
        </w:p>
        <w:p w:rsidR="008B598E" w:rsidRDefault="00DF5FFA">
          <w:pPr>
            <w:pStyle w:val="TOC3"/>
            <w:tabs>
              <w:tab w:val="right" w:leader="dot" w:pos="9454"/>
            </w:tabs>
          </w:pPr>
          <w:hyperlink w:anchor="_bookmark61" w:history="1">
            <w:r w:rsidR="00444333">
              <w:t>Noncategorical</w:t>
            </w:r>
            <w:r w:rsidR="00444333">
              <w:tab/>
              <w:t>32</w:t>
            </w:r>
          </w:hyperlink>
        </w:p>
        <w:p w:rsidR="008B598E" w:rsidRDefault="00DF5FFA">
          <w:pPr>
            <w:pStyle w:val="TOC2"/>
            <w:tabs>
              <w:tab w:val="right" w:leader="dot" w:pos="9454"/>
            </w:tabs>
            <w:spacing w:before="120"/>
          </w:pPr>
          <w:hyperlink w:anchor="_bookmark62" w:history="1">
            <w:r w:rsidR="00444333">
              <w:t>Analysis of</w:t>
            </w:r>
            <w:r w:rsidR="00444333">
              <w:rPr>
                <w:spacing w:val="-2"/>
              </w:rPr>
              <w:t xml:space="preserve"> </w:t>
            </w:r>
            <w:r w:rsidR="00444333">
              <w:t>Determinant</w:t>
            </w:r>
            <w:r w:rsidR="00444333">
              <w:rPr>
                <w:spacing w:val="-2"/>
              </w:rPr>
              <w:t xml:space="preserve"> </w:t>
            </w:r>
            <w:r w:rsidR="00444333">
              <w:t>Factors</w:t>
            </w:r>
            <w:r w:rsidR="00444333">
              <w:tab/>
              <w:t>32</w:t>
            </w:r>
          </w:hyperlink>
        </w:p>
        <w:p w:rsidR="008B598E" w:rsidRDefault="00DF5FFA">
          <w:pPr>
            <w:pStyle w:val="TOC2"/>
            <w:tabs>
              <w:tab w:val="right" w:leader="dot" w:pos="9454"/>
            </w:tabs>
          </w:pPr>
          <w:hyperlink w:anchor="_bookmark63" w:history="1">
            <w:r w:rsidR="00444333">
              <w:t>Evaluation Report and Documentation</w:t>
            </w:r>
            <w:r w:rsidR="00444333">
              <w:rPr>
                <w:spacing w:val="-10"/>
              </w:rPr>
              <w:t xml:space="preserve"> </w:t>
            </w:r>
            <w:r w:rsidR="00444333">
              <w:t>of</w:t>
            </w:r>
            <w:r w:rsidR="00444333">
              <w:rPr>
                <w:spacing w:val="-2"/>
              </w:rPr>
              <w:t xml:space="preserve"> </w:t>
            </w:r>
            <w:r w:rsidR="00444333">
              <w:t>Determination</w:t>
            </w:r>
            <w:r w:rsidR="00444333">
              <w:tab/>
              <w:t>33</w:t>
            </w:r>
          </w:hyperlink>
        </w:p>
        <w:p w:rsidR="008B598E" w:rsidRDefault="00DF5FFA">
          <w:pPr>
            <w:pStyle w:val="TOC1"/>
            <w:tabs>
              <w:tab w:val="right" w:leader="dot" w:pos="9454"/>
            </w:tabs>
            <w:spacing w:before="37"/>
            <w:rPr>
              <w:b w:val="0"/>
            </w:rPr>
          </w:pPr>
          <w:hyperlink w:anchor="_bookmark64" w:history="1">
            <w:r w:rsidR="00444333">
              <w:t>Section 7: Individualized Education</w:t>
            </w:r>
            <w:r w:rsidR="00444333">
              <w:rPr>
                <w:spacing w:val="-7"/>
              </w:rPr>
              <w:t xml:space="preserve"> </w:t>
            </w:r>
            <w:r w:rsidR="00444333">
              <w:t>Program</w:t>
            </w:r>
            <w:r w:rsidR="00444333">
              <w:rPr>
                <w:spacing w:val="-3"/>
              </w:rPr>
              <w:t xml:space="preserve"> </w:t>
            </w:r>
            <w:r w:rsidR="00444333">
              <w:t>(IEP)</w:t>
            </w:r>
            <w:r w:rsidR="00444333">
              <w:rPr>
                <w:b w:val="0"/>
              </w:rPr>
              <w:tab/>
              <w:t>34</w:t>
            </w:r>
          </w:hyperlink>
        </w:p>
        <w:p w:rsidR="008B598E" w:rsidRDefault="00DF5FFA">
          <w:pPr>
            <w:pStyle w:val="TOC2"/>
            <w:tabs>
              <w:tab w:val="right" w:leader="dot" w:pos="9454"/>
            </w:tabs>
            <w:spacing w:before="120"/>
          </w:pPr>
          <w:hyperlink w:anchor="_bookmark65" w:history="1">
            <w:r w:rsidR="00444333">
              <w:t>Developing</w:t>
            </w:r>
            <w:r w:rsidR="00444333">
              <w:rPr>
                <w:spacing w:val="-2"/>
              </w:rPr>
              <w:t xml:space="preserve"> </w:t>
            </w:r>
            <w:r w:rsidR="00444333">
              <w:t>the</w:t>
            </w:r>
            <w:r w:rsidR="00444333">
              <w:rPr>
                <w:spacing w:val="-1"/>
              </w:rPr>
              <w:t xml:space="preserve"> </w:t>
            </w:r>
            <w:r w:rsidR="00444333">
              <w:t>IEP</w:t>
            </w:r>
            <w:r w:rsidR="00444333">
              <w:tab/>
              <w:t>34</w:t>
            </w:r>
          </w:hyperlink>
        </w:p>
        <w:p w:rsidR="008B598E" w:rsidRDefault="00DF5FFA">
          <w:pPr>
            <w:pStyle w:val="TOC2"/>
            <w:tabs>
              <w:tab w:val="right" w:leader="dot" w:pos="9454"/>
            </w:tabs>
          </w:pPr>
          <w:hyperlink w:anchor="_bookmark66" w:history="1">
            <w:r w:rsidR="00444333">
              <w:t>Revising</w:t>
            </w:r>
            <w:r w:rsidR="00444333">
              <w:rPr>
                <w:spacing w:val="-3"/>
              </w:rPr>
              <w:t xml:space="preserve"> </w:t>
            </w:r>
            <w:r w:rsidR="00444333">
              <w:t>the IEP</w:t>
            </w:r>
            <w:r w:rsidR="00444333">
              <w:tab/>
              <w:t>34</w:t>
            </w:r>
          </w:hyperlink>
        </w:p>
        <w:p w:rsidR="008B598E" w:rsidRDefault="00DF5FFA">
          <w:pPr>
            <w:pStyle w:val="TOC2"/>
            <w:tabs>
              <w:tab w:val="right" w:leader="dot" w:pos="9454"/>
            </w:tabs>
            <w:spacing w:before="120"/>
          </w:pPr>
          <w:hyperlink w:anchor="_bookmark67" w:history="1">
            <w:r w:rsidR="00444333">
              <w:t>Amendment Without</w:t>
            </w:r>
            <w:r w:rsidR="00444333">
              <w:rPr>
                <w:spacing w:val="-2"/>
              </w:rPr>
              <w:t xml:space="preserve"> </w:t>
            </w:r>
            <w:r w:rsidR="00444333">
              <w:t>a</w:t>
            </w:r>
            <w:r w:rsidR="00444333">
              <w:rPr>
                <w:spacing w:val="-2"/>
              </w:rPr>
              <w:t xml:space="preserve"> </w:t>
            </w:r>
            <w:r w:rsidR="00444333">
              <w:t>Meeting</w:t>
            </w:r>
            <w:r w:rsidR="00444333">
              <w:tab/>
              <w:t>34</w:t>
            </w:r>
          </w:hyperlink>
        </w:p>
        <w:p w:rsidR="008B598E" w:rsidRDefault="00DF5FFA">
          <w:pPr>
            <w:pStyle w:val="TOC2"/>
            <w:tabs>
              <w:tab w:val="right" w:leader="dot" w:pos="9454"/>
            </w:tabs>
          </w:pPr>
          <w:hyperlink w:anchor="_bookmark68" w:history="1">
            <w:r w:rsidR="00444333">
              <w:t>Content</w:t>
            </w:r>
            <w:r w:rsidR="00444333">
              <w:rPr>
                <w:spacing w:val="-2"/>
              </w:rPr>
              <w:t xml:space="preserve"> </w:t>
            </w:r>
            <w:r w:rsidR="00444333">
              <w:t>of</w:t>
            </w:r>
            <w:r w:rsidR="00444333">
              <w:rPr>
                <w:spacing w:val="-3"/>
              </w:rPr>
              <w:t xml:space="preserve"> </w:t>
            </w:r>
            <w:r w:rsidR="00444333">
              <w:t>IEP</w:t>
            </w:r>
            <w:r w:rsidR="00444333">
              <w:tab/>
              <w:t>35</w:t>
            </w:r>
          </w:hyperlink>
        </w:p>
        <w:p w:rsidR="008B598E" w:rsidRDefault="00DF5FFA">
          <w:pPr>
            <w:pStyle w:val="TOC2"/>
            <w:tabs>
              <w:tab w:val="right" w:leader="dot" w:pos="9454"/>
            </w:tabs>
            <w:spacing w:before="120"/>
          </w:pPr>
          <w:hyperlink w:anchor="_bookmark69" w:history="1">
            <w:r w:rsidR="00444333">
              <w:t>PLAAFP</w:t>
            </w:r>
            <w:r w:rsidR="00444333">
              <w:tab/>
              <w:t>35</w:t>
            </w:r>
          </w:hyperlink>
        </w:p>
        <w:p w:rsidR="008B598E" w:rsidRDefault="00DF5FFA">
          <w:pPr>
            <w:pStyle w:val="TOC2"/>
            <w:tabs>
              <w:tab w:val="right" w:leader="dot" w:pos="9454"/>
            </w:tabs>
          </w:pPr>
          <w:hyperlink w:anchor="_bookmark70" w:history="1">
            <w:r w:rsidR="00444333">
              <w:t>Measurable</w:t>
            </w:r>
            <w:r w:rsidR="00444333">
              <w:rPr>
                <w:spacing w:val="-3"/>
              </w:rPr>
              <w:t xml:space="preserve"> </w:t>
            </w:r>
            <w:r w:rsidR="00444333">
              <w:t>Annual Goals</w:t>
            </w:r>
            <w:r w:rsidR="00444333">
              <w:tab/>
              <w:t>36</w:t>
            </w:r>
          </w:hyperlink>
        </w:p>
        <w:p w:rsidR="008B598E" w:rsidRDefault="00DF5FFA">
          <w:pPr>
            <w:pStyle w:val="TOC2"/>
            <w:tabs>
              <w:tab w:val="right" w:leader="dot" w:pos="9454"/>
            </w:tabs>
            <w:spacing w:before="119"/>
          </w:pPr>
          <w:hyperlink w:anchor="_bookmark71" w:history="1">
            <w:r w:rsidR="00444333">
              <w:t>Special Education and</w:t>
            </w:r>
            <w:r w:rsidR="00444333">
              <w:rPr>
                <w:spacing w:val="-5"/>
              </w:rPr>
              <w:t xml:space="preserve"> </w:t>
            </w:r>
            <w:r w:rsidR="00444333">
              <w:t>Related</w:t>
            </w:r>
            <w:r w:rsidR="00444333">
              <w:rPr>
                <w:spacing w:val="-2"/>
              </w:rPr>
              <w:t xml:space="preserve"> </w:t>
            </w:r>
            <w:r w:rsidR="00444333">
              <w:t>Services</w:t>
            </w:r>
            <w:r w:rsidR="00444333">
              <w:tab/>
              <w:t>36</w:t>
            </w:r>
          </w:hyperlink>
        </w:p>
        <w:p w:rsidR="008B598E" w:rsidRDefault="00DF5FFA">
          <w:pPr>
            <w:pStyle w:val="TOC2"/>
            <w:tabs>
              <w:tab w:val="right" w:leader="dot" w:pos="9454"/>
            </w:tabs>
            <w:spacing w:before="119"/>
          </w:pPr>
          <w:hyperlink w:anchor="_bookmark72" w:history="1">
            <w:r w:rsidR="00444333">
              <w:t>Initiation, Frequency and Duration</w:t>
            </w:r>
            <w:r w:rsidR="00444333">
              <w:rPr>
                <w:spacing w:val="-8"/>
              </w:rPr>
              <w:t xml:space="preserve"> </w:t>
            </w:r>
            <w:r w:rsidR="00444333">
              <w:t>of</w:t>
            </w:r>
            <w:r w:rsidR="00444333">
              <w:rPr>
                <w:spacing w:val="-1"/>
              </w:rPr>
              <w:t xml:space="preserve"> </w:t>
            </w:r>
            <w:r w:rsidR="00444333">
              <w:t>Services</w:t>
            </w:r>
            <w:r w:rsidR="00444333">
              <w:tab/>
              <w:t>36</w:t>
            </w:r>
          </w:hyperlink>
        </w:p>
        <w:p w:rsidR="008B598E" w:rsidRDefault="00DF5FFA">
          <w:pPr>
            <w:pStyle w:val="TOC2"/>
            <w:tabs>
              <w:tab w:val="right" w:leader="dot" w:pos="9454"/>
            </w:tabs>
          </w:pPr>
          <w:hyperlink w:anchor="_bookmark73" w:history="1">
            <w:r w:rsidR="00444333">
              <w:t>State and</w:t>
            </w:r>
            <w:r w:rsidR="00444333">
              <w:rPr>
                <w:spacing w:val="-3"/>
              </w:rPr>
              <w:t xml:space="preserve"> </w:t>
            </w:r>
            <w:r w:rsidR="00444333">
              <w:t>District-Wide</w:t>
            </w:r>
            <w:r w:rsidR="00444333">
              <w:rPr>
                <w:spacing w:val="-2"/>
              </w:rPr>
              <w:t xml:space="preserve"> </w:t>
            </w:r>
            <w:r w:rsidR="00444333">
              <w:t>Assessments</w:t>
            </w:r>
            <w:r w:rsidR="00444333">
              <w:tab/>
              <w:t>37</w:t>
            </w:r>
          </w:hyperlink>
        </w:p>
        <w:p w:rsidR="008B598E" w:rsidRDefault="00DF5FFA">
          <w:pPr>
            <w:pStyle w:val="TOC3"/>
            <w:tabs>
              <w:tab w:val="right" w:leader="dot" w:pos="9454"/>
            </w:tabs>
            <w:spacing w:before="121"/>
          </w:pPr>
          <w:hyperlink w:anchor="_bookmark74" w:history="1">
            <w:r w:rsidR="00444333">
              <w:t>District-wide</w:t>
            </w:r>
            <w:r w:rsidR="00444333">
              <w:rPr>
                <w:spacing w:val="-1"/>
              </w:rPr>
              <w:t xml:space="preserve"> </w:t>
            </w:r>
            <w:r w:rsidR="00444333">
              <w:t>Assessments</w:t>
            </w:r>
            <w:r w:rsidR="00444333">
              <w:tab/>
              <w:t>37</w:t>
            </w:r>
          </w:hyperlink>
        </w:p>
        <w:p w:rsidR="008B598E" w:rsidRDefault="00DF5FFA">
          <w:pPr>
            <w:pStyle w:val="TOC3"/>
            <w:tabs>
              <w:tab w:val="right" w:leader="dot" w:pos="9454"/>
            </w:tabs>
          </w:pPr>
          <w:hyperlink w:anchor="_bookmark75" w:history="1">
            <w:r w:rsidR="00444333">
              <w:t>Early Reading</w:t>
            </w:r>
            <w:r w:rsidR="00444333">
              <w:rPr>
                <w:spacing w:val="-2"/>
              </w:rPr>
              <w:t xml:space="preserve"> </w:t>
            </w:r>
            <w:r w:rsidR="00444333">
              <w:t>Assessments</w:t>
            </w:r>
            <w:r w:rsidR="00444333">
              <w:tab/>
              <w:t>37</w:t>
            </w:r>
          </w:hyperlink>
        </w:p>
        <w:p w:rsidR="008B598E" w:rsidRDefault="00DF5FFA">
          <w:pPr>
            <w:pStyle w:val="TOC3"/>
            <w:tabs>
              <w:tab w:val="right" w:leader="dot" w:pos="9454"/>
            </w:tabs>
            <w:spacing w:before="119"/>
          </w:pPr>
          <w:hyperlink w:anchor="_bookmark76" w:history="1">
            <w:r w:rsidR="00444333">
              <w:t>Assessment for Exit from a Bilingual or</w:t>
            </w:r>
            <w:r w:rsidR="00444333">
              <w:rPr>
                <w:spacing w:val="-10"/>
              </w:rPr>
              <w:t xml:space="preserve"> </w:t>
            </w:r>
            <w:r w:rsidR="00444333">
              <w:t>ESL</w:t>
            </w:r>
            <w:r w:rsidR="00444333">
              <w:rPr>
                <w:spacing w:val="-3"/>
              </w:rPr>
              <w:t xml:space="preserve"> </w:t>
            </w:r>
            <w:r w:rsidR="00444333">
              <w:t>Program</w:t>
            </w:r>
            <w:r w:rsidR="00444333">
              <w:tab/>
              <w:t>38</w:t>
            </w:r>
          </w:hyperlink>
        </w:p>
        <w:p w:rsidR="008B598E" w:rsidRDefault="00DF5FFA">
          <w:pPr>
            <w:pStyle w:val="TOC3"/>
            <w:tabs>
              <w:tab w:val="right" w:leader="dot" w:pos="9454"/>
            </w:tabs>
            <w:spacing w:before="119"/>
          </w:pPr>
          <w:hyperlink w:anchor="_bookmark77" w:history="1">
            <w:r w:rsidR="00444333">
              <w:t>End-of-Course</w:t>
            </w:r>
            <w:r w:rsidR="00444333">
              <w:rPr>
                <w:spacing w:val="-1"/>
              </w:rPr>
              <w:t xml:space="preserve"> </w:t>
            </w:r>
            <w:r w:rsidR="00444333">
              <w:t>Statewide</w:t>
            </w:r>
            <w:r w:rsidR="00444333">
              <w:rPr>
                <w:spacing w:val="-1"/>
              </w:rPr>
              <w:t xml:space="preserve"> </w:t>
            </w:r>
            <w:r w:rsidR="00444333">
              <w:t>Assessments</w:t>
            </w:r>
            <w:r w:rsidR="00444333">
              <w:tab/>
              <w:t>38</w:t>
            </w:r>
          </w:hyperlink>
        </w:p>
        <w:p w:rsidR="008B598E" w:rsidRDefault="00DF5FFA">
          <w:pPr>
            <w:pStyle w:val="TOC2"/>
            <w:tabs>
              <w:tab w:val="right" w:leader="dot" w:pos="9454"/>
            </w:tabs>
          </w:pPr>
          <w:hyperlink w:anchor="_bookmark78" w:history="1">
            <w:r w:rsidR="00444333">
              <w:t>Modifications vs Accommodations</w:t>
            </w:r>
            <w:r w:rsidR="00444333">
              <w:rPr>
                <w:spacing w:val="-7"/>
              </w:rPr>
              <w:t xml:space="preserve"> </w:t>
            </w:r>
            <w:r w:rsidR="00444333">
              <w:t>and</w:t>
            </w:r>
            <w:r w:rsidR="00444333">
              <w:rPr>
                <w:spacing w:val="-3"/>
              </w:rPr>
              <w:t xml:space="preserve"> </w:t>
            </w:r>
            <w:r w:rsidR="00444333">
              <w:t>Supports</w:t>
            </w:r>
            <w:r w:rsidR="00444333">
              <w:tab/>
              <w:t>38</w:t>
            </w:r>
          </w:hyperlink>
        </w:p>
        <w:p w:rsidR="008B598E" w:rsidRDefault="00DF5FFA">
          <w:pPr>
            <w:pStyle w:val="TOC2"/>
            <w:tabs>
              <w:tab w:val="right" w:leader="dot" w:pos="9454"/>
            </w:tabs>
            <w:spacing w:before="120"/>
          </w:pPr>
          <w:hyperlink w:anchor="_bookmark79" w:history="1">
            <w:r w:rsidR="00444333">
              <w:t>Training to Implement</w:t>
            </w:r>
            <w:r w:rsidR="00444333">
              <w:rPr>
                <w:spacing w:val="-1"/>
              </w:rPr>
              <w:t xml:space="preserve"> </w:t>
            </w:r>
            <w:r w:rsidR="00444333">
              <w:t>the</w:t>
            </w:r>
            <w:r w:rsidR="00444333">
              <w:rPr>
                <w:spacing w:val="-4"/>
              </w:rPr>
              <w:t xml:space="preserve"> </w:t>
            </w:r>
            <w:r w:rsidR="00444333">
              <w:t>IEP</w:t>
            </w:r>
            <w:r w:rsidR="00444333">
              <w:tab/>
              <w:t>39</w:t>
            </w:r>
          </w:hyperlink>
        </w:p>
        <w:p w:rsidR="008B598E" w:rsidRDefault="00DF5FFA">
          <w:pPr>
            <w:pStyle w:val="TOC2"/>
            <w:tabs>
              <w:tab w:val="right" w:leader="dot" w:pos="9454"/>
            </w:tabs>
          </w:pPr>
          <w:hyperlink w:anchor="_bookmark80" w:history="1">
            <w:r w:rsidR="00444333">
              <w:t>Placement</w:t>
            </w:r>
            <w:r w:rsidR="00444333">
              <w:tab/>
              <w:t>39</w:t>
            </w:r>
          </w:hyperlink>
        </w:p>
        <w:p w:rsidR="008B598E" w:rsidRDefault="00DF5FFA">
          <w:pPr>
            <w:pStyle w:val="TOC3"/>
            <w:tabs>
              <w:tab w:val="right" w:leader="dot" w:pos="9454"/>
            </w:tabs>
            <w:spacing w:before="120"/>
          </w:pPr>
          <w:hyperlink w:anchor="_bookmark81" w:history="1">
            <w:r w:rsidR="00444333">
              <w:t>Instructional Arrangements</w:t>
            </w:r>
            <w:r w:rsidR="00444333">
              <w:rPr>
                <w:spacing w:val="-4"/>
              </w:rPr>
              <w:t xml:space="preserve"> </w:t>
            </w:r>
            <w:r w:rsidR="00444333">
              <w:t>and</w:t>
            </w:r>
            <w:r w:rsidR="00444333">
              <w:rPr>
                <w:spacing w:val="-3"/>
              </w:rPr>
              <w:t xml:space="preserve"> </w:t>
            </w:r>
            <w:r w:rsidR="00444333">
              <w:t>Settings</w:t>
            </w:r>
            <w:r w:rsidR="00444333">
              <w:tab/>
              <w:t>39</w:t>
            </w:r>
          </w:hyperlink>
        </w:p>
        <w:p w:rsidR="008B598E" w:rsidRDefault="00DF5FFA">
          <w:pPr>
            <w:pStyle w:val="TOC3"/>
            <w:tabs>
              <w:tab w:val="right" w:leader="dot" w:pos="9454"/>
            </w:tabs>
            <w:spacing w:before="123"/>
          </w:pPr>
          <w:hyperlink w:anchor="_bookmark82" w:history="1">
            <w:r w:rsidR="00444333">
              <w:t>LRE</w:t>
            </w:r>
            <w:r w:rsidR="00444333">
              <w:tab/>
              <w:t>40</w:t>
            </w:r>
          </w:hyperlink>
        </w:p>
        <w:p w:rsidR="008B598E" w:rsidRDefault="00DF5FFA">
          <w:pPr>
            <w:pStyle w:val="TOC3"/>
            <w:tabs>
              <w:tab w:val="right" w:leader="dot" w:pos="9454"/>
            </w:tabs>
            <w:spacing w:before="120"/>
          </w:pPr>
          <w:hyperlink w:anchor="_bookmark83" w:history="1">
            <w:r w:rsidR="00444333">
              <w:t>Transfer Relating to Removal from Campus</w:t>
            </w:r>
            <w:r w:rsidR="00444333">
              <w:rPr>
                <w:spacing w:val="-3"/>
              </w:rPr>
              <w:t xml:space="preserve"> </w:t>
            </w:r>
            <w:r w:rsidR="00444333">
              <w:t>of</w:t>
            </w:r>
            <w:r w:rsidR="00444333">
              <w:rPr>
                <w:spacing w:val="-1"/>
              </w:rPr>
              <w:t xml:space="preserve"> </w:t>
            </w:r>
            <w:r w:rsidR="00444333">
              <w:t>Residence</w:t>
            </w:r>
            <w:r w:rsidR="00444333">
              <w:tab/>
              <w:t>41</w:t>
            </w:r>
          </w:hyperlink>
        </w:p>
        <w:p w:rsidR="008B598E" w:rsidRDefault="00DF5FFA">
          <w:pPr>
            <w:pStyle w:val="TOC1"/>
            <w:tabs>
              <w:tab w:val="right" w:leader="dot" w:pos="9454"/>
            </w:tabs>
            <w:rPr>
              <w:b w:val="0"/>
            </w:rPr>
          </w:pPr>
          <w:hyperlink w:anchor="_bookmark84" w:history="1">
            <w:r w:rsidR="00444333">
              <w:t>Section 8:</w:t>
            </w:r>
            <w:r w:rsidR="00444333">
              <w:rPr>
                <w:spacing w:val="-3"/>
              </w:rPr>
              <w:t xml:space="preserve"> </w:t>
            </w:r>
            <w:r w:rsidR="00444333">
              <w:t>Special</w:t>
            </w:r>
            <w:r w:rsidR="00444333">
              <w:rPr>
                <w:spacing w:val="-1"/>
              </w:rPr>
              <w:t xml:space="preserve"> </w:t>
            </w:r>
            <w:r w:rsidR="00444333">
              <w:t>Factors</w:t>
            </w:r>
            <w:r w:rsidR="00444333">
              <w:rPr>
                <w:b w:val="0"/>
              </w:rPr>
              <w:tab/>
              <w:t>42</w:t>
            </w:r>
          </w:hyperlink>
        </w:p>
        <w:p w:rsidR="008B598E" w:rsidRDefault="00DF5FFA">
          <w:pPr>
            <w:pStyle w:val="TOC2"/>
            <w:tabs>
              <w:tab w:val="right" w:leader="dot" w:pos="9454"/>
            </w:tabs>
          </w:pPr>
          <w:hyperlink w:anchor="_bookmark85" w:history="1">
            <w:r w:rsidR="00444333">
              <w:t>Behavior</w:t>
            </w:r>
            <w:r w:rsidR="00444333">
              <w:tab/>
              <w:t>42</w:t>
            </w:r>
          </w:hyperlink>
        </w:p>
        <w:p w:rsidR="008B598E" w:rsidRDefault="00DF5FFA">
          <w:pPr>
            <w:pStyle w:val="TOC2"/>
            <w:tabs>
              <w:tab w:val="right" w:leader="dot" w:pos="9454"/>
            </w:tabs>
            <w:spacing w:before="119" w:line="259" w:lineRule="auto"/>
            <w:ind w:right="103"/>
          </w:pPr>
          <w:hyperlink w:anchor="_bookmark86" w:history="1">
            <w:r w:rsidR="00444333">
              <w:t>If the ARD committee determines that a behavior improvement plan or a behavioral intervention plan</w:t>
            </w:r>
          </w:hyperlink>
          <w:r w:rsidR="00444333">
            <w:t xml:space="preserve"> </w:t>
          </w:r>
          <w:hyperlink w:anchor="_bookmark86" w:history="1">
            <w:r w:rsidR="00444333">
              <w:t>(BIP) is appropriate for the child, the plan</w:t>
            </w:r>
            <w:r w:rsidR="00444333">
              <w:rPr>
                <w:spacing w:val="-7"/>
              </w:rPr>
              <w:t xml:space="preserve"> </w:t>
            </w:r>
            <w:r w:rsidR="00444333">
              <w:t>must be:</w:t>
            </w:r>
            <w:r w:rsidR="00444333">
              <w:tab/>
              <w:t>42</w:t>
            </w:r>
          </w:hyperlink>
        </w:p>
        <w:p w:rsidR="008B598E" w:rsidRDefault="00DF5FFA">
          <w:pPr>
            <w:pStyle w:val="TOC2"/>
            <w:tabs>
              <w:tab w:val="right" w:leader="dot" w:pos="9454"/>
            </w:tabs>
            <w:spacing w:before="98"/>
          </w:pPr>
          <w:hyperlink w:anchor="_bookmark87" w:history="1">
            <w:r w:rsidR="00444333">
              <w:t>Communication</w:t>
            </w:r>
            <w:r w:rsidR="00444333">
              <w:tab/>
              <w:t>42</w:t>
            </w:r>
          </w:hyperlink>
        </w:p>
        <w:p w:rsidR="008B598E" w:rsidRDefault="00DF5FFA">
          <w:pPr>
            <w:pStyle w:val="TOC2"/>
            <w:tabs>
              <w:tab w:val="right" w:leader="dot" w:pos="9454"/>
            </w:tabs>
          </w:pPr>
          <w:hyperlink w:anchor="_bookmark88" w:history="1">
            <w:r w:rsidR="00444333">
              <w:t>Limited English</w:t>
            </w:r>
            <w:r w:rsidR="00444333">
              <w:rPr>
                <w:spacing w:val="-4"/>
              </w:rPr>
              <w:t xml:space="preserve"> </w:t>
            </w:r>
            <w:r w:rsidR="00444333">
              <w:t>Proficiency</w:t>
            </w:r>
            <w:r w:rsidR="00444333">
              <w:rPr>
                <w:spacing w:val="-3"/>
              </w:rPr>
              <w:t xml:space="preserve"> </w:t>
            </w:r>
            <w:r w:rsidR="00444333">
              <w:t>(LEP)</w:t>
            </w:r>
            <w:r w:rsidR="00444333">
              <w:tab/>
              <w:t>42</w:t>
            </w:r>
          </w:hyperlink>
        </w:p>
        <w:p w:rsidR="008B598E" w:rsidRDefault="00DF5FFA">
          <w:pPr>
            <w:pStyle w:val="TOC2"/>
            <w:tabs>
              <w:tab w:val="right" w:leader="dot" w:pos="9454"/>
            </w:tabs>
            <w:spacing w:before="119"/>
          </w:pPr>
          <w:hyperlink w:anchor="_bookmark89" w:history="1">
            <w:r w:rsidR="00444333">
              <w:t>Deaf or Hard</w:t>
            </w:r>
            <w:r w:rsidR="00444333">
              <w:rPr>
                <w:spacing w:val="-5"/>
              </w:rPr>
              <w:t xml:space="preserve"> </w:t>
            </w:r>
            <w:r w:rsidR="00444333">
              <w:t>of Hearing</w:t>
            </w:r>
            <w:r w:rsidR="00444333">
              <w:tab/>
              <w:t>43</w:t>
            </w:r>
          </w:hyperlink>
        </w:p>
        <w:p w:rsidR="008B598E" w:rsidRDefault="00DF5FFA">
          <w:pPr>
            <w:pStyle w:val="TOC2"/>
            <w:tabs>
              <w:tab w:val="right" w:leader="dot" w:pos="9454"/>
            </w:tabs>
          </w:pPr>
          <w:hyperlink w:anchor="_bookmark90" w:history="1">
            <w:r w:rsidR="00444333">
              <w:t>Blind or</w:t>
            </w:r>
            <w:r w:rsidR="00444333">
              <w:rPr>
                <w:spacing w:val="-1"/>
              </w:rPr>
              <w:t xml:space="preserve"> </w:t>
            </w:r>
            <w:r w:rsidR="00444333">
              <w:t>Visually</w:t>
            </w:r>
            <w:r w:rsidR="00444333">
              <w:rPr>
                <w:spacing w:val="-2"/>
              </w:rPr>
              <w:t xml:space="preserve"> </w:t>
            </w:r>
            <w:r w:rsidR="00444333">
              <w:t>Impaired</w:t>
            </w:r>
            <w:r w:rsidR="00444333">
              <w:tab/>
              <w:t>43</w:t>
            </w:r>
          </w:hyperlink>
        </w:p>
        <w:p w:rsidR="008B598E" w:rsidRDefault="00DF5FFA">
          <w:pPr>
            <w:pStyle w:val="TOC2"/>
            <w:tabs>
              <w:tab w:val="right" w:leader="dot" w:pos="9454"/>
            </w:tabs>
            <w:spacing w:before="121"/>
          </w:pPr>
          <w:hyperlink w:anchor="_bookmark91" w:history="1">
            <w:r w:rsidR="00444333">
              <w:t>Texas School for the Blind and Visually Impaired (TSBVI) and Texas School for the</w:t>
            </w:r>
            <w:r w:rsidR="00444333">
              <w:rPr>
                <w:spacing w:val="-21"/>
              </w:rPr>
              <w:t xml:space="preserve"> </w:t>
            </w:r>
            <w:r w:rsidR="00444333">
              <w:t>Deaf</w:t>
            </w:r>
            <w:r w:rsidR="00444333">
              <w:rPr>
                <w:spacing w:val="-2"/>
              </w:rPr>
              <w:t xml:space="preserve"> </w:t>
            </w:r>
            <w:r w:rsidR="00444333">
              <w:t>(TSD)</w:t>
            </w:r>
            <w:r w:rsidR="00444333">
              <w:tab/>
              <w:t>45</w:t>
            </w:r>
          </w:hyperlink>
        </w:p>
        <w:p w:rsidR="008B598E" w:rsidRDefault="00DF5FFA">
          <w:pPr>
            <w:pStyle w:val="TOC2"/>
            <w:tabs>
              <w:tab w:val="right" w:leader="dot" w:pos="9454"/>
            </w:tabs>
            <w:spacing w:before="123"/>
          </w:pPr>
          <w:hyperlink w:anchor="_bookmark92" w:history="1">
            <w:r w:rsidR="00444333">
              <w:t>Regional Day School Program for</w:t>
            </w:r>
            <w:r w:rsidR="00444333">
              <w:rPr>
                <w:spacing w:val="-7"/>
              </w:rPr>
              <w:t xml:space="preserve"> </w:t>
            </w:r>
            <w:r w:rsidR="00444333">
              <w:t>the</w:t>
            </w:r>
            <w:r w:rsidR="00444333">
              <w:rPr>
                <w:spacing w:val="-1"/>
              </w:rPr>
              <w:t xml:space="preserve"> </w:t>
            </w:r>
            <w:r w:rsidR="00444333">
              <w:t>Deaf</w:t>
            </w:r>
            <w:r w:rsidR="00444333">
              <w:tab/>
              <w:t>45</w:t>
            </w:r>
          </w:hyperlink>
        </w:p>
        <w:p w:rsidR="008B598E" w:rsidRDefault="00DF5FFA">
          <w:pPr>
            <w:pStyle w:val="TOC2"/>
            <w:tabs>
              <w:tab w:val="right" w:leader="dot" w:pos="9454"/>
            </w:tabs>
            <w:spacing w:before="120"/>
          </w:pPr>
          <w:hyperlink w:anchor="_bookmark93" w:history="1">
            <w:r w:rsidR="00444333">
              <w:t>Assistive</w:t>
            </w:r>
            <w:r w:rsidR="00444333">
              <w:rPr>
                <w:spacing w:val="-1"/>
              </w:rPr>
              <w:t xml:space="preserve"> </w:t>
            </w:r>
            <w:r w:rsidR="00444333">
              <w:t>Technology</w:t>
            </w:r>
            <w:r w:rsidR="00444333">
              <w:tab/>
              <w:t>45</w:t>
            </w:r>
          </w:hyperlink>
        </w:p>
        <w:p w:rsidR="008B598E" w:rsidRDefault="00DF5FFA">
          <w:pPr>
            <w:pStyle w:val="TOC2"/>
            <w:tabs>
              <w:tab w:val="right" w:leader="dot" w:pos="9454"/>
            </w:tabs>
            <w:spacing w:before="120"/>
          </w:pPr>
          <w:hyperlink w:anchor="_bookmark94" w:history="1">
            <w:r w:rsidR="00444333">
              <w:t>Autism</w:t>
            </w:r>
            <w:r w:rsidR="00444333">
              <w:tab/>
              <w:t>46</w:t>
            </w:r>
          </w:hyperlink>
        </w:p>
        <w:p w:rsidR="008B598E" w:rsidRDefault="00DF5FFA">
          <w:pPr>
            <w:pStyle w:val="TOC2"/>
            <w:tabs>
              <w:tab w:val="right" w:leader="dot" w:pos="9454"/>
            </w:tabs>
          </w:pPr>
          <w:hyperlink w:anchor="_bookmark95" w:history="1">
            <w:r w:rsidR="00444333">
              <w:t>Intensive Program</w:t>
            </w:r>
            <w:r w:rsidR="00444333">
              <w:rPr>
                <w:spacing w:val="-4"/>
              </w:rPr>
              <w:t xml:space="preserve"> </w:t>
            </w:r>
            <w:r w:rsidR="00444333">
              <w:t>of</w:t>
            </w:r>
            <w:r w:rsidR="00444333">
              <w:rPr>
                <w:spacing w:val="-1"/>
              </w:rPr>
              <w:t xml:space="preserve"> </w:t>
            </w:r>
            <w:r w:rsidR="00444333">
              <w:t>Instruction</w:t>
            </w:r>
            <w:r w:rsidR="00444333">
              <w:tab/>
              <w:t>47</w:t>
            </w:r>
          </w:hyperlink>
        </w:p>
        <w:p w:rsidR="008B598E" w:rsidRDefault="00DF5FFA">
          <w:pPr>
            <w:pStyle w:val="TOC2"/>
            <w:tabs>
              <w:tab w:val="right" w:leader="dot" w:pos="9454"/>
            </w:tabs>
            <w:spacing w:before="37"/>
          </w:pPr>
          <w:hyperlink w:anchor="_bookmark96" w:history="1">
            <w:r w:rsidR="00444333">
              <w:t>Accelerated Reading</w:t>
            </w:r>
            <w:r w:rsidR="00444333">
              <w:rPr>
                <w:spacing w:val="-3"/>
              </w:rPr>
              <w:t xml:space="preserve"> </w:t>
            </w:r>
            <w:r w:rsidR="00444333">
              <w:t>Instruction</w:t>
            </w:r>
            <w:r w:rsidR="00444333">
              <w:rPr>
                <w:spacing w:val="-3"/>
              </w:rPr>
              <w:t xml:space="preserve"> </w:t>
            </w:r>
            <w:r w:rsidR="00444333">
              <w:t>Program</w:t>
            </w:r>
            <w:r w:rsidR="00444333">
              <w:tab/>
              <w:t>48</w:t>
            </w:r>
          </w:hyperlink>
        </w:p>
        <w:p w:rsidR="008B598E" w:rsidRDefault="00DF5FFA">
          <w:pPr>
            <w:pStyle w:val="TOC2"/>
            <w:tabs>
              <w:tab w:val="right" w:leader="dot" w:pos="9454"/>
            </w:tabs>
            <w:spacing w:before="120"/>
          </w:pPr>
          <w:hyperlink w:anchor="_bookmark97" w:history="1">
            <w:r w:rsidR="00444333">
              <w:t>Student Success Initiative for Children in Grades Fifth</w:t>
            </w:r>
            <w:r w:rsidR="00444333">
              <w:rPr>
                <w:spacing w:val="-9"/>
              </w:rPr>
              <w:t xml:space="preserve"> </w:t>
            </w:r>
            <w:r w:rsidR="00444333">
              <w:t>and</w:t>
            </w:r>
            <w:r w:rsidR="00444333">
              <w:rPr>
                <w:spacing w:val="-2"/>
              </w:rPr>
              <w:t xml:space="preserve"> </w:t>
            </w:r>
            <w:r w:rsidR="00444333">
              <w:t>Eighth</w:t>
            </w:r>
            <w:r w:rsidR="00444333">
              <w:tab/>
              <w:t>48</w:t>
            </w:r>
          </w:hyperlink>
        </w:p>
        <w:p w:rsidR="008B598E" w:rsidRDefault="00DF5FFA">
          <w:pPr>
            <w:pStyle w:val="TOC2"/>
            <w:tabs>
              <w:tab w:val="right" w:leader="dot" w:pos="9454"/>
            </w:tabs>
          </w:pPr>
          <w:hyperlink w:anchor="_bookmark98" w:history="1">
            <w:r w:rsidR="00444333">
              <w:t>Extended School Year</w:t>
            </w:r>
            <w:r w:rsidR="00444333">
              <w:rPr>
                <w:spacing w:val="-2"/>
              </w:rPr>
              <w:t xml:space="preserve"> </w:t>
            </w:r>
            <w:r w:rsidR="00444333">
              <w:t>(ESY)</w:t>
            </w:r>
            <w:r w:rsidR="00444333">
              <w:rPr>
                <w:spacing w:val="-3"/>
              </w:rPr>
              <w:t xml:space="preserve"> </w:t>
            </w:r>
            <w:r w:rsidR="00444333">
              <w:t>Services</w:t>
            </w:r>
            <w:r w:rsidR="00444333">
              <w:tab/>
              <w:t>48</w:t>
            </w:r>
          </w:hyperlink>
        </w:p>
        <w:p w:rsidR="008B598E" w:rsidRDefault="00DF5FFA">
          <w:pPr>
            <w:pStyle w:val="TOC3"/>
            <w:tabs>
              <w:tab w:val="right" w:leader="dot" w:pos="9454"/>
            </w:tabs>
            <w:spacing w:before="120"/>
          </w:pPr>
          <w:hyperlink w:anchor="_bookmark99" w:history="1">
            <w:r w:rsidR="00444333">
              <w:t>Limitations</w:t>
            </w:r>
            <w:r w:rsidR="00444333">
              <w:tab/>
              <w:t>49</w:t>
            </w:r>
          </w:hyperlink>
        </w:p>
        <w:p w:rsidR="008B598E" w:rsidRDefault="00DF5FFA">
          <w:pPr>
            <w:pStyle w:val="TOC3"/>
            <w:tabs>
              <w:tab w:val="right" w:leader="dot" w:pos="9454"/>
            </w:tabs>
          </w:pPr>
          <w:hyperlink w:anchor="_bookmark100" w:history="1">
            <w:r w:rsidR="00444333">
              <w:t>Determination</w:t>
            </w:r>
            <w:r w:rsidR="00444333">
              <w:rPr>
                <w:spacing w:val="-3"/>
              </w:rPr>
              <w:t xml:space="preserve"> </w:t>
            </w:r>
            <w:r w:rsidR="00444333">
              <w:t>of Need</w:t>
            </w:r>
            <w:r w:rsidR="00444333">
              <w:tab/>
              <w:t>49</w:t>
            </w:r>
          </w:hyperlink>
        </w:p>
        <w:p w:rsidR="008B598E" w:rsidRDefault="00DF5FFA">
          <w:pPr>
            <w:pStyle w:val="TOC3"/>
            <w:tabs>
              <w:tab w:val="right" w:leader="dot" w:pos="9454"/>
            </w:tabs>
            <w:spacing w:before="120"/>
          </w:pPr>
          <w:hyperlink w:anchor="_bookmark101" w:history="1">
            <w:r w:rsidR="00444333">
              <w:t>Data to Make</w:t>
            </w:r>
            <w:r w:rsidR="00444333">
              <w:rPr>
                <w:spacing w:val="-5"/>
              </w:rPr>
              <w:t xml:space="preserve"> </w:t>
            </w:r>
            <w:r w:rsidR="00444333">
              <w:t>the</w:t>
            </w:r>
            <w:r w:rsidR="00444333">
              <w:rPr>
                <w:spacing w:val="-2"/>
              </w:rPr>
              <w:t xml:space="preserve"> </w:t>
            </w:r>
            <w:r w:rsidR="00444333">
              <w:t>Decision</w:t>
            </w:r>
            <w:r w:rsidR="00444333">
              <w:tab/>
              <w:t>49</w:t>
            </w:r>
          </w:hyperlink>
        </w:p>
        <w:p w:rsidR="008B598E" w:rsidRDefault="00DF5FFA">
          <w:pPr>
            <w:pStyle w:val="TOC3"/>
            <w:tabs>
              <w:tab w:val="right" w:leader="dot" w:pos="9454"/>
            </w:tabs>
          </w:pPr>
          <w:hyperlink w:anchor="_bookmark102" w:history="1">
            <w:r w:rsidR="00444333">
              <w:t>Regression in</w:t>
            </w:r>
            <w:r w:rsidR="00444333">
              <w:rPr>
                <w:spacing w:val="-3"/>
              </w:rPr>
              <w:t xml:space="preserve"> </w:t>
            </w:r>
            <w:r w:rsidR="00444333">
              <w:t>Critical</w:t>
            </w:r>
            <w:r w:rsidR="00444333">
              <w:rPr>
                <w:spacing w:val="-1"/>
              </w:rPr>
              <w:t xml:space="preserve"> </w:t>
            </w:r>
            <w:r w:rsidR="00444333">
              <w:t>Areas</w:t>
            </w:r>
            <w:r w:rsidR="00444333">
              <w:tab/>
              <w:t>49</w:t>
            </w:r>
          </w:hyperlink>
        </w:p>
        <w:p w:rsidR="008B598E" w:rsidRDefault="00DF5FFA">
          <w:pPr>
            <w:pStyle w:val="TOC3"/>
            <w:tabs>
              <w:tab w:val="right" w:leader="dot" w:pos="9454"/>
            </w:tabs>
            <w:spacing w:before="119"/>
          </w:pPr>
          <w:hyperlink w:anchor="_bookmark103" w:history="1">
            <w:r w:rsidR="00444333">
              <w:t>Recoupment of</w:t>
            </w:r>
            <w:r w:rsidR="00444333">
              <w:rPr>
                <w:spacing w:val="-6"/>
              </w:rPr>
              <w:t xml:space="preserve"> </w:t>
            </w:r>
            <w:r w:rsidR="00444333">
              <w:t>Acquired</w:t>
            </w:r>
            <w:r w:rsidR="00444333">
              <w:rPr>
                <w:spacing w:val="-1"/>
              </w:rPr>
              <w:t xml:space="preserve"> </w:t>
            </w:r>
            <w:r w:rsidR="00444333">
              <w:t>Skills</w:t>
            </w:r>
            <w:r w:rsidR="00444333">
              <w:tab/>
              <w:t>50</w:t>
            </w:r>
          </w:hyperlink>
        </w:p>
        <w:p w:rsidR="008B598E" w:rsidRDefault="00DF5FFA">
          <w:pPr>
            <w:pStyle w:val="TOC3"/>
            <w:tabs>
              <w:tab w:val="right" w:leader="dot" w:pos="9454"/>
            </w:tabs>
            <w:spacing w:before="119"/>
          </w:pPr>
          <w:hyperlink w:anchor="_bookmark104" w:history="1">
            <w:r w:rsidR="00444333">
              <w:t>Goals</w:t>
            </w:r>
            <w:r w:rsidR="00444333">
              <w:rPr>
                <w:spacing w:val="-1"/>
              </w:rPr>
              <w:t xml:space="preserve"> </w:t>
            </w:r>
            <w:r w:rsidR="00444333">
              <w:t>and</w:t>
            </w:r>
            <w:r w:rsidR="00444333">
              <w:rPr>
                <w:spacing w:val="-3"/>
              </w:rPr>
              <w:t xml:space="preserve"> </w:t>
            </w:r>
            <w:r w:rsidR="00444333">
              <w:t>Objectives</w:t>
            </w:r>
            <w:r w:rsidR="00444333">
              <w:tab/>
              <w:t>50</w:t>
            </w:r>
          </w:hyperlink>
        </w:p>
        <w:p w:rsidR="008B598E" w:rsidRDefault="00DF5FFA">
          <w:pPr>
            <w:pStyle w:val="TOC2"/>
            <w:tabs>
              <w:tab w:val="right" w:leader="dot" w:pos="9454"/>
            </w:tabs>
          </w:pPr>
          <w:hyperlink w:anchor="_bookmark105" w:history="1">
            <w:r w:rsidR="00444333">
              <w:t>Students Placed in Residential</w:t>
            </w:r>
            <w:r w:rsidR="00444333">
              <w:rPr>
                <w:spacing w:val="-2"/>
              </w:rPr>
              <w:t xml:space="preserve"> </w:t>
            </w:r>
            <w:r w:rsidR="00444333">
              <w:t>Educational</w:t>
            </w:r>
            <w:r w:rsidR="00444333">
              <w:rPr>
                <w:spacing w:val="-4"/>
              </w:rPr>
              <w:t xml:space="preserve"> </w:t>
            </w:r>
            <w:r w:rsidR="00444333">
              <w:t>Placement</w:t>
            </w:r>
            <w:r w:rsidR="00444333">
              <w:tab/>
              <w:t>50</w:t>
            </w:r>
          </w:hyperlink>
        </w:p>
        <w:p w:rsidR="008B598E" w:rsidRDefault="00DF5FFA">
          <w:pPr>
            <w:pStyle w:val="TOC3"/>
            <w:tabs>
              <w:tab w:val="right" w:leader="dot" w:pos="9454"/>
            </w:tabs>
            <w:spacing w:before="121"/>
          </w:pPr>
          <w:hyperlink w:anchor="_bookmark106" w:history="1">
            <w:r w:rsidR="00444333">
              <w:t>Children Residing in a</w:t>
            </w:r>
            <w:r w:rsidR="00444333">
              <w:rPr>
                <w:spacing w:val="-4"/>
              </w:rPr>
              <w:t xml:space="preserve"> </w:t>
            </w:r>
            <w:r w:rsidR="00444333">
              <w:t>Residential</w:t>
            </w:r>
            <w:r w:rsidR="00444333">
              <w:rPr>
                <w:spacing w:val="-2"/>
              </w:rPr>
              <w:t xml:space="preserve"> </w:t>
            </w:r>
            <w:r w:rsidR="00444333">
              <w:t>Facility</w:t>
            </w:r>
            <w:r w:rsidR="00444333">
              <w:tab/>
              <w:t>50</w:t>
            </w:r>
          </w:hyperlink>
        </w:p>
        <w:p w:rsidR="008B598E" w:rsidRDefault="00DF5FFA">
          <w:pPr>
            <w:pStyle w:val="TOC3"/>
            <w:tabs>
              <w:tab w:val="right" w:leader="dot" w:pos="9454"/>
            </w:tabs>
          </w:pPr>
          <w:hyperlink w:anchor="_bookmark107" w:history="1">
            <w:r w:rsidR="00444333">
              <w:t>Residential Placement at</w:t>
            </w:r>
            <w:r w:rsidR="00444333">
              <w:rPr>
                <w:spacing w:val="-7"/>
              </w:rPr>
              <w:t xml:space="preserve"> </w:t>
            </w:r>
            <w:r w:rsidR="00444333">
              <w:t>Public</w:t>
            </w:r>
            <w:r w:rsidR="00444333">
              <w:rPr>
                <w:spacing w:val="-1"/>
              </w:rPr>
              <w:t xml:space="preserve"> </w:t>
            </w:r>
            <w:r w:rsidR="00444333">
              <w:t>Expense</w:t>
            </w:r>
            <w:r w:rsidR="00444333">
              <w:tab/>
              <w:t>51</w:t>
            </w:r>
          </w:hyperlink>
        </w:p>
        <w:p w:rsidR="008B598E" w:rsidRDefault="00DF5FFA">
          <w:pPr>
            <w:pStyle w:val="TOC2"/>
            <w:tabs>
              <w:tab w:val="right" w:leader="dot" w:pos="9454"/>
            </w:tabs>
            <w:spacing w:before="119"/>
          </w:pPr>
          <w:hyperlink w:anchor="_bookmark108" w:history="1">
            <w:r w:rsidR="00444333">
              <w:t>Incarcerated Students</w:t>
            </w:r>
            <w:r w:rsidR="00444333">
              <w:tab/>
              <w:t>51</w:t>
            </w:r>
          </w:hyperlink>
        </w:p>
        <w:p w:rsidR="008B598E" w:rsidRDefault="00DF5FFA">
          <w:pPr>
            <w:pStyle w:val="TOC3"/>
            <w:tabs>
              <w:tab w:val="right" w:leader="dot" w:pos="9454"/>
            </w:tabs>
            <w:spacing w:before="119"/>
          </w:pPr>
          <w:hyperlink w:anchor="_bookmark109" w:history="1">
            <w:r w:rsidR="00444333">
              <w:t>Limitations to a Free Appropriate Public</w:t>
            </w:r>
            <w:r w:rsidR="00444333">
              <w:rPr>
                <w:spacing w:val="-6"/>
              </w:rPr>
              <w:t xml:space="preserve"> </w:t>
            </w:r>
            <w:r w:rsidR="00444333">
              <w:t>Education</w:t>
            </w:r>
            <w:r w:rsidR="00444333">
              <w:rPr>
                <w:spacing w:val="-2"/>
              </w:rPr>
              <w:t xml:space="preserve"> </w:t>
            </w:r>
            <w:r w:rsidR="00444333">
              <w:t>(FAPE)</w:t>
            </w:r>
            <w:r w:rsidR="00444333">
              <w:tab/>
              <w:t>51</w:t>
            </w:r>
          </w:hyperlink>
        </w:p>
        <w:p w:rsidR="008B598E" w:rsidRDefault="00DF5FFA">
          <w:pPr>
            <w:pStyle w:val="TOC3"/>
            <w:tabs>
              <w:tab w:val="right" w:leader="dot" w:pos="9454"/>
            </w:tabs>
          </w:pPr>
          <w:hyperlink w:anchor="_bookmark110" w:history="1">
            <w:r w:rsidR="00444333">
              <w:t>Children in</w:t>
            </w:r>
            <w:r w:rsidR="00444333">
              <w:rPr>
                <w:spacing w:val="-3"/>
              </w:rPr>
              <w:t xml:space="preserve"> </w:t>
            </w:r>
            <w:r w:rsidR="00444333">
              <w:t>Adult Prisons</w:t>
            </w:r>
            <w:r w:rsidR="00444333">
              <w:tab/>
              <w:t>51</w:t>
            </w:r>
          </w:hyperlink>
        </w:p>
        <w:p w:rsidR="008B598E" w:rsidRDefault="00DF5FFA">
          <w:pPr>
            <w:pStyle w:val="TOC3"/>
            <w:tabs>
              <w:tab w:val="right" w:leader="dot" w:pos="9454"/>
            </w:tabs>
            <w:spacing w:before="120"/>
          </w:pPr>
          <w:hyperlink w:anchor="_bookmark111" w:history="1">
            <w:r w:rsidR="00444333">
              <w:t>Transfer of Parental Rights to</w:t>
            </w:r>
            <w:r w:rsidR="00444333">
              <w:rPr>
                <w:spacing w:val="-9"/>
              </w:rPr>
              <w:t xml:space="preserve"> </w:t>
            </w:r>
            <w:r w:rsidR="00444333">
              <w:t>Incarcerated</w:t>
            </w:r>
            <w:r w:rsidR="00444333">
              <w:rPr>
                <w:spacing w:val="-1"/>
              </w:rPr>
              <w:t xml:space="preserve"> </w:t>
            </w:r>
            <w:r w:rsidR="00444333">
              <w:t>Students</w:t>
            </w:r>
            <w:r w:rsidR="00444333">
              <w:tab/>
              <w:t>52</w:t>
            </w:r>
          </w:hyperlink>
        </w:p>
        <w:p w:rsidR="008B598E" w:rsidRDefault="00DF5FFA">
          <w:pPr>
            <w:pStyle w:val="TOC1"/>
            <w:tabs>
              <w:tab w:val="right" w:leader="dot" w:pos="9454"/>
            </w:tabs>
            <w:spacing w:before="122"/>
            <w:rPr>
              <w:b w:val="0"/>
            </w:rPr>
          </w:pPr>
          <w:hyperlink w:anchor="_bookmark112" w:history="1">
            <w:r w:rsidR="00444333">
              <w:t>Section</w:t>
            </w:r>
            <w:r w:rsidR="00444333">
              <w:rPr>
                <w:spacing w:val="-1"/>
              </w:rPr>
              <w:t xml:space="preserve"> </w:t>
            </w:r>
            <w:r w:rsidR="00444333">
              <w:t>9:</w:t>
            </w:r>
            <w:r w:rsidR="00444333">
              <w:rPr>
                <w:spacing w:val="-1"/>
              </w:rPr>
              <w:t xml:space="preserve"> </w:t>
            </w:r>
            <w:r w:rsidR="00444333">
              <w:t>Parent</w:t>
            </w:r>
            <w:r w:rsidR="00444333">
              <w:rPr>
                <w:b w:val="0"/>
              </w:rPr>
              <w:tab/>
              <w:t>52</w:t>
            </w:r>
          </w:hyperlink>
        </w:p>
        <w:p w:rsidR="008B598E" w:rsidRDefault="00DF5FFA">
          <w:pPr>
            <w:pStyle w:val="TOC2"/>
            <w:tabs>
              <w:tab w:val="right" w:leader="dot" w:pos="9454"/>
            </w:tabs>
            <w:spacing w:before="120"/>
          </w:pPr>
          <w:hyperlink w:anchor="_bookmark113" w:history="1">
            <w:r w:rsidR="00444333">
              <w:t>Identification</w:t>
            </w:r>
            <w:r w:rsidR="00444333">
              <w:rPr>
                <w:spacing w:val="-3"/>
              </w:rPr>
              <w:t xml:space="preserve"> </w:t>
            </w:r>
            <w:r w:rsidR="00444333">
              <w:t>of</w:t>
            </w:r>
            <w:r w:rsidR="00444333">
              <w:rPr>
                <w:spacing w:val="-2"/>
              </w:rPr>
              <w:t xml:space="preserve"> </w:t>
            </w:r>
            <w:r w:rsidR="00444333">
              <w:t>Parent</w:t>
            </w:r>
            <w:r w:rsidR="00444333">
              <w:tab/>
              <w:t>52</w:t>
            </w:r>
          </w:hyperlink>
        </w:p>
        <w:p w:rsidR="008B598E" w:rsidRDefault="00DF5FFA">
          <w:pPr>
            <w:pStyle w:val="TOC2"/>
            <w:tabs>
              <w:tab w:val="right" w:leader="dot" w:pos="9454"/>
            </w:tabs>
            <w:spacing w:before="123"/>
          </w:pPr>
          <w:hyperlink w:anchor="_bookmark114" w:history="1">
            <w:r w:rsidR="00444333">
              <w:t>Requirements for Foster Parent to Serve</w:t>
            </w:r>
            <w:r w:rsidR="00444333">
              <w:rPr>
                <w:spacing w:val="-5"/>
              </w:rPr>
              <w:t xml:space="preserve"> </w:t>
            </w:r>
            <w:r w:rsidR="00444333">
              <w:t>as</w:t>
            </w:r>
            <w:r w:rsidR="00444333">
              <w:rPr>
                <w:spacing w:val="-3"/>
              </w:rPr>
              <w:t xml:space="preserve"> </w:t>
            </w:r>
            <w:r w:rsidR="00444333">
              <w:t>Parent</w:t>
            </w:r>
            <w:r w:rsidR="00444333">
              <w:tab/>
              <w:t>52</w:t>
            </w:r>
          </w:hyperlink>
        </w:p>
        <w:p w:rsidR="008B598E" w:rsidRDefault="00DF5FFA">
          <w:pPr>
            <w:pStyle w:val="TOC2"/>
            <w:tabs>
              <w:tab w:val="right" w:leader="dot" w:pos="9454"/>
            </w:tabs>
            <w:spacing w:before="120"/>
          </w:pPr>
          <w:hyperlink w:anchor="_bookmark115" w:history="1">
            <w:r w:rsidR="00444333">
              <w:t>Appointment of a</w:t>
            </w:r>
            <w:r w:rsidR="00444333">
              <w:rPr>
                <w:spacing w:val="-3"/>
              </w:rPr>
              <w:t xml:space="preserve"> </w:t>
            </w:r>
            <w:r w:rsidR="00444333">
              <w:t>Surrogate</w:t>
            </w:r>
            <w:r w:rsidR="00444333">
              <w:rPr>
                <w:spacing w:val="-1"/>
              </w:rPr>
              <w:t xml:space="preserve"> </w:t>
            </w:r>
            <w:r w:rsidR="00444333">
              <w:t>Parent</w:t>
            </w:r>
            <w:r w:rsidR="00444333">
              <w:tab/>
              <w:t>53</w:t>
            </w:r>
          </w:hyperlink>
        </w:p>
        <w:p w:rsidR="008B598E" w:rsidRDefault="00DF5FFA">
          <w:pPr>
            <w:pStyle w:val="TOC2"/>
            <w:tabs>
              <w:tab w:val="right" w:leader="dot" w:pos="9454"/>
            </w:tabs>
            <w:spacing w:before="120"/>
          </w:pPr>
          <w:hyperlink w:anchor="_bookmark116" w:history="1">
            <w:r w:rsidR="00444333">
              <w:t>Surrogate Parent</w:t>
            </w:r>
            <w:r w:rsidR="00444333">
              <w:rPr>
                <w:spacing w:val="-3"/>
              </w:rPr>
              <w:t xml:space="preserve"> </w:t>
            </w:r>
            <w:r w:rsidR="00444333">
              <w:t>Training</w:t>
            </w:r>
            <w:r w:rsidR="00444333">
              <w:rPr>
                <w:spacing w:val="-4"/>
              </w:rPr>
              <w:t xml:space="preserve"> </w:t>
            </w:r>
            <w:r w:rsidR="00444333">
              <w:t>Program</w:t>
            </w:r>
            <w:r w:rsidR="00444333">
              <w:tab/>
              <w:t>54</w:t>
            </w:r>
          </w:hyperlink>
        </w:p>
        <w:p w:rsidR="008B598E" w:rsidRDefault="00DF5FFA">
          <w:pPr>
            <w:pStyle w:val="TOC1"/>
            <w:tabs>
              <w:tab w:val="right" w:leader="dot" w:pos="9454"/>
            </w:tabs>
            <w:spacing w:before="122"/>
            <w:rPr>
              <w:b w:val="0"/>
            </w:rPr>
          </w:pPr>
          <w:hyperlink w:anchor="_bookmark117" w:history="1">
            <w:r w:rsidR="00444333">
              <w:t>Section 10:</w:t>
            </w:r>
            <w:r w:rsidR="00444333">
              <w:rPr>
                <w:spacing w:val="-3"/>
              </w:rPr>
              <w:t xml:space="preserve"> </w:t>
            </w:r>
            <w:r w:rsidR="00444333">
              <w:t>Adult</w:t>
            </w:r>
            <w:r w:rsidR="00444333">
              <w:rPr>
                <w:spacing w:val="-2"/>
              </w:rPr>
              <w:t xml:space="preserve"> </w:t>
            </w:r>
            <w:r w:rsidR="00444333">
              <w:t>Student</w:t>
            </w:r>
            <w:r w:rsidR="00444333">
              <w:rPr>
                <w:b w:val="0"/>
              </w:rPr>
              <w:tab/>
              <w:t>55</w:t>
            </w:r>
          </w:hyperlink>
        </w:p>
        <w:p w:rsidR="008B598E" w:rsidRDefault="00DF5FFA">
          <w:pPr>
            <w:pStyle w:val="TOC2"/>
            <w:tabs>
              <w:tab w:val="right" w:leader="dot" w:pos="9454"/>
            </w:tabs>
            <w:spacing w:before="119"/>
          </w:pPr>
          <w:hyperlink w:anchor="_bookmark118" w:history="1">
            <w:r w:rsidR="00444333">
              <w:t>Notice Prior to Transfer of Rights at</w:t>
            </w:r>
            <w:r w:rsidR="00444333">
              <w:rPr>
                <w:spacing w:val="-9"/>
              </w:rPr>
              <w:t xml:space="preserve"> </w:t>
            </w:r>
            <w:r w:rsidR="00444333">
              <w:t>Age</w:t>
            </w:r>
            <w:r w:rsidR="00444333">
              <w:rPr>
                <w:spacing w:val="-2"/>
              </w:rPr>
              <w:t xml:space="preserve"> </w:t>
            </w:r>
            <w:r w:rsidR="00444333">
              <w:t>18</w:t>
            </w:r>
            <w:r w:rsidR="00444333">
              <w:tab/>
              <w:t>55</w:t>
            </w:r>
          </w:hyperlink>
        </w:p>
        <w:p w:rsidR="008B598E" w:rsidRDefault="00DF5FFA">
          <w:pPr>
            <w:pStyle w:val="TOC2"/>
            <w:tabs>
              <w:tab w:val="right" w:leader="dot" w:pos="9454"/>
            </w:tabs>
          </w:pPr>
          <w:hyperlink w:anchor="_bookmark119" w:history="1">
            <w:r w:rsidR="00444333">
              <w:t>Transfer of Parental Rights at Age</w:t>
            </w:r>
            <w:r w:rsidR="00444333">
              <w:rPr>
                <w:spacing w:val="-11"/>
              </w:rPr>
              <w:t xml:space="preserve"> </w:t>
            </w:r>
            <w:r w:rsidR="00444333">
              <w:t>of</w:t>
            </w:r>
            <w:r w:rsidR="00444333">
              <w:rPr>
                <w:spacing w:val="-2"/>
              </w:rPr>
              <w:t xml:space="preserve"> </w:t>
            </w:r>
            <w:r w:rsidR="00444333">
              <w:t>Majority</w:t>
            </w:r>
            <w:r w:rsidR="00444333">
              <w:tab/>
              <w:t>55</w:t>
            </w:r>
          </w:hyperlink>
        </w:p>
        <w:p w:rsidR="008B598E" w:rsidRDefault="00DF5FFA">
          <w:pPr>
            <w:pStyle w:val="TOC2"/>
            <w:tabs>
              <w:tab w:val="right" w:leader="dot" w:pos="9454"/>
            </w:tabs>
            <w:spacing w:before="120"/>
          </w:pPr>
          <w:hyperlink w:anchor="_bookmark120" w:history="1">
            <w:r w:rsidR="00444333">
              <w:t>Notification of the Transfer</w:t>
            </w:r>
            <w:r w:rsidR="00444333">
              <w:rPr>
                <w:spacing w:val="-6"/>
              </w:rPr>
              <w:t xml:space="preserve"> </w:t>
            </w:r>
            <w:r w:rsidR="00444333">
              <w:t>of</w:t>
            </w:r>
            <w:r w:rsidR="00444333">
              <w:rPr>
                <w:spacing w:val="-1"/>
              </w:rPr>
              <w:t xml:space="preserve"> </w:t>
            </w:r>
            <w:r w:rsidR="00444333">
              <w:t>Rights</w:t>
            </w:r>
            <w:r w:rsidR="00444333">
              <w:tab/>
              <w:t>55</w:t>
            </w:r>
          </w:hyperlink>
        </w:p>
        <w:p w:rsidR="008B598E" w:rsidRDefault="00DF5FFA">
          <w:pPr>
            <w:pStyle w:val="TOC2"/>
            <w:tabs>
              <w:tab w:val="right" w:leader="dot" w:pos="9454"/>
            </w:tabs>
          </w:pPr>
          <w:hyperlink w:anchor="_bookmark121" w:history="1">
            <w:r w:rsidR="00444333">
              <w:t>Right to Notice Following a Transfer</w:t>
            </w:r>
            <w:r w:rsidR="00444333">
              <w:rPr>
                <w:spacing w:val="-7"/>
              </w:rPr>
              <w:t xml:space="preserve"> </w:t>
            </w:r>
            <w:r w:rsidR="00444333">
              <w:t>of</w:t>
            </w:r>
            <w:r w:rsidR="00444333">
              <w:rPr>
                <w:spacing w:val="-1"/>
              </w:rPr>
              <w:t xml:space="preserve"> </w:t>
            </w:r>
            <w:r w:rsidR="00444333">
              <w:t>Rights</w:t>
            </w:r>
            <w:r w:rsidR="00444333">
              <w:tab/>
              <w:t>56</w:t>
            </w:r>
          </w:hyperlink>
        </w:p>
        <w:p w:rsidR="008B598E" w:rsidRDefault="00DF5FFA">
          <w:pPr>
            <w:pStyle w:val="TOC2"/>
            <w:tabs>
              <w:tab w:val="right" w:leader="dot" w:pos="9454"/>
            </w:tabs>
            <w:spacing w:before="120"/>
          </w:pPr>
          <w:hyperlink w:anchor="_bookmark122" w:history="1">
            <w:r w:rsidR="00444333">
              <w:t>Parent Attendance at the ARD Meeting Following a Transfer</w:t>
            </w:r>
            <w:r w:rsidR="00444333">
              <w:rPr>
                <w:spacing w:val="-12"/>
              </w:rPr>
              <w:t xml:space="preserve"> </w:t>
            </w:r>
            <w:r w:rsidR="00444333">
              <w:t>of</w:t>
            </w:r>
            <w:r w:rsidR="00444333">
              <w:rPr>
                <w:spacing w:val="-4"/>
              </w:rPr>
              <w:t xml:space="preserve"> </w:t>
            </w:r>
            <w:r w:rsidR="00444333">
              <w:t>Rights</w:t>
            </w:r>
            <w:r w:rsidR="00444333">
              <w:tab/>
              <w:t>56</w:t>
            </w:r>
          </w:hyperlink>
        </w:p>
        <w:p w:rsidR="008B598E" w:rsidRDefault="00DF5FFA">
          <w:pPr>
            <w:pStyle w:val="TOC1"/>
            <w:tabs>
              <w:tab w:val="right" w:leader="dot" w:pos="9454"/>
            </w:tabs>
            <w:spacing w:before="121"/>
            <w:rPr>
              <w:b w:val="0"/>
            </w:rPr>
          </w:pPr>
          <w:hyperlink w:anchor="_bookmark123" w:history="1">
            <w:r w:rsidR="00444333">
              <w:t>Section 11:</w:t>
            </w:r>
            <w:r w:rsidR="00444333">
              <w:rPr>
                <w:spacing w:val="-3"/>
              </w:rPr>
              <w:t xml:space="preserve"> </w:t>
            </w:r>
            <w:r w:rsidR="00444333">
              <w:t>Transition</w:t>
            </w:r>
            <w:r w:rsidR="00444333">
              <w:rPr>
                <w:spacing w:val="-2"/>
              </w:rPr>
              <w:t xml:space="preserve"> </w:t>
            </w:r>
            <w:r w:rsidR="00444333">
              <w:t>Planning</w:t>
            </w:r>
            <w:r w:rsidR="00444333">
              <w:rPr>
                <w:b w:val="0"/>
              </w:rPr>
              <w:tab/>
              <w:t>57</w:t>
            </w:r>
          </w:hyperlink>
        </w:p>
        <w:p w:rsidR="008B598E" w:rsidRDefault="00DF5FFA">
          <w:pPr>
            <w:pStyle w:val="TOC2"/>
            <w:tabs>
              <w:tab w:val="right" w:leader="dot" w:pos="9454"/>
            </w:tabs>
          </w:pPr>
          <w:hyperlink w:anchor="_bookmark124" w:history="1">
            <w:r w:rsidR="00444333">
              <w:t>Development of</w:t>
            </w:r>
            <w:r w:rsidR="00444333">
              <w:rPr>
                <w:spacing w:val="-5"/>
              </w:rPr>
              <w:t xml:space="preserve"> </w:t>
            </w:r>
            <w:r w:rsidR="00444333">
              <w:t>Postsecondary Goals</w:t>
            </w:r>
            <w:r w:rsidR="00444333">
              <w:tab/>
              <w:t>59</w:t>
            </w:r>
          </w:hyperlink>
        </w:p>
        <w:p w:rsidR="008B598E" w:rsidRDefault="00DF5FFA">
          <w:pPr>
            <w:pStyle w:val="TOC2"/>
            <w:tabs>
              <w:tab w:val="right" w:leader="dot" w:pos="9454"/>
            </w:tabs>
            <w:spacing w:before="119"/>
          </w:pPr>
          <w:hyperlink w:anchor="_bookmark125" w:history="1">
            <w:r w:rsidR="00444333">
              <w:t>Development of Coordinated Set</w:t>
            </w:r>
            <w:r w:rsidR="00444333">
              <w:rPr>
                <w:spacing w:val="-4"/>
              </w:rPr>
              <w:t xml:space="preserve"> </w:t>
            </w:r>
            <w:r w:rsidR="00444333">
              <w:t>of</w:t>
            </w:r>
            <w:r w:rsidR="00444333">
              <w:rPr>
                <w:spacing w:val="-1"/>
              </w:rPr>
              <w:t xml:space="preserve"> </w:t>
            </w:r>
            <w:r w:rsidR="00444333">
              <w:t>Activities</w:t>
            </w:r>
            <w:r w:rsidR="00444333">
              <w:tab/>
              <w:t>59</w:t>
            </w:r>
          </w:hyperlink>
        </w:p>
        <w:p w:rsidR="008B598E" w:rsidRDefault="00DF5FFA">
          <w:pPr>
            <w:pStyle w:val="TOC2"/>
            <w:tabs>
              <w:tab w:val="right" w:leader="dot" w:pos="9454"/>
            </w:tabs>
          </w:pPr>
          <w:hyperlink w:anchor="_bookmark126" w:history="1">
            <w:r w:rsidR="00444333">
              <w:t>Personal Graduation</w:t>
            </w:r>
            <w:r w:rsidR="00444333">
              <w:rPr>
                <w:spacing w:val="-3"/>
              </w:rPr>
              <w:t xml:space="preserve"> </w:t>
            </w:r>
            <w:r w:rsidR="00444333">
              <w:t>Plan</w:t>
            </w:r>
            <w:r w:rsidR="00444333">
              <w:tab/>
              <w:t>61</w:t>
            </w:r>
          </w:hyperlink>
        </w:p>
        <w:p w:rsidR="008B598E" w:rsidRDefault="00DF5FFA">
          <w:pPr>
            <w:pStyle w:val="TOC2"/>
            <w:tabs>
              <w:tab w:val="right" w:leader="dot" w:pos="9454"/>
            </w:tabs>
            <w:spacing w:before="120"/>
          </w:pPr>
          <w:hyperlink w:anchor="_bookmark127" w:history="1">
            <w:r w:rsidR="00444333">
              <w:t>Graduation</w:t>
            </w:r>
            <w:r w:rsidR="00444333">
              <w:tab/>
              <w:t>61</w:t>
            </w:r>
          </w:hyperlink>
        </w:p>
        <w:p w:rsidR="008B598E" w:rsidRDefault="00DF5FFA">
          <w:pPr>
            <w:pStyle w:val="TOC3"/>
            <w:tabs>
              <w:tab w:val="right" w:leader="dot" w:pos="9454"/>
            </w:tabs>
          </w:pPr>
          <w:hyperlink w:anchor="_bookmark128" w:history="1">
            <w:r w:rsidR="00444333">
              <w:t>Recommended or Distinguished Achievement High</w:t>
            </w:r>
            <w:r w:rsidR="00444333">
              <w:rPr>
                <w:spacing w:val="-9"/>
              </w:rPr>
              <w:t xml:space="preserve"> </w:t>
            </w:r>
            <w:r w:rsidR="00444333">
              <w:t>School</w:t>
            </w:r>
            <w:r w:rsidR="00444333">
              <w:rPr>
                <w:spacing w:val="-3"/>
              </w:rPr>
              <w:t xml:space="preserve"> </w:t>
            </w:r>
            <w:r w:rsidR="00444333">
              <w:t>Programs</w:t>
            </w:r>
            <w:r w:rsidR="00444333">
              <w:tab/>
              <w:t>61</w:t>
            </w:r>
          </w:hyperlink>
        </w:p>
        <w:p w:rsidR="008B598E" w:rsidRDefault="00DF5FFA">
          <w:pPr>
            <w:pStyle w:val="TOC3"/>
            <w:tabs>
              <w:tab w:val="right" w:leader="dot" w:pos="9454"/>
            </w:tabs>
            <w:spacing w:before="37"/>
          </w:pPr>
          <w:hyperlink w:anchor="_bookmark129" w:history="1">
            <w:r w:rsidR="00444333">
              <w:t>Minimum High</w:t>
            </w:r>
            <w:r w:rsidR="00444333">
              <w:rPr>
                <w:spacing w:val="-1"/>
              </w:rPr>
              <w:t xml:space="preserve"> </w:t>
            </w:r>
            <w:r w:rsidR="00444333">
              <w:t>School</w:t>
            </w:r>
            <w:r w:rsidR="00444333">
              <w:rPr>
                <w:spacing w:val="-3"/>
              </w:rPr>
              <w:t xml:space="preserve"> </w:t>
            </w:r>
            <w:r w:rsidR="00444333">
              <w:t>Program</w:t>
            </w:r>
            <w:r w:rsidR="00444333">
              <w:tab/>
              <w:t>62</w:t>
            </w:r>
          </w:hyperlink>
        </w:p>
        <w:p w:rsidR="008B598E" w:rsidRDefault="00DF5FFA">
          <w:pPr>
            <w:pStyle w:val="TOC3"/>
            <w:tabs>
              <w:tab w:val="right" w:leader="dot" w:pos="9454"/>
            </w:tabs>
            <w:spacing w:before="120" w:line="259" w:lineRule="auto"/>
            <w:ind w:right="103"/>
          </w:pPr>
          <w:hyperlink w:anchor="_bookmark130" w:history="1">
            <w:r w:rsidR="00444333">
              <w:t>Modified Requirements Under Minimum High School Program and Completion of Individualized</w:t>
            </w:r>
          </w:hyperlink>
          <w:r w:rsidR="00444333">
            <w:t xml:space="preserve"> </w:t>
          </w:r>
          <w:hyperlink w:anchor="_bookmark130" w:history="1">
            <w:r w:rsidR="00444333">
              <w:t>Education</w:t>
            </w:r>
            <w:r w:rsidR="00444333">
              <w:rPr>
                <w:spacing w:val="-3"/>
              </w:rPr>
              <w:t xml:space="preserve"> </w:t>
            </w:r>
            <w:r w:rsidR="00444333">
              <w:t>Program</w:t>
            </w:r>
            <w:r w:rsidR="00444333">
              <w:rPr>
                <w:spacing w:val="-2"/>
              </w:rPr>
              <w:t xml:space="preserve"> </w:t>
            </w:r>
            <w:r w:rsidR="00444333">
              <w:t>(IEP)</w:t>
            </w:r>
            <w:r w:rsidR="00444333">
              <w:tab/>
              <w:t>62</w:t>
            </w:r>
          </w:hyperlink>
        </w:p>
        <w:p w:rsidR="008B598E" w:rsidRDefault="00DF5FFA">
          <w:pPr>
            <w:pStyle w:val="TOC3"/>
            <w:tabs>
              <w:tab w:val="right" w:leader="dot" w:pos="9454"/>
            </w:tabs>
            <w:spacing w:before="100"/>
          </w:pPr>
          <w:hyperlink w:anchor="_bookmark131" w:history="1">
            <w:r w:rsidR="00444333">
              <w:t>Completion of Four Years of High School but Not Meeting</w:t>
            </w:r>
            <w:r w:rsidR="00444333">
              <w:rPr>
                <w:spacing w:val="-19"/>
              </w:rPr>
              <w:t xml:space="preserve"> </w:t>
            </w:r>
            <w:r w:rsidR="00444333">
              <w:t>Graduation</w:t>
            </w:r>
            <w:r w:rsidR="00444333">
              <w:rPr>
                <w:spacing w:val="2"/>
              </w:rPr>
              <w:t xml:space="preserve"> </w:t>
            </w:r>
            <w:r w:rsidR="00444333">
              <w:t>Requirements</w:t>
            </w:r>
            <w:r w:rsidR="00444333">
              <w:tab/>
              <w:t>63</w:t>
            </w:r>
          </w:hyperlink>
        </w:p>
        <w:p w:rsidR="008B598E" w:rsidRDefault="00DF5FFA">
          <w:pPr>
            <w:pStyle w:val="TOC2"/>
            <w:tabs>
              <w:tab w:val="right" w:leader="dot" w:pos="9454"/>
            </w:tabs>
            <w:spacing w:before="120"/>
          </w:pPr>
          <w:hyperlink w:anchor="_bookmark132" w:history="1">
            <w:r w:rsidR="00444333">
              <w:t>Summary</w:t>
            </w:r>
            <w:r w:rsidR="00444333">
              <w:rPr>
                <w:spacing w:val="-2"/>
              </w:rPr>
              <w:t xml:space="preserve"> </w:t>
            </w:r>
            <w:r w:rsidR="00444333">
              <w:t>of</w:t>
            </w:r>
            <w:r w:rsidR="00444333">
              <w:rPr>
                <w:spacing w:val="-2"/>
              </w:rPr>
              <w:t xml:space="preserve"> </w:t>
            </w:r>
            <w:r w:rsidR="00444333">
              <w:t>Performance</w:t>
            </w:r>
            <w:r w:rsidR="00444333">
              <w:tab/>
              <w:t>64</w:t>
            </w:r>
          </w:hyperlink>
        </w:p>
        <w:p w:rsidR="008B598E" w:rsidRDefault="00DF5FFA">
          <w:pPr>
            <w:pStyle w:val="TOC1"/>
            <w:tabs>
              <w:tab w:val="right" w:leader="dot" w:pos="9454"/>
            </w:tabs>
            <w:rPr>
              <w:b w:val="0"/>
            </w:rPr>
          </w:pPr>
          <w:hyperlink w:anchor="_bookmark133" w:history="1">
            <w:r w:rsidR="00444333">
              <w:t>Section 12: Discipline for Students</w:t>
            </w:r>
            <w:r w:rsidR="00444333">
              <w:rPr>
                <w:spacing w:val="-4"/>
              </w:rPr>
              <w:t xml:space="preserve"> </w:t>
            </w:r>
            <w:r w:rsidR="00444333">
              <w:t>Receiving</w:t>
            </w:r>
            <w:r w:rsidR="00444333">
              <w:rPr>
                <w:spacing w:val="-1"/>
              </w:rPr>
              <w:t xml:space="preserve"> </w:t>
            </w:r>
            <w:r w:rsidR="00444333">
              <w:t>SPED</w:t>
            </w:r>
            <w:r w:rsidR="00444333">
              <w:rPr>
                <w:b w:val="0"/>
              </w:rPr>
              <w:tab/>
              <w:t>65</w:t>
            </w:r>
          </w:hyperlink>
        </w:p>
        <w:p w:rsidR="008B598E" w:rsidRDefault="00DF5FFA">
          <w:pPr>
            <w:pStyle w:val="TOC2"/>
            <w:tabs>
              <w:tab w:val="right" w:leader="dot" w:pos="9454"/>
            </w:tabs>
          </w:pPr>
          <w:hyperlink w:anchor="_bookmark134" w:history="1">
            <w:r w:rsidR="00444333">
              <w:t>Removals</w:t>
            </w:r>
            <w:r w:rsidR="00444333">
              <w:tab/>
              <w:t>65</w:t>
            </w:r>
          </w:hyperlink>
        </w:p>
        <w:p w:rsidR="008B598E" w:rsidRDefault="00DF5FFA">
          <w:pPr>
            <w:pStyle w:val="TOC3"/>
            <w:tabs>
              <w:tab w:val="right" w:leader="dot" w:pos="9454"/>
            </w:tabs>
            <w:spacing w:before="120"/>
          </w:pPr>
          <w:hyperlink w:anchor="_bookmark135" w:history="1">
            <w:r w:rsidR="00444333">
              <w:t>Less than 10 Consecutive</w:t>
            </w:r>
            <w:r w:rsidR="00444333">
              <w:rPr>
                <w:spacing w:val="-5"/>
              </w:rPr>
              <w:t xml:space="preserve"> </w:t>
            </w:r>
            <w:r w:rsidR="00444333">
              <w:t>School</w:t>
            </w:r>
            <w:r w:rsidR="00444333">
              <w:rPr>
                <w:spacing w:val="-4"/>
              </w:rPr>
              <w:t xml:space="preserve"> </w:t>
            </w:r>
            <w:r w:rsidR="00444333">
              <w:t>Days</w:t>
            </w:r>
            <w:r w:rsidR="00444333">
              <w:tab/>
              <w:t>65</w:t>
            </w:r>
          </w:hyperlink>
        </w:p>
        <w:p w:rsidR="008B598E" w:rsidRDefault="00DF5FFA">
          <w:pPr>
            <w:pStyle w:val="TOC3"/>
            <w:tabs>
              <w:tab w:val="right" w:leader="dot" w:pos="9454"/>
            </w:tabs>
          </w:pPr>
          <w:hyperlink w:anchor="_bookmark136" w:history="1">
            <w:r w:rsidR="00444333">
              <w:t>More than 10 Consecutive</w:t>
            </w:r>
            <w:r w:rsidR="00444333">
              <w:rPr>
                <w:spacing w:val="-8"/>
              </w:rPr>
              <w:t xml:space="preserve"> </w:t>
            </w:r>
            <w:r w:rsidR="00444333">
              <w:t>School</w:t>
            </w:r>
            <w:r w:rsidR="00444333">
              <w:rPr>
                <w:spacing w:val="-2"/>
              </w:rPr>
              <w:t xml:space="preserve"> </w:t>
            </w:r>
            <w:r w:rsidR="00444333">
              <w:t>Days</w:t>
            </w:r>
            <w:r w:rsidR="00444333">
              <w:tab/>
              <w:t>65</w:t>
            </w:r>
          </w:hyperlink>
        </w:p>
        <w:p w:rsidR="008B598E" w:rsidRDefault="00DF5FFA">
          <w:pPr>
            <w:pStyle w:val="TOC3"/>
            <w:tabs>
              <w:tab w:val="right" w:leader="dot" w:pos="9454"/>
            </w:tabs>
            <w:spacing w:before="119"/>
          </w:pPr>
          <w:hyperlink w:anchor="_bookmark137" w:history="1">
            <w:r w:rsidR="00444333">
              <w:t>Bullying, Harassment &amp;</w:t>
            </w:r>
            <w:r w:rsidR="00444333">
              <w:rPr>
                <w:spacing w:val="-1"/>
              </w:rPr>
              <w:t xml:space="preserve"> </w:t>
            </w:r>
            <w:r w:rsidR="00444333">
              <w:t>Hit</w:t>
            </w:r>
            <w:r w:rsidR="00444333">
              <w:rPr>
                <w:spacing w:val="-5"/>
              </w:rPr>
              <w:t xml:space="preserve"> </w:t>
            </w:r>
            <w:r w:rsidR="00444333">
              <w:t>Lists</w:t>
            </w:r>
            <w:r w:rsidR="00444333">
              <w:tab/>
              <w:t>65</w:t>
            </w:r>
          </w:hyperlink>
        </w:p>
        <w:p w:rsidR="008B598E" w:rsidRDefault="00DF5FFA">
          <w:pPr>
            <w:pStyle w:val="TOC2"/>
            <w:tabs>
              <w:tab w:val="right" w:leader="dot" w:pos="9454"/>
            </w:tabs>
          </w:pPr>
          <w:hyperlink w:anchor="_bookmark138" w:history="1">
            <w:r w:rsidR="00444333">
              <w:t>Change of</w:t>
            </w:r>
            <w:r w:rsidR="00444333">
              <w:rPr>
                <w:spacing w:val="-2"/>
              </w:rPr>
              <w:t xml:space="preserve"> </w:t>
            </w:r>
            <w:r w:rsidR="00444333">
              <w:t>Placement</w:t>
            </w:r>
            <w:r w:rsidR="00444333">
              <w:tab/>
              <w:t>66</w:t>
            </w:r>
          </w:hyperlink>
        </w:p>
        <w:p w:rsidR="008B598E" w:rsidRDefault="00DF5FFA">
          <w:pPr>
            <w:pStyle w:val="TOC3"/>
            <w:tabs>
              <w:tab w:val="right" w:leader="dot" w:pos="9454"/>
            </w:tabs>
            <w:spacing w:before="119"/>
          </w:pPr>
          <w:hyperlink w:anchor="_bookmark139" w:history="1">
            <w:r w:rsidR="00444333">
              <w:t>Pattern</w:t>
            </w:r>
            <w:r w:rsidR="00444333">
              <w:tab/>
              <w:t>66</w:t>
            </w:r>
          </w:hyperlink>
        </w:p>
        <w:p w:rsidR="008B598E" w:rsidRDefault="00DF5FFA">
          <w:pPr>
            <w:pStyle w:val="TOC3"/>
            <w:tabs>
              <w:tab w:val="right" w:leader="dot" w:pos="9454"/>
            </w:tabs>
            <w:spacing w:before="119"/>
          </w:pPr>
          <w:hyperlink w:anchor="_bookmark140" w:history="1">
            <w:r w:rsidR="00444333">
              <w:t>Decision</w:t>
            </w:r>
            <w:r w:rsidR="00444333">
              <w:tab/>
              <w:t>66</w:t>
            </w:r>
          </w:hyperlink>
        </w:p>
        <w:p w:rsidR="008B598E" w:rsidRDefault="00DF5FFA">
          <w:pPr>
            <w:pStyle w:val="TOC3"/>
            <w:tabs>
              <w:tab w:val="right" w:leader="dot" w:pos="9454"/>
            </w:tabs>
          </w:pPr>
          <w:hyperlink w:anchor="_bookmark141" w:history="1">
            <w:r w:rsidR="00444333">
              <w:t>Notification</w:t>
            </w:r>
            <w:r w:rsidR="00444333">
              <w:tab/>
              <w:t>66</w:t>
            </w:r>
          </w:hyperlink>
        </w:p>
        <w:p w:rsidR="008B598E" w:rsidRDefault="00DF5FFA">
          <w:pPr>
            <w:pStyle w:val="TOC2"/>
            <w:tabs>
              <w:tab w:val="right" w:leader="dot" w:pos="9454"/>
            </w:tabs>
            <w:spacing w:before="120"/>
          </w:pPr>
          <w:hyperlink w:anchor="_bookmark142" w:history="1">
            <w:r w:rsidR="00444333">
              <w:t>Manifestation</w:t>
            </w:r>
            <w:r w:rsidR="00444333">
              <w:rPr>
                <w:spacing w:val="-3"/>
              </w:rPr>
              <w:t xml:space="preserve"> </w:t>
            </w:r>
            <w:r w:rsidR="00444333">
              <w:t>Determination</w:t>
            </w:r>
            <w:r w:rsidR="00444333">
              <w:tab/>
              <w:t>67</w:t>
            </w:r>
          </w:hyperlink>
        </w:p>
        <w:p w:rsidR="008B598E" w:rsidRDefault="00DF5FFA">
          <w:pPr>
            <w:pStyle w:val="TOC3"/>
            <w:tabs>
              <w:tab w:val="right" w:leader="dot" w:pos="9454"/>
            </w:tabs>
          </w:pPr>
          <w:hyperlink w:anchor="_bookmark143" w:history="1">
            <w:r w:rsidR="00444333">
              <w:t>Membership</w:t>
            </w:r>
            <w:r w:rsidR="00444333">
              <w:rPr>
                <w:spacing w:val="-1"/>
              </w:rPr>
              <w:t xml:space="preserve"> </w:t>
            </w:r>
            <w:r w:rsidR="00444333">
              <w:t>and</w:t>
            </w:r>
            <w:r w:rsidR="00444333">
              <w:rPr>
                <w:spacing w:val="-4"/>
              </w:rPr>
              <w:t xml:space="preserve"> </w:t>
            </w:r>
            <w:r w:rsidR="00444333">
              <w:t>Meeting</w:t>
            </w:r>
            <w:r w:rsidR="00444333">
              <w:tab/>
              <w:t>67</w:t>
            </w:r>
          </w:hyperlink>
        </w:p>
        <w:p w:rsidR="008B598E" w:rsidRDefault="00DF5FFA">
          <w:pPr>
            <w:pStyle w:val="TOC3"/>
            <w:tabs>
              <w:tab w:val="right" w:leader="dot" w:pos="9454"/>
            </w:tabs>
            <w:spacing w:before="120"/>
          </w:pPr>
          <w:hyperlink w:anchor="_bookmark144" w:history="1">
            <w:r w:rsidR="00444333">
              <w:t>Information</w:t>
            </w:r>
            <w:r w:rsidR="00444333">
              <w:tab/>
              <w:t>67</w:t>
            </w:r>
          </w:hyperlink>
        </w:p>
        <w:p w:rsidR="008B598E" w:rsidRDefault="00DF5FFA">
          <w:pPr>
            <w:pStyle w:val="TOC3"/>
            <w:tabs>
              <w:tab w:val="right" w:leader="dot" w:pos="9454"/>
            </w:tabs>
            <w:spacing w:before="123"/>
          </w:pPr>
          <w:hyperlink w:anchor="_bookmark145" w:history="1">
            <w:r w:rsidR="00444333">
              <w:t>Determination</w:t>
            </w:r>
            <w:r w:rsidR="00444333">
              <w:tab/>
              <w:t>67</w:t>
            </w:r>
          </w:hyperlink>
        </w:p>
        <w:p w:rsidR="008B598E" w:rsidRDefault="00DF5FFA">
          <w:pPr>
            <w:pStyle w:val="TOC3"/>
            <w:tabs>
              <w:tab w:val="right" w:leader="dot" w:pos="9454"/>
            </w:tabs>
            <w:spacing w:before="120"/>
          </w:pPr>
          <w:hyperlink w:anchor="_bookmark146" w:history="1">
            <w:r w:rsidR="00444333">
              <w:t>When Behavior is</w:t>
            </w:r>
            <w:r w:rsidR="00444333">
              <w:rPr>
                <w:spacing w:val="-4"/>
              </w:rPr>
              <w:t xml:space="preserve"> </w:t>
            </w:r>
            <w:r w:rsidR="00444333">
              <w:t>a</w:t>
            </w:r>
            <w:r w:rsidR="00444333">
              <w:rPr>
                <w:spacing w:val="-2"/>
              </w:rPr>
              <w:t xml:space="preserve"> </w:t>
            </w:r>
            <w:r w:rsidR="00444333">
              <w:t>Manifestation</w:t>
            </w:r>
            <w:r w:rsidR="00444333">
              <w:tab/>
              <w:t>67</w:t>
            </w:r>
          </w:hyperlink>
        </w:p>
        <w:p w:rsidR="008B598E" w:rsidRDefault="00DF5FFA">
          <w:pPr>
            <w:pStyle w:val="TOC3"/>
            <w:tabs>
              <w:tab w:val="right" w:leader="dot" w:pos="9454"/>
            </w:tabs>
            <w:spacing w:before="120"/>
          </w:pPr>
          <w:hyperlink w:anchor="_bookmark147" w:history="1">
            <w:r w:rsidR="00444333">
              <w:t>When Behavior is not</w:t>
            </w:r>
            <w:r w:rsidR="00444333">
              <w:rPr>
                <w:spacing w:val="-4"/>
              </w:rPr>
              <w:t xml:space="preserve"> </w:t>
            </w:r>
            <w:r w:rsidR="00444333">
              <w:t>a</w:t>
            </w:r>
            <w:r w:rsidR="00444333">
              <w:rPr>
                <w:spacing w:val="-3"/>
              </w:rPr>
              <w:t xml:space="preserve"> </w:t>
            </w:r>
            <w:r w:rsidR="00444333">
              <w:t>Manifestation</w:t>
            </w:r>
            <w:r w:rsidR="00444333">
              <w:tab/>
              <w:t>68</w:t>
            </w:r>
          </w:hyperlink>
        </w:p>
        <w:p w:rsidR="008B598E" w:rsidRDefault="00DF5FFA">
          <w:pPr>
            <w:pStyle w:val="TOC2"/>
            <w:tabs>
              <w:tab w:val="right" w:leader="dot" w:pos="9454"/>
            </w:tabs>
          </w:pPr>
          <w:hyperlink w:anchor="_bookmark148" w:history="1">
            <w:r w:rsidR="00444333">
              <w:t>Services</w:t>
            </w:r>
            <w:r w:rsidR="00444333">
              <w:rPr>
                <w:spacing w:val="-3"/>
              </w:rPr>
              <w:t xml:space="preserve"> </w:t>
            </w:r>
            <w:r w:rsidR="00444333">
              <w:t>During</w:t>
            </w:r>
            <w:r w:rsidR="00444333">
              <w:rPr>
                <w:spacing w:val="-2"/>
              </w:rPr>
              <w:t xml:space="preserve"> </w:t>
            </w:r>
            <w:r w:rsidR="00444333">
              <w:t>Removal</w:t>
            </w:r>
            <w:r w:rsidR="00444333">
              <w:tab/>
              <w:t>68</w:t>
            </w:r>
          </w:hyperlink>
        </w:p>
        <w:p w:rsidR="008B598E" w:rsidRDefault="00DF5FFA">
          <w:pPr>
            <w:pStyle w:val="TOC3"/>
            <w:tabs>
              <w:tab w:val="right" w:leader="dot" w:pos="9454"/>
            </w:tabs>
            <w:spacing w:before="120"/>
          </w:pPr>
          <w:hyperlink w:anchor="_bookmark149" w:history="1">
            <w:r w:rsidR="00444333">
              <w:t>Removals for Less than 10</w:t>
            </w:r>
            <w:r w:rsidR="00444333">
              <w:rPr>
                <w:spacing w:val="-7"/>
              </w:rPr>
              <w:t xml:space="preserve"> </w:t>
            </w:r>
            <w:r w:rsidR="00444333">
              <w:t>Cumulative</w:t>
            </w:r>
            <w:r w:rsidR="00444333">
              <w:rPr>
                <w:spacing w:val="-2"/>
              </w:rPr>
              <w:t xml:space="preserve"> </w:t>
            </w:r>
            <w:r w:rsidR="00444333">
              <w:t>Days</w:t>
            </w:r>
            <w:r w:rsidR="00444333">
              <w:tab/>
              <w:t>68</w:t>
            </w:r>
          </w:hyperlink>
        </w:p>
        <w:p w:rsidR="008B598E" w:rsidRDefault="00DF5FFA">
          <w:pPr>
            <w:pStyle w:val="TOC3"/>
            <w:tabs>
              <w:tab w:val="right" w:leader="dot" w:pos="9454"/>
            </w:tabs>
            <w:spacing w:before="123"/>
          </w:pPr>
          <w:hyperlink w:anchor="_bookmark150" w:history="1">
            <w:r w:rsidR="00444333">
              <w:t>Removals for More than 10 Cumulative Days that are Not a Change</w:t>
            </w:r>
            <w:r w:rsidR="00444333">
              <w:rPr>
                <w:spacing w:val="-18"/>
              </w:rPr>
              <w:t xml:space="preserve"> </w:t>
            </w:r>
            <w:r w:rsidR="00444333">
              <w:t>of</w:t>
            </w:r>
            <w:r w:rsidR="00444333">
              <w:rPr>
                <w:spacing w:val="-4"/>
              </w:rPr>
              <w:t xml:space="preserve"> </w:t>
            </w:r>
            <w:r w:rsidR="00444333">
              <w:t>Placement</w:t>
            </w:r>
            <w:r w:rsidR="00444333">
              <w:tab/>
              <w:t>68</w:t>
            </w:r>
          </w:hyperlink>
        </w:p>
        <w:p w:rsidR="008B598E" w:rsidRDefault="00DF5FFA">
          <w:pPr>
            <w:pStyle w:val="TOC3"/>
            <w:tabs>
              <w:tab w:val="right" w:leader="dot" w:pos="9454"/>
            </w:tabs>
            <w:spacing w:before="120"/>
          </w:pPr>
          <w:hyperlink w:anchor="_bookmark151" w:history="1">
            <w:r w:rsidR="00444333">
              <w:t>Removals that Are a Change</w:t>
            </w:r>
            <w:r w:rsidR="00444333">
              <w:rPr>
                <w:spacing w:val="-3"/>
              </w:rPr>
              <w:t xml:space="preserve"> </w:t>
            </w:r>
            <w:r w:rsidR="00444333">
              <w:t>of</w:t>
            </w:r>
            <w:r w:rsidR="00444333">
              <w:rPr>
                <w:spacing w:val="-4"/>
              </w:rPr>
              <w:t xml:space="preserve"> </w:t>
            </w:r>
            <w:r w:rsidR="00444333">
              <w:t>Placement</w:t>
            </w:r>
            <w:r w:rsidR="00444333">
              <w:tab/>
              <w:t>69</w:t>
            </w:r>
          </w:hyperlink>
        </w:p>
        <w:p w:rsidR="008B598E" w:rsidRDefault="00DF5FFA">
          <w:pPr>
            <w:pStyle w:val="TOC2"/>
            <w:tabs>
              <w:tab w:val="right" w:leader="dot" w:pos="9454"/>
            </w:tabs>
            <w:spacing w:before="120"/>
          </w:pPr>
          <w:hyperlink w:anchor="_bookmark152" w:history="1">
            <w:r w:rsidR="00444333">
              <w:t>Special</w:t>
            </w:r>
            <w:r w:rsidR="00444333">
              <w:rPr>
                <w:spacing w:val="-2"/>
              </w:rPr>
              <w:t xml:space="preserve"> </w:t>
            </w:r>
            <w:r w:rsidR="00444333">
              <w:t>Circumstances</w:t>
            </w:r>
            <w:r w:rsidR="00444333">
              <w:tab/>
              <w:t>69</w:t>
            </w:r>
          </w:hyperlink>
        </w:p>
        <w:p w:rsidR="008B598E" w:rsidRDefault="00DF5FFA">
          <w:pPr>
            <w:pStyle w:val="TOC1"/>
            <w:tabs>
              <w:tab w:val="right" w:leader="dot" w:pos="9454"/>
            </w:tabs>
            <w:spacing w:before="123"/>
            <w:rPr>
              <w:b w:val="0"/>
            </w:rPr>
          </w:pPr>
          <w:hyperlink w:anchor="_bookmark153" w:history="1">
            <w:r w:rsidR="00444333">
              <w:t>Section 13: Restraint</w:t>
            </w:r>
            <w:r w:rsidR="00444333">
              <w:rPr>
                <w:spacing w:val="-5"/>
              </w:rPr>
              <w:t xml:space="preserve"> </w:t>
            </w:r>
            <w:r w:rsidR="00444333">
              <w:t>and</w:t>
            </w:r>
            <w:r w:rsidR="00444333">
              <w:rPr>
                <w:spacing w:val="-2"/>
              </w:rPr>
              <w:t xml:space="preserve"> </w:t>
            </w:r>
            <w:r w:rsidR="00444333">
              <w:t>Time-Out</w:t>
            </w:r>
            <w:r w:rsidR="00444333">
              <w:rPr>
                <w:b w:val="0"/>
              </w:rPr>
              <w:tab/>
              <w:t>71</w:t>
            </w:r>
          </w:hyperlink>
        </w:p>
        <w:p w:rsidR="008B598E" w:rsidRDefault="00DF5FFA">
          <w:pPr>
            <w:pStyle w:val="TOC2"/>
            <w:tabs>
              <w:tab w:val="right" w:leader="dot" w:pos="9454"/>
            </w:tabs>
            <w:spacing w:before="120"/>
          </w:pPr>
          <w:hyperlink w:anchor="_bookmark154" w:history="1">
            <w:r w:rsidR="00444333">
              <w:t>Confinement</w:t>
            </w:r>
            <w:r w:rsidR="00444333">
              <w:tab/>
              <w:t>71</w:t>
            </w:r>
          </w:hyperlink>
        </w:p>
        <w:p w:rsidR="008B598E" w:rsidRDefault="00DF5FFA">
          <w:pPr>
            <w:pStyle w:val="TOC2"/>
            <w:tabs>
              <w:tab w:val="right" w:leader="dot" w:pos="9454"/>
            </w:tabs>
          </w:pPr>
          <w:hyperlink w:anchor="_bookmark155" w:history="1">
            <w:r w:rsidR="00444333">
              <w:t>Procedures for Use of Restraint</w:t>
            </w:r>
            <w:r w:rsidR="00444333">
              <w:rPr>
                <w:spacing w:val="-9"/>
              </w:rPr>
              <w:t xml:space="preserve"> </w:t>
            </w:r>
            <w:r w:rsidR="00444333">
              <w:t>and</w:t>
            </w:r>
            <w:r w:rsidR="00444333">
              <w:rPr>
                <w:spacing w:val="-1"/>
              </w:rPr>
              <w:t xml:space="preserve"> </w:t>
            </w:r>
            <w:r w:rsidR="00444333">
              <w:t>Time-Out</w:t>
            </w:r>
            <w:r w:rsidR="00444333">
              <w:tab/>
              <w:t>71</w:t>
            </w:r>
          </w:hyperlink>
        </w:p>
        <w:p w:rsidR="008B598E" w:rsidRDefault="00DF5FFA">
          <w:pPr>
            <w:pStyle w:val="TOC3"/>
            <w:tabs>
              <w:tab w:val="right" w:leader="dot" w:pos="9454"/>
            </w:tabs>
            <w:spacing w:before="120"/>
          </w:pPr>
          <w:hyperlink w:anchor="_bookmark156" w:history="1">
            <w:r w:rsidR="00444333">
              <w:t>Use</w:t>
            </w:r>
            <w:r w:rsidR="00444333">
              <w:rPr>
                <w:spacing w:val="-2"/>
              </w:rPr>
              <w:t xml:space="preserve"> </w:t>
            </w:r>
            <w:r w:rsidR="00444333">
              <w:t>of Restraint</w:t>
            </w:r>
            <w:r w:rsidR="00444333">
              <w:tab/>
              <w:t>71</w:t>
            </w:r>
          </w:hyperlink>
        </w:p>
        <w:p w:rsidR="008B598E" w:rsidRDefault="00DF5FFA">
          <w:pPr>
            <w:pStyle w:val="TOC3"/>
            <w:tabs>
              <w:tab w:val="right" w:leader="dot" w:pos="9454"/>
            </w:tabs>
          </w:pPr>
          <w:hyperlink w:anchor="_bookmark157" w:history="1">
            <w:r w:rsidR="00444333">
              <w:t>Training on Use</w:t>
            </w:r>
            <w:r w:rsidR="00444333">
              <w:rPr>
                <w:spacing w:val="-5"/>
              </w:rPr>
              <w:t xml:space="preserve"> </w:t>
            </w:r>
            <w:r w:rsidR="00444333">
              <w:t>of</w:t>
            </w:r>
            <w:r w:rsidR="00444333">
              <w:rPr>
                <w:spacing w:val="-1"/>
              </w:rPr>
              <w:t xml:space="preserve"> </w:t>
            </w:r>
            <w:r w:rsidR="00444333">
              <w:t>Restraint</w:t>
            </w:r>
            <w:r w:rsidR="00444333">
              <w:tab/>
              <w:t>72</w:t>
            </w:r>
          </w:hyperlink>
        </w:p>
        <w:p w:rsidR="008B598E" w:rsidRDefault="00DF5FFA">
          <w:pPr>
            <w:pStyle w:val="TOC3"/>
            <w:tabs>
              <w:tab w:val="right" w:leader="dot" w:pos="9454"/>
            </w:tabs>
            <w:spacing w:before="120"/>
          </w:pPr>
          <w:hyperlink w:anchor="_bookmark158" w:history="1">
            <w:r w:rsidR="00444333">
              <w:t>Documentation and Notification on Use</w:t>
            </w:r>
            <w:r w:rsidR="00444333">
              <w:rPr>
                <w:spacing w:val="-10"/>
              </w:rPr>
              <w:t xml:space="preserve"> </w:t>
            </w:r>
            <w:r w:rsidR="00444333">
              <w:t>of</w:t>
            </w:r>
            <w:r w:rsidR="00444333">
              <w:rPr>
                <w:spacing w:val="-1"/>
              </w:rPr>
              <w:t xml:space="preserve"> </w:t>
            </w:r>
            <w:r w:rsidR="00444333">
              <w:t>Restraint</w:t>
            </w:r>
            <w:r w:rsidR="00444333">
              <w:tab/>
              <w:t>72</w:t>
            </w:r>
          </w:hyperlink>
        </w:p>
        <w:p w:rsidR="008B598E" w:rsidRDefault="00DF5FFA">
          <w:pPr>
            <w:pStyle w:val="TOC3"/>
            <w:tabs>
              <w:tab w:val="right" w:leader="dot" w:pos="9454"/>
            </w:tabs>
            <w:spacing w:before="120"/>
          </w:pPr>
          <w:hyperlink w:anchor="_bookmark159" w:history="1">
            <w:r w:rsidR="00444333">
              <w:t>Use</w:t>
            </w:r>
            <w:r w:rsidR="00444333">
              <w:rPr>
                <w:spacing w:val="-2"/>
              </w:rPr>
              <w:t xml:space="preserve"> </w:t>
            </w:r>
            <w:r w:rsidR="00444333">
              <w:t>of Time-out</w:t>
            </w:r>
            <w:r w:rsidR="00444333">
              <w:tab/>
              <w:t>73</w:t>
            </w:r>
          </w:hyperlink>
        </w:p>
        <w:p w:rsidR="008B598E" w:rsidRDefault="00DF5FFA">
          <w:pPr>
            <w:pStyle w:val="TOC3"/>
            <w:tabs>
              <w:tab w:val="right" w:leader="dot" w:pos="9454"/>
            </w:tabs>
          </w:pPr>
          <w:hyperlink w:anchor="_bookmark160" w:history="1">
            <w:r w:rsidR="00444333">
              <w:t>Training on Use</w:t>
            </w:r>
            <w:r w:rsidR="00444333">
              <w:rPr>
                <w:spacing w:val="-4"/>
              </w:rPr>
              <w:t xml:space="preserve"> </w:t>
            </w:r>
            <w:r w:rsidR="00444333">
              <w:t>of</w:t>
            </w:r>
            <w:r w:rsidR="00444333">
              <w:rPr>
                <w:spacing w:val="-1"/>
              </w:rPr>
              <w:t xml:space="preserve"> </w:t>
            </w:r>
            <w:r w:rsidR="00444333">
              <w:t>Time-out</w:t>
            </w:r>
            <w:r w:rsidR="00444333">
              <w:tab/>
              <w:t>73</w:t>
            </w:r>
          </w:hyperlink>
        </w:p>
        <w:p w:rsidR="008B598E" w:rsidRDefault="00DF5FFA">
          <w:pPr>
            <w:pStyle w:val="TOC3"/>
            <w:tabs>
              <w:tab w:val="right" w:leader="dot" w:pos="9454"/>
            </w:tabs>
            <w:spacing w:before="37"/>
          </w:pPr>
          <w:hyperlink w:anchor="_bookmark161" w:history="1">
            <w:r w:rsidR="00444333">
              <w:t>Documentation on Use</w:t>
            </w:r>
            <w:r w:rsidR="00444333">
              <w:rPr>
                <w:spacing w:val="-6"/>
              </w:rPr>
              <w:t xml:space="preserve"> </w:t>
            </w:r>
            <w:r w:rsidR="00444333">
              <w:t>of</w:t>
            </w:r>
            <w:r w:rsidR="00444333">
              <w:rPr>
                <w:spacing w:val="-2"/>
              </w:rPr>
              <w:t xml:space="preserve"> </w:t>
            </w:r>
            <w:r w:rsidR="00444333">
              <w:t>Time-out</w:t>
            </w:r>
            <w:r w:rsidR="00444333">
              <w:tab/>
              <w:t>74</w:t>
            </w:r>
          </w:hyperlink>
        </w:p>
        <w:p w:rsidR="008B598E" w:rsidRDefault="00DF5FFA">
          <w:pPr>
            <w:pStyle w:val="TOC1"/>
            <w:tabs>
              <w:tab w:val="right" w:leader="dot" w:pos="9454"/>
            </w:tabs>
            <w:rPr>
              <w:b w:val="0"/>
            </w:rPr>
          </w:pPr>
          <w:hyperlink w:anchor="_bookmark162" w:history="1">
            <w:r w:rsidR="00444333">
              <w:t>Section 14:</w:t>
            </w:r>
            <w:r w:rsidR="00444333">
              <w:rPr>
                <w:spacing w:val="-3"/>
              </w:rPr>
              <w:t xml:space="preserve"> </w:t>
            </w:r>
            <w:r w:rsidR="00444333">
              <w:t>Transfer</w:t>
            </w:r>
            <w:r w:rsidR="00444333">
              <w:rPr>
                <w:spacing w:val="-1"/>
              </w:rPr>
              <w:t xml:space="preserve"> </w:t>
            </w:r>
            <w:r w:rsidR="00444333">
              <w:t>Students</w:t>
            </w:r>
            <w:r w:rsidR="00444333">
              <w:rPr>
                <w:b w:val="0"/>
              </w:rPr>
              <w:tab/>
              <w:t>75</w:t>
            </w:r>
          </w:hyperlink>
        </w:p>
        <w:p w:rsidR="008B598E" w:rsidRDefault="00DF5FFA">
          <w:pPr>
            <w:pStyle w:val="TOC2"/>
            <w:tabs>
              <w:tab w:val="right" w:leader="dot" w:pos="9454"/>
            </w:tabs>
          </w:pPr>
          <w:hyperlink w:anchor="_bookmark163" w:history="1">
            <w:r w:rsidR="00444333">
              <w:t>Transmittal of</w:t>
            </w:r>
            <w:r w:rsidR="00444333">
              <w:rPr>
                <w:spacing w:val="-3"/>
              </w:rPr>
              <w:t xml:space="preserve"> </w:t>
            </w:r>
            <w:r w:rsidR="00444333">
              <w:t>Records</w:t>
            </w:r>
            <w:r w:rsidR="00444333">
              <w:rPr>
                <w:spacing w:val="-1"/>
              </w:rPr>
              <w:t xml:space="preserve"> </w:t>
            </w:r>
            <w:r w:rsidR="00444333">
              <w:t>(TREx)</w:t>
            </w:r>
            <w:r w:rsidR="00444333">
              <w:tab/>
              <w:t>75</w:t>
            </w:r>
          </w:hyperlink>
        </w:p>
        <w:p w:rsidR="008B598E" w:rsidRDefault="00DF5FFA">
          <w:pPr>
            <w:pStyle w:val="TOC2"/>
            <w:tabs>
              <w:tab w:val="right" w:leader="dot" w:pos="9454"/>
            </w:tabs>
            <w:spacing w:before="120"/>
          </w:pPr>
          <w:hyperlink w:anchor="_bookmark164" w:history="1">
            <w:r w:rsidR="00444333">
              <w:t>When an Evaluation</w:t>
            </w:r>
            <w:r w:rsidR="00444333">
              <w:rPr>
                <w:spacing w:val="-3"/>
              </w:rPr>
              <w:t xml:space="preserve"> </w:t>
            </w:r>
            <w:r w:rsidR="00444333">
              <w:t>is</w:t>
            </w:r>
            <w:r w:rsidR="00444333">
              <w:rPr>
                <w:spacing w:val="-2"/>
              </w:rPr>
              <w:t xml:space="preserve"> </w:t>
            </w:r>
            <w:r w:rsidR="00444333">
              <w:t>Pending</w:t>
            </w:r>
            <w:r w:rsidR="00444333">
              <w:tab/>
              <w:t>75</w:t>
            </w:r>
          </w:hyperlink>
        </w:p>
        <w:p w:rsidR="008B598E" w:rsidRDefault="00DF5FFA">
          <w:pPr>
            <w:pStyle w:val="TOC2"/>
            <w:tabs>
              <w:tab w:val="right" w:leader="dot" w:pos="9454"/>
            </w:tabs>
          </w:pPr>
          <w:hyperlink w:anchor="_bookmark165" w:history="1">
            <w:r w:rsidR="00444333">
              <w:t>IEP for a Child with a Disability who Transfers within</w:t>
            </w:r>
            <w:r w:rsidR="00444333">
              <w:rPr>
                <w:spacing w:val="-12"/>
              </w:rPr>
              <w:t xml:space="preserve"> </w:t>
            </w:r>
            <w:r w:rsidR="00444333">
              <w:t>the</w:t>
            </w:r>
            <w:r w:rsidR="00444333">
              <w:rPr>
                <w:spacing w:val="-1"/>
              </w:rPr>
              <w:t xml:space="preserve"> </w:t>
            </w:r>
            <w:r w:rsidR="00444333">
              <w:t>State</w:t>
            </w:r>
            <w:r w:rsidR="00444333">
              <w:tab/>
              <w:t>75</w:t>
            </w:r>
          </w:hyperlink>
        </w:p>
        <w:p w:rsidR="008B598E" w:rsidRDefault="00DF5FFA">
          <w:pPr>
            <w:pStyle w:val="TOC2"/>
            <w:tabs>
              <w:tab w:val="right" w:leader="dot" w:pos="9454"/>
            </w:tabs>
            <w:spacing w:before="120"/>
          </w:pPr>
          <w:hyperlink w:anchor="_bookmark166" w:history="1">
            <w:r w:rsidR="00444333">
              <w:t>IEP for a Child with a Disability who Transfers from Outside</w:t>
            </w:r>
            <w:r w:rsidR="00444333">
              <w:rPr>
                <w:spacing w:val="-12"/>
              </w:rPr>
              <w:t xml:space="preserve"> </w:t>
            </w:r>
            <w:r w:rsidR="00444333">
              <w:t>the</w:t>
            </w:r>
            <w:r w:rsidR="00444333">
              <w:rPr>
                <w:spacing w:val="-4"/>
              </w:rPr>
              <w:t xml:space="preserve"> </w:t>
            </w:r>
            <w:r w:rsidR="00444333">
              <w:t>State</w:t>
            </w:r>
            <w:r w:rsidR="00444333">
              <w:tab/>
              <w:t>76</w:t>
            </w:r>
          </w:hyperlink>
        </w:p>
        <w:p w:rsidR="008B598E" w:rsidRDefault="00DF5FFA">
          <w:pPr>
            <w:pStyle w:val="TOC1"/>
            <w:tabs>
              <w:tab w:val="right" w:leader="dot" w:pos="9454"/>
            </w:tabs>
            <w:spacing w:before="122"/>
            <w:rPr>
              <w:b w:val="0"/>
            </w:rPr>
          </w:pPr>
          <w:hyperlink w:anchor="_bookmark167" w:history="1">
            <w:r w:rsidR="00444333">
              <w:t>Section 15: Eligible Students Placed by Parents in</w:t>
            </w:r>
            <w:r w:rsidR="00444333">
              <w:rPr>
                <w:spacing w:val="-9"/>
              </w:rPr>
              <w:t xml:space="preserve"> </w:t>
            </w:r>
            <w:r w:rsidR="00444333">
              <w:t>Private</w:t>
            </w:r>
            <w:r w:rsidR="00444333">
              <w:rPr>
                <w:spacing w:val="-1"/>
              </w:rPr>
              <w:t xml:space="preserve"> </w:t>
            </w:r>
            <w:r w:rsidR="00444333">
              <w:t>School</w:t>
            </w:r>
            <w:r w:rsidR="00444333">
              <w:rPr>
                <w:b w:val="0"/>
              </w:rPr>
              <w:tab/>
              <w:t>77</w:t>
            </w:r>
          </w:hyperlink>
        </w:p>
        <w:p w:rsidR="008B598E" w:rsidRDefault="00DF5FFA">
          <w:pPr>
            <w:pStyle w:val="TOC2"/>
            <w:tabs>
              <w:tab w:val="right" w:leader="dot" w:pos="9454"/>
            </w:tabs>
            <w:spacing w:before="119"/>
          </w:pPr>
          <w:hyperlink w:anchor="_bookmark168" w:history="1">
            <w:r w:rsidR="00444333">
              <w:t>Dual Enrollment for Eligible 3 and 4</w:t>
            </w:r>
            <w:r w:rsidR="00444333">
              <w:rPr>
                <w:spacing w:val="-8"/>
              </w:rPr>
              <w:t xml:space="preserve"> </w:t>
            </w:r>
            <w:r w:rsidR="00444333">
              <w:t>Year</w:t>
            </w:r>
            <w:r w:rsidR="00444333">
              <w:rPr>
                <w:spacing w:val="-2"/>
              </w:rPr>
              <w:t xml:space="preserve"> </w:t>
            </w:r>
            <w:r w:rsidR="00444333">
              <w:t>Olds</w:t>
            </w:r>
            <w:r w:rsidR="00444333">
              <w:tab/>
              <w:t>77</w:t>
            </w:r>
          </w:hyperlink>
        </w:p>
        <w:p w:rsidR="008B598E" w:rsidRDefault="00DF5FFA">
          <w:pPr>
            <w:pStyle w:val="TOC2"/>
            <w:tabs>
              <w:tab w:val="right" w:leader="dot" w:pos="9454"/>
            </w:tabs>
            <w:spacing w:before="119"/>
          </w:pPr>
          <w:hyperlink w:anchor="_bookmark169" w:history="1">
            <w:r w:rsidR="00444333">
              <w:t>Child Find for Parentally-Placed Children with Disabilities in</w:t>
            </w:r>
            <w:r w:rsidR="00444333">
              <w:rPr>
                <w:spacing w:val="-11"/>
              </w:rPr>
              <w:t xml:space="preserve"> </w:t>
            </w:r>
            <w:r w:rsidR="00444333">
              <w:t>Private</w:t>
            </w:r>
            <w:r w:rsidR="00444333">
              <w:rPr>
                <w:spacing w:val="-1"/>
              </w:rPr>
              <w:t xml:space="preserve"> </w:t>
            </w:r>
            <w:r w:rsidR="00444333">
              <w:t>Schools</w:t>
            </w:r>
            <w:r w:rsidR="00444333">
              <w:tab/>
              <w:t>77</w:t>
            </w:r>
          </w:hyperlink>
        </w:p>
        <w:p w:rsidR="008B598E" w:rsidRDefault="00DF5FFA">
          <w:pPr>
            <w:pStyle w:val="TOC2"/>
            <w:tabs>
              <w:tab w:val="right" w:leader="dot" w:pos="9454"/>
            </w:tabs>
          </w:pPr>
          <w:hyperlink w:anchor="_bookmark170" w:history="1">
            <w:r w:rsidR="00444333">
              <w:t>Individual Right</w:t>
            </w:r>
            <w:r w:rsidR="00444333">
              <w:rPr>
                <w:spacing w:val="-1"/>
              </w:rPr>
              <w:t xml:space="preserve"> </w:t>
            </w:r>
            <w:r w:rsidR="00444333">
              <w:t>to</w:t>
            </w:r>
            <w:r w:rsidR="00444333">
              <w:rPr>
                <w:spacing w:val="-1"/>
              </w:rPr>
              <w:t xml:space="preserve"> </w:t>
            </w:r>
            <w:r w:rsidR="00444333">
              <w:t>Services</w:t>
            </w:r>
            <w:r w:rsidR="00444333">
              <w:tab/>
              <w:t>78</w:t>
            </w:r>
          </w:hyperlink>
        </w:p>
        <w:p w:rsidR="008B598E" w:rsidRDefault="00DF5FFA">
          <w:pPr>
            <w:pStyle w:val="TOC2"/>
            <w:tabs>
              <w:tab w:val="right" w:leader="dot" w:pos="9454"/>
            </w:tabs>
            <w:spacing w:before="121"/>
          </w:pPr>
          <w:hyperlink w:anchor="_bookmark171" w:history="1">
            <w:r w:rsidR="00444333">
              <w:t>Timely and Meaningful Consultation with Representatives of</w:t>
            </w:r>
            <w:r w:rsidR="00444333">
              <w:rPr>
                <w:spacing w:val="-12"/>
              </w:rPr>
              <w:t xml:space="preserve"> </w:t>
            </w:r>
            <w:r w:rsidR="00444333">
              <w:t>Private</w:t>
            </w:r>
            <w:r w:rsidR="00444333">
              <w:rPr>
                <w:spacing w:val="-3"/>
              </w:rPr>
              <w:t xml:space="preserve"> </w:t>
            </w:r>
            <w:r w:rsidR="00444333">
              <w:t>Schools</w:t>
            </w:r>
            <w:r w:rsidR="00444333">
              <w:tab/>
              <w:t>78</w:t>
            </w:r>
          </w:hyperlink>
        </w:p>
        <w:p w:rsidR="008B598E" w:rsidRDefault="00DF5FFA">
          <w:pPr>
            <w:pStyle w:val="TOC2"/>
            <w:tabs>
              <w:tab w:val="right" w:leader="dot" w:pos="9454"/>
            </w:tabs>
          </w:pPr>
          <w:hyperlink w:anchor="_bookmark172" w:history="1">
            <w:r w:rsidR="00444333">
              <w:t>Written</w:t>
            </w:r>
            <w:r w:rsidR="00444333">
              <w:rPr>
                <w:spacing w:val="-3"/>
              </w:rPr>
              <w:t xml:space="preserve"> </w:t>
            </w:r>
            <w:r w:rsidR="00444333">
              <w:t>Affirmation</w:t>
            </w:r>
            <w:r w:rsidR="00444333">
              <w:tab/>
              <w:t>79</w:t>
            </w:r>
          </w:hyperlink>
        </w:p>
        <w:p w:rsidR="008B598E" w:rsidRDefault="00DF5FFA">
          <w:pPr>
            <w:pStyle w:val="TOC2"/>
            <w:tabs>
              <w:tab w:val="right" w:leader="dot" w:pos="9454"/>
            </w:tabs>
            <w:spacing w:before="119"/>
          </w:pPr>
          <w:hyperlink w:anchor="_bookmark173" w:history="1">
            <w:r w:rsidR="00444333">
              <w:t>Developing the Proportionate Share</w:t>
            </w:r>
            <w:r w:rsidR="00444333">
              <w:rPr>
                <w:spacing w:val="-7"/>
              </w:rPr>
              <w:t xml:space="preserve"> </w:t>
            </w:r>
            <w:r w:rsidR="00444333">
              <w:t>Services</w:t>
            </w:r>
            <w:r w:rsidR="00444333">
              <w:rPr>
                <w:spacing w:val="-3"/>
              </w:rPr>
              <w:t xml:space="preserve"> </w:t>
            </w:r>
            <w:r w:rsidR="00444333">
              <w:t>Plan</w:t>
            </w:r>
            <w:r w:rsidR="00444333">
              <w:tab/>
              <w:t>79</w:t>
            </w:r>
          </w:hyperlink>
        </w:p>
        <w:p w:rsidR="008B598E" w:rsidRDefault="00DF5FFA">
          <w:pPr>
            <w:pStyle w:val="TOC2"/>
            <w:tabs>
              <w:tab w:val="right" w:leader="dot" w:pos="9454"/>
            </w:tabs>
            <w:spacing w:before="119"/>
          </w:pPr>
          <w:hyperlink w:anchor="_bookmark174" w:history="1">
            <w:r w:rsidR="00444333">
              <w:t>Implementation of the Proportionate Share</w:t>
            </w:r>
            <w:r w:rsidR="00444333">
              <w:rPr>
                <w:spacing w:val="-6"/>
              </w:rPr>
              <w:t xml:space="preserve"> </w:t>
            </w:r>
            <w:r w:rsidR="00444333">
              <w:t>Services</w:t>
            </w:r>
            <w:r w:rsidR="00444333">
              <w:rPr>
                <w:spacing w:val="-3"/>
              </w:rPr>
              <w:t xml:space="preserve"> </w:t>
            </w:r>
            <w:r w:rsidR="00444333">
              <w:t>Plan</w:t>
            </w:r>
            <w:r w:rsidR="00444333">
              <w:tab/>
              <w:t>79</w:t>
            </w:r>
          </w:hyperlink>
        </w:p>
        <w:p w:rsidR="008B598E" w:rsidRDefault="00DF5FFA">
          <w:pPr>
            <w:pStyle w:val="TOC2"/>
            <w:tabs>
              <w:tab w:val="right" w:leader="dot" w:pos="9454"/>
            </w:tabs>
          </w:pPr>
          <w:hyperlink w:anchor="_bookmark175" w:history="1">
            <w:r w:rsidR="00444333">
              <w:t>Use of Personnel to Provide Proportionate</w:t>
            </w:r>
            <w:r w:rsidR="00444333">
              <w:rPr>
                <w:spacing w:val="-6"/>
              </w:rPr>
              <w:t xml:space="preserve"> </w:t>
            </w:r>
            <w:r w:rsidR="00444333">
              <w:t>Share</w:t>
            </w:r>
            <w:r w:rsidR="00444333">
              <w:rPr>
                <w:spacing w:val="-1"/>
              </w:rPr>
              <w:t xml:space="preserve"> </w:t>
            </w:r>
            <w:r w:rsidR="00444333">
              <w:t>Services</w:t>
            </w:r>
            <w:r w:rsidR="00444333">
              <w:tab/>
              <w:t>79</w:t>
            </w:r>
          </w:hyperlink>
        </w:p>
        <w:p w:rsidR="008B598E" w:rsidRDefault="00DF5FFA">
          <w:pPr>
            <w:pStyle w:val="TOC2"/>
            <w:tabs>
              <w:tab w:val="right" w:leader="dot" w:pos="9454"/>
            </w:tabs>
            <w:spacing w:before="120"/>
          </w:pPr>
          <w:hyperlink w:anchor="_bookmark176" w:history="1">
            <w:r w:rsidR="00444333">
              <w:t>Transportation</w:t>
            </w:r>
            <w:r w:rsidR="00444333">
              <w:rPr>
                <w:spacing w:val="-2"/>
              </w:rPr>
              <w:t xml:space="preserve"> </w:t>
            </w:r>
            <w:r w:rsidR="00444333">
              <w:t>Services</w:t>
            </w:r>
            <w:r w:rsidR="00444333">
              <w:tab/>
              <w:t>80</w:t>
            </w:r>
          </w:hyperlink>
        </w:p>
        <w:p w:rsidR="008B598E" w:rsidRDefault="00DF5FFA">
          <w:pPr>
            <w:pStyle w:val="TOC2"/>
            <w:tabs>
              <w:tab w:val="right" w:leader="dot" w:pos="9454"/>
            </w:tabs>
          </w:pPr>
          <w:hyperlink w:anchor="_bookmark177" w:history="1">
            <w:r w:rsidR="00444333">
              <w:t>Complaint Procedure</w:t>
            </w:r>
            <w:r w:rsidR="00444333">
              <w:rPr>
                <w:spacing w:val="-1"/>
              </w:rPr>
              <w:t xml:space="preserve"> </w:t>
            </w:r>
            <w:r w:rsidR="00444333">
              <w:t>Regarding</w:t>
            </w:r>
            <w:r w:rsidR="00444333">
              <w:rPr>
                <w:spacing w:val="-2"/>
              </w:rPr>
              <w:t xml:space="preserve"> </w:t>
            </w:r>
            <w:r w:rsidR="00444333">
              <w:t>Consultation</w:t>
            </w:r>
            <w:r w:rsidR="00444333">
              <w:tab/>
              <w:t>80</w:t>
            </w:r>
          </w:hyperlink>
        </w:p>
        <w:p w:rsidR="008B598E" w:rsidRDefault="00DF5FFA">
          <w:pPr>
            <w:pStyle w:val="TOC1"/>
            <w:tabs>
              <w:tab w:val="right" w:leader="dot" w:pos="9454"/>
            </w:tabs>
            <w:rPr>
              <w:b w:val="0"/>
            </w:rPr>
          </w:pPr>
          <w:hyperlink w:anchor="_bookmark178" w:history="1">
            <w:r w:rsidR="00444333">
              <w:t>Section 16: Services Birth through</w:t>
            </w:r>
            <w:r w:rsidR="00444333">
              <w:rPr>
                <w:spacing w:val="-7"/>
              </w:rPr>
              <w:t xml:space="preserve"> </w:t>
            </w:r>
            <w:r w:rsidR="00444333">
              <w:t>Age</w:t>
            </w:r>
            <w:r w:rsidR="00444333">
              <w:rPr>
                <w:spacing w:val="-4"/>
              </w:rPr>
              <w:t xml:space="preserve"> </w:t>
            </w:r>
            <w:r w:rsidR="00444333">
              <w:t>5</w:t>
            </w:r>
            <w:r w:rsidR="00444333">
              <w:rPr>
                <w:b w:val="0"/>
              </w:rPr>
              <w:tab/>
              <w:t>82</w:t>
            </w:r>
          </w:hyperlink>
        </w:p>
        <w:p w:rsidR="008B598E" w:rsidRDefault="00DF5FFA">
          <w:pPr>
            <w:pStyle w:val="TOC2"/>
            <w:tabs>
              <w:tab w:val="right" w:leader="dot" w:pos="9454"/>
            </w:tabs>
            <w:spacing w:before="123"/>
          </w:pPr>
          <w:hyperlink w:anchor="_bookmark179" w:history="1">
            <w:r w:rsidR="00444333">
              <w:t>Individualized Family</w:t>
            </w:r>
            <w:r w:rsidR="00444333">
              <w:rPr>
                <w:spacing w:val="-1"/>
              </w:rPr>
              <w:t xml:space="preserve"> </w:t>
            </w:r>
            <w:r w:rsidR="00444333">
              <w:t>Services</w:t>
            </w:r>
            <w:r w:rsidR="00444333">
              <w:rPr>
                <w:spacing w:val="-1"/>
              </w:rPr>
              <w:t xml:space="preserve"> </w:t>
            </w:r>
            <w:r w:rsidR="00444333">
              <w:t>Plan</w:t>
            </w:r>
            <w:r w:rsidR="00444333">
              <w:tab/>
              <w:t>82</w:t>
            </w:r>
          </w:hyperlink>
        </w:p>
        <w:p w:rsidR="008B598E" w:rsidRDefault="00DF5FFA">
          <w:pPr>
            <w:pStyle w:val="TOC2"/>
            <w:tabs>
              <w:tab w:val="right" w:leader="dot" w:pos="9454"/>
            </w:tabs>
            <w:spacing w:before="120"/>
          </w:pPr>
          <w:hyperlink w:anchor="_bookmark180" w:history="1">
            <w:r w:rsidR="00444333">
              <w:t>Transition from Part C Early Childhood Intervention to Part B</w:t>
            </w:r>
            <w:r w:rsidR="00444333">
              <w:rPr>
                <w:spacing w:val="-15"/>
              </w:rPr>
              <w:t xml:space="preserve"> </w:t>
            </w:r>
            <w:r w:rsidR="00444333">
              <w:t>Preschool</w:t>
            </w:r>
            <w:r w:rsidR="00444333">
              <w:rPr>
                <w:spacing w:val="-4"/>
              </w:rPr>
              <w:t xml:space="preserve"> </w:t>
            </w:r>
            <w:r w:rsidR="00444333">
              <w:t>Programs</w:t>
            </w:r>
            <w:r w:rsidR="00444333">
              <w:tab/>
              <w:t>83</w:t>
            </w:r>
          </w:hyperlink>
        </w:p>
        <w:p w:rsidR="008B598E" w:rsidRDefault="00DF5FFA">
          <w:pPr>
            <w:pStyle w:val="TOC2"/>
            <w:tabs>
              <w:tab w:val="right" w:leader="dot" w:pos="9454"/>
            </w:tabs>
            <w:spacing w:before="120"/>
          </w:pPr>
          <w:hyperlink w:anchor="_bookmark181" w:history="1">
            <w:r w:rsidR="00444333">
              <w:t>IEP</w:t>
            </w:r>
            <w:r w:rsidR="00444333">
              <w:tab/>
              <w:t>83</w:t>
            </w:r>
          </w:hyperlink>
        </w:p>
        <w:p w:rsidR="008B598E" w:rsidRDefault="00DF5FFA">
          <w:pPr>
            <w:pStyle w:val="TOC2"/>
            <w:tabs>
              <w:tab w:val="right" w:leader="dot" w:pos="9454"/>
            </w:tabs>
          </w:pPr>
          <w:hyperlink w:anchor="_bookmark182" w:history="1">
            <w:r w:rsidR="00444333">
              <w:t>Dual</w:t>
            </w:r>
            <w:r w:rsidR="00444333">
              <w:rPr>
                <w:spacing w:val="-1"/>
              </w:rPr>
              <w:t xml:space="preserve"> </w:t>
            </w:r>
            <w:r w:rsidR="00444333">
              <w:t>Enrollment</w:t>
            </w:r>
            <w:r w:rsidR="00444333">
              <w:tab/>
              <w:t>83</w:t>
            </w:r>
          </w:hyperlink>
        </w:p>
        <w:p w:rsidR="008B598E" w:rsidRDefault="00DF5FFA">
          <w:pPr>
            <w:pStyle w:val="TOC2"/>
            <w:tabs>
              <w:tab w:val="right" w:leader="dot" w:pos="9454"/>
            </w:tabs>
            <w:spacing w:before="119"/>
          </w:pPr>
          <w:hyperlink w:anchor="_bookmark183" w:history="1">
            <w:r w:rsidR="00444333">
              <w:t>Preschool-aged</w:t>
            </w:r>
            <w:r w:rsidR="00444333">
              <w:rPr>
                <w:spacing w:val="-1"/>
              </w:rPr>
              <w:t xml:space="preserve"> </w:t>
            </w:r>
            <w:r w:rsidR="00444333">
              <w:t>Children</w:t>
            </w:r>
            <w:r w:rsidR="00444333">
              <w:tab/>
              <w:t>84</w:t>
            </w:r>
          </w:hyperlink>
        </w:p>
        <w:p w:rsidR="008B598E" w:rsidRDefault="00DF5FFA">
          <w:pPr>
            <w:pStyle w:val="TOC1"/>
            <w:tabs>
              <w:tab w:val="right" w:leader="dot" w:pos="9454"/>
            </w:tabs>
            <w:spacing w:before="122"/>
            <w:rPr>
              <w:b w:val="0"/>
            </w:rPr>
          </w:pPr>
          <w:hyperlink w:anchor="_bookmark184" w:history="1">
            <w:r w:rsidR="00444333">
              <w:t>Section 17:</w:t>
            </w:r>
            <w:r w:rsidR="00444333">
              <w:rPr>
                <w:spacing w:val="-3"/>
              </w:rPr>
              <w:t xml:space="preserve"> </w:t>
            </w:r>
            <w:r w:rsidR="00444333">
              <w:t>Student</w:t>
            </w:r>
            <w:r w:rsidR="00444333">
              <w:rPr>
                <w:spacing w:val="-1"/>
              </w:rPr>
              <w:t xml:space="preserve"> </w:t>
            </w:r>
            <w:r w:rsidR="00444333">
              <w:t>Records</w:t>
            </w:r>
            <w:r w:rsidR="00444333">
              <w:rPr>
                <w:b w:val="0"/>
              </w:rPr>
              <w:tab/>
              <w:t>85</w:t>
            </w:r>
          </w:hyperlink>
        </w:p>
        <w:p w:rsidR="008B598E" w:rsidRDefault="00DF5FFA">
          <w:pPr>
            <w:pStyle w:val="TOC2"/>
            <w:tabs>
              <w:tab w:val="right" w:leader="dot" w:pos="9454"/>
            </w:tabs>
            <w:spacing w:before="120"/>
          </w:pPr>
          <w:hyperlink w:anchor="_bookmark185" w:history="1">
            <w:r w:rsidR="00444333">
              <w:t>Confidentiality</w:t>
            </w:r>
            <w:r w:rsidR="00444333">
              <w:rPr>
                <w:spacing w:val="-3"/>
              </w:rPr>
              <w:t xml:space="preserve"> </w:t>
            </w:r>
            <w:r w:rsidR="00444333">
              <w:t>of</w:t>
            </w:r>
            <w:r w:rsidR="00444333">
              <w:rPr>
                <w:spacing w:val="-1"/>
              </w:rPr>
              <w:t xml:space="preserve"> </w:t>
            </w:r>
            <w:r w:rsidR="00444333">
              <w:t>Information</w:t>
            </w:r>
            <w:r w:rsidR="00444333">
              <w:tab/>
              <w:t>85</w:t>
            </w:r>
          </w:hyperlink>
        </w:p>
        <w:p w:rsidR="008B598E" w:rsidRDefault="00DF5FFA">
          <w:pPr>
            <w:pStyle w:val="TOC2"/>
            <w:tabs>
              <w:tab w:val="right" w:leader="dot" w:pos="9454"/>
            </w:tabs>
          </w:pPr>
          <w:hyperlink w:anchor="_bookmark186" w:history="1">
            <w:r w:rsidR="00444333">
              <w:t>Safeguards</w:t>
            </w:r>
            <w:r w:rsidR="00444333">
              <w:tab/>
              <w:t>85</w:t>
            </w:r>
          </w:hyperlink>
        </w:p>
        <w:p w:rsidR="008B598E" w:rsidRDefault="00DF5FFA">
          <w:pPr>
            <w:pStyle w:val="TOC2"/>
            <w:tabs>
              <w:tab w:val="right" w:leader="dot" w:pos="9454"/>
            </w:tabs>
            <w:spacing w:before="120"/>
          </w:pPr>
          <w:hyperlink w:anchor="_bookmark187" w:history="1">
            <w:r w:rsidR="00444333">
              <w:t>Special Education</w:t>
            </w:r>
            <w:r w:rsidR="00444333">
              <w:rPr>
                <w:spacing w:val="-3"/>
              </w:rPr>
              <w:t xml:space="preserve"> </w:t>
            </w:r>
            <w:r w:rsidR="00444333">
              <w:t>Eligibility</w:t>
            </w:r>
            <w:r w:rsidR="00444333">
              <w:rPr>
                <w:spacing w:val="-3"/>
              </w:rPr>
              <w:t xml:space="preserve"> </w:t>
            </w:r>
            <w:r w:rsidR="00444333">
              <w:t>Folder</w:t>
            </w:r>
            <w:r w:rsidR="00444333">
              <w:tab/>
              <w:t>86</w:t>
            </w:r>
          </w:hyperlink>
        </w:p>
        <w:p w:rsidR="008B598E" w:rsidRDefault="00DF5FFA">
          <w:pPr>
            <w:pStyle w:val="TOC2"/>
            <w:tabs>
              <w:tab w:val="right" w:leader="dot" w:pos="9454"/>
            </w:tabs>
            <w:spacing w:before="121"/>
          </w:pPr>
          <w:hyperlink w:anchor="_bookmark188" w:history="1">
            <w:r w:rsidR="00444333">
              <w:t>Retention and Destruction</w:t>
            </w:r>
            <w:r w:rsidR="00444333">
              <w:rPr>
                <w:spacing w:val="-8"/>
              </w:rPr>
              <w:t xml:space="preserve"> </w:t>
            </w:r>
            <w:r w:rsidR="00444333">
              <w:t>of Records</w:t>
            </w:r>
            <w:r w:rsidR="00444333">
              <w:tab/>
              <w:t>86</w:t>
            </w:r>
          </w:hyperlink>
        </w:p>
        <w:p w:rsidR="008B598E" w:rsidRDefault="00DF5FFA">
          <w:pPr>
            <w:pStyle w:val="TOC3"/>
            <w:tabs>
              <w:tab w:val="right" w:leader="dot" w:pos="9454"/>
            </w:tabs>
          </w:pPr>
          <w:hyperlink w:anchor="_bookmark189" w:history="1">
            <w:r w:rsidR="00444333">
              <w:t>Definitions</w:t>
            </w:r>
            <w:r w:rsidR="00444333">
              <w:tab/>
              <w:t>86</w:t>
            </w:r>
          </w:hyperlink>
        </w:p>
        <w:p w:rsidR="008B598E" w:rsidRDefault="00DF5FFA">
          <w:pPr>
            <w:pStyle w:val="TOC3"/>
            <w:tabs>
              <w:tab w:val="right" w:leader="dot" w:pos="9454"/>
            </w:tabs>
            <w:spacing w:before="119"/>
          </w:pPr>
          <w:hyperlink w:anchor="_bookmark190" w:history="1">
            <w:r w:rsidR="00444333">
              <w:t>Use of Local</w:t>
            </w:r>
            <w:r w:rsidR="00444333">
              <w:rPr>
                <w:spacing w:val="-5"/>
              </w:rPr>
              <w:t xml:space="preserve"> </w:t>
            </w:r>
            <w:r w:rsidR="00444333">
              <w:t>Schedule SD</w:t>
            </w:r>
            <w:r w:rsidR="00444333">
              <w:tab/>
              <w:t>87</w:t>
            </w:r>
          </w:hyperlink>
        </w:p>
        <w:p w:rsidR="008B598E" w:rsidRDefault="00DF5FFA">
          <w:pPr>
            <w:pStyle w:val="TOC3"/>
            <w:tabs>
              <w:tab w:val="right" w:leader="dot" w:pos="9454"/>
            </w:tabs>
          </w:pPr>
          <w:hyperlink w:anchor="_bookmark191" w:history="1">
            <w:r w:rsidR="00444333">
              <w:t>LEAs Governed by State Agencies or</w:t>
            </w:r>
            <w:r w:rsidR="00444333">
              <w:rPr>
                <w:spacing w:val="-5"/>
              </w:rPr>
              <w:t xml:space="preserve"> </w:t>
            </w:r>
            <w:r w:rsidR="00444333">
              <w:t>State</w:t>
            </w:r>
            <w:r w:rsidR="00444333">
              <w:rPr>
                <w:spacing w:val="-3"/>
              </w:rPr>
              <w:t xml:space="preserve"> </w:t>
            </w:r>
            <w:r w:rsidR="00444333">
              <w:t>Boards</w:t>
            </w:r>
            <w:r w:rsidR="00444333">
              <w:tab/>
              <w:t>88</w:t>
            </w:r>
          </w:hyperlink>
        </w:p>
        <w:p w:rsidR="008B598E" w:rsidRDefault="00DF5FFA">
          <w:pPr>
            <w:pStyle w:val="TOC3"/>
            <w:tabs>
              <w:tab w:val="right" w:leader="dot" w:pos="9454"/>
            </w:tabs>
            <w:spacing w:before="120"/>
          </w:pPr>
          <w:hyperlink w:anchor="_bookmark192" w:history="1">
            <w:r w:rsidR="00444333">
              <w:t>Local Schedule</w:t>
            </w:r>
            <w:r w:rsidR="00444333">
              <w:rPr>
                <w:spacing w:val="-4"/>
              </w:rPr>
              <w:t xml:space="preserve"> </w:t>
            </w:r>
            <w:r w:rsidR="00444333">
              <w:t>SD Abbreviations</w:t>
            </w:r>
            <w:r w:rsidR="00444333">
              <w:tab/>
              <w:t>88</w:t>
            </w:r>
          </w:hyperlink>
        </w:p>
        <w:p w:rsidR="008B598E" w:rsidRDefault="00DF5FFA">
          <w:pPr>
            <w:pStyle w:val="TOC3"/>
            <w:tabs>
              <w:tab w:val="right" w:leader="dot" w:pos="9454"/>
            </w:tabs>
          </w:pPr>
          <w:hyperlink w:anchor="_bookmark193" w:history="1">
            <w:r w:rsidR="00444333">
              <w:t>Retention</w:t>
            </w:r>
            <w:r w:rsidR="00444333">
              <w:rPr>
                <w:spacing w:val="-3"/>
              </w:rPr>
              <w:t xml:space="preserve"> </w:t>
            </w:r>
            <w:r w:rsidR="00444333">
              <w:t>Period</w:t>
            </w:r>
            <w:r w:rsidR="00444333">
              <w:tab/>
              <w:t>88</w:t>
            </w:r>
          </w:hyperlink>
        </w:p>
      </w:sdtContent>
    </w:sdt>
    <w:p w:rsidR="008B598E" w:rsidRDefault="008B598E">
      <w:pPr>
        <w:sectPr w:rsidR="008B598E">
          <w:pgSz w:w="12240" w:h="15840"/>
          <w:pgMar w:top="1399" w:right="1340" w:bottom="1637" w:left="1340" w:header="720" w:footer="720" w:gutter="0"/>
          <w:cols w:space="720"/>
        </w:sectPr>
      </w:pPr>
    </w:p>
    <w:p w:rsidR="008B598E" w:rsidRDefault="00DF5FFA">
      <w:pPr>
        <w:pStyle w:val="BodyText"/>
        <w:tabs>
          <w:tab w:val="right" w:leader="dot" w:pos="9234"/>
        </w:tabs>
        <w:spacing w:before="37"/>
        <w:ind w:left="319" w:firstLine="0"/>
      </w:pPr>
      <w:hyperlink w:anchor="_bookmark194" w:history="1">
        <w:r w:rsidR="00444333">
          <w:t>Multiple Copies and the</w:t>
        </w:r>
        <w:r w:rsidR="00444333">
          <w:rPr>
            <w:spacing w:val="-7"/>
          </w:rPr>
          <w:t xml:space="preserve"> </w:t>
        </w:r>
        <w:r w:rsidR="00444333">
          <w:t>Official</w:t>
        </w:r>
        <w:r w:rsidR="00444333">
          <w:rPr>
            <w:spacing w:val="-1"/>
          </w:rPr>
          <w:t xml:space="preserve"> </w:t>
        </w:r>
        <w:r w:rsidR="00444333">
          <w:t>Record</w:t>
        </w:r>
        <w:r w:rsidR="00444333">
          <w:tab/>
          <w:t>88</w:t>
        </w:r>
      </w:hyperlink>
    </w:p>
    <w:p w:rsidR="008B598E" w:rsidRDefault="00DF5FFA">
      <w:pPr>
        <w:pStyle w:val="BodyText"/>
        <w:tabs>
          <w:tab w:val="right" w:leader="dot" w:pos="9234"/>
        </w:tabs>
        <w:spacing w:before="120"/>
        <w:ind w:left="319" w:firstLine="0"/>
      </w:pPr>
      <w:hyperlink w:anchor="_bookmark195" w:history="1">
        <w:r w:rsidR="00444333">
          <w:t>Multiple Records</w:t>
        </w:r>
        <w:r w:rsidR="00444333">
          <w:rPr>
            <w:spacing w:val="-3"/>
          </w:rPr>
          <w:t xml:space="preserve"> </w:t>
        </w:r>
        <w:r w:rsidR="00444333">
          <w:t>Maintained</w:t>
        </w:r>
        <w:r w:rsidR="00444333">
          <w:rPr>
            <w:spacing w:val="-1"/>
          </w:rPr>
          <w:t xml:space="preserve"> </w:t>
        </w:r>
        <w:r w:rsidR="00444333">
          <w:t>Together</w:t>
        </w:r>
        <w:r w:rsidR="00444333">
          <w:tab/>
          <w:t>88</w:t>
        </w:r>
      </w:hyperlink>
    </w:p>
    <w:p w:rsidR="008B598E" w:rsidRDefault="00DF5FFA">
      <w:pPr>
        <w:pStyle w:val="BodyText"/>
        <w:tabs>
          <w:tab w:val="right" w:leader="dot" w:pos="9234"/>
        </w:tabs>
        <w:spacing w:before="122"/>
        <w:ind w:left="319" w:firstLine="0"/>
      </w:pPr>
      <w:hyperlink w:anchor="_bookmark196" w:history="1">
        <w:r w:rsidR="00444333">
          <w:t>Electronically</w:t>
        </w:r>
        <w:r w:rsidR="00444333">
          <w:rPr>
            <w:spacing w:val="-2"/>
          </w:rPr>
          <w:t xml:space="preserve"> </w:t>
        </w:r>
        <w:r w:rsidR="00444333">
          <w:t>Stored</w:t>
        </w:r>
        <w:r w:rsidR="00444333">
          <w:rPr>
            <w:spacing w:val="-3"/>
          </w:rPr>
          <w:t xml:space="preserve"> </w:t>
        </w:r>
        <w:r w:rsidR="00444333">
          <w:t>Data</w:t>
        </w:r>
        <w:r w:rsidR="00444333">
          <w:tab/>
          <w:t>89</w:t>
        </w:r>
      </w:hyperlink>
    </w:p>
    <w:p w:rsidR="008B598E" w:rsidRDefault="00DF5FFA">
      <w:pPr>
        <w:pStyle w:val="BodyText"/>
        <w:tabs>
          <w:tab w:val="right" w:leader="dot" w:pos="9234"/>
        </w:tabs>
        <w:spacing w:before="120"/>
        <w:ind w:left="101" w:firstLine="0"/>
      </w:pPr>
      <w:hyperlink w:anchor="_bookmark197" w:history="1">
        <w:r w:rsidR="00444333">
          <w:t>Other</w:t>
        </w:r>
        <w:r w:rsidR="00444333">
          <w:rPr>
            <w:spacing w:val="-2"/>
          </w:rPr>
          <w:t xml:space="preserve"> </w:t>
        </w:r>
        <w:r w:rsidR="00444333">
          <w:t>Local Schedules</w:t>
        </w:r>
        <w:r w:rsidR="00444333">
          <w:tab/>
          <w:t>89</w:t>
        </w:r>
      </w:hyperlink>
    </w:p>
    <w:p w:rsidR="008B598E" w:rsidRDefault="00DF5FFA">
      <w:pPr>
        <w:pStyle w:val="BodyText"/>
        <w:tabs>
          <w:tab w:val="right" w:leader="dot" w:pos="9234"/>
        </w:tabs>
        <w:spacing w:before="122"/>
        <w:ind w:left="319" w:firstLine="0"/>
      </w:pPr>
      <w:hyperlink w:anchor="_bookmark198" w:history="1">
        <w:r w:rsidR="00444333">
          <w:t>Grant Records</w:t>
        </w:r>
        <w:r w:rsidR="00444333">
          <w:tab/>
          <w:t>89</w:t>
        </w:r>
      </w:hyperlink>
    </w:p>
    <w:p w:rsidR="008B598E" w:rsidRDefault="00DF5FFA">
      <w:pPr>
        <w:pStyle w:val="BodyText"/>
        <w:tabs>
          <w:tab w:val="right" w:leader="dot" w:pos="9234"/>
        </w:tabs>
        <w:spacing w:before="120"/>
        <w:ind w:left="319" w:firstLine="0"/>
      </w:pPr>
      <w:hyperlink w:anchor="_bookmark199" w:history="1">
        <w:r w:rsidR="00444333">
          <w:t>Retention of Federal Financial and</w:t>
        </w:r>
        <w:r w:rsidR="00444333">
          <w:rPr>
            <w:spacing w:val="-8"/>
          </w:rPr>
          <w:t xml:space="preserve"> </w:t>
        </w:r>
        <w:r w:rsidR="00444333">
          <w:t>Program Records</w:t>
        </w:r>
        <w:r w:rsidR="00444333">
          <w:tab/>
          <w:t>89</w:t>
        </w:r>
      </w:hyperlink>
    </w:p>
    <w:p w:rsidR="008B598E" w:rsidRDefault="00DF5FFA">
      <w:pPr>
        <w:pStyle w:val="BodyText"/>
        <w:tabs>
          <w:tab w:val="right" w:leader="dot" w:pos="9234"/>
        </w:tabs>
        <w:spacing w:before="122"/>
        <w:ind w:left="319" w:firstLine="0"/>
      </w:pPr>
      <w:hyperlink w:anchor="_bookmark200" w:history="1">
        <w:r w:rsidR="00444333">
          <w:t>Retention: Local</w:t>
        </w:r>
        <w:r w:rsidR="00444333">
          <w:rPr>
            <w:spacing w:val="-3"/>
          </w:rPr>
          <w:t xml:space="preserve"> </w:t>
        </w:r>
        <w:r w:rsidR="00444333">
          <w:t>Schedule</w:t>
        </w:r>
        <w:r w:rsidR="00444333">
          <w:rPr>
            <w:spacing w:val="-3"/>
          </w:rPr>
          <w:t xml:space="preserve"> </w:t>
        </w:r>
        <w:r w:rsidR="00444333">
          <w:t>SD</w:t>
        </w:r>
        <w:r w:rsidR="00444333">
          <w:tab/>
          <w:t>90</w:t>
        </w:r>
      </w:hyperlink>
    </w:p>
    <w:p w:rsidR="008B598E" w:rsidRDefault="00DF5FFA">
      <w:pPr>
        <w:pStyle w:val="BodyText"/>
        <w:tabs>
          <w:tab w:val="right" w:leader="dot" w:pos="9234"/>
        </w:tabs>
        <w:spacing w:before="119"/>
        <w:ind w:left="319" w:firstLine="0"/>
      </w:pPr>
      <w:hyperlink w:anchor="_bookmark201" w:history="1">
        <w:r w:rsidR="00444333">
          <w:t>Retention of Test</w:t>
        </w:r>
        <w:r w:rsidR="00444333">
          <w:rPr>
            <w:spacing w:val="-5"/>
          </w:rPr>
          <w:t xml:space="preserve"> </w:t>
        </w:r>
        <w:r w:rsidR="00444333">
          <w:t>Administration</w:t>
        </w:r>
        <w:r w:rsidR="00444333">
          <w:rPr>
            <w:spacing w:val="-3"/>
          </w:rPr>
          <w:t xml:space="preserve"> </w:t>
        </w:r>
        <w:r w:rsidR="00444333">
          <w:t>Documentation</w:t>
        </w:r>
        <w:r w:rsidR="00444333">
          <w:tab/>
          <w:t>91</w:t>
        </w:r>
      </w:hyperlink>
    </w:p>
    <w:p w:rsidR="008B598E" w:rsidRDefault="00DF5FFA">
      <w:pPr>
        <w:pStyle w:val="BodyText"/>
        <w:tabs>
          <w:tab w:val="right" w:leader="dot" w:pos="9234"/>
        </w:tabs>
        <w:spacing w:before="119"/>
        <w:ind w:left="319" w:firstLine="0"/>
      </w:pPr>
      <w:hyperlink w:anchor="_bookmark202" w:history="1">
        <w:r w:rsidR="00444333">
          <w:t>Requirement</w:t>
        </w:r>
        <w:r w:rsidR="00444333">
          <w:rPr>
            <w:spacing w:val="-2"/>
          </w:rPr>
          <w:t xml:space="preserve"> </w:t>
        </w:r>
        <w:r w:rsidR="00444333">
          <w:t>to</w:t>
        </w:r>
        <w:r w:rsidR="00444333">
          <w:rPr>
            <w:spacing w:val="-1"/>
          </w:rPr>
          <w:t xml:space="preserve"> </w:t>
        </w:r>
        <w:r w:rsidR="00444333">
          <w:t>Retain</w:t>
        </w:r>
        <w:r w:rsidR="00444333">
          <w:tab/>
          <w:t>91</w:t>
        </w:r>
      </w:hyperlink>
    </w:p>
    <w:p w:rsidR="008B598E" w:rsidRDefault="00DF5FFA">
      <w:pPr>
        <w:pStyle w:val="BodyText"/>
        <w:tabs>
          <w:tab w:val="right" w:leader="dot" w:pos="9234"/>
        </w:tabs>
        <w:spacing w:before="122"/>
        <w:ind w:left="319" w:firstLine="0"/>
      </w:pPr>
      <w:hyperlink w:anchor="_bookmark203" w:history="1">
        <w:r w:rsidR="00444333">
          <w:t>Destruction</w:t>
        </w:r>
        <w:r w:rsidR="00444333">
          <w:tab/>
          <w:t>91</w:t>
        </w:r>
      </w:hyperlink>
    </w:p>
    <w:p w:rsidR="008B598E" w:rsidRDefault="00DF5FFA">
      <w:pPr>
        <w:pStyle w:val="BodyText"/>
        <w:tabs>
          <w:tab w:val="right" w:leader="dot" w:pos="9234"/>
        </w:tabs>
        <w:spacing w:before="121"/>
        <w:ind w:left="319" w:firstLine="0"/>
      </w:pPr>
      <w:hyperlink w:anchor="_bookmark204" w:history="1">
        <w:r w:rsidR="00444333">
          <w:t>Method</w:t>
        </w:r>
        <w:r w:rsidR="00444333">
          <w:rPr>
            <w:spacing w:val="-3"/>
          </w:rPr>
          <w:t xml:space="preserve"> </w:t>
        </w:r>
        <w:r w:rsidR="00444333">
          <w:t>of Destruction</w:t>
        </w:r>
        <w:r w:rsidR="00444333">
          <w:tab/>
          <w:t>92</w:t>
        </w:r>
      </w:hyperlink>
    </w:p>
    <w:p w:rsidR="008B598E" w:rsidRDefault="00DF5FFA">
      <w:pPr>
        <w:pStyle w:val="BodyText"/>
        <w:tabs>
          <w:tab w:val="right" w:leader="dot" w:pos="9234"/>
        </w:tabs>
        <w:spacing w:before="122"/>
        <w:ind w:left="319" w:firstLine="0"/>
      </w:pPr>
      <w:hyperlink w:anchor="_bookmark205" w:history="1">
        <w:r w:rsidR="00444333">
          <w:t>Damaged Records</w:t>
        </w:r>
        <w:r w:rsidR="00444333">
          <w:tab/>
          <w:t>92</w:t>
        </w:r>
      </w:hyperlink>
    </w:p>
    <w:p w:rsidR="008B598E" w:rsidRDefault="00DF5FFA">
      <w:pPr>
        <w:pStyle w:val="BodyText"/>
        <w:tabs>
          <w:tab w:val="right" w:leader="dot" w:pos="9234"/>
        </w:tabs>
        <w:spacing w:before="119"/>
        <w:ind w:left="319" w:firstLine="0"/>
      </w:pPr>
      <w:hyperlink w:anchor="_bookmark206" w:history="1">
        <w:r w:rsidR="00444333">
          <w:t>Alienation</w:t>
        </w:r>
        <w:r w:rsidR="00444333">
          <w:rPr>
            <w:spacing w:val="-3"/>
          </w:rPr>
          <w:t xml:space="preserve"> </w:t>
        </w:r>
        <w:r w:rsidR="00444333">
          <w:t>of Records</w:t>
        </w:r>
        <w:r w:rsidR="00444333">
          <w:tab/>
          <w:t>92</w:t>
        </w:r>
      </w:hyperlink>
    </w:p>
    <w:p w:rsidR="008B598E" w:rsidRDefault="00DF5FFA">
      <w:pPr>
        <w:pStyle w:val="BodyText"/>
        <w:tabs>
          <w:tab w:val="right" w:leader="dot" w:pos="9234"/>
        </w:tabs>
        <w:spacing w:before="119"/>
        <w:ind w:left="319" w:firstLine="0"/>
      </w:pPr>
      <w:hyperlink w:anchor="_bookmark207" w:history="1">
        <w:r w:rsidR="00444333">
          <w:t>Liability and</w:t>
        </w:r>
        <w:r w:rsidR="00444333">
          <w:rPr>
            <w:spacing w:val="-4"/>
          </w:rPr>
          <w:t xml:space="preserve"> </w:t>
        </w:r>
        <w:r w:rsidR="00444333">
          <w:t>Penalty</w:t>
        </w:r>
        <w:r w:rsidR="00444333">
          <w:tab/>
          <w:t>93</w:t>
        </w:r>
      </w:hyperlink>
    </w:p>
    <w:p w:rsidR="008B598E" w:rsidRDefault="00DF5FFA">
      <w:pPr>
        <w:pStyle w:val="BodyText"/>
        <w:tabs>
          <w:tab w:val="right" w:leader="dot" w:pos="9234"/>
        </w:tabs>
        <w:spacing w:before="122"/>
        <w:ind w:left="101" w:firstLine="0"/>
      </w:pPr>
      <w:hyperlink w:anchor="_bookmark208" w:history="1">
        <w:r w:rsidR="00444333">
          <w:t>Record</w:t>
        </w:r>
        <w:r w:rsidR="00444333">
          <w:rPr>
            <w:spacing w:val="-1"/>
          </w:rPr>
          <w:t xml:space="preserve"> </w:t>
        </w:r>
        <w:r w:rsidR="00444333">
          <w:t>of</w:t>
        </w:r>
        <w:r w:rsidR="00444333">
          <w:rPr>
            <w:spacing w:val="-3"/>
          </w:rPr>
          <w:t xml:space="preserve"> </w:t>
        </w:r>
        <w:r w:rsidR="00444333">
          <w:t>Access</w:t>
        </w:r>
        <w:r w:rsidR="00444333">
          <w:tab/>
          <w:t>93</w:t>
        </w:r>
      </w:hyperlink>
    </w:p>
    <w:p w:rsidR="008B598E" w:rsidRDefault="00DF5FFA">
      <w:pPr>
        <w:pStyle w:val="BodyText"/>
        <w:tabs>
          <w:tab w:val="right" w:leader="dot" w:pos="9234"/>
        </w:tabs>
        <w:spacing w:before="120"/>
        <w:ind w:left="101" w:firstLine="0"/>
      </w:pPr>
      <w:hyperlink w:anchor="_bookmark209" w:history="1">
        <w:r w:rsidR="00444333">
          <w:t>Annual Notification</w:t>
        </w:r>
        <w:r w:rsidR="00444333">
          <w:tab/>
          <w:t>94</w:t>
        </w:r>
      </w:hyperlink>
    </w:p>
    <w:p w:rsidR="008B598E" w:rsidRDefault="00DF5FFA">
      <w:pPr>
        <w:pStyle w:val="BodyText"/>
        <w:tabs>
          <w:tab w:val="right" w:leader="dot" w:pos="9234"/>
        </w:tabs>
        <w:spacing w:before="122"/>
        <w:ind w:left="101" w:firstLine="0"/>
      </w:pPr>
      <w:hyperlink w:anchor="_bookmark210" w:history="1">
        <w:r w:rsidR="00444333">
          <w:t>Parent or Eligible Student Access to</w:t>
        </w:r>
        <w:r w:rsidR="00444333">
          <w:rPr>
            <w:spacing w:val="-12"/>
          </w:rPr>
          <w:t xml:space="preserve"> </w:t>
        </w:r>
        <w:r w:rsidR="00444333">
          <w:t>Education</w:t>
        </w:r>
        <w:r w:rsidR="00444333">
          <w:rPr>
            <w:spacing w:val="-1"/>
          </w:rPr>
          <w:t xml:space="preserve"> </w:t>
        </w:r>
        <w:r w:rsidR="00444333">
          <w:t>Records</w:t>
        </w:r>
        <w:r w:rsidR="00444333">
          <w:tab/>
          <w:t>95</w:t>
        </w:r>
      </w:hyperlink>
    </w:p>
    <w:p w:rsidR="008B598E" w:rsidRDefault="00DF5FFA">
      <w:pPr>
        <w:pStyle w:val="BodyText"/>
        <w:tabs>
          <w:tab w:val="right" w:leader="dot" w:pos="9234"/>
        </w:tabs>
        <w:spacing w:before="120"/>
        <w:ind w:left="319" w:firstLine="0"/>
      </w:pPr>
      <w:hyperlink w:anchor="_bookmark211" w:history="1">
        <w:r w:rsidR="00444333">
          <w:t>Definitions</w:t>
        </w:r>
        <w:r w:rsidR="00444333">
          <w:tab/>
          <w:t>95</w:t>
        </w:r>
      </w:hyperlink>
    </w:p>
    <w:p w:rsidR="008B598E" w:rsidRDefault="00DF5FFA">
      <w:pPr>
        <w:pStyle w:val="BodyText"/>
        <w:tabs>
          <w:tab w:val="right" w:leader="dot" w:pos="9234"/>
        </w:tabs>
        <w:spacing w:before="123"/>
        <w:ind w:left="319" w:firstLine="0"/>
      </w:pPr>
      <w:hyperlink w:anchor="_bookmark212" w:history="1">
        <w:r w:rsidR="00444333">
          <w:t>List of Types and Location</w:t>
        </w:r>
        <w:r w:rsidR="00444333">
          <w:rPr>
            <w:spacing w:val="-9"/>
          </w:rPr>
          <w:t xml:space="preserve"> </w:t>
        </w:r>
        <w:r w:rsidR="00444333">
          <w:t>of Information</w:t>
        </w:r>
        <w:r w:rsidR="00444333">
          <w:tab/>
          <w:t>96</w:t>
        </w:r>
      </w:hyperlink>
    </w:p>
    <w:p w:rsidR="008B598E" w:rsidRDefault="00DF5FFA">
      <w:pPr>
        <w:pStyle w:val="BodyText"/>
        <w:tabs>
          <w:tab w:val="right" w:leader="dot" w:pos="9234"/>
        </w:tabs>
        <w:spacing w:before="120"/>
        <w:ind w:left="319" w:firstLine="0"/>
      </w:pPr>
      <w:hyperlink w:anchor="_bookmark213" w:history="1">
        <w:r w:rsidR="00444333">
          <w:t>Student Assessment</w:t>
        </w:r>
        <w:r w:rsidR="00444333">
          <w:rPr>
            <w:spacing w:val="-3"/>
          </w:rPr>
          <w:t xml:space="preserve"> </w:t>
        </w:r>
        <w:r w:rsidR="00444333">
          <w:t>Data</w:t>
        </w:r>
        <w:r w:rsidR="00444333">
          <w:rPr>
            <w:spacing w:val="-2"/>
          </w:rPr>
          <w:t xml:space="preserve"> </w:t>
        </w:r>
        <w:r w:rsidR="00444333">
          <w:t>Portal</w:t>
        </w:r>
        <w:r w:rsidR="00444333">
          <w:tab/>
          <w:t>96</w:t>
        </w:r>
      </w:hyperlink>
    </w:p>
    <w:p w:rsidR="008B598E" w:rsidRDefault="00DF5FFA">
      <w:pPr>
        <w:pStyle w:val="BodyText"/>
        <w:tabs>
          <w:tab w:val="right" w:leader="dot" w:pos="9234"/>
        </w:tabs>
        <w:spacing w:before="120"/>
        <w:ind w:left="319" w:firstLine="0"/>
      </w:pPr>
      <w:hyperlink w:anchor="_bookmark214" w:history="1">
        <w:r w:rsidR="00444333">
          <w:t>Right to Inspect and</w:t>
        </w:r>
        <w:r w:rsidR="00444333">
          <w:rPr>
            <w:spacing w:val="-6"/>
          </w:rPr>
          <w:t xml:space="preserve"> </w:t>
        </w:r>
        <w:r w:rsidR="00444333">
          <w:t>Review Records</w:t>
        </w:r>
        <w:r w:rsidR="00444333">
          <w:tab/>
          <w:t>97</w:t>
        </w:r>
      </w:hyperlink>
    </w:p>
    <w:p w:rsidR="008B598E" w:rsidRDefault="00DF5FFA">
      <w:pPr>
        <w:pStyle w:val="BodyText"/>
        <w:tabs>
          <w:tab w:val="right" w:leader="dot" w:pos="9234"/>
        </w:tabs>
        <w:spacing w:before="122"/>
        <w:ind w:left="319" w:firstLine="0"/>
      </w:pPr>
      <w:hyperlink w:anchor="_bookmark215" w:history="1">
        <w:r w:rsidR="00444333">
          <w:t>Timeline</w:t>
        </w:r>
        <w:r w:rsidR="00444333">
          <w:tab/>
          <w:t>98</w:t>
        </w:r>
      </w:hyperlink>
    </w:p>
    <w:p w:rsidR="008B598E" w:rsidRDefault="00DF5FFA">
      <w:pPr>
        <w:pStyle w:val="BodyText"/>
        <w:tabs>
          <w:tab w:val="right" w:leader="dot" w:pos="9234"/>
        </w:tabs>
        <w:spacing w:before="119"/>
        <w:ind w:left="319" w:firstLine="0"/>
      </w:pPr>
      <w:hyperlink w:anchor="_bookmark216" w:history="1">
        <w:r w:rsidR="00444333">
          <w:t>Records on More than</w:t>
        </w:r>
        <w:r w:rsidR="00444333">
          <w:rPr>
            <w:spacing w:val="-6"/>
          </w:rPr>
          <w:t xml:space="preserve"> </w:t>
        </w:r>
        <w:r w:rsidR="00444333">
          <w:t>One</w:t>
        </w:r>
        <w:r w:rsidR="00444333">
          <w:rPr>
            <w:spacing w:val="-2"/>
          </w:rPr>
          <w:t xml:space="preserve"> </w:t>
        </w:r>
        <w:r w:rsidR="00444333">
          <w:t>Student</w:t>
        </w:r>
        <w:r w:rsidR="00444333">
          <w:tab/>
          <w:t>99</w:t>
        </w:r>
      </w:hyperlink>
    </w:p>
    <w:p w:rsidR="008B598E" w:rsidRDefault="00DF5FFA">
      <w:pPr>
        <w:pStyle w:val="BodyText"/>
        <w:tabs>
          <w:tab w:val="right" w:leader="dot" w:pos="9234"/>
        </w:tabs>
        <w:spacing w:before="122"/>
        <w:ind w:left="319" w:firstLine="0"/>
      </w:pPr>
      <w:hyperlink w:anchor="_bookmark217" w:history="1">
        <w:r w:rsidR="00444333">
          <w:t>Copies Including Fees</w:t>
        </w:r>
        <w:r w:rsidR="00444333">
          <w:rPr>
            <w:spacing w:val="-3"/>
          </w:rPr>
          <w:t xml:space="preserve"> </w:t>
        </w:r>
        <w:r w:rsidR="00444333">
          <w:t>for</w:t>
        </w:r>
        <w:r w:rsidR="00444333">
          <w:rPr>
            <w:spacing w:val="-1"/>
          </w:rPr>
          <w:t xml:space="preserve"> </w:t>
        </w:r>
        <w:r w:rsidR="00444333">
          <w:t>Copies</w:t>
        </w:r>
        <w:r w:rsidR="00444333">
          <w:tab/>
          <w:t>99</w:t>
        </w:r>
      </w:hyperlink>
    </w:p>
    <w:p w:rsidR="008B598E" w:rsidRDefault="00DF5FFA">
      <w:pPr>
        <w:pStyle w:val="BodyText"/>
        <w:tabs>
          <w:tab w:val="right" w:leader="dot" w:pos="9234"/>
        </w:tabs>
        <w:spacing w:before="120"/>
        <w:ind w:left="101" w:firstLine="0"/>
      </w:pPr>
      <w:hyperlink w:anchor="_bookmark218" w:history="1">
        <w:r w:rsidR="00444333">
          <w:t>Procedures for Amending</w:t>
        </w:r>
        <w:r w:rsidR="00444333">
          <w:rPr>
            <w:spacing w:val="-4"/>
          </w:rPr>
          <w:t xml:space="preserve"> </w:t>
        </w:r>
        <w:r w:rsidR="00444333">
          <w:t>Education</w:t>
        </w:r>
        <w:r w:rsidR="00444333">
          <w:rPr>
            <w:spacing w:val="-2"/>
          </w:rPr>
          <w:t xml:space="preserve"> </w:t>
        </w:r>
        <w:r w:rsidR="00444333">
          <w:t>Records</w:t>
        </w:r>
        <w:r w:rsidR="00444333">
          <w:tab/>
          <w:t>99</w:t>
        </w:r>
      </w:hyperlink>
    </w:p>
    <w:p w:rsidR="008B598E" w:rsidRDefault="00DF5FFA">
      <w:pPr>
        <w:pStyle w:val="BodyText"/>
        <w:tabs>
          <w:tab w:val="right" w:leader="dot" w:pos="9234"/>
        </w:tabs>
        <w:spacing w:before="122"/>
        <w:ind w:left="319" w:firstLine="0"/>
      </w:pPr>
      <w:hyperlink w:anchor="_bookmark219" w:history="1">
        <w:r w:rsidR="00444333">
          <w:t>Request</w:t>
        </w:r>
        <w:r w:rsidR="00444333">
          <w:rPr>
            <w:spacing w:val="-2"/>
          </w:rPr>
          <w:t xml:space="preserve"> </w:t>
        </w:r>
        <w:r w:rsidR="00444333">
          <w:t>to</w:t>
        </w:r>
        <w:r w:rsidR="00444333">
          <w:rPr>
            <w:spacing w:val="-1"/>
          </w:rPr>
          <w:t xml:space="preserve"> </w:t>
        </w:r>
        <w:r w:rsidR="00444333">
          <w:t>Amend</w:t>
        </w:r>
        <w:r w:rsidR="00444333">
          <w:tab/>
          <w:t>99</w:t>
        </w:r>
      </w:hyperlink>
    </w:p>
    <w:p w:rsidR="008B598E" w:rsidRDefault="00DF5FFA">
      <w:pPr>
        <w:pStyle w:val="BodyText"/>
        <w:tabs>
          <w:tab w:val="right" w:leader="dot" w:pos="9233"/>
        </w:tabs>
        <w:spacing w:before="120"/>
        <w:ind w:left="319" w:firstLine="0"/>
      </w:pPr>
      <w:hyperlink w:anchor="_bookmark220" w:history="1">
        <w:r w:rsidR="00444333">
          <w:t>Opportunity for a</w:t>
        </w:r>
        <w:r w:rsidR="00444333">
          <w:rPr>
            <w:spacing w:val="-6"/>
          </w:rPr>
          <w:t xml:space="preserve"> </w:t>
        </w:r>
        <w:r w:rsidR="00444333">
          <w:t>Records</w:t>
        </w:r>
        <w:r w:rsidR="00444333">
          <w:rPr>
            <w:spacing w:val="-2"/>
          </w:rPr>
          <w:t xml:space="preserve"> </w:t>
        </w:r>
        <w:r w:rsidR="00444333">
          <w:t>Hearing</w:t>
        </w:r>
        <w:r w:rsidR="00444333">
          <w:tab/>
          <w:t>100</w:t>
        </w:r>
      </w:hyperlink>
    </w:p>
    <w:p w:rsidR="008B598E" w:rsidRDefault="00DF5FFA">
      <w:pPr>
        <w:pStyle w:val="BodyText"/>
        <w:tabs>
          <w:tab w:val="right" w:leader="dot" w:pos="9233"/>
        </w:tabs>
        <w:spacing w:before="121"/>
        <w:ind w:left="319" w:firstLine="0"/>
      </w:pPr>
      <w:hyperlink w:anchor="_bookmark221" w:history="1">
        <w:r w:rsidR="00444333">
          <w:t>Hearing</w:t>
        </w:r>
        <w:r w:rsidR="00444333">
          <w:rPr>
            <w:spacing w:val="-2"/>
          </w:rPr>
          <w:t xml:space="preserve"> </w:t>
        </w:r>
        <w:r w:rsidR="00444333">
          <w:t>Procedures</w:t>
        </w:r>
        <w:r w:rsidR="00444333">
          <w:tab/>
          <w:t>100</w:t>
        </w:r>
      </w:hyperlink>
    </w:p>
    <w:p w:rsidR="008B598E" w:rsidRDefault="00DF5FFA">
      <w:pPr>
        <w:pStyle w:val="BodyText"/>
        <w:tabs>
          <w:tab w:val="right" w:leader="dot" w:pos="9233"/>
        </w:tabs>
        <w:spacing w:before="122"/>
        <w:ind w:left="319" w:firstLine="0"/>
      </w:pPr>
      <w:hyperlink w:anchor="_bookmark222" w:history="1">
        <w:r w:rsidR="00444333">
          <w:t>Results of</w:t>
        </w:r>
        <w:r w:rsidR="00444333">
          <w:rPr>
            <w:spacing w:val="-2"/>
          </w:rPr>
          <w:t xml:space="preserve"> </w:t>
        </w:r>
        <w:r w:rsidR="00444333">
          <w:t>Records Hearing</w:t>
        </w:r>
        <w:r w:rsidR="00444333">
          <w:tab/>
          <w:t>101</w:t>
        </w:r>
      </w:hyperlink>
    </w:p>
    <w:p w:rsidR="008B598E" w:rsidRDefault="00DF5FFA">
      <w:pPr>
        <w:pStyle w:val="BodyText"/>
        <w:tabs>
          <w:tab w:val="right" w:leader="dot" w:pos="9233"/>
        </w:tabs>
        <w:spacing w:before="119"/>
        <w:ind w:left="101" w:firstLine="0"/>
      </w:pPr>
      <w:hyperlink w:anchor="_bookmark223" w:history="1">
        <w:r w:rsidR="00444333">
          <w:t>When Consent is Not Required to</w:t>
        </w:r>
        <w:r w:rsidR="00444333">
          <w:rPr>
            <w:spacing w:val="-9"/>
          </w:rPr>
          <w:t xml:space="preserve"> </w:t>
        </w:r>
        <w:r w:rsidR="00444333">
          <w:t>Disclose</w:t>
        </w:r>
        <w:r w:rsidR="00444333">
          <w:rPr>
            <w:spacing w:val="-1"/>
          </w:rPr>
          <w:t xml:space="preserve"> </w:t>
        </w:r>
        <w:r w:rsidR="00444333">
          <w:t>Information</w:t>
        </w:r>
        <w:r w:rsidR="00444333">
          <w:tab/>
          <w:t>101</w:t>
        </w:r>
      </w:hyperlink>
    </w:p>
    <w:p w:rsidR="008B598E" w:rsidRDefault="00DF5FFA">
      <w:pPr>
        <w:pStyle w:val="BodyText"/>
        <w:tabs>
          <w:tab w:val="right" w:leader="dot" w:pos="9233"/>
        </w:tabs>
        <w:spacing w:before="122"/>
        <w:ind w:left="319" w:firstLine="0"/>
      </w:pPr>
      <w:hyperlink w:anchor="_bookmark224" w:history="1">
        <w:r w:rsidR="00444333">
          <w:t>Disclosure to Other Educational Agencies</w:t>
        </w:r>
        <w:r w:rsidR="00444333">
          <w:rPr>
            <w:spacing w:val="-8"/>
          </w:rPr>
          <w:t xml:space="preserve"> </w:t>
        </w:r>
        <w:r w:rsidR="00444333">
          <w:t>or</w:t>
        </w:r>
        <w:r w:rsidR="00444333">
          <w:rPr>
            <w:spacing w:val="-1"/>
          </w:rPr>
          <w:t xml:space="preserve"> </w:t>
        </w:r>
        <w:r w:rsidR="00444333">
          <w:t>Institutions</w:t>
        </w:r>
        <w:r w:rsidR="00444333">
          <w:tab/>
          <w:t>102</w:t>
        </w:r>
      </w:hyperlink>
    </w:p>
    <w:p w:rsidR="008B598E" w:rsidRDefault="00DF5FFA">
      <w:pPr>
        <w:pStyle w:val="BodyText"/>
        <w:tabs>
          <w:tab w:val="right" w:leader="dot" w:pos="9233"/>
        </w:tabs>
        <w:spacing w:before="120"/>
        <w:ind w:left="319" w:firstLine="0"/>
      </w:pPr>
      <w:hyperlink w:anchor="_bookmark225" w:history="1">
        <w:r w:rsidR="00444333">
          <w:t>Disclosure for Federal or State</w:t>
        </w:r>
        <w:r w:rsidR="00444333">
          <w:rPr>
            <w:spacing w:val="-7"/>
          </w:rPr>
          <w:t xml:space="preserve"> </w:t>
        </w:r>
        <w:r w:rsidR="00444333">
          <w:t>Program</w:t>
        </w:r>
        <w:r w:rsidR="00444333">
          <w:rPr>
            <w:spacing w:val="-2"/>
          </w:rPr>
          <w:t xml:space="preserve"> </w:t>
        </w:r>
        <w:r w:rsidR="00444333">
          <w:t>Purposes</w:t>
        </w:r>
        <w:r w:rsidR="00444333">
          <w:tab/>
          <w:t>103</w:t>
        </w:r>
      </w:hyperlink>
    </w:p>
    <w:p w:rsidR="008B598E" w:rsidRDefault="00DF5FFA">
      <w:pPr>
        <w:pStyle w:val="BodyText"/>
        <w:tabs>
          <w:tab w:val="right" w:leader="dot" w:pos="9233"/>
        </w:tabs>
        <w:spacing w:before="122"/>
        <w:ind w:left="319" w:firstLine="0"/>
      </w:pPr>
      <w:hyperlink w:anchor="_bookmark226" w:history="1">
        <w:r w:rsidR="00444333">
          <w:t>Disclosure Concerning the Juvenile</w:t>
        </w:r>
        <w:r w:rsidR="00444333">
          <w:rPr>
            <w:spacing w:val="-2"/>
          </w:rPr>
          <w:t xml:space="preserve"> </w:t>
        </w:r>
        <w:r w:rsidR="00444333">
          <w:t>Justice</w:t>
        </w:r>
        <w:r w:rsidR="00444333">
          <w:rPr>
            <w:spacing w:val="-1"/>
          </w:rPr>
          <w:t xml:space="preserve"> </w:t>
        </w:r>
        <w:r w:rsidR="00444333">
          <w:t>System</w:t>
        </w:r>
        <w:r w:rsidR="00444333">
          <w:tab/>
          <w:t>103</w:t>
        </w:r>
      </w:hyperlink>
    </w:p>
    <w:p w:rsidR="008B598E" w:rsidRDefault="008B598E">
      <w:pPr>
        <w:sectPr w:rsidR="008B598E">
          <w:pgSz w:w="12240" w:h="15840"/>
          <w:pgMar w:top="1400" w:right="1340" w:bottom="280" w:left="1560" w:header="720" w:footer="720" w:gutter="0"/>
          <w:cols w:space="720"/>
        </w:sectPr>
      </w:pPr>
    </w:p>
    <w:p w:rsidR="008B598E" w:rsidRDefault="00DF5FFA">
      <w:pPr>
        <w:pStyle w:val="BodyText"/>
        <w:tabs>
          <w:tab w:val="right" w:leader="dot" w:pos="9453"/>
        </w:tabs>
        <w:spacing w:before="37"/>
        <w:ind w:left="539" w:firstLine="0"/>
      </w:pPr>
      <w:hyperlink w:anchor="_bookmark227" w:history="1">
        <w:r w:rsidR="00444333">
          <w:t>Disclosure to Organizations</w:t>
        </w:r>
        <w:r w:rsidR="00444333">
          <w:rPr>
            <w:spacing w:val="-7"/>
          </w:rPr>
          <w:t xml:space="preserve"> </w:t>
        </w:r>
        <w:r w:rsidR="00444333">
          <w:t>Conducting</w:t>
        </w:r>
        <w:r w:rsidR="00444333">
          <w:rPr>
            <w:spacing w:val="-3"/>
          </w:rPr>
          <w:t xml:space="preserve"> </w:t>
        </w:r>
        <w:r w:rsidR="00444333">
          <w:t>Studies</w:t>
        </w:r>
        <w:r w:rsidR="00444333">
          <w:tab/>
          <w:t>104</w:t>
        </w:r>
      </w:hyperlink>
    </w:p>
    <w:p w:rsidR="008B598E" w:rsidRDefault="00DF5FFA">
      <w:pPr>
        <w:pStyle w:val="BodyText"/>
        <w:tabs>
          <w:tab w:val="right" w:leader="dot" w:pos="9453"/>
        </w:tabs>
        <w:spacing w:before="120"/>
        <w:ind w:left="539" w:firstLine="0"/>
      </w:pPr>
      <w:hyperlink w:anchor="_bookmark228" w:history="1">
        <w:r w:rsidR="00444333">
          <w:t>Disclosure Pursuant to Judicial Order or Lawfully</w:t>
        </w:r>
        <w:r w:rsidR="00444333">
          <w:rPr>
            <w:spacing w:val="-9"/>
          </w:rPr>
          <w:t xml:space="preserve"> </w:t>
        </w:r>
        <w:r w:rsidR="00444333">
          <w:t>Issued</w:t>
        </w:r>
        <w:r w:rsidR="00444333">
          <w:rPr>
            <w:spacing w:val="-2"/>
          </w:rPr>
          <w:t xml:space="preserve"> </w:t>
        </w:r>
        <w:r w:rsidR="00444333">
          <w:t>Subpoena</w:t>
        </w:r>
        <w:r w:rsidR="00444333">
          <w:tab/>
          <w:t>105</w:t>
        </w:r>
      </w:hyperlink>
    </w:p>
    <w:p w:rsidR="008B598E" w:rsidRDefault="00DF5FFA">
      <w:pPr>
        <w:pStyle w:val="BodyText"/>
        <w:tabs>
          <w:tab w:val="right" w:leader="dot" w:pos="9453"/>
        </w:tabs>
        <w:spacing w:before="122"/>
        <w:ind w:left="539" w:firstLine="0"/>
      </w:pPr>
      <w:hyperlink w:anchor="_bookmark229" w:history="1">
        <w:r w:rsidR="00444333">
          <w:t>Disclosure in Health and</w:t>
        </w:r>
        <w:r w:rsidR="00444333">
          <w:rPr>
            <w:spacing w:val="-5"/>
          </w:rPr>
          <w:t xml:space="preserve"> </w:t>
        </w:r>
        <w:r w:rsidR="00444333">
          <w:t>Safety</w:t>
        </w:r>
        <w:r w:rsidR="00444333">
          <w:rPr>
            <w:spacing w:val="-3"/>
          </w:rPr>
          <w:t xml:space="preserve"> </w:t>
        </w:r>
        <w:r w:rsidR="00444333">
          <w:t>Emergencies</w:t>
        </w:r>
        <w:r w:rsidR="00444333">
          <w:tab/>
          <w:t>105</w:t>
        </w:r>
      </w:hyperlink>
    </w:p>
    <w:p w:rsidR="008B598E" w:rsidRDefault="00DF5FFA">
      <w:pPr>
        <w:pStyle w:val="BodyText"/>
        <w:tabs>
          <w:tab w:val="right" w:leader="dot" w:pos="9453"/>
        </w:tabs>
        <w:spacing w:before="120"/>
        <w:ind w:left="321" w:firstLine="0"/>
      </w:pPr>
      <w:hyperlink w:anchor="_bookmark230" w:history="1">
        <w:r w:rsidR="00444333">
          <w:t>Redisclosure</w:t>
        </w:r>
        <w:r w:rsidR="00444333">
          <w:rPr>
            <w:spacing w:val="-3"/>
          </w:rPr>
          <w:t xml:space="preserve"> </w:t>
        </w:r>
        <w:r w:rsidR="00444333">
          <w:t>of</w:t>
        </w:r>
        <w:r w:rsidR="00444333">
          <w:rPr>
            <w:spacing w:val="-1"/>
          </w:rPr>
          <w:t xml:space="preserve"> </w:t>
        </w:r>
        <w:r w:rsidR="00444333">
          <w:t>Information</w:t>
        </w:r>
        <w:r w:rsidR="00444333">
          <w:tab/>
          <w:t>106</w:t>
        </w:r>
      </w:hyperlink>
    </w:p>
    <w:p w:rsidR="008B598E" w:rsidRDefault="00DF5FFA">
      <w:pPr>
        <w:pStyle w:val="BodyText"/>
        <w:tabs>
          <w:tab w:val="right" w:leader="dot" w:pos="9453"/>
        </w:tabs>
        <w:spacing w:before="122"/>
        <w:ind w:left="539" w:firstLine="0"/>
      </w:pPr>
      <w:hyperlink w:anchor="_bookmark231" w:history="1">
        <w:r w:rsidR="00444333">
          <w:t>Sender</w:t>
        </w:r>
        <w:r w:rsidR="00444333">
          <w:rPr>
            <w:spacing w:val="-1"/>
          </w:rPr>
          <w:t xml:space="preserve"> </w:t>
        </w:r>
        <w:r w:rsidR="00444333">
          <w:t>Responsibilities</w:t>
        </w:r>
        <w:r w:rsidR="00444333">
          <w:tab/>
          <w:t>106</w:t>
        </w:r>
      </w:hyperlink>
    </w:p>
    <w:p w:rsidR="008B598E" w:rsidRDefault="00DF5FFA">
      <w:pPr>
        <w:pStyle w:val="BodyText"/>
        <w:tabs>
          <w:tab w:val="right" w:leader="dot" w:pos="9453"/>
        </w:tabs>
        <w:spacing w:before="120"/>
        <w:ind w:left="539" w:firstLine="0"/>
      </w:pPr>
      <w:hyperlink w:anchor="_bookmark232" w:history="1">
        <w:r w:rsidR="00444333">
          <w:t>Recipient</w:t>
        </w:r>
        <w:r w:rsidR="00444333">
          <w:rPr>
            <w:spacing w:val="-2"/>
          </w:rPr>
          <w:t xml:space="preserve"> </w:t>
        </w:r>
        <w:r w:rsidR="00444333">
          <w:t>Responsibilities</w:t>
        </w:r>
        <w:r w:rsidR="00444333">
          <w:tab/>
          <w:t>107</w:t>
        </w:r>
      </w:hyperlink>
    </w:p>
    <w:p w:rsidR="008B598E" w:rsidRDefault="00DF5FFA">
      <w:pPr>
        <w:pStyle w:val="BodyText"/>
        <w:tabs>
          <w:tab w:val="right" w:leader="dot" w:pos="9453"/>
        </w:tabs>
        <w:spacing w:before="122"/>
        <w:ind w:left="321" w:firstLine="0"/>
      </w:pPr>
      <w:hyperlink w:anchor="_bookmark233" w:history="1">
        <w:r w:rsidR="00444333">
          <w:t>Public</w:t>
        </w:r>
        <w:r w:rsidR="00444333">
          <w:rPr>
            <w:spacing w:val="-1"/>
          </w:rPr>
          <w:t xml:space="preserve"> </w:t>
        </w:r>
        <w:r w:rsidR="00444333">
          <w:t>Information</w:t>
        </w:r>
        <w:r w:rsidR="00444333">
          <w:tab/>
          <w:t>107</w:t>
        </w:r>
      </w:hyperlink>
    </w:p>
    <w:p w:rsidR="008B598E" w:rsidRDefault="00DF5FFA">
      <w:pPr>
        <w:tabs>
          <w:tab w:val="right" w:leader="dot" w:pos="9453"/>
        </w:tabs>
        <w:spacing w:before="119"/>
        <w:ind w:left="100"/>
      </w:pPr>
      <w:hyperlink w:anchor="_bookmark234" w:history="1">
        <w:r w:rsidR="00444333">
          <w:rPr>
            <w:b/>
          </w:rPr>
          <w:t>Section 18:</w:t>
        </w:r>
        <w:r w:rsidR="00444333">
          <w:rPr>
            <w:b/>
            <w:spacing w:val="-3"/>
          </w:rPr>
          <w:t xml:space="preserve"> </w:t>
        </w:r>
        <w:r w:rsidR="00444333">
          <w:rPr>
            <w:b/>
          </w:rPr>
          <w:t>Procedural</w:t>
        </w:r>
        <w:r w:rsidR="00444333">
          <w:rPr>
            <w:b/>
            <w:spacing w:val="-1"/>
          </w:rPr>
          <w:t xml:space="preserve"> </w:t>
        </w:r>
        <w:r w:rsidR="00444333">
          <w:rPr>
            <w:b/>
          </w:rPr>
          <w:t>Safeguards</w:t>
        </w:r>
        <w:r w:rsidR="00444333">
          <w:tab/>
          <w:t>109</w:t>
        </w:r>
      </w:hyperlink>
    </w:p>
    <w:p w:rsidR="008B598E" w:rsidRDefault="00DF5FFA">
      <w:pPr>
        <w:pStyle w:val="BodyText"/>
        <w:tabs>
          <w:tab w:val="right" w:leader="dot" w:pos="9453"/>
        </w:tabs>
        <w:spacing w:before="119"/>
        <w:ind w:left="321" w:firstLine="0"/>
      </w:pPr>
      <w:hyperlink w:anchor="_bookmark235" w:history="1">
        <w:r w:rsidR="00444333">
          <w:t>Dispute</w:t>
        </w:r>
        <w:r w:rsidR="00444333">
          <w:rPr>
            <w:spacing w:val="-2"/>
          </w:rPr>
          <w:t xml:space="preserve"> </w:t>
        </w:r>
        <w:r w:rsidR="00444333">
          <w:t>Resolution</w:t>
        </w:r>
        <w:r w:rsidR="00444333">
          <w:tab/>
          <w:t>109</w:t>
        </w:r>
      </w:hyperlink>
    </w:p>
    <w:p w:rsidR="008B598E" w:rsidRDefault="00DF5FFA">
      <w:pPr>
        <w:pStyle w:val="BodyText"/>
        <w:tabs>
          <w:tab w:val="right" w:leader="dot" w:pos="9453"/>
        </w:tabs>
        <w:spacing w:before="122"/>
        <w:ind w:left="539" w:firstLine="0"/>
      </w:pPr>
      <w:hyperlink w:anchor="_bookmark236" w:history="1">
        <w:r w:rsidR="00444333">
          <w:t>Failure to Achieve Mutual Agreement about</w:t>
        </w:r>
        <w:r w:rsidR="00444333">
          <w:rPr>
            <w:spacing w:val="-7"/>
          </w:rPr>
          <w:t xml:space="preserve"> </w:t>
        </w:r>
        <w:r w:rsidR="00444333">
          <w:t>the</w:t>
        </w:r>
        <w:r w:rsidR="00444333">
          <w:rPr>
            <w:spacing w:val="-1"/>
          </w:rPr>
          <w:t xml:space="preserve"> </w:t>
        </w:r>
        <w:r w:rsidR="00444333">
          <w:t>IEP</w:t>
        </w:r>
        <w:r w:rsidR="00444333">
          <w:tab/>
          <w:t>109</w:t>
        </w:r>
      </w:hyperlink>
    </w:p>
    <w:p w:rsidR="008B598E" w:rsidRDefault="00DF5FFA">
      <w:pPr>
        <w:pStyle w:val="BodyText"/>
        <w:tabs>
          <w:tab w:val="right" w:leader="dot" w:pos="9453"/>
        </w:tabs>
        <w:spacing w:before="121"/>
        <w:ind w:left="539" w:firstLine="0"/>
      </w:pPr>
      <w:hyperlink w:anchor="_bookmark237" w:history="1">
        <w:r w:rsidR="00444333">
          <w:t>Local</w:t>
        </w:r>
        <w:r w:rsidR="00444333">
          <w:rPr>
            <w:spacing w:val="-3"/>
          </w:rPr>
          <w:t xml:space="preserve"> </w:t>
        </w:r>
        <w:r w:rsidR="00444333">
          <w:t>Dispute Resolution</w:t>
        </w:r>
        <w:r w:rsidR="00444333">
          <w:tab/>
          <w:t>109</w:t>
        </w:r>
      </w:hyperlink>
    </w:p>
    <w:p w:rsidR="008B598E" w:rsidRDefault="00DF5FFA">
      <w:pPr>
        <w:pStyle w:val="BodyText"/>
        <w:tabs>
          <w:tab w:val="right" w:leader="dot" w:pos="9453"/>
        </w:tabs>
        <w:spacing w:before="122"/>
        <w:ind w:left="539" w:firstLine="0"/>
      </w:pPr>
      <w:hyperlink w:anchor="_bookmark238" w:history="1">
        <w:r w:rsidR="00444333">
          <w:t>TEA Special Education</w:t>
        </w:r>
        <w:r w:rsidR="00444333">
          <w:rPr>
            <w:spacing w:val="-5"/>
          </w:rPr>
          <w:t xml:space="preserve"> </w:t>
        </w:r>
        <w:r w:rsidR="00444333">
          <w:t>Dispute</w:t>
        </w:r>
        <w:r w:rsidR="00444333">
          <w:rPr>
            <w:spacing w:val="-1"/>
          </w:rPr>
          <w:t xml:space="preserve"> </w:t>
        </w:r>
        <w:r w:rsidR="00444333">
          <w:t>Resolution</w:t>
        </w:r>
        <w:r w:rsidR="00444333">
          <w:tab/>
          <w:t>109</w:t>
        </w:r>
      </w:hyperlink>
    </w:p>
    <w:p w:rsidR="008B598E" w:rsidRDefault="00DF5FFA">
      <w:pPr>
        <w:pStyle w:val="BodyText"/>
        <w:tabs>
          <w:tab w:val="right" w:leader="dot" w:pos="9453"/>
        </w:tabs>
        <w:spacing w:before="119"/>
        <w:ind w:left="321" w:firstLine="0"/>
      </w:pPr>
      <w:hyperlink w:anchor="_bookmark239" w:history="1">
        <w:r w:rsidR="00444333">
          <w:t>Prior</w:t>
        </w:r>
        <w:r w:rsidR="00444333">
          <w:rPr>
            <w:spacing w:val="-2"/>
          </w:rPr>
          <w:t xml:space="preserve"> </w:t>
        </w:r>
        <w:r w:rsidR="00444333">
          <w:t>Written</w:t>
        </w:r>
        <w:r w:rsidR="00444333">
          <w:rPr>
            <w:spacing w:val="-1"/>
          </w:rPr>
          <w:t xml:space="preserve"> </w:t>
        </w:r>
        <w:r w:rsidR="00444333">
          <w:t>Notice</w:t>
        </w:r>
        <w:r w:rsidR="00444333">
          <w:tab/>
          <w:t>110</w:t>
        </w:r>
      </w:hyperlink>
    </w:p>
    <w:p w:rsidR="008B598E" w:rsidRDefault="00DF5FFA">
      <w:pPr>
        <w:pStyle w:val="BodyText"/>
        <w:tabs>
          <w:tab w:val="right" w:leader="dot" w:pos="9453"/>
        </w:tabs>
        <w:spacing w:before="119"/>
        <w:ind w:left="539" w:firstLine="0"/>
      </w:pPr>
      <w:hyperlink w:anchor="_bookmark240" w:history="1">
        <w:r w:rsidR="00444333">
          <w:t>When Prior Written Notice</w:t>
        </w:r>
        <w:r w:rsidR="00444333">
          <w:rPr>
            <w:spacing w:val="-7"/>
          </w:rPr>
          <w:t xml:space="preserve"> </w:t>
        </w:r>
        <w:r w:rsidR="00444333">
          <w:t>is Required</w:t>
        </w:r>
        <w:r w:rsidR="00444333">
          <w:tab/>
          <w:t>110</w:t>
        </w:r>
      </w:hyperlink>
    </w:p>
    <w:p w:rsidR="008B598E" w:rsidRDefault="00DF5FFA">
      <w:pPr>
        <w:pStyle w:val="BodyText"/>
        <w:tabs>
          <w:tab w:val="right" w:leader="dot" w:pos="9453"/>
        </w:tabs>
        <w:spacing w:before="122"/>
        <w:ind w:left="539" w:firstLine="0"/>
      </w:pPr>
      <w:hyperlink w:anchor="_bookmark241" w:history="1">
        <w:r w:rsidR="00444333">
          <w:t>Timeline and</w:t>
        </w:r>
        <w:r w:rsidR="00444333">
          <w:rPr>
            <w:spacing w:val="-3"/>
          </w:rPr>
          <w:t xml:space="preserve"> </w:t>
        </w:r>
        <w:r w:rsidR="00444333">
          <w:t>Manner</w:t>
        </w:r>
        <w:r w:rsidR="00444333">
          <w:tab/>
          <w:t>110</w:t>
        </w:r>
      </w:hyperlink>
    </w:p>
    <w:p w:rsidR="008B598E" w:rsidRDefault="00DF5FFA">
      <w:pPr>
        <w:pStyle w:val="BodyText"/>
        <w:tabs>
          <w:tab w:val="right" w:leader="dot" w:pos="9453"/>
        </w:tabs>
        <w:spacing w:before="120"/>
        <w:ind w:left="539" w:firstLine="0"/>
      </w:pPr>
      <w:hyperlink w:anchor="_bookmark242" w:history="1">
        <w:r w:rsidR="00444333">
          <w:t>Required</w:t>
        </w:r>
        <w:r w:rsidR="00444333">
          <w:rPr>
            <w:spacing w:val="-1"/>
          </w:rPr>
          <w:t xml:space="preserve"> </w:t>
        </w:r>
        <w:r w:rsidR="00444333">
          <w:t>Content</w:t>
        </w:r>
        <w:r w:rsidR="00444333">
          <w:tab/>
          <w:t>111</w:t>
        </w:r>
      </w:hyperlink>
    </w:p>
    <w:p w:rsidR="008B598E" w:rsidRDefault="00DF5FFA">
      <w:pPr>
        <w:pStyle w:val="BodyText"/>
        <w:tabs>
          <w:tab w:val="right" w:leader="dot" w:pos="9453"/>
        </w:tabs>
        <w:spacing w:before="122"/>
        <w:ind w:left="539" w:firstLine="0"/>
      </w:pPr>
      <w:hyperlink w:anchor="_bookmark243" w:history="1">
        <w:r w:rsidR="00444333">
          <w:t>Additional Content Requirements for a Proposal</w:t>
        </w:r>
        <w:r w:rsidR="00444333">
          <w:rPr>
            <w:spacing w:val="-14"/>
          </w:rPr>
          <w:t xml:space="preserve"> </w:t>
        </w:r>
        <w:r w:rsidR="00444333">
          <w:t>to</w:t>
        </w:r>
        <w:r w:rsidR="00444333">
          <w:rPr>
            <w:spacing w:val="-2"/>
          </w:rPr>
          <w:t xml:space="preserve"> </w:t>
        </w:r>
        <w:r w:rsidR="00444333">
          <w:t>Evaluate</w:t>
        </w:r>
        <w:r w:rsidR="00444333">
          <w:tab/>
          <w:t>111</w:t>
        </w:r>
      </w:hyperlink>
    </w:p>
    <w:p w:rsidR="008B598E" w:rsidRDefault="00DF5FFA">
      <w:pPr>
        <w:pStyle w:val="BodyText"/>
        <w:tabs>
          <w:tab w:val="right" w:leader="dot" w:pos="9453"/>
        </w:tabs>
        <w:spacing w:before="120"/>
        <w:ind w:left="539" w:firstLine="0"/>
      </w:pPr>
      <w:hyperlink w:anchor="_bookmark244" w:history="1">
        <w:r w:rsidR="00444333">
          <w:t>Additional Content Requirements for Proposal to Convene an ARD</w:t>
        </w:r>
        <w:r w:rsidR="00444333">
          <w:rPr>
            <w:spacing w:val="-13"/>
          </w:rPr>
          <w:t xml:space="preserve"> </w:t>
        </w:r>
        <w:r w:rsidR="00444333">
          <w:t>Committee</w:t>
        </w:r>
        <w:r w:rsidR="00444333">
          <w:rPr>
            <w:spacing w:val="-3"/>
          </w:rPr>
          <w:t xml:space="preserve"> </w:t>
        </w:r>
        <w:r w:rsidR="00444333">
          <w:t>Meeting</w:t>
        </w:r>
        <w:r w:rsidR="00444333">
          <w:tab/>
          <w:t>111</w:t>
        </w:r>
      </w:hyperlink>
    </w:p>
    <w:p w:rsidR="008B598E" w:rsidRDefault="00DF5FFA">
      <w:pPr>
        <w:pStyle w:val="BodyText"/>
        <w:tabs>
          <w:tab w:val="right" w:leader="dot" w:pos="9453"/>
        </w:tabs>
        <w:spacing w:before="123" w:line="348" w:lineRule="auto"/>
        <w:ind w:left="321" w:right="104" w:firstLine="218"/>
      </w:pPr>
      <w:hyperlink w:anchor="_bookmark245" w:history="1">
        <w:r w:rsidR="00444333">
          <w:t>Additional Content Requirements When the ARD Committee Will Consider Transitional Services 112</w:t>
        </w:r>
      </w:hyperlink>
      <w:r w:rsidR="00444333">
        <w:t xml:space="preserve"> </w:t>
      </w:r>
      <w:hyperlink w:anchor="_bookmark246" w:history="1">
        <w:r w:rsidR="00444333">
          <w:t>Consent for</w:t>
        </w:r>
        <w:r w:rsidR="00444333">
          <w:rPr>
            <w:spacing w:val="-6"/>
          </w:rPr>
          <w:t xml:space="preserve"> </w:t>
        </w:r>
        <w:r w:rsidR="00444333">
          <w:t>Initial</w:t>
        </w:r>
        <w:r w:rsidR="00444333">
          <w:rPr>
            <w:spacing w:val="-2"/>
          </w:rPr>
          <w:t xml:space="preserve"> </w:t>
        </w:r>
        <w:r w:rsidR="00444333">
          <w:t>Evaluation</w:t>
        </w:r>
        <w:r w:rsidR="00444333">
          <w:tab/>
          <w:t>112</w:t>
        </w:r>
      </w:hyperlink>
    </w:p>
    <w:p w:rsidR="008B598E" w:rsidRDefault="00DF5FFA">
      <w:pPr>
        <w:pStyle w:val="BodyText"/>
        <w:tabs>
          <w:tab w:val="right" w:leader="dot" w:pos="9453"/>
        </w:tabs>
        <w:spacing w:line="268" w:lineRule="exact"/>
        <w:ind w:left="539" w:firstLine="0"/>
      </w:pPr>
      <w:hyperlink w:anchor="_bookmark247" w:history="1">
        <w:r w:rsidR="00444333">
          <w:t>Actions that Do Not</w:t>
        </w:r>
        <w:r w:rsidR="00444333">
          <w:rPr>
            <w:spacing w:val="-8"/>
          </w:rPr>
          <w:t xml:space="preserve"> </w:t>
        </w:r>
        <w:r w:rsidR="00444333">
          <w:t>Constitute</w:t>
        </w:r>
        <w:r w:rsidR="00444333">
          <w:rPr>
            <w:spacing w:val="-1"/>
          </w:rPr>
          <w:t xml:space="preserve"> </w:t>
        </w:r>
        <w:r w:rsidR="00444333">
          <w:t>Evaluation</w:t>
        </w:r>
        <w:r w:rsidR="00444333">
          <w:tab/>
          <w:t>112</w:t>
        </w:r>
      </w:hyperlink>
    </w:p>
    <w:p w:rsidR="008B598E" w:rsidRDefault="00DF5FFA">
      <w:pPr>
        <w:pStyle w:val="BodyText"/>
        <w:tabs>
          <w:tab w:val="right" w:leader="dot" w:pos="9453"/>
        </w:tabs>
        <w:spacing w:before="122"/>
        <w:ind w:left="539" w:firstLine="0"/>
      </w:pPr>
      <w:hyperlink w:anchor="_bookmark248" w:history="1">
        <w:r w:rsidR="00444333">
          <w:t>Elements of Consent for an</w:t>
        </w:r>
        <w:r w:rsidR="00444333">
          <w:rPr>
            <w:spacing w:val="-7"/>
          </w:rPr>
          <w:t xml:space="preserve"> </w:t>
        </w:r>
        <w:r w:rsidR="00444333">
          <w:t>Initial</w:t>
        </w:r>
        <w:r w:rsidR="00444333">
          <w:rPr>
            <w:spacing w:val="-2"/>
          </w:rPr>
          <w:t xml:space="preserve"> </w:t>
        </w:r>
        <w:r w:rsidR="00444333">
          <w:t>Evaluation</w:t>
        </w:r>
        <w:r w:rsidR="00444333">
          <w:tab/>
          <w:t>112</w:t>
        </w:r>
      </w:hyperlink>
    </w:p>
    <w:p w:rsidR="008B598E" w:rsidRDefault="00DF5FFA">
      <w:pPr>
        <w:pStyle w:val="BodyText"/>
        <w:tabs>
          <w:tab w:val="right" w:leader="dot" w:pos="9453"/>
        </w:tabs>
        <w:spacing w:before="119"/>
        <w:ind w:left="539" w:firstLine="0"/>
      </w:pPr>
      <w:hyperlink w:anchor="_bookmark249" w:history="1">
        <w:r w:rsidR="00444333">
          <w:t>Information and Consent for Certain Psychological Examinations</w:t>
        </w:r>
        <w:r w:rsidR="00444333">
          <w:rPr>
            <w:spacing w:val="-13"/>
          </w:rPr>
          <w:t xml:space="preserve"> </w:t>
        </w:r>
        <w:r w:rsidR="00444333">
          <w:t>or</w:t>
        </w:r>
        <w:r w:rsidR="00444333">
          <w:rPr>
            <w:spacing w:val="-1"/>
          </w:rPr>
          <w:t xml:space="preserve"> </w:t>
        </w:r>
        <w:r w:rsidR="00444333">
          <w:t>Tests</w:t>
        </w:r>
        <w:r w:rsidR="00444333">
          <w:tab/>
          <w:t>113</w:t>
        </w:r>
      </w:hyperlink>
    </w:p>
    <w:p w:rsidR="008B598E" w:rsidRDefault="00DF5FFA">
      <w:pPr>
        <w:pStyle w:val="BodyText"/>
        <w:tabs>
          <w:tab w:val="right" w:leader="dot" w:pos="9453"/>
        </w:tabs>
        <w:spacing w:before="122"/>
        <w:ind w:left="539" w:firstLine="0"/>
      </w:pPr>
      <w:hyperlink w:anchor="_bookmark250" w:history="1">
        <w:r w:rsidR="00444333">
          <w:t>When Consent is Not Obtained for an</w:t>
        </w:r>
        <w:r w:rsidR="00444333">
          <w:rPr>
            <w:spacing w:val="-9"/>
          </w:rPr>
          <w:t xml:space="preserve"> </w:t>
        </w:r>
        <w:r w:rsidR="00444333">
          <w:t>Initial</w:t>
        </w:r>
        <w:r w:rsidR="00444333">
          <w:rPr>
            <w:spacing w:val="-2"/>
          </w:rPr>
          <w:t xml:space="preserve"> </w:t>
        </w:r>
        <w:r w:rsidR="00444333">
          <w:t>Evaluation</w:t>
        </w:r>
        <w:r w:rsidR="00444333">
          <w:tab/>
          <w:t>113</w:t>
        </w:r>
      </w:hyperlink>
    </w:p>
    <w:p w:rsidR="008B598E" w:rsidRDefault="00DF5FFA">
      <w:pPr>
        <w:pStyle w:val="BodyText"/>
        <w:tabs>
          <w:tab w:val="right" w:leader="dot" w:pos="9453"/>
        </w:tabs>
        <w:spacing w:before="120" w:line="259" w:lineRule="auto"/>
        <w:ind w:left="539" w:right="104" w:firstLine="0"/>
      </w:pPr>
      <w:hyperlink w:anchor="_bookmark251" w:history="1">
        <w:r w:rsidR="00444333">
          <w:t>When Consent is Not Obtained for the Initial Evaluation of a Child Who is Home Schooled or Private</w:t>
        </w:r>
      </w:hyperlink>
      <w:r w:rsidR="00444333">
        <w:t xml:space="preserve"> </w:t>
      </w:r>
      <w:hyperlink w:anchor="_bookmark251" w:history="1">
        <w:r w:rsidR="00444333">
          <w:t>Schooled</w:t>
        </w:r>
        <w:r w:rsidR="00444333">
          <w:tab/>
          <w:t>113</w:t>
        </w:r>
      </w:hyperlink>
    </w:p>
    <w:p w:rsidR="008B598E" w:rsidRDefault="00DF5FFA">
      <w:pPr>
        <w:pStyle w:val="BodyText"/>
        <w:tabs>
          <w:tab w:val="right" w:leader="dot" w:pos="9453"/>
        </w:tabs>
        <w:spacing w:before="98"/>
        <w:ind w:left="539" w:firstLine="0"/>
      </w:pPr>
      <w:hyperlink w:anchor="_bookmark252" w:history="1">
        <w:r w:rsidR="00444333">
          <w:t>When Consent is Not Obtained for the Initial Evaluation of a Child who is a Ward of</w:t>
        </w:r>
        <w:r w:rsidR="00444333">
          <w:rPr>
            <w:spacing w:val="-22"/>
          </w:rPr>
          <w:t xml:space="preserve"> </w:t>
        </w:r>
        <w:r w:rsidR="00444333">
          <w:t>the</w:t>
        </w:r>
        <w:r w:rsidR="00444333">
          <w:rPr>
            <w:spacing w:val="-3"/>
          </w:rPr>
          <w:t xml:space="preserve"> </w:t>
        </w:r>
        <w:r w:rsidR="00444333">
          <w:t>State</w:t>
        </w:r>
        <w:r w:rsidR="00444333">
          <w:tab/>
          <w:t>114</w:t>
        </w:r>
      </w:hyperlink>
    </w:p>
    <w:p w:rsidR="008B598E" w:rsidRDefault="00DF5FFA">
      <w:pPr>
        <w:pStyle w:val="BodyText"/>
        <w:tabs>
          <w:tab w:val="right" w:leader="dot" w:pos="9453"/>
        </w:tabs>
        <w:spacing w:before="122"/>
        <w:ind w:left="321" w:firstLine="0"/>
      </w:pPr>
      <w:hyperlink w:anchor="_bookmark253" w:history="1">
        <w:r w:rsidR="00444333">
          <w:t>Consent</w:t>
        </w:r>
        <w:r w:rsidR="00444333">
          <w:rPr>
            <w:spacing w:val="-3"/>
          </w:rPr>
          <w:t xml:space="preserve"> </w:t>
        </w:r>
        <w:r w:rsidR="00444333">
          <w:t>for</w:t>
        </w:r>
        <w:r w:rsidR="00444333">
          <w:rPr>
            <w:spacing w:val="-3"/>
          </w:rPr>
          <w:t xml:space="preserve"> </w:t>
        </w:r>
        <w:r w:rsidR="00444333">
          <w:t>Services</w:t>
        </w:r>
        <w:r w:rsidR="00444333">
          <w:tab/>
          <w:t>114</w:t>
        </w:r>
      </w:hyperlink>
    </w:p>
    <w:p w:rsidR="008B598E" w:rsidRDefault="00DF5FFA">
      <w:pPr>
        <w:pStyle w:val="BodyText"/>
        <w:tabs>
          <w:tab w:val="right" w:leader="dot" w:pos="9453"/>
        </w:tabs>
        <w:spacing w:before="121"/>
        <w:ind w:left="539" w:firstLine="0"/>
      </w:pPr>
      <w:hyperlink w:anchor="_bookmark254" w:history="1">
        <w:r w:rsidR="00444333">
          <w:t>Elements of Consent for the Initial Provision</w:t>
        </w:r>
        <w:r w:rsidR="00444333">
          <w:rPr>
            <w:spacing w:val="-9"/>
          </w:rPr>
          <w:t xml:space="preserve"> </w:t>
        </w:r>
        <w:r w:rsidR="00444333">
          <w:t>of</w:t>
        </w:r>
        <w:r w:rsidR="00444333">
          <w:rPr>
            <w:spacing w:val="-4"/>
          </w:rPr>
          <w:t xml:space="preserve"> </w:t>
        </w:r>
        <w:r w:rsidR="00444333">
          <w:t>Services</w:t>
        </w:r>
        <w:r w:rsidR="00444333">
          <w:tab/>
          <w:t>114</w:t>
        </w:r>
      </w:hyperlink>
    </w:p>
    <w:p w:rsidR="008B598E" w:rsidRDefault="00DF5FFA">
      <w:pPr>
        <w:pStyle w:val="BodyText"/>
        <w:tabs>
          <w:tab w:val="right" w:leader="dot" w:pos="9453"/>
        </w:tabs>
        <w:spacing w:before="122"/>
        <w:ind w:left="539" w:firstLine="0"/>
      </w:pPr>
      <w:hyperlink w:anchor="_bookmark255" w:history="1">
        <w:r w:rsidR="00444333">
          <w:t>When Consent for Services is</w:t>
        </w:r>
        <w:r w:rsidR="00444333">
          <w:rPr>
            <w:spacing w:val="-4"/>
          </w:rPr>
          <w:t xml:space="preserve"> </w:t>
        </w:r>
        <w:r w:rsidR="00444333">
          <w:t>not</w:t>
        </w:r>
        <w:r w:rsidR="00444333">
          <w:rPr>
            <w:spacing w:val="-3"/>
          </w:rPr>
          <w:t xml:space="preserve"> </w:t>
        </w:r>
        <w:r w:rsidR="00444333">
          <w:t>Obtained</w:t>
        </w:r>
        <w:r w:rsidR="00444333">
          <w:tab/>
          <w:t>115</w:t>
        </w:r>
      </w:hyperlink>
    </w:p>
    <w:p w:rsidR="008B598E" w:rsidRDefault="00DF5FFA">
      <w:pPr>
        <w:pStyle w:val="BodyText"/>
        <w:tabs>
          <w:tab w:val="right" w:leader="dot" w:pos="9453"/>
        </w:tabs>
        <w:spacing w:before="119"/>
        <w:ind w:left="539" w:firstLine="0"/>
      </w:pPr>
      <w:hyperlink w:anchor="_bookmark256" w:history="1">
        <w:r w:rsidR="00444333">
          <w:t>Revocation of Consent</w:t>
        </w:r>
        <w:r w:rsidR="00444333">
          <w:rPr>
            <w:spacing w:val="-6"/>
          </w:rPr>
          <w:t xml:space="preserve"> </w:t>
        </w:r>
        <w:r w:rsidR="00444333">
          <w:t>for</w:t>
        </w:r>
        <w:r w:rsidR="00444333">
          <w:rPr>
            <w:spacing w:val="-6"/>
          </w:rPr>
          <w:t xml:space="preserve"> </w:t>
        </w:r>
        <w:r w:rsidR="00444333">
          <w:t>Services</w:t>
        </w:r>
        <w:r w:rsidR="00444333">
          <w:tab/>
          <w:t>115</w:t>
        </w:r>
      </w:hyperlink>
    </w:p>
    <w:p w:rsidR="008B598E" w:rsidRDefault="00DF5FFA">
      <w:pPr>
        <w:pStyle w:val="BodyText"/>
        <w:tabs>
          <w:tab w:val="right" w:leader="dot" w:pos="9453"/>
        </w:tabs>
        <w:spacing w:before="119"/>
        <w:ind w:left="321" w:firstLine="0"/>
      </w:pPr>
      <w:hyperlink w:anchor="_bookmark257" w:history="1">
        <w:r w:rsidR="00444333">
          <w:t>Consent</w:t>
        </w:r>
        <w:r w:rsidR="00444333">
          <w:rPr>
            <w:spacing w:val="-2"/>
          </w:rPr>
          <w:t xml:space="preserve"> </w:t>
        </w:r>
        <w:r w:rsidR="00444333">
          <w:t>for</w:t>
        </w:r>
        <w:r w:rsidR="00444333">
          <w:rPr>
            <w:spacing w:val="-3"/>
          </w:rPr>
          <w:t xml:space="preserve"> </w:t>
        </w:r>
        <w:r w:rsidR="00444333">
          <w:t>Reevaluation</w:t>
        </w:r>
        <w:r w:rsidR="00444333">
          <w:tab/>
          <w:t>115</w:t>
        </w:r>
      </w:hyperlink>
    </w:p>
    <w:p w:rsidR="008B598E" w:rsidRDefault="00DF5FFA">
      <w:pPr>
        <w:pStyle w:val="BodyText"/>
        <w:tabs>
          <w:tab w:val="right" w:leader="dot" w:pos="9453"/>
        </w:tabs>
        <w:spacing w:before="122"/>
        <w:ind w:left="539" w:firstLine="0"/>
      </w:pPr>
      <w:hyperlink w:anchor="_bookmark258" w:history="1">
        <w:r w:rsidR="00444333">
          <w:t>Actions that Do Not</w:t>
        </w:r>
        <w:r w:rsidR="00444333">
          <w:rPr>
            <w:spacing w:val="-8"/>
          </w:rPr>
          <w:t xml:space="preserve"> </w:t>
        </w:r>
        <w:r w:rsidR="00444333">
          <w:t>Constitute</w:t>
        </w:r>
        <w:r w:rsidR="00444333">
          <w:rPr>
            <w:spacing w:val="-1"/>
          </w:rPr>
          <w:t xml:space="preserve"> </w:t>
        </w:r>
        <w:r w:rsidR="00444333">
          <w:t>Evaluation</w:t>
        </w:r>
        <w:r w:rsidR="00444333">
          <w:tab/>
          <w:t>116</w:t>
        </w:r>
      </w:hyperlink>
    </w:p>
    <w:p w:rsidR="008B598E" w:rsidRDefault="008B598E">
      <w:pPr>
        <w:sectPr w:rsidR="008B598E">
          <w:pgSz w:w="12240" w:h="15840"/>
          <w:pgMar w:top="1400" w:right="1340" w:bottom="280" w:left="1340" w:header="720" w:footer="720" w:gutter="0"/>
          <w:cols w:space="720"/>
        </w:sectPr>
      </w:pPr>
    </w:p>
    <w:p w:rsidR="008B598E" w:rsidRDefault="00DF5FFA">
      <w:pPr>
        <w:pStyle w:val="BodyText"/>
        <w:tabs>
          <w:tab w:val="right" w:leader="dot" w:pos="9453"/>
        </w:tabs>
        <w:spacing w:before="37"/>
        <w:ind w:left="539" w:firstLine="0"/>
      </w:pPr>
      <w:hyperlink w:anchor="_bookmark259" w:history="1">
        <w:r w:rsidR="00444333">
          <w:t>Elements of Consent for</w:t>
        </w:r>
        <w:r w:rsidR="00444333">
          <w:rPr>
            <w:spacing w:val="-4"/>
          </w:rPr>
          <w:t xml:space="preserve"> </w:t>
        </w:r>
        <w:r w:rsidR="00444333">
          <w:t>a</w:t>
        </w:r>
        <w:r w:rsidR="00444333">
          <w:rPr>
            <w:spacing w:val="-3"/>
          </w:rPr>
          <w:t xml:space="preserve"> </w:t>
        </w:r>
        <w:r w:rsidR="00444333">
          <w:t>Reevaluation</w:t>
        </w:r>
        <w:r w:rsidR="00444333">
          <w:tab/>
          <w:t>116</w:t>
        </w:r>
      </w:hyperlink>
    </w:p>
    <w:p w:rsidR="008B598E" w:rsidRDefault="00DF5FFA">
      <w:pPr>
        <w:pStyle w:val="BodyText"/>
        <w:tabs>
          <w:tab w:val="right" w:leader="dot" w:pos="9453"/>
        </w:tabs>
        <w:spacing w:before="120"/>
        <w:ind w:left="539" w:firstLine="0"/>
      </w:pPr>
      <w:hyperlink w:anchor="_bookmark260" w:history="1">
        <w:r w:rsidR="00444333">
          <w:t>Information and Consent for Certain Psychological Examinations</w:t>
        </w:r>
        <w:r w:rsidR="00444333">
          <w:rPr>
            <w:spacing w:val="-13"/>
          </w:rPr>
          <w:t xml:space="preserve"> </w:t>
        </w:r>
        <w:r w:rsidR="00444333">
          <w:t>or</w:t>
        </w:r>
        <w:r w:rsidR="00444333">
          <w:rPr>
            <w:spacing w:val="-1"/>
          </w:rPr>
          <w:t xml:space="preserve"> </w:t>
        </w:r>
        <w:r w:rsidR="00444333">
          <w:t>Tests</w:t>
        </w:r>
        <w:r w:rsidR="00444333">
          <w:tab/>
          <w:t>116</w:t>
        </w:r>
      </w:hyperlink>
    </w:p>
    <w:p w:rsidR="008B598E" w:rsidRDefault="00DF5FFA">
      <w:pPr>
        <w:pStyle w:val="BodyText"/>
        <w:tabs>
          <w:tab w:val="right" w:leader="dot" w:pos="9453"/>
        </w:tabs>
        <w:spacing w:before="122"/>
        <w:ind w:left="539" w:firstLine="0"/>
      </w:pPr>
      <w:hyperlink w:anchor="_bookmark261" w:history="1">
        <w:r w:rsidR="00444333">
          <w:t>When Consent for Reevaluation is</w:t>
        </w:r>
        <w:r w:rsidR="00444333">
          <w:rPr>
            <w:spacing w:val="-5"/>
          </w:rPr>
          <w:t xml:space="preserve"> </w:t>
        </w:r>
        <w:r w:rsidR="00444333">
          <w:t>not</w:t>
        </w:r>
        <w:r w:rsidR="00444333">
          <w:rPr>
            <w:spacing w:val="-3"/>
          </w:rPr>
          <w:t xml:space="preserve"> </w:t>
        </w:r>
        <w:r w:rsidR="00444333">
          <w:t>Obtained</w:t>
        </w:r>
        <w:r w:rsidR="00444333">
          <w:tab/>
          <w:t>117</w:t>
        </w:r>
      </w:hyperlink>
    </w:p>
    <w:p w:rsidR="008B598E" w:rsidRDefault="00DF5FFA">
      <w:pPr>
        <w:pStyle w:val="BodyText"/>
        <w:tabs>
          <w:tab w:val="right" w:leader="dot" w:pos="9453"/>
        </w:tabs>
        <w:spacing w:before="120" w:line="259" w:lineRule="auto"/>
        <w:ind w:left="539" w:right="104" w:firstLine="0"/>
      </w:pPr>
      <w:hyperlink w:anchor="_bookmark262" w:history="1">
        <w:r w:rsidR="00444333">
          <w:t>When Consent is not Obtained for the Reevaluation of a Child Who is Home Schooled or Private</w:t>
        </w:r>
      </w:hyperlink>
      <w:r w:rsidR="00444333">
        <w:t xml:space="preserve"> </w:t>
      </w:r>
      <w:hyperlink w:anchor="_bookmark262" w:history="1">
        <w:r w:rsidR="00444333">
          <w:t>Schooled</w:t>
        </w:r>
        <w:r w:rsidR="00444333">
          <w:tab/>
          <w:t>117</w:t>
        </w:r>
      </w:hyperlink>
    </w:p>
    <w:p w:rsidR="008B598E" w:rsidRDefault="00DF5FFA">
      <w:pPr>
        <w:pStyle w:val="BodyText"/>
        <w:tabs>
          <w:tab w:val="right" w:leader="dot" w:pos="9453"/>
        </w:tabs>
        <w:spacing w:before="98"/>
        <w:ind w:left="321" w:firstLine="0"/>
      </w:pPr>
      <w:hyperlink w:anchor="_bookmark263" w:history="1">
        <w:r w:rsidR="00444333">
          <w:t>Consent to Excuse Member from Attending ARD</w:t>
        </w:r>
        <w:r w:rsidR="00444333">
          <w:rPr>
            <w:spacing w:val="-17"/>
          </w:rPr>
          <w:t xml:space="preserve"> </w:t>
        </w:r>
        <w:r w:rsidR="00444333">
          <w:t>Committee</w:t>
        </w:r>
        <w:r w:rsidR="00444333">
          <w:rPr>
            <w:spacing w:val="-3"/>
          </w:rPr>
          <w:t xml:space="preserve"> </w:t>
        </w:r>
        <w:r w:rsidR="00444333">
          <w:t>Meeting</w:t>
        </w:r>
        <w:r w:rsidR="00444333">
          <w:tab/>
          <w:t>117</w:t>
        </w:r>
      </w:hyperlink>
    </w:p>
    <w:p w:rsidR="008B598E" w:rsidRDefault="00DF5FFA">
      <w:pPr>
        <w:pStyle w:val="BodyText"/>
        <w:tabs>
          <w:tab w:val="right" w:leader="dot" w:pos="9453"/>
        </w:tabs>
        <w:spacing w:before="122"/>
        <w:ind w:left="539" w:firstLine="0"/>
      </w:pPr>
      <w:hyperlink w:anchor="_bookmark264" w:history="1">
        <w:r w:rsidR="00444333">
          <w:t>Elements of Consent</w:t>
        </w:r>
        <w:r w:rsidR="00444333">
          <w:rPr>
            <w:spacing w:val="-4"/>
          </w:rPr>
          <w:t xml:space="preserve"> </w:t>
        </w:r>
        <w:r w:rsidR="00444333">
          <w:t>for</w:t>
        </w:r>
        <w:r w:rsidR="00444333">
          <w:rPr>
            <w:spacing w:val="-1"/>
          </w:rPr>
          <w:t xml:space="preserve"> </w:t>
        </w:r>
        <w:r w:rsidR="00444333">
          <w:t>Excusal</w:t>
        </w:r>
        <w:r w:rsidR="00444333">
          <w:tab/>
          <w:t>118</w:t>
        </w:r>
      </w:hyperlink>
    </w:p>
    <w:p w:rsidR="008B598E" w:rsidRDefault="00DF5FFA">
      <w:pPr>
        <w:pStyle w:val="BodyText"/>
        <w:tabs>
          <w:tab w:val="right" w:leader="dot" w:pos="9453"/>
        </w:tabs>
        <w:spacing w:before="120"/>
        <w:ind w:left="321" w:firstLine="0"/>
      </w:pPr>
      <w:hyperlink w:anchor="_bookmark265" w:history="1">
        <w:r w:rsidR="00444333">
          <w:t>Consent to Access</w:t>
        </w:r>
        <w:r w:rsidR="00444333">
          <w:rPr>
            <w:spacing w:val="-6"/>
          </w:rPr>
          <w:t xml:space="preserve"> </w:t>
        </w:r>
        <w:r w:rsidR="00444333">
          <w:t>Public</w:t>
        </w:r>
        <w:r w:rsidR="00444333">
          <w:rPr>
            <w:spacing w:val="-1"/>
          </w:rPr>
          <w:t xml:space="preserve"> </w:t>
        </w:r>
        <w:r w:rsidR="00444333">
          <w:t>Benefits</w:t>
        </w:r>
        <w:r w:rsidR="00444333">
          <w:tab/>
          <w:t>118</w:t>
        </w:r>
      </w:hyperlink>
    </w:p>
    <w:p w:rsidR="008B598E" w:rsidRDefault="00DF5FFA">
      <w:pPr>
        <w:pStyle w:val="BodyText"/>
        <w:tabs>
          <w:tab w:val="right" w:leader="dot" w:pos="9453"/>
        </w:tabs>
        <w:spacing w:before="122"/>
        <w:ind w:left="539" w:firstLine="0"/>
      </w:pPr>
      <w:hyperlink w:anchor="_bookmark266" w:history="1">
        <w:r w:rsidR="00444333">
          <w:t>Elements of Consent to Access</w:t>
        </w:r>
        <w:r w:rsidR="00444333">
          <w:rPr>
            <w:spacing w:val="-5"/>
          </w:rPr>
          <w:t xml:space="preserve"> </w:t>
        </w:r>
        <w:r w:rsidR="00444333">
          <w:t>Public</w:t>
        </w:r>
        <w:r w:rsidR="00444333">
          <w:rPr>
            <w:spacing w:val="-1"/>
          </w:rPr>
          <w:t xml:space="preserve"> </w:t>
        </w:r>
        <w:r w:rsidR="00444333">
          <w:t>Benefits</w:t>
        </w:r>
        <w:r w:rsidR="00444333">
          <w:tab/>
          <w:t>118</w:t>
        </w:r>
      </w:hyperlink>
    </w:p>
    <w:p w:rsidR="008B598E" w:rsidRDefault="00DF5FFA">
      <w:pPr>
        <w:pStyle w:val="BodyText"/>
        <w:tabs>
          <w:tab w:val="right" w:leader="dot" w:pos="9453"/>
        </w:tabs>
        <w:spacing w:before="119"/>
        <w:ind w:left="321" w:firstLine="0"/>
      </w:pPr>
      <w:hyperlink w:anchor="_bookmark267" w:history="1">
        <w:r w:rsidR="00444333">
          <w:t>Consent to Access</w:t>
        </w:r>
        <w:r w:rsidR="00444333">
          <w:rPr>
            <w:spacing w:val="-6"/>
          </w:rPr>
          <w:t xml:space="preserve"> </w:t>
        </w:r>
        <w:r w:rsidR="00444333">
          <w:t>Private</w:t>
        </w:r>
        <w:r w:rsidR="00444333">
          <w:rPr>
            <w:spacing w:val="-1"/>
          </w:rPr>
          <w:t xml:space="preserve"> </w:t>
        </w:r>
        <w:r w:rsidR="00444333">
          <w:t>Insurance</w:t>
        </w:r>
        <w:r w:rsidR="00444333">
          <w:tab/>
          <w:t>119</w:t>
        </w:r>
      </w:hyperlink>
    </w:p>
    <w:p w:rsidR="008B598E" w:rsidRDefault="00DF5FFA">
      <w:pPr>
        <w:pStyle w:val="BodyText"/>
        <w:tabs>
          <w:tab w:val="right" w:leader="dot" w:pos="9453"/>
        </w:tabs>
        <w:spacing w:before="122"/>
        <w:ind w:left="539" w:firstLine="0"/>
      </w:pPr>
      <w:hyperlink w:anchor="_bookmark268" w:history="1">
        <w:r w:rsidR="00444333">
          <w:t>Elements of Consent to Access</w:t>
        </w:r>
        <w:r w:rsidR="00444333">
          <w:rPr>
            <w:spacing w:val="-5"/>
          </w:rPr>
          <w:t xml:space="preserve"> </w:t>
        </w:r>
        <w:r w:rsidR="00444333">
          <w:t>Private</w:t>
        </w:r>
        <w:r w:rsidR="00444333">
          <w:rPr>
            <w:spacing w:val="-1"/>
          </w:rPr>
          <w:t xml:space="preserve"> </w:t>
        </w:r>
        <w:r w:rsidR="00444333">
          <w:t>Insurance</w:t>
        </w:r>
        <w:r w:rsidR="00444333">
          <w:tab/>
          <w:t>119</w:t>
        </w:r>
      </w:hyperlink>
    </w:p>
    <w:p w:rsidR="008B598E" w:rsidRDefault="00DF5FFA">
      <w:pPr>
        <w:pStyle w:val="BodyText"/>
        <w:tabs>
          <w:tab w:val="right" w:leader="dot" w:pos="9453"/>
        </w:tabs>
        <w:spacing w:before="119"/>
        <w:ind w:left="321" w:firstLine="0"/>
      </w:pPr>
      <w:hyperlink w:anchor="_bookmark269" w:history="1">
        <w:r w:rsidR="00444333">
          <w:t>Consent to Transfer Assistive</w:t>
        </w:r>
        <w:r w:rsidR="00444333">
          <w:rPr>
            <w:spacing w:val="-6"/>
          </w:rPr>
          <w:t xml:space="preserve"> </w:t>
        </w:r>
        <w:r w:rsidR="00444333">
          <w:t>Technology</w:t>
        </w:r>
        <w:r w:rsidR="00444333">
          <w:rPr>
            <w:spacing w:val="-1"/>
          </w:rPr>
          <w:t xml:space="preserve"> </w:t>
        </w:r>
        <w:r w:rsidR="00444333">
          <w:t>Devices</w:t>
        </w:r>
        <w:r w:rsidR="00444333">
          <w:tab/>
          <w:t>120</w:t>
        </w:r>
      </w:hyperlink>
    </w:p>
    <w:p w:rsidR="008B598E" w:rsidRDefault="00DF5FFA">
      <w:pPr>
        <w:pStyle w:val="BodyText"/>
        <w:tabs>
          <w:tab w:val="right" w:leader="dot" w:pos="9453"/>
        </w:tabs>
        <w:spacing w:before="119"/>
        <w:ind w:left="539" w:firstLine="0"/>
      </w:pPr>
      <w:hyperlink w:anchor="_bookmark270" w:history="1">
        <w:r w:rsidR="00444333">
          <w:t>Elements of Consent to</w:t>
        </w:r>
        <w:r w:rsidR="00444333">
          <w:rPr>
            <w:spacing w:val="-3"/>
          </w:rPr>
          <w:t xml:space="preserve"> </w:t>
        </w:r>
        <w:r w:rsidR="00444333">
          <w:t>Transfer</w:t>
        </w:r>
        <w:r w:rsidR="00444333">
          <w:rPr>
            <w:spacing w:val="-1"/>
          </w:rPr>
          <w:t xml:space="preserve"> </w:t>
        </w:r>
        <w:r w:rsidR="00444333">
          <w:t>ATDs</w:t>
        </w:r>
        <w:r w:rsidR="00444333">
          <w:tab/>
          <w:t>120</w:t>
        </w:r>
      </w:hyperlink>
    </w:p>
    <w:p w:rsidR="008B598E" w:rsidRDefault="00DF5FFA">
      <w:pPr>
        <w:pStyle w:val="BodyText"/>
        <w:tabs>
          <w:tab w:val="right" w:leader="dot" w:pos="9453"/>
        </w:tabs>
        <w:spacing w:before="122"/>
        <w:ind w:left="539" w:firstLine="0"/>
      </w:pPr>
      <w:hyperlink w:anchor="_bookmark271" w:history="1">
        <w:r w:rsidR="00444333">
          <w:t>When Consent for the Transfer of ATD is</w:t>
        </w:r>
        <w:r w:rsidR="00444333">
          <w:rPr>
            <w:spacing w:val="-6"/>
          </w:rPr>
          <w:t xml:space="preserve"> </w:t>
        </w:r>
        <w:r w:rsidR="00444333">
          <w:t>not</w:t>
        </w:r>
        <w:r w:rsidR="00444333">
          <w:rPr>
            <w:spacing w:val="-3"/>
          </w:rPr>
          <w:t xml:space="preserve"> </w:t>
        </w:r>
        <w:r w:rsidR="00444333">
          <w:t>Obtained</w:t>
        </w:r>
        <w:r w:rsidR="00444333">
          <w:tab/>
          <w:t>120</w:t>
        </w:r>
      </w:hyperlink>
    </w:p>
    <w:p w:rsidR="008B598E" w:rsidRDefault="00DF5FFA">
      <w:pPr>
        <w:pStyle w:val="BodyText"/>
        <w:tabs>
          <w:tab w:val="right" w:leader="dot" w:pos="9453"/>
        </w:tabs>
        <w:spacing w:before="120"/>
        <w:ind w:left="321" w:firstLine="0"/>
      </w:pPr>
      <w:hyperlink w:anchor="_bookmark272" w:history="1">
        <w:r w:rsidR="00444333">
          <w:t>Consent for Disclosure of</w:t>
        </w:r>
        <w:r w:rsidR="00444333">
          <w:rPr>
            <w:spacing w:val="-9"/>
          </w:rPr>
          <w:t xml:space="preserve"> </w:t>
        </w:r>
        <w:r w:rsidR="00444333">
          <w:t>Confidential</w:t>
        </w:r>
        <w:r w:rsidR="00444333">
          <w:rPr>
            <w:spacing w:val="-2"/>
          </w:rPr>
          <w:t xml:space="preserve"> </w:t>
        </w:r>
        <w:r w:rsidR="00444333">
          <w:t>Information</w:t>
        </w:r>
        <w:r w:rsidR="00444333">
          <w:tab/>
          <w:t>121</w:t>
        </w:r>
      </w:hyperlink>
    </w:p>
    <w:p w:rsidR="008B598E" w:rsidRDefault="00DF5FFA">
      <w:pPr>
        <w:pStyle w:val="BodyText"/>
        <w:tabs>
          <w:tab w:val="right" w:leader="dot" w:pos="9453"/>
        </w:tabs>
        <w:spacing w:before="122"/>
        <w:ind w:left="539" w:firstLine="0"/>
      </w:pPr>
      <w:hyperlink w:anchor="_bookmark273" w:history="1">
        <w:r w:rsidR="00444333">
          <w:t>Elements of Consent to Disclose</w:t>
        </w:r>
        <w:r w:rsidR="00444333">
          <w:rPr>
            <w:spacing w:val="-8"/>
          </w:rPr>
          <w:t xml:space="preserve"> </w:t>
        </w:r>
        <w:r w:rsidR="00444333">
          <w:t>Confidential</w:t>
        </w:r>
        <w:r w:rsidR="00444333">
          <w:rPr>
            <w:spacing w:val="-1"/>
          </w:rPr>
          <w:t xml:space="preserve"> </w:t>
        </w:r>
        <w:r w:rsidR="00444333">
          <w:t>Information</w:t>
        </w:r>
        <w:r w:rsidR="00444333">
          <w:tab/>
          <w:t>121</w:t>
        </w:r>
      </w:hyperlink>
    </w:p>
    <w:p w:rsidR="008B598E" w:rsidRDefault="00DF5FFA">
      <w:pPr>
        <w:tabs>
          <w:tab w:val="right" w:leader="dot" w:pos="9453"/>
        </w:tabs>
        <w:spacing w:before="120"/>
        <w:ind w:left="100"/>
      </w:pPr>
      <w:hyperlink w:anchor="_bookmark274" w:history="1">
        <w:r w:rsidR="00444333">
          <w:rPr>
            <w:b/>
          </w:rPr>
          <w:t>Section 19:</w:t>
        </w:r>
        <w:r w:rsidR="00444333">
          <w:rPr>
            <w:b/>
            <w:spacing w:val="-3"/>
          </w:rPr>
          <w:t xml:space="preserve"> </w:t>
        </w:r>
        <w:r w:rsidR="00444333">
          <w:rPr>
            <w:b/>
          </w:rPr>
          <w:t>Program</w:t>
        </w:r>
        <w:r w:rsidR="00444333">
          <w:rPr>
            <w:b/>
            <w:spacing w:val="-3"/>
          </w:rPr>
          <w:t xml:space="preserve"> </w:t>
        </w:r>
        <w:r w:rsidR="00444333">
          <w:rPr>
            <w:b/>
          </w:rPr>
          <w:t>Administration</w:t>
        </w:r>
        <w:r w:rsidR="00444333">
          <w:tab/>
          <w:t>122</w:t>
        </w:r>
      </w:hyperlink>
    </w:p>
    <w:p w:rsidR="008B598E" w:rsidRDefault="00DF5FFA">
      <w:pPr>
        <w:pStyle w:val="BodyText"/>
        <w:tabs>
          <w:tab w:val="right" w:leader="dot" w:pos="9453"/>
        </w:tabs>
        <w:spacing w:before="123"/>
        <w:ind w:left="321" w:firstLine="0"/>
      </w:pPr>
      <w:hyperlink w:anchor="_bookmark275" w:history="1">
        <w:r w:rsidR="00444333">
          <w:t>Provision of Information</w:t>
        </w:r>
        <w:r w:rsidR="00444333">
          <w:rPr>
            <w:spacing w:val="-6"/>
          </w:rPr>
          <w:t xml:space="preserve"> </w:t>
        </w:r>
        <w:r w:rsidR="00444333">
          <w:t>to</w:t>
        </w:r>
        <w:r w:rsidR="00444333">
          <w:rPr>
            <w:spacing w:val="-2"/>
          </w:rPr>
          <w:t xml:space="preserve"> </w:t>
        </w:r>
        <w:r w:rsidR="00444333">
          <w:t>TEA</w:t>
        </w:r>
        <w:r w:rsidR="00444333">
          <w:tab/>
          <w:t>122</w:t>
        </w:r>
      </w:hyperlink>
    </w:p>
    <w:p w:rsidR="008B598E" w:rsidRDefault="00DF5FFA">
      <w:pPr>
        <w:pStyle w:val="BodyText"/>
        <w:tabs>
          <w:tab w:val="right" w:leader="dot" w:pos="9453"/>
        </w:tabs>
        <w:spacing w:before="120"/>
        <w:ind w:left="539" w:firstLine="0"/>
      </w:pPr>
      <w:hyperlink w:anchor="_bookmark276" w:history="1">
        <w:r w:rsidR="00444333">
          <w:t>Disproportionality</w:t>
        </w:r>
        <w:r w:rsidR="00444333">
          <w:tab/>
          <w:t>122</w:t>
        </w:r>
      </w:hyperlink>
    </w:p>
    <w:p w:rsidR="008B598E" w:rsidRDefault="00DF5FFA">
      <w:pPr>
        <w:pStyle w:val="BodyText"/>
        <w:tabs>
          <w:tab w:val="right" w:leader="dot" w:pos="9453"/>
        </w:tabs>
        <w:spacing w:before="120"/>
        <w:ind w:left="539" w:firstLine="0"/>
      </w:pPr>
      <w:hyperlink w:anchor="_bookmark277" w:history="1">
        <w:r w:rsidR="00444333">
          <w:t>Provision</w:t>
        </w:r>
        <w:r w:rsidR="00444333">
          <w:rPr>
            <w:spacing w:val="-1"/>
          </w:rPr>
          <w:t xml:space="preserve"> </w:t>
        </w:r>
        <w:r w:rsidR="00444333">
          <w:t>of</w:t>
        </w:r>
        <w:r w:rsidR="00444333">
          <w:rPr>
            <w:spacing w:val="-3"/>
          </w:rPr>
          <w:t xml:space="preserve"> </w:t>
        </w:r>
        <w:r w:rsidR="00444333">
          <w:t>FAPE</w:t>
        </w:r>
        <w:r w:rsidR="00444333">
          <w:tab/>
          <w:t>122</w:t>
        </w:r>
      </w:hyperlink>
    </w:p>
    <w:p w:rsidR="008B598E" w:rsidRDefault="00DF5FFA">
      <w:pPr>
        <w:pStyle w:val="BodyText"/>
        <w:tabs>
          <w:tab w:val="right" w:leader="dot" w:pos="9453"/>
        </w:tabs>
        <w:spacing w:before="122"/>
        <w:ind w:left="539" w:firstLine="0"/>
      </w:pPr>
      <w:hyperlink w:anchor="_bookmark278" w:history="1">
        <w:r w:rsidR="00444333">
          <w:t>LRE</w:t>
        </w:r>
        <w:r w:rsidR="00444333">
          <w:tab/>
          <w:t>122</w:t>
        </w:r>
      </w:hyperlink>
    </w:p>
    <w:p w:rsidR="008B598E" w:rsidRDefault="00DF5FFA">
      <w:pPr>
        <w:pStyle w:val="BodyText"/>
        <w:tabs>
          <w:tab w:val="right" w:leader="dot" w:pos="9453"/>
        </w:tabs>
        <w:spacing w:before="120"/>
        <w:ind w:left="539" w:firstLine="0"/>
      </w:pPr>
      <w:hyperlink w:anchor="_bookmark279" w:history="1">
        <w:r w:rsidR="00444333">
          <w:t>Termination</w:t>
        </w:r>
        <w:r w:rsidR="00444333">
          <w:rPr>
            <w:spacing w:val="-3"/>
          </w:rPr>
          <w:t xml:space="preserve"> </w:t>
        </w:r>
        <w:r w:rsidR="00444333">
          <w:t>of</w:t>
        </w:r>
        <w:r w:rsidR="00444333">
          <w:rPr>
            <w:spacing w:val="-1"/>
          </w:rPr>
          <w:t xml:space="preserve"> </w:t>
        </w:r>
        <w:r w:rsidR="00444333">
          <w:t>Services</w:t>
        </w:r>
        <w:r w:rsidR="00444333">
          <w:tab/>
          <w:t>122</w:t>
        </w:r>
      </w:hyperlink>
    </w:p>
    <w:p w:rsidR="008B598E" w:rsidRDefault="00DF5FFA">
      <w:pPr>
        <w:pStyle w:val="BodyText"/>
        <w:tabs>
          <w:tab w:val="right" w:leader="dot" w:pos="9453"/>
        </w:tabs>
        <w:spacing w:before="123"/>
        <w:ind w:left="539" w:firstLine="0"/>
      </w:pPr>
      <w:hyperlink w:anchor="_bookmark280" w:history="1">
        <w:r w:rsidR="00444333">
          <w:t>Parentally-Placed Private</w:t>
        </w:r>
        <w:r w:rsidR="00444333">
          <w:rPr>
            <w:spacing w:val="-3"/>
          </w:rPr>
          <w:t xml:space="preserve"> </w:t>
        </w:r>
        <w:r w:rsidR="00444333">
          <w:t>School</w:t>
        </w:r>
        <w:r w:rsidR="00444333">
          <w:rPr>
            <w:spacing w:val="-4"/>
          </w:rPr>
          <w:t xml:space="preserve"> </w:t>
        </w:r>
        <w:r w:rsidR="00444333">
          <w:t>Children</w:t>
        </w:r>
        <w:r w:rsidR="00444333">
          <w:tab/>
          <w:t>123</w:t>
        </w:r>
      </w:hyperlink>
    </w:p>
    <w:p w:rsidR="008B598E" w:rsidRDefault="00DF5FFA">
      <w:pPr>
        <w:pStyle w:val="BodyText"/>
        <w:tabs>
          <w:tab w:val="right" w:leader="dot" w:pos="9453"/>
        </w:tabs>
        <w:spacing w:before="120"/>
        <w:ind w:left="539" w:firstLine="0"/>
      </w:pPr>
      <w:hyperlink w:anchor="_bookmark281" w:history="1">
        <w:r w:rsidR="00444333">
          <w:t>State or</w:t>
        </w:r>
        <w:r w:rsidR="00444333">
          <w:rPr>
            <w:spacing w:val="-4"/>
          </w:rPr>
          <w:t xml:space="preserve"> </w:t>
        </w:r>
        <w:r w:rsidR="00444333">
          <w:t>District-Wide</w:t>
        </w:r>
        <w:r w:rsidR="00444333">
          <w:rPr>
            <w:spacing w:val="-3"/>
          </w:rPr>
          <w:t xml:space="preserve"> </w:t>
        </w:r>
        <w:r w:rsidR="00444333">
          <w:t>Assessments</w:t>
        </w:r>
        <w:r w:rsidR="00444333">
          <w:tab/>
          <w:t>123</w:t>
        </w:r>
      </w:hyperlink>
    </w:p>
    <w:p w:rsidR="008B598E" w:rsidRDefault="00DF5FFA">
      <w:pPr>
        <w:pStyle w:val="BodyText"/>
        <w:tabs>
          <w:tab w:val="right" w:leader="dot" w:pos="9453"/>
        </w:tabs>
        <w:spacing w:before="120"/>
        <w:ind w:left="539" w:firstLine="0"/>
      </w:pPr>
      <w:hyperlink w:anchor="_bookmark282" w:history="1">
        <w:r w:rsidR="00444333">
          <w:t>Discipline</w:t>
        </w:r>
        <w:r w:rsidR="00444333">
          <w:tab/>
          <w:t>123</w:t>
        </w:r>
      </w:hyperlink>
    </w:p>
    <w:p w:rsidR="008B598E" w:rsidRDefault="00DF5FFA">
      <w:pPr>
        <w:pStyle w:val="BodyText"/>
        <w:tabs>
          <w:tab w:val="right" w:leader="dot" w:pos="9453"/>
        </w:tabs>
        <w:spacing w:before="123"/>
        <w:ind w:left="539" w:firstLine="0"/>
      </w:pPr>
      <w:hyperlink w:anchor="_bookmark283" w:history="1">
        <w:r w:rsidR="00444333">
          <w:t>Migratory Children</w:t>
        </w:r>
        <w:r w:rsidR="00444333">
          <w:tab/>
          <w:t>124</w:t>
        </w:r>
      </w:hyperlink>
    </w:p>
    <w:p w:rsidR="008B598E" w:rsidRDefault="00DF5FFA">
      <w:pPr>
        <w:pStyle w:val="BodyText"/>
        <w:tabs>
          <w:tab w:val="right" w:leader="dot" w:pos="9453"/>
        </w:tabs>
        <w:spacing w:before="120"/>
        <w:ind w:left="539" w:firstLine="0"/>
      </w:pPr>
      <w:hyperlink w:anchor="_bookmark284" w:history="1">
        <w:r w:rsidR="00444333">
          <w:t>Direct Services</w:t>
        </w:r>
        <w:r w:rsidR="00444333">
          <w:rPr>
            <w:spacing w:val="-3"/>
          </w:rPr>
          <w:t xml:space="preserve"> </w:t>
        </w:r>
        <w:r w:rsidR="00444333">
          <w:t>by</w:t>
        </w:r>
        <w:r w:rsidR="00444333">
          <w:rPr>
            <w:spacing w:val="-2"/>
          </w:rPr>
          <w:t xml:space="preserve"> </w:t>
        </w:r>
        <w:r w:rsidR="00444333">
          <w:t>TEA</w:t>
        </w:r>
        <w:r w:rsidR="00444333">
          <w:tab/>
          <w:t>124</w:t>
        </w:r>
      </w:hyperlink>
    </w:p>
    <w:p w:rsidR="008B598E" w:rsidRDefault="00DF5FFA">
      <w:pPr>
        <w:pStyle w:val="BodyText"/>
        <w:tabs>
          <w:tab w:val="right" w:leader="dot" w:pos="9453"/>
        </w:tabs>
        <w:spacing w:before="122"/>
        <w:ind w:left="321" w:firstLine="0"/>
      </w:pPr>
      <w:hyperlink w:anchor="_bookmark285" w:history="1">
        <w:r w:rsidR="00444333">
          <w:t>Residential</w:t>
        </w:r>
        <w:r w:rsidR="00444333">
          <w:rPr>
            <w:spacing w:val="-3"/>
          </w:rPr>
          <w:t xml:space="preserve"> </w:t>
        </w:r>
        <w:r w:rsidR="00444333">
          <w:t>Placements</w:t>
        </w:r>
        <w:r w:rsidR="00444333">
          <w:tab/>
          <w:t>124</w:t>
        </w:r>
      </w:hyperlink>
    </w:p>
    <w:p w:rsidR="008B598E" w:rsidRDefault="00DF5FFA">
      <w:pPr>
        <w:pStyle w:val="BodyText"/>
        <w:tabs>
          <w:tab w:val="right" w:leader="dot" w:pos="9453"/>
        </w:tabs>
        <w:spacing w:before="120"/>
        <w:ind w:left="539" w:firstLine="0"/>
      </w:pPr>
      <w:hyperlink w:anchor="_bookmark286" w:history="1">
        <w:r w:rsidR="00444333">
          <w:t>Residential</w:t>
        </w:r>
        <w:r w:rsidR="00444333">
          <w:rPr>
            <w:spacing w:val="-1"/>
          </w:rPr>
          <w:t xml:space="preserve"> </w:t>
        </w:r>
        <w:r w:rsidR="00444333">
          <w:t>Application</w:t>
        </w:r>
        <w:r w:rsidR="00444333">
          <w:rPr>
            <w:spacing w:val="-3"/>
          </w:rPr>
          <w:t xml:space="preserve"> </w:t>
        </w:r>
        <w:r w:rsidR="00444333">
          <w:t>Process</w:t>
        </w:r>
        <w:r w:rsidR="00444333">
          <w:tab/>
          <w:t>125</w:t>
        </w:r>
      </w:hyperlink>
    </w:p>
    <w:p w:rsidR="008B598E" w:rsidRDefault="00DF5FFA">
      <w:pPr>
        <w:pStyle w:val="BodyText"/>
        <w:tabs>
          <w:tab w:val="right" w:leader="dot" w:pos="9453"/>
        </w:tabs>
        <w:spacing w:before="122"/>
        <w:ind w:left="539" w:firstLine="0"/>
      </w:pPr>
      <w:hyperlink w:anchor="_bookmark287" w:history="1">
        <w:r w:rsidR="00444333">
          <w:t>Residential</w:t>
        </w:r>
        <w:r w:rsidR="00444333">
          <w:rPr>
            <w:spacing w:val="-1"/>
          </w:rPr>
          <w:t xml:space="preserve"> </w:t>
        </w:r>
        <w:r w:rsidR="00444333">
          <w:t>Approval</w:t>
        </w:r>
        <w:r w:rsidR="00444333">
          <w:rPr>
            <w:spacing w:val="-4"/>
          </w:rPr>
          <w:t xml:space="preserve"> </w:t>
        </w:r>
        <w:r w:rsidR="00444333">
          <w:t>Process</w:t>
        </w:r>
        <w:r w:rsidR="00444333">
          <w:tab/>
          <w:t>125</w:t>
        </w:r>
      </w:hyperlink>
    </w:p>
    <w:p w:rsidR="008B598E" w:rsidRDefault="00DF5FFA">
      <w:pPr>
        <w:pStyle w:val="BodyText"/>
        <w:tabs>
          <w:tab w:val="right" w:leader="dot" w:pos="9453"/>
        </w:tabs>
        <w:spacing w:before="120"/>
        <w:ind w:left="539" w:firstLine="0"/>
      </w:pPr>
      <w:hyperlink w:anchor="_bookmark288" w:history="1">
        <w:r w:rsidR="00444333">
          <w:t>Out of State</w:t>
        </w:r>
        <w:r w:rsidR="00444333">
          <w:rPr>
            <w:spacing w:val="-4"/>
          </w:rPr>
          <w:t xml:space="preserve"> </w:t>
        </w:r>
        <w:r w:rsidR="00444333">
          <w:t>Residential</w:t>
        </w:r>
        <w:r w:rsidR="00444333">
          <w:rPr>
            <w:spacing w:val="-4"/>
          </w:rPr>
          <w:t xml:space="preserve"> </w:t>
        </w:r>
        <w:r w:rsidR="00444333">
          <w:t>Placement</w:t>
        </w:r>
        <w:r w:rsidR="00444333">
          <w:tab/>
          <w:t>126</w:t>
        </w:r>
      </w:hyperlink>
    </w:p>
    <w:p w:rsidR="008B598E" w:rsidRDefault="00DF5FFA">
      <w:pPr>
        <w:pStyle w:val="BodyText"/>
        <w:tabs>
          <w:tab w:val="right" w:leader="dot" w:pos="9453"/>
        </w:tabs>
        <w:spacing w:before="120"/>
        <w:ind w:left="321" w:firstLine="0"/>
      </w:pPr>
      <w:hyperlink w:anchor="_bookmark289" w:history="1">
        <w:r w:rsidR="00444333">
          <w:t>Administration</w:t>
        </w:r>
        <w:r w:rsidR="00444333">
          <w:rPr>
            <w:spacing w:val="-4"/>
          </w:rPr>
          <w:t xml:space="preserve"> </w:t>
        </w:r>
        <w:r w:rsidR="00444333">
          <w:t>of</w:t>
        </w:r>
        <w:r w:rsidR="00444333">
          <w:rPr>
            <w:spacing w:val="-1"/>
          </w:rPr>
          <w:t xml:space="preserve"> </w:t>
        </w:r>
        <w:r w:rsidR="00444333">
          <w:t>Equipment</w:t>
        </w:r>
        <w:r w:rsidR="00444333">
          <w:tab/>
          <w:t>126</w:t>
        </w:r>
      </w:hyperlink>
    </w:p>
    <w:p w:rsidR="008B598E" w:rsidRDefault="00DF5FFA">
      <w:pPr>
        <w:pStyle w:val="BodyText"/>
        <w:tabs>
          <w:tab w:val="right" w:leader="dot" w:pos="9453"/>
        </w:tabs>
        <w:spacing w:before="122"/>
        <w:ind w:left="539" w:firstLine="0"/>
      </w:pPr>
      <w:hyperlink w:anchor="_bookmark290" w:history="1">
        <w:r w:rsidR="00444333">
          <w:t>Definition</w:t>
        </w:r>
        <w:r w:rsidR="00444333">
          <w:tab/>
          <w:t>126</w:t>
        </w:r>
      </w:hyperlink>
    </w:p>
    <w:p w:rsidR="008B598E" w:rsidRDefault="008B598E">
      <w:pPr>
        <w:sectPr w:rsidR="008B598E">
          <w:pgSz w:w="12240" w:h="15840"/>
          <w:pgMar w:top="1400" w:right="1340" w:bottom="280" w:left="1340" w:header="720" w:footer="720" w:gutter="0"/>
          <w:cols w:space="720"/>
        </w:sectPr>
      </w:pPr>
    </w:p>
    <w:p w:rsidR="008B598E" w:rsidRDefault="00DF5FFA">
      <w:pPr>
        <w:pStyle w:val="BodyText"/>
        <w:tabs>
          <w:tab w:val="right" w:leader="dot" w:pos="9073"/>
        </w:tabs>
        <w:spacing w:before="37"/>
        <w:ind w:left="159" w:firstLine="0"/>
      </w:pPr>
      <w:hyperlink w:anchor="_bookmark291" w:history="1">
        <w:r w:rsidR="00444333">
          <w:t>Acquisition</w:t>
        </w:r>
        <w:r w:rsidR="00444333">
          <w:rPr>
            <w:spacing w:val="-3"/>
          </w:rPr>
          <w:t xml:space="preserve"> </w:t>
        </w:r>
        <w:r w:rsidR="00444333">
          <w:t>of Equipment</w:t>
        </w:r>
        <w:r w:rsidR="00444333">
          <w:tab/>
          <w:t>127</w:t>
        </w:r>
      </w:hyperlink>
    </w:p>
    <w:p w:rsidR="008B598E" w:rsidRDefault="00DF5FFA">
      <w:pPr>
        <w:pStyle w:val="BodyText"/>
        <w:tabs>
          <w:tab w:val="right" w:leader="dot" w:pos="9073"/>
        </w:tabs>
        <w:spacing w:before="120"/>
        <w:ind w:left="159" w:firstLine="0"/>
      </w:pPr>
      <w:hyperlink w:anchor="_bookmark292" w:history="1">
        <w:r w:rsidR="00444333">
          <w:t>Equipment in</w:t>
        </w:r>
        <w:r w:rsidR="00444333">
          <w:rPr>
            <w:spacing w:val="-5"/>
          </w:rPr>
          <w:t xml:space="preserve"> </w:t>
        </w:r>
        <w:r w:rsidR="00444333">
          <w:t>Private</w:t>
        </w:r>
        <w:r w:rsidR="00444333">
          <w:rPr>
            <w:spacing w:val="-2"/>
          </w:rPr>
          <w:t xml:space="preserve"> </w:t>
        </w:r>
        <w:r w:rsidR="00444333">
          <w:t>Schools</w:t>
        </w:r>
        <w:r w:rsidR="00444333">
          <w:tab/>
          <w:t>127</w:t>
        </w:r>
      </w:hyperlink>
    </w:p>
    <w:p w:rsidR="008B598E" w:rsidRDefault="00DF5FFA">
      <w:pPr>
        <w:pStyle w:val="BodyText"/>
        <w:tabs>
          <w:tab w:val="right" w:leader="dot" w:pos="9073"/>
        </w:tabs>
        <w:spacing w:before="122"/>
        <w:ind w:left="159" w:firstLine="0"/>
      </w:pPr>
      <w:hyperlink w:anchor="_bookmark293" w:history="1">
        <w:r w:rsidR="00444333">
          <w:t>Transfer of Assistive</w:t>
        </w:r>
        <w:r w:rsidR="00444333">
          <w:rPr>
            <w:spacing w:val="-3"/>
          </w:rPr>
          <w:t xml:space="preserve"> </w:t>
        </w:r>
        <w:r w:rsidR="00444333">
          <w:t>Technology</w:t>
        </w:r>
        <w:r w:rsidR="00444333">
          <w:rPr>
            <w:spacing w:val="-3"/>
          </w:rPr>
          <w:t xml:space="preserve"> </w:t>
        </w:r>
        <w:r w:rsidR="00444333">
          <w:t>Devices</w:t>
        </w:r>
        <w:r w:rsidR="00444333">
          <w:tab/>
          <w:t>127</w:t>
        </w:r>
      </w:hyperlink>
    </w:p>
    <w:p w:rsidR="008B598E" w:rsidRDefault="008B598E">
      <w:pPr>
        <w:sectPr w:rsidR="008B598E">
          <w:pgSz w:w="12240" w:h="15840"/>
          <w:pgMar w:top="1400" w:right="1340" w:bottom="280" w:left="1720" w:header="720" w:footer="720" w:gutter="0"/>
          <w:cols w:space="720"/>
        </w:sectPr>
      </w:pPr>
    </w:p>
    <w:p w:rsidR="008B598E" w:rsidRDefault="00444333">
      <w:pPr>
        <w:spacing w:before="18"/>
        <w:ind w:left="100"/>
        <w:rPr>
          <w:b/>
          <w:sz w:val="32"/>
        </w:rPr>
      </w:pPr>
      <w:bookmarkStart w:id="1" w:name="_bookmark0"/>
      <w:bookmarkEnd w:id="1"/>
      <w:r>
        <w:rPr>
          <w:b/>
          <w:color w:val="2D74B5"/>
          <w:sz w:val="32"/>
        </w:rPr>
        <w:lastRenderedPageBreak/>
        <w:t>Section 1: Introduction</w:t>
      </w:r>
    </w:p>
    <w:p w:rsidR="008B598E" w:rsidRDefault="00444333">
      <w:pPr>
        <w:spacing w:before="74"/>
        <w:ind w:left="100"/>
        <w:rPr>
          <w:sz w:val="26"/>
        </w:rPr>
      </w:pPr>
      <w:bookmarkStart w:id="2" w:name="_bookmark1"/>
      <w:bookmarkEnd w:id="2"/>
      <w:r>
        <w:rPr>
          <w:color w:val="2D74B5"/>
          <w:sz w:val="26"/>
        </w:rPr>
        <w:t>Purpose of Local Operating Guidelines</w:t>
      </w:r>
    </w:p>
    <w:p w:rsidR="008B598E" w:rsidRDefault="00444333">
      <w:pPr>
        <w:spacing w:before="22"/>
        <w:ind w:left="100"/>
        <w:rPr>
          <w:i/>
          <w:sz w:val="18"/>
        </w:rPr>
      </w:pPr>
      <w:r>
        <w:rPr>
          <w:i/>
          <w:sz w:val="18"/>
        </w:rPr>
        <w:t>34 CFR 300.201</w:t>
      </w:r>
    </w:p>
    <w:p w:rsidR="008B598E" w:rsidRDefault="008B598E">
      <w:pPr>
        <w:pStyle w:val="BodyText"/>
        <w:spacing w:before="2"/>
        <w:ind w:left="0" w:firstLine="0"/>
        <w:rPr>
          <w:i/>
          <w:sz w:val="14"/>
        </w:rPr>
      </w:pPr>
    </w:p>
    <w:p w:rsidR="008B598E" w:rsidRDefault="00444333">
      <w:pPr>
        <w:pStyle w:val="BodyText"/>
        <w:spacing w:before="1" w:line="259" w:lineRule="auto"/>
        <w:ind w:left="100" w:right="151" w:firstLine="0"/>
      </w:pPr>
      <w:r>
        <w:t>The Kermit Wink Loving Cooperative (“KWL” or “KWL Co-Op”) was established via a special education shared services arrangement (“SSA”) to operate the special education programs of two or more Local Education Agencies (“LEAs”). LEA’s are required to develop and implement policies, procedures and practices related to the provision of special education services to eligible students. Operating guidelines are locally developed written guidelines which outline the implementation of these practices.</w:t>
      </w:r>
    </w:p>
    <w:p w:rsidR="008B598E" w:rsidRDefault="00444333">
      <w:pPr>
        <w:pStyle w:val="BodyText"/>
        <w:spacing w:before="159" w:line="259" w:lineRule="auto"/>
        <w:ind w:left="100" w:right="93" w:firstLine="0"/>
      </w:pPr>
      <w:r>
        <w:t>The purpose of this Operational Guideline document is to clarify and support the implementation of local district policy, State Board of Education Rules, Commissioner’s Rules for Special Education Services, Texas Education Code, and 34 Code of Federal Regulations (Individuals with Disabilities Education Act) IDEA 2004 Part 300 –final revised regulations dated August 14, 2006.</w:t>
      </w:r>
    </w:p>
    <w:p w:rsidR="008B598E" w:rsidRDefault="00444333">
      <w:pPr>
        <w:pStyle w:val="BodyText"/>
        <w:spacing w:before="161" w:line="259" w:lineRule="auto"/>
        <w:ind w:left="100" w:right="146" w:firstLine="0"/>
      </w:pPr>
      <w:r>
        <w:t xml:space="preserve">To assist in meeting the above requirement, the following Operating Guidelines document was directly aligned to the Legal Framework for the Child-Centered Special Education Process hosted at </w:t>
      </w:r>
      <w:hyperlink r:id="rId5">
        <w:r>
          <w:rPr>
            <w:color w:val="0462C1"/>
            <w:u w:val="single" w:color="0462C1"/>
          </w:rPr>
          <w:t>https://framework.esc18.net</w:t>
        </w:r>
      </w:hyperlink>
      <w:r>
        <w:t>. Each section provides the legal requirements for the identified area along with specific information related to the implementation at the local level.</w:t>
      </w:r>
    </w:p>
    <w:p w:rsidR="008B598E" w:rsidRDefault="008B598E">
      <w:pPr>
        <w:spacing w:line="259" w:lineRule="auto"/>
        <w:sectPr w:rsidR="008B598E">
          <w:pgSz w:w="12240" w:h="15840"/>
          <w:pgMar w:top="1420" w:right="1360" w:bottom="280" w:left="1340" w:header="720" w:footer="720" w:gutter="0"/>
          <w:cols w:space="720"/>
        </w:sectPr>
      </w:pPr>
    </w:p>
    <w:p w:rsidR="008B598E" w:rsidRDefault="00444333">
      <w:pPr>
        <w:spacing w:before="18"/>
        <w:ind w:left="100"/>
        <w:rPr>
          <w:b/>
          <w:sz w:val="32"/>
        </w:rPr>
      </w:pPr>
      <w:bookmarkStart w:id="3" w:name="_bookmark2"/>
      <w:bookmarkEnd w:id="3"/>
      <w:r>
        <w:rPr>
          <w:b/>
          <w:color w:val="2D74B5"/>
          <w:sz w:val="32"/>
        </w:rPr>
        <w:lastRenderedPageBreak/>
        <w:t>Section 2: Eligibility for Special Education Services</w:t>
      </w:r>
    </w:p>
    <w:p w:rsidR="008B598E" w:rsidRDefault="00444333">
      <w:pPr>
        <w:spacing w:before="74"/>
        <w:ind w:left="100"/>
        <w:rPr>
          <w:sz w:val="26"/>
        </w:rPr>
      </w:pPr>
      <w:bookmarkStart w:id="4" w:name="_bookmark3"/>
      <w:bookmarkEnd w:id="4"/>
      <w:r>
        <w:rPr>
          <w:color w:val="2D74B5"/>
          <w:sz w:val="26"/>
        </w:rPr>
        <w:t>Age Ranges for Eligibility</w:t>
      </w:r>
    </w:p>
    <w:p w:rsidR="008B598E" w:rsidRDefault="00444333">
      <w:pPr>
        <w:spacing w:before="22"/>
        <w:ind w:left="100"/>
        <w:rPr>
          <w:i/>
          <w:sz w:val="18"/>
        </w:rPr>
      </w:pPr>
      <w:r>
        <w:rPr>
          <w:i/>
          <w:sz w:val="18"/>
        </w:rPr>
        <w:t>34 CFR 300.101(a); TEC 29.003(b); TAC 89.1035</w:t>
      </w:r>
    </w:p>
    <w:p w:rsidR="008B598E" w:rsidRDefault="008B598E">
      <w:pPr>
        <w:pStyle w:val="BodyText"/>
        <w:spacing w:before="2"/>
        <w:ind w:left="0" w:firstLine="0"/>
        <w:rPr>
          <w:i/>
          <w:sz w:val="14"/>
        </w:rPr>
      </w:pPr>
    </w:p>
    <w:p w:rsidR="008B598E" w:rsidRDefault="00444333">
      <w:pPr>
        <w:pStyle w:val="BodyText"/>
        <w:spacing w:before="1"/>
        <w:ind w:left="100" w:firstLine="0"/>
      </w:pPr>
      <w:r>
        <w:t>The KWL Co-Op shall ensure that:</w:t>
      </w:r>
    </w:p>
    <w:p w:rsidR="008B598E" w:rsidRDefault="008B598E">
      <w:pPr>
        <w:pStyle w:val="BodyText"/>
        <w:spacing w:before="6"/>
        <w:ind w:left="0" w:firstLine="0"/>
        <w:rPr>
          <w:sz w:val="16"/>
        </w:rPr>
      </w:pPr>
    </w:p>
    <w:p w:rsidR="008B598E" w:rsidRDefault="00444333">
      <w:pPr>
        <w:pStyle w:val="ListParagraph"/>
        <w:numPr>
          <w:ilvl w:val="0"/>
          <w:numId w:val="26"/>
        </w:numPr>
        <w:tabs>
          <w:tab w:val="left" w:pos="887"/>
          <w:tab w:val="left" w:pos="888"/>
        </w:tabs>
        <w:spacing w:before="1"/>
        <w:rPr>
          <w:rFonts w:ascii="Symbol"/>
        </w:rPr>
      </w:pPr>
      <w:r>
        <w:t xml:space="preserve">FAPE is made available to </w:t>
      </w:r>
      <w:r>
        <w:rPr>
          <w:i/>
        </w:rPr>
        <w:t xml:space="preserve">all </w:t>
      </w:r>
      <w:r>
        <w:t>eligible children with disabilities ages three through</w:t>
      </w:r>
      <w:r>
        <w:rPr>
          <w:spacing w:val="-21"/>
        </w:rPr>
        <w:t xml:space="preserve"> </w:t>
      </w:r>
      <w:r>
        <w:t>21;</w:t>
      </w:r>
    </w:p>
    <w:p w:rsidR="008B598E" w:rsidRDefault="00444333">
      <w:pPr>
        <w:pStyle w:val="ListParagraph"/>
        <w:numPr>
          <w:ilvl w:val="0"/>
          <w:numId w:val="26"/>
        </w:numPr>
        <w:tabs>
          <w:tab w:val="left" w:pos="887"/>
          <w:tab w:val="left" w:pos="888"/>
        </w:tabs>
        <w:spacing w:before="39"/>
        <w:rPr>
          <w:rFonts w:ascii="Symbol"/>
        </w:rPr>
      </w:pPr>
      <w:r>
        <w:t>FAPE is made available from birth to children with visual and/or auditory impairments;</w:t>
      </w:r>
      <w:r>
        <w:rPr>
          <w:spacing w:val="-27"/>
        </w:rPr>
        <w:t xml:space="preserve"> </w:t>
      </w:r>
      <w:r>
        <w:t>and</w:t>
      </w:r>
    </w:p>
    <w:p w:rsidR="008B598E" w:rsidRDefault="00444333">
      <w:pPr>
        <w:pStyle w:val="ListParagraph"/>
        <w:numPr>
          <w:ilvl w:val="0"/>
          <w:numId w:val="26"/>
        </w:numPr>
        <w:tabs>
          <w:tab w:val="left" w:pos="887"/>
          <w:tab w:val="left" w:pos="888"/>
        </w:tabs>
        <w:spacing w:before="40" w:line="273" w:lineRule="auto"/>
        <w:ind w:right="884"/>
        <w:rPr>
          <w:rFonts w:ascii="Symbol"/>
          <w:sz w:val="24"/>
        </w:rPr>
      </w:pPr>
      <w:r>
        <w:t xml:space="preserve">A child between the ages of three through five may be described as eligible for special education services based on </w:t>
      </w:r>
      <w:hyperlink r:id="rId6">
        <w:r>
          <w:t>noncategorical early childhood</w:t>
        </w:r>
      </w:hyperlink>
      <w:r>
        <w:t xml:space="preserve"> if criteria are</w:t>
      </w:r>
      <w:r>
        <w:rPr>
          <w:spacing w:val="-20"/>
        </w:rPr>
        <w:t xml:space="preserve"> </w:t>
      </w:r>
      <w:r>
        <w:t>met.</w:t>
      </w:r>
    </w:p>
    <w:p w:rsidR="008B598E" w:rsidRDefault="00444333">
      <w:pPr>
        <w:spacing w:before="46"/>
        <w:ind w:left="100"/>
        <w:rPr>
          <w:sz w:val="26"/>
        </w:rPr>
      </w:pPr>
      <w:bookmarkStart w:id="5" w:name="_bookmark4"/>
      <w:bookmarkEnd w:id="5"/>
      <w:r>
        <w:rPr>
          <w:color w:val="2D74B5"/>
          <w:sz w:val="26"/>
        </w:rPr>
        <w:t>Categories of Eligibility</w:t>
      </w:r>
    </w:p>
    <w:p w:rsidR="008B598E" w:rsidRDefault="00444333">
      <w:pPr>
        <w:spacing w:before="22"/>
        <w:ind w:left="100"/>
        <w:rPr>
          <w:i/>
          <w:sz w:val="18"/>
        </w:rPr>
      </w:pPr>
      <w:r>
        <w:rPr>
          <w:i/>
          <w:sz w:val="18"/>
        </w:rPr>
        <w:t>34 CFR 300.8; TAC 89.1040(c)</w:t>
      </w:r>
    </w:p>
    <w:p w:rsidR="008B598E" w:rsidRDefault="008B598E">
      <w:pPr>
        <w:pStyle w:val="BodyText"/>
        <w:spacing w:before="3"/>
        <w:ind w:left="0" w:firstLine="0"/>
        <w:rPr>
          <w:i/>
          <w:sz w:val="14"/>
        </w:rPr>
      </w:pPr>
    </w:p>
    <w:p w:rsidR="008B598E" w:rsidRDefault="00444333">
      <w:pPr>
        <w:pStyle w:val="BodyText"/>
        <w:spacing w:line="259" w:lineRule="auto"/>
        <w:ind w:left="100" w:right="83" w:firstLine="0"/>
      </w:pPr>
      <w:r>
        <w:t>Texas recognizes the following 13 categories under which a child may be determined to be a “child with a disability” so as to be eligible to receive special education services under IDEA:</w:t>
      </w:r>
    </w:p>
    <w:p w:rsidR="008B598E" w:rsidRDefault="00444333">
      <w:pPr>
        <w:pStyle w:val="ListParagraph"/>
        <w:numPr>
          <w:ilvl w:val="0"/>
          <w:numId w:val="26"/>
        </w:numPr>
        <w:tabs>
          <w:tab w:val="left" w:pos="820"/>
          <w:tab w:val="left" w:pos="821"/>
        </w:tabs>
        <w:spacing w:before="161"/>
        <w:ind w:left="820"/>
        <w:rPr>
          <w:rFonts w:ascii="Symbol"/>
        </w:rPr>
      </w:pPr>
      <w:r>
        <w:t>Auditory</w:t>
      </w:r>
      <w:r>
        <w:rPr>
          <w:spacing w:val="-4"/>
        </w:rPr>
        <w:t xml:space="preserve"> </w:t>
      </w:r>
      <w:r>
        <w:t>impairment</w:t>
      </w:r>
    </w:p>
    <w:p w:rsidR="008B598E" w:rsidRDefault="00444333">
      <w:pPr>
        <w:pStyle w:val="ListParagraph"/>
        <w:numPr>
          <w:ilvl w:val="0"/>
          <w:numId w:val="26"/>
        </w:numPr>
        <w:tabs>
          <w:tab w:val="left" w:pos="820"/>
          <w:tab w:val="left" w:pos="821"/>
        </w:tabs>
        <w:spacing w:before="20"/>
        <w:ind w:left="820"/>
        <w:rPr>
          <w:rFonts w:ascii="Symbol"/>
        </w:rPr>
      </w:pPr>
      <w:r>
        <w:t>Autism</w:t>
      </w:r>
    </w:p>
    <w:p w:rsidR="008B598E" w:rsidRDefault="00444333">
      <w:pPr>
        <w:pStyle w:val="ListParagraph"/>
        <w:numPr>
          <w:ilvl w:val="0"/>
          <w:numId w:val="26"/>
        </w:numPr>
        <w:tabs>
          <w:tab w:val="left" w:pos="820"/>
          <w:tab w:val="left" w:pos="821"/>
        </w:tabs>
        <w:spacing w:before="22"/>
        <w:ind w:left="820"/>
        <w:rPr>
          <w:rFonts w:ascii="Symbol"/>
        </w:rPr>
      </w:pPr>
      <w:r>
        <w:t>Deaf-blindness</w:t>
      </w:r>
    </w:p>
    <w:p w:rsidR="008B598E" w:rsidRDefault="00444333">
      <w:pPr>
        <w:pStyle w:val="ListParagraph"/>
        <w:numPr>
          <w:ilvl w:val="0"/>
          <w:numId w:val="26"/>
        </w:numPr>
        <w:tabs>
          <w:tab w:val="left" w:pos="820"/>
          <w:tab w:val="left" w:pos="821"/>
        </w:tabs>
        <w:spacing w:before="22"/>
        <w:ind w:left="820"/>
        <w:rPr>
          <w:rFonts w:ascii="Symbol"/>
        </w:rPr>
      </w:pPr>
      <w:r>
        <w:t>Emotional</w:t>
      </w:r>
      <w:r>
        <w:rPr>
          <w:spacing w:val="-2"/>
        </w:rPr>
        <w:t xml:space="preserve"> </w:t>
      </w:r>
      <w:r>
        <w:t>disturbance</w:t>
      </w:r>
    </w:p>
    <w:p w:rsidR="008B598E" w:rsidRDefault="00444333">
      <w:pPr>
        <w:pStyle w:val="ListParagraph"/>
        <w:numPr>
          <w:ilvl w:val="0"/>
          <w:numId w:val="26"/>
        </w:numPr>
        <w:tabs>
          <w:tab w:val="left" w:pos="820"/>
          <w:tab w:val="left" w:pos="821"/>
        </w:tabs>
        <w:spacing w:before="20"/>
        <w:ind w:left="820"/>
        <w:rPr>
          <w:rFonts w:ascii="Symbol"/>
        </w:rPr>
      </w:pPr>
      <w:r>
        <w:t>Intellectual</w:t>
      </w:r>
      <w:r>
        <w:rPr>
          <w:spacing w:val="-5"/>
        </w:rPr>
        <w:t xml:space="preserve"> </w:t>
      </w:r>
      <w:r>
        <w:t>disability</w:t>
      </w:r>
    </w:p>
    <w:p w:rsidR="008B598E" w:rsidRDefault="00444333">
      <w:pPr>
        <w:pStyle w:val="ListParagraph"/>
        <w:numPr>
          <w:ilvl w:val="0"/>
          <w:numId w:val="26"/>
        </w:numPr>
        <w:tabs>
          <w:tab w:val="left" w:pos="820"/>
          <w:tab w:val="left" w:pos="821"/>
        </w:tabs>
        <w:spacing w:before="22"/>
        <w:ind w:left="820"/>
        <w:rPr>
          <w:rFonts w:ascii="Symbol"/>
        </w:rPr>
      </w:pPr>
      <w:r>
        <w:t>Multiple</w:t>
      </w:r>
      <w:r>
        <w:rPr>
          <w:spacing w:val="-4"/>
        </w:rPr>
        <w:t xml:space="preserve"> </w:t>
      </w:r>
      <w:r>
        <w:t>disabilities</w:t>
      </w:r>
    </w:p>
    <w:p w:rsidR="008B598E" w:rsidRDefault="00444333">
      <w:pPr>
        <w:pStyle w:val="ListParagraph"/>
        <w:numPr>
          <w:ilvl w:val="0"/>
          <w:numId w:val="26"/>
        </w:numPr>
        <w:tabs>
          <w:tab w:val="left" w:pos="820"/>
          <w:tab w:val="left" w:pos="821"/>
        </w:tabs>
        <w:spacing w:before="19"/>
        <w:ind w:left="820"/>
        <w:rPr>
          <w:rFonts w:ascii="Symbol"/>
        </w:rPr>
      </w:pPr>
      <w:r>
        <w:t>Noncategorical Early</w:t>
      </w:r>
      <w:r>
        <w:rPr>
          <w:spacing w:val="-6"/>
        </w:rPr>
        <w:t xml:space="preserve"> </w:t>
      </w:r>
      <w:r>
        <w:t>Childhood</w:t>
      </w:r>
    </w:p>
    <w:p w:rsidR="008B598E" w:rsidRDefault="00444333">
      <w:pPr>
        <w:pStyle w:val="ListParagraph"/>
        <w:numPr>
          <w:ilvl w:val="0"/>
          <w:numId w:val="26"/>
        </w:numPr>
        <w:tabs>
          <w:tab w:val="left" w:pos="820"/>
          <w:tab w:val="left" w:pos="821"/>
        </w:tabs>
        <w:spacing w:before="21"/>
        <w:ind w:left="820"/>
        <w:rPr>
          <w:rFonts w:ascii="Symbol"/>
        </w:rPr>
      </w:pPr>
      <w:r>
        <w:t>Orthopedic</w:t>
      </w:r>
      <w:r>
        <w:rPr>
          <w:spacing w:val="-8"/>
        </w:rPr>
        <w:t xml:space="preserve"> </w:t>
      </w:r>
      <w:r>
        <w:t>impairment</w:t>
      </w:r>
    </w:p>
    <w:p w:rsidR="008B598E" w:rsidRDefault="00444333">
      <w:pPr>
        <w:pStyle w:val="ListParagraph"/>
        <w:numPr>
          <w:ilvl w:val="0"/>
          <w:numId w:val="26"/>
        </w:numPr>
        <w:tabs>
          <w:tab w:val="left" w:pos="820"/>
          <w:tab w:val="left" w:pos="821"/>
        </w:tabs>
        <w:spacing w:before="21"/>
        <w:ind w:left="820"/>
        <w:rPr>
          <w:rFonts w:ascii="Symbol"/>
        </w:rPr>
      </w:pPr>
      <w:r>
        <w:t>Specific Learning</w:t>
      </w:r>
      <w:r>
        <w:rPr>
          <w:spacing w:val="-7"/>
        </w:rPr>
        <w:t xml:space="preserve"> </w:t>
      </w:r>
      <w:r>
        <w:t>disability</w:t>
      </w:r>
    </w:p>
    <w:p w:rsidR="008B598E" w:rsidRDefault="00444333">
      <w:pPr>
        <w:pStyle w:val="ListParagraph"/>
        <w:numPr>
          <w:ilvl w:val="0"/>
          <w:numId w:val="26"/>
        </w:numPr>
        <w:tabs>
          <w:tab w:val="left" w:pos="820"/>
          <w:tab w:val="left" w:pos="821"/>
        </w:tabs>
        <w:spacing w:before="19"/>
        <w:ind w:left="820"/>
        <w:rPr>
          <w:rFonts w:ascii="Symbol"/>
        </w:rPr>
      </w:pPr>
      <w:r>
        <w:t>Speech</w:t>
      </w:r>
      <w:r>
        <w:rPr>
          <w:spacing w:val="-4"/>
        </w:rPr>
        <w:t xml:space="preserve"> </w:t>
      </w:r>
      <w:r>
        <w:t>impairment</w:t>
      </w:r>
    </w:p>
    <w:p w:rsidR="008B598E" w:rsidRDefault="00444333">
      <w:pPr>
        <w:pStyle w:val="ListParagraph"/>
        <w:numPr>
          <w:ilvl w:val="0"/>
          <w:numId w:val="26"/>
        </w:numPr>
        <w:tabs>
          <w:tab w:val="left" w:pos="820"/>
          <w:tab w:val="left" w:pos="821"/>
        </w:tabs>
        <w:spacing w:before="21"/>
        <w:ind w:left="820"/>
        <w:rPr>
          <w:rFonts w:ascii="Symbol"/>
        </w:rPr>
      </w:pPr>
      <w:r>
        <w:t>Traumatic brain</w:t>
      </w:r>
      <w:r>
        <w:rPr>
          <w:spacing w:val="-6"/>
        </w:rPr>
        <w:t xml:space="preserve"> </w:t>
      </w:r>
      <w:r>
        <w:t>injury</w:t>
      </w:r>
    </w:p>
    <w:p w:rsidR="008B598E" w:rsidRDefault="00444333">
      <w:pPr>
        <w:pStyle w:val="ListParagraph"/>
        <w:numPr>
          <w:ilvl w:val="0"/>
          <w:numId w:val="26"/>
        </w:numPr>
        <w:tabs>
          <w:tab w:val="left" w:pos="820"/>
          <w:tab w:val="left" w:pos="821"/>
        </w:tabs>
        <w:spacing w:before="21"/>
        <w:ind w:left="820"/>
        <w:rPr>
          <w:rFonts w:ascii="Symbol"/>
        </w:rPr>
      </w:pPr>
      <w:r>
        <w:t>Visual</w:t>
      </w:r>
      <w:r>
        <w:rPr>
          <w:spacing w:val="-5"/>
        </w:rPr>
        <w:t xml:space="preserve"> </w:t>
      </w:r>
      <w:r>
        <w:t>impairment</w:t>
      </w:r>
    </w:p>
    <w:p w:rsidR="008B598E" w:rsidRDefault="00444333">
      <w:pPr>
        <w:pStyle w:val="BodyText"/>
        <w:spacing w:before="179" w:line="259" w:lineRule="auto"/>
        <w:ind w:left="100" w:right="263" w:firstLine="0"/>
      </w:pPr>
      <w:r>
        <w:t>Determination of eligibility based on one or more of these criteria is made in compliance with the Full Individual Evaluation Framework.</w:t>
      </w:r>
    </w:p>
    <w:p w:rsidR="008B598E" w:rsidRDefault="008B598E">
      <w:pPr>
        <w:spacing w:line="259" w:lineRule="auto"/>
        <w:sectPr w:rsidR="008B598E">
          <w:pgSz w:w="12240" w:h="15840"/>
          <w:pgMar w:top="1420" w:right="1440" w:bottom="280" w:left="1340" w:header="720" w:footer="720" w:gutter="0"/>
          <w:cols w:space="720"/>
        </w:sectPr>
      </w:pPr>
    </w:p>
    <w:p w:rsidR="008B598E" w:rsidRDefault="00444333">
      <w:pPr>
        <w:spacing w:before="18"/>
        <w:ind w:left="100"/>
        <w:rPr>
          <w:b/>
          <w:sz w:val="32"/>
        </w:rPr>
      </w:pPr>
      <w:bookmarkStart w:id="6" w:name="_bookmark5"/>
      <w:bookmarkEnd w:id="6"/>
      <w:r>
        <w:rPr>
          <w:b/>
          <w:color w:val="2D74B5"/>
          <w:sz w:val="32"/>
        </w:rPr>
        <w:lastRenderedPageBreak/>
        <w:t>Section 3: Child Find</w:t>
      </w:r>
    </w:p>
    <w:p w:rsidR="008B598E" w:rsidRDefault="00444333">
      <w:pPr>
        <w:spacing w:before="74"/>
        <w:ind w:left="100"/>
        <w:rPr>
          <w:sz w:val="26"/>
        </w:rPr>
      </w:pPr>
      <w:bookmarkStart w:id="7" w:name="_bookmark6"/>
      <w:bookmarkEnd w:id="7"/>
      <w:r>
        <w:rPr>
          <w:color w:val="2D74B5"/>
          <w:sz w:val="26"/>
        </w:rPr>
        <w:t>Child Find Duty</w:t>
      </w:r>
    </w:p>
    <w:p w:rsidR="008B598E" w:rsidRDefault="00444333">
      <w:pPr>
        <w:spacing w:before="22"/>
        <w:ind w:left="100"/>
        <w:rPr>
          <w:i/>
          <w:sz w:val="18"/>
        </w:rPr>
      </w:pPr>
      <w:r>
        <w:rPr>
          <w:i/>
          <w:sz w:val="18"/>
        </w:rPr>
        <w:t>34 CFR 300.111, 300.173; TAC Chapter 89</w:t>
      </w:r>
    </w:p>
    <w:p w:rsidR="008B598E" w:rsidRDefault="008B598E">
      <w:pPr>
        <w:pStyle w:val="BodyText"/>
        <w:spacing w:before="2"/>
        <w:ind w:left="0" w:firstLine="0"/>
        <w:rPr>
          <w:i/>
          <w:sz w:val="14"/>
        </w:rPr>
      </w:pPr>
    </w:p>
    <w:p w:rsidR="008B598E" w:rsidRDefault="00444333">
      <w:pPr>
        <w:pStyle w:val="BodyText"/>
        <w:spacing w:before="1" w:line="259" w:lineRule="auto"/>
        <w:ind w:left="100" w:right="677" w:firstLine="0"/>
      </w:pPr>
      <w:r>
        <w:t>KWL is responsible for ensuring that all children with disabilities, regardless of the severity of their disability, residing within its geographic boundaries and who are in need of special education and related services are identified, located, and evaluated.  This obligation extends to:</w:t>
      </w:r>
    </w:p>
    <w:p w:rsidR="008B598E" w:rsidRDefault="00444333">
      <w:pPr>
        <w:pStyle w:val="ListParagraph"/>
        <w:numPr>
          <w:ilvl w:val="0"/>
          <w:numId w:val="26"/>
        </w:numPr>
        <w:tabs>
          <w:tab w:val="left" w:pos="820"/>
          <w:tab w:val="left" w:pos="821"/>
        </w:tabs>
        <w:spacing w:before="159" w:line="259" w:lineRule="auto"/>
        <w:ind w:left="820" w:right="340"/>
        <w:rPr>
          <w:rFonts w:ascii="Symbol"/>
        </w:rPr>
      </w:pPr>
      <w:r>
        <w:t>Children enrolled in member districts who are suspected of being in need of special education but who are advancing from grade to</w:t>
      </w:r>
      <w:r>
        <w:rPr>
          <w:spacing w:val="-9"/>
        </w:rPr>
        <w:t xml:space="preserve"> </w:t>
      </w:r>
      <w:r>
        <w:t>grade;</w:t>
      </w:r>
    </w:p>
    <w:p w:rsidR="008B598E" w:rsidRDefault="00444333">
      <w:pPr>
        <w:pStyle w:val="ListParagraph"/>
        <w:numPr>
          <w:ilvl w:val="0"/>
          <w:numId w:val="26"/>
        </w:numPr>
        <w:tabs>
          <w:tab w:val="left" w:pos="820"/>
          <w:tab w:val="left" w:pos="821"/>
        </w:tabs>
        <w:ind w:left="820"/>
        <w:rPr>
          <w:rFonts w:ascii="Symbol"/>
        </w:rPr>
      </w:pPr>
      <w:r>
        <w:t>Children who are homeless children or are wards of the</w:t>
      </w:r>
      <w:r>
        <w:rPr>
          <w:spacing w:val="-16"/>
        </w:rPr>
        <w:t xml:space="preserve"> </w:t>
      </w:r>
      <w:r>
        <w:t>state;</w:t>
      </w:r>
    </w:p>
    <w:p w:rsidR="008B598E" w:rsidRDefault="00444333">
      <w:pPr>
        <w:pStyle w:val="ListParagraph"/>
        <w:numPr>
          <w:ilvl w:val="0"/>
          <w:numId w:val="26"/>
        </w:numPr>
        <w:tabs>
          <w:tab w:val="left" w:pos="820"/>
          <w:tab w:val="left" w:pos="821"/>
        </w:tabs>
        <w:spacing w:before="19"/>
        <w:ind w:left="820"/>
        <w:rPr>
          <w:rFonts w:ascii="Symbol"/>
        </w:rPr>
      </w:pPr>
      <w:r>
        <w:t>Children who are attending private schools;</w:t>
      </w:r>
      <w:r>
        <w:rPr>
          <w:spacing w:val="-13"/>
        </w:rPr>
        <w:t xml:space="preserve"> </w:t>
      </w:r>
      <w:r>
        <w:t>and</w:t>
      </w:r>
    </w:p>
    <w:p w:rsidR="008B598E" w:rsidRDefault="00444333">
      <w:pPr>
        <w:pStyle w:val="ListParagraph"/>
        <w:numPr>
          <w:ilvl w:val="0"/>
          <w:numId w:val="26"/>
        </w:numPr>
        <w:tabs>
          <w:tab w:val="left" w:pos="820"/>
          <w:tab w:val="left" w:pos="821"/>
        </w:tabs>
        <w:spacing w:before="22"/>
        <w:ind w:left="820"/>
        <w:rPr>
          <w:rFonts w:ascii="Symbol"/>
        </w:rPr>
      </w:pPr>
      <w:r>
        <w:t>Highly mobile</w:t>
      </w:r>
      <w:r>
        <w:rPr>
          <w:spacing w:val="-3"/>
        </w:rPr>
        <w:t xml:space="preserve"> </w:t>
      </w:r>
      <w:r>
        <w:t>children.</w:t>
      </w:r>
    </w:p>
    <w:p w:rsidR="008B598E" w:rsidRDefault="00444333">
      <w:pPr>
        <w:pStyle w:val="BodyText"/>
        <w:spacing w:before="181" w:line="259" w:lineRule="auto"/>
        <w:ind w:left="100" w:right="88" w:firstLine="0"/>
      </w:pPr>
      <w:r>
        <w:t>The KWL Co-Op is also responsible for complying with Texas’ policies and procedures designed to prevent the inappropriate over identification or disproportionate representation by race and ethnicity of children as children with disabilities, including children with disabilities with a particular impairment.</w:t>
      </w:r>
    </w:p>
    <w:p w:rsidR="008B598E" w:rsidRDefault="00444333">
      <w:pPr>
        <w:pStyle w:val="BodyText"/>
        <w:spacing w:before="159" w:line="259" w:lineRule="auto"/>
        <w:ind w:left="100" w:right="436" w:firstLine="0"/>
      </w:pPr>
      <w:r>
        <w:t xml:space="preserve">Prior to </w:t>
      </w:r>
      <w:hyperlink r:id="rId7">
        <w:r>
          <w:rPr>
            <w:u w:val="single"/>
          </w:rPr>
          <w:t xml:space="preserve">referral </w:t>
        </w:r>
      </w:hyperlink>
      <w:r>
        <w:t>for possible special education services, the child should be considered for all support services available to all children such as:</w:t>
      </w:r>
    </w:p>
    <w:p w:rsidR="008B598E" w:rsidRDefault="00444333">
      <w:pPr>
        <w:pStyle w:val="ListParagraph"/>
        <w:numPr>
          <w:ilvl w:val="0"/>
          <w:numId w:val="26"/>
        </w:numPr>
        <w:tabs>
          <w:tab w:val="left" w:pos="820"/>
          <w:tab w:val="left" w:pos="821"/>
        </w:tabs>
        <w:spacing w:before="161"/>
        <w:ind w:left="820"/>
        <w:rPr>
          <w:rFonts w:ascii="Symbol"/>
        </w:rPr>
      </w:pPr>
      <w:r>
        <w:t>Tutorial;</w:t>
      </w:r>
    </w:p>
    <w:p w:rsidR="008B598E" w:rsidRDefault="00444333">
      <w:pPr>
        <w:pStyle w:val="ListParagraph"/>
        <w:numPr>
          <w:ilvl w:val="0"/>
          <w:numId w:val="26"/>
        </w:numPr>
        <w:tabs>
          <w:tab w:val="left" w:pos="820"/>
          <w:tab w:val="left" w:pos="821"/>
        </w:tabs>
        <w:spacing w:before="19"/>
        <w:ind w:left="820"/>
        <w:rPr>
          <w:rFonts w:ascii="Symbol"/>
        </w:rPr>
      </w:pPr>
      <w:r>
        <w:t>Remedial;</w:t>
      </w:r>
    </w:p>
    <w:p w:rsidR="008B598E" w:rsidRDefault="00444333">
      <w:pPr>
        <w:pStyle w:val="ListParagraph"/>
        <w:numPr>
          <w:ilvl w:val="0"/>
          <w:numId w:val="26"/>
        </w:numPr>
        <w:tabs>
          <w:tab w:val="left" w:pos="820"/>
          <w:tab w:val="left" w:pos="821"/>
        </w:tabs>
        <w:spacing w:before="22"/>
        <w:ind w:left="820"/>
        <w:rPr>
          <w:rFonts w:ascii="Symbol"/>
        </w:rPr>
      </w:pPr>
      <w:r>
        <w:t>Compensatory;</w:t>
      </w:r>
    </w:p>
    <w:p w:rsidR="008B598E" w:rsidRDefault="00444333">
      <w:pPr>
        <w:pStyle w:val="ListParagraph"/>
        <w:numPr>
          <w:ilvl w:val="0"/>
          <w:numId w:val="26"/>
        </w:numPr>
        <w:tabs>
          <w:tab w:val="left" w:pos="820"/>
          <w:tab w:val="left" w:pos="821"/>
        </w:tabs>
        <w:spacing w:before="19"/>
        <w:ind w:left="820"/>
        <w:rPr>
          <w:rFonts w:ascii="Symbol"/>
        </w:rPr>
      </w:pPr>
      <w:r>
        <w:t>Response to scientific, researched-based intervention;</w:t>
      </w:r>
      <w:r>
        <w:rPr>
          <w:spacing w:val="-10"/>
        </w:rPr>
        <w:t xml:space="preserve"> </w:t>
      </w:r>
      <w:r>
        <w:t>and</w:t>
      </w:r>
    </w:p>
    <w:p w:rsidR="008B598E" w:rsidRDefault="00444333">
      <w:pPr>
        <w:pStyle w:val="ListParagraph"/>
        <w:numPr>
          <w:ilvl w:val="0"/>
          <w:numId w:val="26"/>
        </w:numPr>
        <w:tabs>
          <w:tab w:val="left" w:pos="820"/>
          <w:tab w:val="left" w:pos="821"/>
        </w:tabs>
        <w:spacing w:before="21"/>
        <w:ind w:left="820"/>
        <w:rPr>
          <w:rFonts w:ascii="Symbol"/>
        </w:rPr>
      </w:pPr>
      <w:r>
        <w:t>Other academic or behavior support</w:t>
      </w:r>
      <w:r>
        <w:rPr>
          <w:spacing w:val="-14"/>
        </w:rPr>
        <w:t xml:space="preserve"> </w:t>
      </w:r>
      <w:r>
        <w:t>services.</w:t>
      </w:r>
    </w:p>
    <w:p w:rsidR="008B598E" w:rsidRDefault="00444333">
      <w:pPr>
        <w:spacing w:before="183"/>
        <w:ind w:left="100"/>
        <w:rPr>
          <w:sz w:val="26"/>
        </w:rPr>
      </w:pPr>
      <w:bookmarkStart w:id="8" w:name="_bookmark7"/>
      <w:bookmarkEnd w:id="8"/>
      <w:r>
        <w:rPr>
          <w:color w:val="2D74B5"/>
          <w:sz w:val="26"/>
        </w:rPr>
        <w:t>Child Find Activities</w:t>
      </w:r>
    </w:p>
    <w:p w:rsidR="008B598E" w:rsidRDefault="00444333">
      <w:pPr>
        <w:pStyle w:val="BodyText"/>
        <w:spacing w:before="23" w:line="259" w:lineRule="auto"/>
        <w:ind w:left="100" w:right="696" w:firstLine="0"/>
      </w:pPr>
      <w:r>
        <w:t>KWL shall conduct Child Find activities throughout the calendar year. Efforts to locate and identify individuals with disabilities residing within a member district’s service area shall include:</w:t>
      </w:r>
    </w:p>
    <w:p w:rsidR="008B598E" w:rsidRDefault="00444333">
      <w:pPr>
        <w:pStyle w:val="ListParagraph"/>
        <w:numPr>
          <w:ilvl w:val="0"/>
          <w:numId w:val="26"/>
        </w:numPr>
        <w:tabs>
          <w:tab w:val="left" w:pos="820"/>
          <w:tab w:val="left" w:pos="821"/>
        </w:tabs>
        <w:spacing w:before="159" w:line="259" w:lineRule="auto"/>
        <w:ind w:left="820" w:right="967"/>
        <w:rPr>
          <w:rFonts w:ascii="Symbol"/>
        </w:rPr>
      </w:pPr>
      <w:r>
        <w:t>Providing ongoing training and support to District employees to ensure that the special education referral process is implemented in a consistent and effective</w:t>
      </w:r>
      <w:r>
        <w:rPr>
          <w:spacing w:val="-27"/>
        </w:rPr>
        <w:t xml:space="preserve"> </w:t>
      </w:r>
      <w:r>
        <w:t>manner;</w:t>
      </w:r>
    </w:p>
    <w:p w:rsidR="008B598E" w:rsidRDefault="00444333">
      <w:pPr>
        <w:pStyle w:val="ListParagraph"/>
        <w:numPr>
          <w:ilvl w:val="0"/>
          <w:numId w:val="26"/>
        </w:numPr>
        <w:tabs>
          <w:tab w:val="left" w:pos="820"/>
          <w:tab w:val="left" w:pos="821"/>
        </w:tabs>
        <w:spacing w:line="259" w:lineRule="auto"/>
        <w:ind w:left="820" w:right="226"/>
        <w:rPr>
          <w:rFonts w:ascii="Symbol"/>
        </w:rPr>
      </w:pPr>
      <w:r>
        <w:t>Providing parents of enrolled students with notification regarding their right to request an evaluation and contact information for initiating a referral via the Student Handbook &amp; Code of Conduct;</w:t>
      </w:r>
    </w:p>
    <w:p w:rsidR="008B598E" w:rsidRDefault="00444333">
      <w:pPr>
        <w:pStyle w:val="ListParagraph"/>
        <w:numPr>
          <w:ilvl w:val="0"/>
          <w:numId w:val="26"/>
        </w:numPr>
        <w:tabs>
          <w:tab w:val="left" w:pos="820"/>
          <w:tab w:val="left" w:pos="821"/>
        </w:tabs>
        <w:spacing w:line="256" w:lineRule="auto"/>
        <w:ind w:left="820" w:right="412"/>
        <w:rPr>
          <w:rFonts w:ascii="Symbol" w:hAnsi="Symbol"/>
        </w:rPr>
      </w:pPr>
      <w:r>
        <w:t>Providing information to the community regarding Child Find and contact information for the Special Programs Department via the District’s</w:t>
      </w:r>
      <w:r>
        <w:rPr>
          <w:spacing w:val="-14"/>
        </w:rPr>
        <w:t xml:space="preserve"> </w:t>
      </w:r>
      <w:r>
        <w:t>webpage;</w:t>
      </w:r>
    </w:p>
    <w:p w:rsidR="008B598E" w:rsidRDefault="00444333">
      <w:pPr>
        <w:pStyle w:val="ListParagraph"/>
        <w:numPr>
          <w:ilvl w:val="0"/>
          <w:numId w:val="26"/>
        </w:numPr>
        <w:tabs>
          <w:tab w:val="left" w:pos="820"/>
          <w:tab w:val="left" w:pos="821"/>
        </w:tabs>
        <w:spacing w:before="4"/>
        <w:ind w:left="820"/>
        <w:rPr>
          <w:rFonts w:ascii="Symbol"/>
        </w:rPr>
      </w:pPr>
      <w:r>
        <w:t>Providing notification of its Child Find duty via online Board</w:t>
      </w:r>
      <w:r>
        <w:rPr>
          <w:spacing w:val="-21"/>
        </w:rPr>
        <w:t xml:space="preserve"> </w:t>
      </w:r>
      <w:r>
        <w:t>Policy;</w:t>
      </w:r>
    </w:p>
    <w:p w:rsidR="008B598E" w:rsidRDefault="00444333">
      <w:pPr>
        <w:pStyle w:val="ListParagraph"/>
        <w:numPr>
          <w:ilvl w:val="0"/>
          <w:numId w:val="26"/>
        </w:numPr>
        <w:tabs>
          <w:tab w:val="left" w:pos="820"/>
          <w:tab w:val="left" w:pos="821"/>
        </w:tabs>
        <w:spacing w:before="22"/>
        <w:ind w:left="820"/>
        <w:rPr>
          <w:rFonts w:ascii="Symbol"/>
        </w:rPr>
      </w:pPr>
      <w:r>
        <w:t>Advertisements placed through print and broadcast media in the community;</w:t>
      </w:r>
      <w:r>
        <w:rPr>
          <w:spacing w:val="-19"/>
        </w:rPr>
        <w:t xml:space="preserve"> </w:t>
      </w:r>
      <w:r>
        <w:t>and</w:t>
      </w:r>
    </w:p>
    <w:p w:rsidR="008B598E" w:rsidRDefault="00444333">
      <w:pPr>
        <w:pStyle w:val="ListParagraph"/>
        <w:numPr>
          <w:ilvl w:val="0"/>
          <w:numId w:val="26"/>
        </w:numPr>
        <w:tabs>
          <w:tab w:val="left" w:pos="820"/>
          <w:tab w:val="left" w:pos="821"/>
        </w:tabs>
        <w:spacing w:before="19" w:line="259" w:lineRule="auto"/>
        <w:ind w:left="820" w:right="476"/>
        <w:rPr>
          <w:rFonts w:ascii="Symbol" w:hAnsi="Symbol"/>
        </w:rPr>
      </w:pPr>
      <w:r>
        <w:t>Posters placed throughout the community (including doctors’ and dentists’ offices and</w:t>
      </w:r>
      <w:r>
        <w:rPr>
          <w:spacing w:val="-21"/>
        </w:rPr>
        <w:t xml:space="preserve"> </w:t>
      </w:r>
      <w:r>
        <w:t>other family service</w:t>
      </w:r>
      <w:r>
        <w:rPr>
          <w:spacing w:val="-10"/>
        </w:rPr>
        <w:t xml:space="preserve"> </w:t>
      </w:r>
      <w:r>
        <w:t>providers.)</w:t>
      </w:r>
    </w:p>
    <w:p w:rsidR="008B598E" w:rsidRDefault="00444333">
      <w:pPr>
        <w:spacing w:before="160"/>
        <w:ind w:left="100"/>
        <w:rPr>
          <w:sz w:val="26"/>
        </w:rPr>
      </w:pPr>
      <w:bookmarkStart w:id="9" w:name="_bookmark8"/>
      <w:bookmarkEnd w:id="9"/>
      <w:r>
        <w:rPr>
          <w:color w:val="2D74B5"/>
          <w:sz w:val="26"/>
        </w:rPr>
        <w:t>Prohibition on Mandatory Medication</w:t>
      </w:r>
    </w:p>
    <w:p w:rsidR="008B598E" w:rsidRDefault="00444333">
      <w:pPr>
        <w:spacing w:before="24"/>
        <w:ind w:left="100"/>
        <w:rPr>
          <w:i/>
          <w:sz w:val="18"/>
        </w:rPr>
      </w:pPr>
      <w:r>
        <w:rPr>
          <w:i/>
          <w:sz w:val="18"/>
        </w:rPr>
        <w:t>34 CFR 300.174(a)(b); TEC 38.016</w:t>
      </w:r>
    </w:p>
    <w:p w:rsidR="008B598E" w:rsidRDefault="008B598E">
      <w:pPr>
        <w:pStyle w:val="BodyText"/>
        <w:spacing w:before="5"/>
        <w:ind w:left="0" w:firstLine="0"/>
        <w:rPr>
          <w:i/>
          <w:sz w:val="14"/>
        </w:rPr>
      </w:pPr>
    </w:p>
    <w:p w:rsidR="008B598E" w:rsidRDefault="00444333">
      <w:pPr>
        <w:pStyle w:val="BodyText"/>
        <w:ind w:left="100" w:firstLine="0"/>
      </w:pPr>
      <w:r>
        <w:t>“Psychotropic drug” means a substance that is:</w:t>
      </w:r>
    </w:p>
    <w:p w:rsidR="008B598E" w:rsidRDefault="008B598E">
      <w:pPr>
        <w:sectPr w:rsidR="008B598E">
          <w:pgSz w:w="12240" w:h="15840"/>
          <w:pgMar w:top="1420" w:right="1340" w:bottom="280" w:left="1340" w:header="720" w:footer="720" w:gutter="0"/>
          <w:cols w:space="720"/>
        </w:sectPr>
      </w:pPr>
    </w:p>
    <w:p w:rsidR="008B598E" w:rsidRDefault="00444333">
      <w:pPr>
        <w:pStyle w:val="ListParagraph"/>
        <w:numPr>
          <w:ilvl w:val="0"/>
          <w:numId w:val="26"/>
        </w:numPr>
        <w:tabs>
          <w:tab w:val="left" w:pos="820"/>
          <w:tab w:val="left" w:pos="821"/>
        </w:tabs>
        <w:spacing w:before="77" w:line="259" w:lineRule="auto"/>
        <w:ind w:left="820" w:right="135"/>
        <w:rPr>
          <w:rFonts w:ascii="Symbol"/>
        </w:rPr>
      </w:pPr>
      <w:r>
        <w:lastRenderedPageBreak/>
        <w:t>Used in the diagnosis, treatment, or prevention of a disease or as a component of</w:t>
      </w:r>
      <w:r>
        <w:rPr>
          <w:spacing w:val="-35"/>
        </w:rPr>
        <w:t xml:space="preserve"> </w:t>
      </w:r>
      <w:r>
        <w:t>a medication; and</w:t>
      </w:r>
    </w:p>
    <w:p w:rsidR="008B598E" w:rsidRDefault="00444333">
      <w:pPr>
        <w:pStyle w:val="ListParagraph"/>
        <w:numPr>
          <w:ilvl w:val="0"/>
          <w:numId w:val="26"/>
        </w:numPr>
        <w:tabs>
          <w:tab w:val="left" w:pos="820"/>
          <w:tab w:val="left" w:pos="821"/>
        </w:tabs>
        <w:spacing w:line="396" w:lineRule="auto"/>
        <w:ind w:left="100" w:right="2230" w:firstLine="360"/>
        <w:rPr>
          <w:rFonts w:ascii="Symbol"/>
        </w:rPr>
      </w:pPr>
      <w:r>
        <w:t>Intended to have an alerting effect on perception, emotion, or behavior. KWL Co-Op employees may</w:t>
      </w:r>
      <w:r>
        <w:rPr>
          <w:spacing w:val="-11"/>
        </w:rPr>
        <w:t xml:space="preserve"> </w:t>
      </w:r>
      <w:r>
        <w:t>not:</w:t>
      </w:r>
    </w:p>
    <w:p w:rsidR="008B598E" w:rsidRDefault="00444333">
      <w:pPr>
        <w:pStyle w:val="ListParagraph"/>
        <w:numPr>
          <w:ilvl w:val="0"/>
          <w:numId w:val="26"/>
        </w:numPr>
        <w:tabs>
          <w:tab w:val="left" w:pos="820"/>
          <w:tab w:val="left" w:pos="821"/>
        </w:tabs>
        <w:spacing w:before="8"/>
        <w:ind w:left="820"/>
        <w:rPr>
          <w:rFonts w:ascii="Symbol"/>
        </w:rPr>
      </w:pPr>
      <w:r>
        <w:t>Recommend that a student use a psychotropic</w:t>
      </w:r>
      <w:r>
        <w:rPr>
          <w:spacing w:val="-13"/>
        </w:rPr>
        <w:t xml:space="preserve"> </w:t>
      </w:r>
      <w:r>
        <w:t>drug;</w:t>
      </w:r>
    </w:p>
    <w:p w:rsidR="008B598E" w:rsidRDefault="00444333">
      <w:pPr>
        <w:pStyle w:val="ListParagraph"/>
        <w:numPr>
          <w:ilvl w:val="0"/>
          <w:numId w:val="26"/>
        </w:numPr>
        <w:tabs>
          <w:tab w:val="left" w:pos="820"/>
          <w:tab w:val="left" w:pos="821"/>
        </w:tabs>
        <w:spacing w:before="22"/>
        <w:ind w:left="820"/>
        <w:rPr>
          <w:rFonts w:ascii="Symbol"/>
        </w:rPr>
      </w:pPr>
      <w:r>
        <w:t>Suggest any particular</w:t>
      </w:r>
      <w:r>
        <w:rPr>
          <w:spacing w:val="-10"/>
        </w:rPr>
        <w:t xml:space="preserve"> </w:t>
      </w:r>
      <w:r>
        <w:t>diagnosis;</w:t>
      </w:r>
    </w:p>
    <w:p w:rsidR="008B598E" w:rsidRDefault="00444333">
      <w:pPr>
        <w:pStyle w:val="ListParagraph"/>
        <w:numPr>
          <w:ilvl w:val="0"/>
          <w:numId w:val="26"/>
        </w:numPr>
        <w:tabs>
          <w:tab w:val="left" w:pos="820"/>
          <w:tab w:val="left" w:pos="821"/>
        </w:tabs>
        <w:spacing w:before="19" w:line="259" w:lineRule="auto"/>
        <w:ind w:left="820" w:right="177"/>
        <w:rPr>
          <w:rFonts w:ascii="Symbol"/>
        </w:rPr>
      </w:pPr>
      <w:r>
        <w:t>Use the refusal by a parent to consent to administration of psychotropic drug to a student or</w:t>
      </w:r>
      <w:r>
        <w:rPr>
          <w:spacing w:val="-32"/>
        </w:rPr>
        <w:t xml:space="preserve"> </w:t>
      </w:r>
      <w:r>
        <w:t>to a psychiatric evaluation or examination of a student as grounds, by itself, for prohibiting the student from attending a class or participating in a school-related activity;</w:t>
      </w:r>
      <w:r>
        <w:rPr>
          <w:spacing w:val="-27"/>
        </w:rPr>
        <w:t xml:space="preserve"> </w:t>
      </w:r>
      <w:r>
        <w:t>or</w:t>
      </w:r>
    </w:p>
    <w:p w:rsidR="008B598E" w:rsidRDefault="00444333">
      <w:pPr>
        <w:pStyle w:val="ListParagraph"/>
        <w:numPr>
          <w:ilvl w:val="0"/>
          <w:numId w:val="26"/>
        </w:numPr>
        <w:tabs>
          <w:tab w:val="left" w:pos="820"/>
          <w:tab w:val="left" w:pos="821"/>
        </w:tabs>
        <w:spacing w:line="256" w:lineRule="auto"/>
        <w:ind w:left="820" w:right="117"/>
        <w:rPr>
          <w:rFonts w:ascii="Symbol"/>
        </w:rPr>
      </w:pPr>
      <w:r>
        <w:t>Require a student to obtain a prescription for a substance covered by the Controlled</w:t>
      </w:r>
      <w:r>
        <w:rPr>
          <w:spacing w:val="-30"/>
        </w:rPr>
        <w:t xml:space="preserve"> </w:t>
      </w:r>
      <w:r>
        <w:t>Substances Act as a condition of attending school, receiving an evaluation, or receiving services under</w:t>
      </w:r>
      <w:r>
        <w:rPr>
          <w:spacing w:val="-28"/>
        </w:rPr>
        <w:t xml:space="preserve"> </w:t>
      </w:r>
      <w:r>
        <w:t>IDEA.</w:t>
      </w:r>
    </w:p>
    <w:p w:rsidR="008B598E" w:rsidRDefault="00444333">
      <w:pPr>
        <w:pStyle w:val="BodyText"/>
        <w:spacing w:before="164"/>
        <w:ind w:left="100" w:firstLine="0"/>
      </w:pPr>
      <w:r>
        <w:t>The above limitations do not:</w:t>
      </w:r>
    </w:p>
    <w:p w:rsidR="008B598E" w:rsidRDefault="00444333">
      <w:pPr>
        <w:pStyle w:val="ListParagraph"/>
        <w:numPr>
          <w:ilvl w:val="0"/>
          <w:numId w:val="26"/>
        </w:numPr>
        <w:tabs>
          <w:tab w:val="left" w:pos="820"/>
          <w:tab w:val="left" w:pos="821"/>
        </w:tabs>
        <w:spacing w:before="180"/>
        <w:ind w:left="820"/>
        <w:rPr>
          <w:rFonts w:ascii="Symbol"/>
        </w:rPr>
      </w:pPr>
      <w:r>
        <w:t>Prevent an appropriate referral for possible special education</w:t>
      </w:r>
      <w:r>
        <w:rPr>
          <w:spacing w:val="-22"/>
        </w:rPr>
        <w:t xml:space="preserve"> </w:t>
      </w:r>
      <w:r>
        <w:t>services.</w:t>
      </w:r>
    </w:p>
    <w:p w:rsidR="008B598E" w:rsidRDefault="00444333">
      <w:pPr>
        <w:pStyle w:val="ListParagraph"/>
        <w:numPr>
          <w:ilvl w:val="0"/>
          <w:numId w:val="26"/>
        </w:numPr>
        <w:tabs>
          <w:tab w:val="left" w:pos="820"/>
          <w:tab w:val="left" w:pos="821"/>
        </w:tabs>
        <w:spacing w:before="22" w:line="259" w:lineRule="auto"/>
        <w:ind w:left="820" w:right="288"/>
        <w:rPr>
          <w:rFonts w:ascii="Symbol"/>
        </w:rPr>
      </w:pPr>
      <w:r>
        <w:t>Prohibit a KWL employee who is a registered nurse, advanced nurse practitioner, physician, or certified or appropriately credentialed mental health professional from recommending that a student be evaluated by an appropriate medical practitioner;</w:t>
      </w:r>
      <w:r>
        <w:rPr>
          <w:spacing w:val="-16"/>
        </w:rPr>
        <w:t xml:space="preserve"> </w:t>
      </w:r>
      <w:r>
        <w:t>or</w:t>
      </w:r>
    </w:p>
    <w:p w:rsidR="008B598E" w:rsidRDefault="00444333">
      <w:pPr>
        <w:pStyle w:val="ListParagraph"/>
        <w:numPr>
          <w:ilvl w:val="0"/>
          <w:numId w:val="26"/>
        </w:numPr>
        <w:tabs>
          <w:tab w:val="left" w:pos="820"/>
          <w:tab w:val="left" w:pos="821"/>
        </w:tabs>
        <w:spacing w:line="259" w:lineRule="auto"/>
        <w:ind w:left="820" w:right="289"/>
        <w:rPr>
          <w:rFonts w:ascii="Symbol"/>
        </w:rPr>
      </w:pPr>
      <w:r>
        <w:t>Prohibit a KWL employee from discussing, consulting, or sharing any aspect of a student's behavior or academic progress including classroom-based observations with the student's parents or guardian or another member district employee regarding a student's academic and functional performance, or behavior in the classroom or school, or regarding the need for evaluation for special education or related</w:t>
      </w:r>
      <w:r>
        <w:rPr>
          <w:spacing w:val="-13"/>
        </w:rPr>
        <w:t xml:space="preserve"> </w:t>
      </w:r>
      <w:r>
        <w:t>services.</w:t>
      </w:r>
    </w:p>
    <w:bookmarkStart w:id="10" w:name="_bookmark9"/>
    <w:bookmarkEnd w:id="10"/>
    <w:p w:rsidR="008B598E" w:rsidRDefault="00444333">
      <w:pPr>
        <w:spacing w:before="161"/>
        <w:ind w:left="100"/>
        <w:rPr>
          <w:sz w:val="26"/>
        </w:rPr>
      </w:pPr>
      <w:r>
        <w:fldChar w:fldCharType="begin"/>
      </w:r>
      <w:r>
        <w:instrText xml:space="preserve"> HYPERLINK "http://fw.esc18.net/display/Webforms/ESC18-FW-Summary.aspx?FID=205&amp;amp;DT=G&amp;amp;LID=en" \h </w:instrText>
      </w:r>
      <w:r>
        <w:fldChar w:fldCharType="separate"/>
      </w:r>
      <w:r>
        <w:rPr>
          <w:color w:val="2D74B5"/>
          <w:sz w:val="26"/>
        </w:rPr>
        <w:t>Dyslexia Services</w:t>
      </w:r>
      <w:r>
        <w:rPr>
          <w:color w:val="2D74B5"/>
          <w:sz w:val="26"/>
        </w:rPr>
        <w:fldChar w:fldCharType="end"/>
      </w:r>
    </w:p>
    <w:p w:rsidR="008B598E" w:rsidRDefault="00444333">
      <w:pPr>
        <w:spacing w:before="25"/>
        <w:ind w:left="100"/>
        <w:rPr>
          <w:i/>
          <w:sz w:val="18"/>
        </w:rPr>
      </w:pPr>
      <w:r>
        <w:rPr>
          <w:i/>
          <w:sz w:val="18"/>
        </w:rPr>
        <w:t>TEC 38.003; TAC 74.28</w:t>
      </w:r>
    </w:p>
    <w:p w:rsidR="008B598E" w:rsidRDefault="008B598E">
      <w:pPr>
        <w:pStyle w:val="BodyText"/>
        <w:ind w:left="0" w:firstLine="0"/>
        <w:rPr>
          <w:i/>
          <w:sz w:val="18"/>
        </w:rPr>
      </w:pPr>
    </w:p>
    <w:p w:rsidR="008B598E" w:rsidRDefault="008B598E">
      <w:pPr>
        <w:pStyle w:val="BodyText"/>
        <w:spacing w:before="1"/>
        <w:ind w:left="0" w:firstLine="0"/>
        <w:rPr>
          <w:i/>
          <w:sz w:val="17"/>
        </w:rPr>
      </w:pPr>
    </w:p>
    <w:p w:rsidR="008B598E" w:rsidRDefault="00444333">
      <w:pPr>
        <w:pStyle w:val="BodyText"/>
        <w:spacing w:line="256" w:lineRule="auto"/>
        <w:ind w:left="100" w:right="189" w:firstLine="0"/>
      </w:pPr>
      <w:r>
        <w:t>"Dyslexia" means a disorder of constitutional origin manifested by a difficulty in learning to read, write, or spell, despite conventional instruction, adequate intelligence, and sociocultural opportunity.</w:t>
      </w:r>
    </w:p>
    <w:p w:rsidR="008B598E" w:rsidRDefault="00444333">
      <w:pPr>
        <w:pStyle w:val="BodyText"/>
        <w:spacing w:before="163" w:line="259" w:lineRule="auto"/>
        <w:ind w:left="100" w:right="301" w:firstLine="0"/>
      </w:pPr>
      <w:r>
        <w:t>"Related disorders" include disorders similar to or related to dyslexia, such as developmental auditory imperceptions, dysphasia, specific developmental dyslexia, developmental dysgraphia, and developmental spelling disability.</w:t>
      </w:r>
    </w:p>
    <w:p w:rsidR="008B598E" w:rsidRDefault="00444333">
      <w:pPr>
        <w:pStyle w:val="BodyText"/>
        <w:spacing w:before="160" w:line="256" w:lineRule="auto"/>
        <w:ind w:left="100" w:right="583" w:firstLine="0"/>
      </w:pPr>
      <w:r>
        <w:t>Students enrolling in Texas public schools must be tested for dyslexia and related disorders at appropriate times in accordance with a program approved by the State Board of Education (SBOE).</w:t>
      </w:r>
    </w:p>
    <w:p w:rsidR="008B598E" w:rsidRDefault="00444333">
      <w:pPr>
        <w:pStyle w:val="BodyText"/>
        <w:spacing w:before="164" w:line="259" w:lineRule="auto"/>
        <w:ind w:left="100" w:right="189" w:firstLine="0"/>
      </w:pPr>
      <w:r>
        <w:t xml:space="preserve">In accordance with the program approved by the SBOE, each LEA must ensure that procedures for the identification and treatment of any students with dyslexia or a related disorder are implemented in accordance with </w:t>
      </w:r>
      <w:r>
        <w:rPr>
          <w:i/>
        </w:rPr>
        <w:t xml:space="preserve">The Dyslexia Handbook Procedures Concerning Dyslexia and Related Disorders. </w:t>
      </w:r>
      <w:r>
        <w:t>While dyslexia services are typically provided through general education, LEAs have an obligation to refer students to the KWL Co-Op for further evaluation if they suspect that that dyslexia is complicated by additional factors, determine that the necessary services cannot be implemented in the general education setting, or identify a lack of sufficient progress in response to a student’s 504 Plan.</w:t>
      </w:r>
    </w:p>
    <w:p w:rsidR="008B598E" w:rsidRDefault="008B598E">
      <w:pPr>
        <w:spacing w:line="259" w:lineRule="auto"/>
        <w:sectPr w:rsidR="008B598E">
          <w:pgSz w:w="12240" w:h="15840"/>
          <w:pgMar w:top="1360" w:right="1380" w:bottom="280" w:left="1340" w:header="720" w:footer="720" w:gutter="0"/>
          <w:cols w:space="720"/>
        </w:sectPr>
      </w:pPr>
    </w:p>
    <w:p w:rsidR="008B598E" w:rsidRDefault="00444333">
      <w:pPr>
        <w:pStyle w:val="BodyText"/>
        <w:spacing w:before="37" w:line="259" w:lineRule="auto"/>
        <w:ind w:left="100" w:right="154" w:firstLine="0"/>
      </w:pPr>
      <w:r>
        <w:lastRenderedPageBreak/>
        <w:t>Unless otherwise provided by law, a student determined to have dyslexia during screening or testing or accommodated because of dyslexia may not be rescreened or retested for dyslexia for the purpose of reassessing the student's need for accommodations until the LEA reevaluates the information obtained from previous screening or testing of the student.</w:t>
      </w:r>
    </w:p>
    <w:p w:rsidR="008B598E" w:rsidRDefault="00444333">
      <w:pPr>
        <w:pStyle w:val="ListParagraph"/>
        <w:numPr>
          <w:ilvl w:val="0"/>
          <w:numId w:val="26"/>
        </w:numPr>
        <w:tabs>
          <w:tab w:val="left" w:pos="820"/>
          <w:tab w:val="left" w:pos="821"/>
        </w:tabs>
        <w:spacing w:before="161" w:line="259" w:lineRule="auto"/>
        <w:ind w:left="820" w:right="220"/>
        <w:rPr>
          <w:rFonts w:ascii="Symbol"/>
          <w:sz w:val="20"/>
        </w:rPr>
      </w:pPr>
      <w:r>
        <w:t>Each LEA must provide a parent education program for parents and guardians of students with dyslexia and related disorders, including: Awareness of characteristics of dyslexia and related disorders;</w:t>
      </w:r>
    </w:p>
    <w:p w:rsidR="008B598E" w:rsidRDefault="00444333">
      <w:pPr>
        <w:pStyle w:val="ListParagraph"/>
        <w:numPr>
          <w:ilvl w:val="0"/>
          <w:numId w:val="26"/>
        </w:numPr>
        <w:tabs>
          <w:tab w:val="left" w:pos="820"/>
          <w:tab w:val="left" w:pos="821"/>
        </w:tabs>
        <w:spacing w:before="161"/>
        <w:ind w:left="820"/>
        <w:rPr>
          <w:rFonts w:ascii="Symbol"/>
          <w:sz w:val="20"/>
        </w:rPr>
      </w:pPr>
      <w:r>
        <w:t>Information on testing and diagnosis of</w:t>
      </w:r>
      <w:r>
        <w:rPr>
          <w:spacing w:val="-15"/>
        </w:rPr>
        <w:t xml:space="preserve"> </w:t>
      </w:r>
      <w:r>
        <w:t>dyslexia;</w:t>
      </w:r>
    </w:p>
    <w:p w:rsidR="008B598E" w:rsidRDefault="008B598E">
      <w:pPr>
        <w:pStyle w:val="BodyText"/>
        <w:spacing w:before="10"/>
        <w:ind w:left="0" w:firstLine="0"/>
      </w:pPr>
    </w:p>
    <w:p w:rsidR="008B598E" w:rsidRDefault="00444333">
      <w:pPr>
        <w:pStyle w:val="ListParagraph"/>
        <w:numPr>
          <w:ilvl w:val="0"/>
          <w:numId w:val="26"/>
        </w:numPr>
        <w:tabs>
          <w:tab w:val="left" w:pos="820"/>
          <w:tab w:val="left" w:pos="821"/>
        </w:tabs>
        <w:ind w:left="820" w:right="398"/>
        <w:rPr>
          <w:rFonts w:ascii="Symbol"/>
          <w:sz w:val="20"/>
        </w:rPr>
      </w:pPr>
      <w:r>
        <w:t>Information on effective strategies for teaching students with dyslexia and related</w:t>
      </w:r>
      <w:r>
        <w:rPr>
          <w:spacing w:val="-32"/>
        </w:rPr>
        <w:t xml:space="preserve"> </w:t>
      </w:r>
      <w:r>
        <w:t>disorders; and</w:t>
      </w:r>
    </w:p>
    <w:p w:rsidR="008B598E" w:rsidRDefault="008B598E">
      <w:pPr>
        <w:pStyle w:val="BodyText"/>
        <w:ind w:left="0" w:firstLine="0"/>
        <w:rPr>
          <w:sz w:val="23"/>
        </w:rPr>
      </w:pPr>
    </w:p>
    <w:p w:rsidR="008B598E" w:rsidRDefault="00444333">
      <w:pPr>
        <w:pStyle w:val="ListParagraph"/>
        <w:numPr>
          <w:ilvl w:val="0"/>
          <w:numId w:val="26"/>
        </w:numPr>
        <w:tabs>
          <w:tab w:val="left" w:pos="820"/>
          <w:tab w:val="left" w:pos="821"/>
        </w:tabs>
        <w:ind w:left="820" w:right="888"/>
        <w:rPr>
          <w:rFonts w:ascii="Symbol"/>
          <w:sz w:val="20"/>
        </w:rPr>
      </w:pPr>
      <w:r>
        <w:t>Awareness of information on accommodations, especially accommodations allowed on standardized</w:t>
      </w:r>
      <w:r>
        <w:rPr>
          <w:spacing w:val="-8"/>
        </w:rPr>
        <w:t xml:space="preserve"> </w:t>
      </w:r>
      <w:r>
        <w:t>testing.</w:t>
      </w:r>
    </w:p>
    <w:p w:rsidR="008B598E" w:rsidRDefault="008B598E">
      <w:pPr>
        <w:pStyle w:val="BodyText"/>
        <w:spacing w:before="9"/>
        <w:ind w:left="0" w:firstLine="0"/>
      </w:pPr>
    </w:p>
    <w:p w:rsidR="008B598E" w:rsidRDefault="00444333">
      <w:pPr>
        <w:spacing w:line="259" w:lineRule="auto"/>
        <w:ind w:left="100" w:right="157"/>
      </w:pPr>
      <w:r>
        <w:t xml:space="preserve">Teachers who screen and treat students with dyslexia and related disorders must be trained in instructional strategies which utilize individualized, intensive, multisensory, phonetic methods, and a variety of writing and spelling components described in </w:t>
      </w:r>
      <w:hyperlink r:id="rId8">
        <w:r>
          <w:rPr>
            <w:i/>
            <w:color w:val="0462C1"/>
            <w:u w:val="single" w:color="0462C1"/>
          </w:rPr>
          <w:t>The Dyslexia Handbook: Procedures Concerning</w:t>
        </w:r>
      </w:hyperlink>
      <w:r>
        <w:rPr>
          <w:i/>
          <w:color w:val="0462C1"/>
          <w:u w:val="single" w:color="0462C1"/>
        </w:rPr>
        <w:t xml:space="preserve"> </w:t>
      </w:r>
      <w:hyperlink r:id="rId9">
        <w:r>
          <w:rPr>
            <w:i/>
            <w:color w:val="0462C1"/>
            <w:u w:val="single" w:color="0462C1"/>
          </w:rPr>
          <w:t>Dyslexia and Related Disorders</w:t>
        </w:r>
        <w:r>
          <w:t>.</w:t>
        </w:r>
      </w:hyperlink>
    </w:p>
    <w:p w:rsidR="008B598E" w:rsidRDefault="008B598E">
      <w:pPr>
        <w:pStyle w:val="BodyText"/>
        <w:ind w:left="0" w:firstLine="0"/>
        <w:rPr>
          <w:sz w:val="20"/>
        </w:rPr>
      </w:pPr>
    </w:p>
    <w:p w:rsidR="008B598E" w:rsidRDefault="008B598E">
      <w:pPr>
        <w:pStyle w:val="BodyText"/>
        <w:spacing w:before="3"/>
        <w:ind w:left="0" w:firstLine="0"/>
        <w:rPr>
          <w:sz w:val="26"/>
        </w:rPr>
      </w:pPr>
    </w:p>
    <w:p w:rsidR="008B598E" w:rsidRDefault="00444333">
      <w:pPr>
        <w:spacing w:before="47"/>
        <w:ind w:left="100"/>
        <w:rPr>
          <w:sz w:val="26"/>
        </w:rPr>
      </w:pPr>
      <w:bookmarkStart w:id="11" w:name="_bookmark10"/>
      <w:bookmarkEnd w:id="11"/>
      <w:r>
        <w:rPr>
          <w:color w:val="2D74B5"/>
          <w:sz w:val="26"/>
        </w:rPr>
        <w:t>Pre-Referral Interventions (RtI)</w:t>
      </w:r>
    </w:p>
    <w:p w:rsidR="008B598E" w:rsidRDefault="00444333">
      <w:pPr>
        <w:spacing w:before="24"/>
        <w:ind w:left="100"/>
        <w:rPr>
          <w:i/>
          <w:sz w:val="18"/>
        </w:rPr>
      </w:pPr>
      <w:r>
        <w:rPr>
          <w:i/>
          <w:sz w:val="18"/>
        </w:rPr>
        <w:t>34 CFR 300.306(b)(1), 300.309(b)(1); TAC 89.1011</w:t>
      </w:r>
    </w:p>
    <w:p w:rsidR="008B598E" w:rsidRDefault="008B598E">
      <w:pPr>
        <w:pStyle w:val="BodyText"/>
        <w:spacing w:before="3"/>
        <w:ind w:left="0" w:firstLine="0"/>
        <w:rPr>
          <w:i/>
          <w:sz w:val="14"/>
        </w:rPr>
      </w:pPr>
    </w:p>
    <w:p w:rsidR="008B598E" w:rsidRDefault="00444333">
      <w:pPr>
        <w:pStyle w:val="BodyText"/>
        <w:spacing w:line="259" w:lineRule="auto"/>
        <w:ind w:left="100" w:right="168" w:firstLine="0"/>
      </w:pPr>
      <w:r>
        <w:t>Prior to referral, students experiencing difficulty in the general classroom should be considered for all support services available to all students, such as tutorial; remedial; compensatory; response to scientific, research-based intervention; and other academic or behavior support services. If the student continues to experience difficulty in the general classroom after the provision of interventions, KWL personnel must refer the student for a full individual and initial evaluation.</w:t>
      </w:r>
    </w:p>
    <w:p w:rsidR="008B598E" w:rsidRDefault="00444333">
      <w:pPr>
        <w:pStyle w:val="BodyText"/>
        <w:spacing w:before="161" w:line="259" w:lineRule="auto"/>
        <w:ind w:left="100" w:right="154" w:firstLine="0"/>
      </w:pPr>
      <w:r>
        <w:t>Notwithstanding this provision, Section 300.301(b) of IDEA allows a parent to request an initial evaluation at any time to determine if a child is a child with a disability. Consequently, the KWL is prohibited from rejecting such referrals and/or delaying the provision of an FIE because of implementation of the RtI process.</w:t>
      </w:r>
    </w:p>
    <w:p w:rsidR="008B598E" w:rsidRDefault="00444333">
      <w:pPr>
        <w:pStyle w:val="BodyText"/>
        <w:spacing w:before="161" w:line="259" w:lineRule="auto"/>
        <w:ind w:left="100" w:right="154" w:firstLine="0"/>
      </w:pPr>
      <w:r>
        <w:t>LEA campuses are responsible for implementing a multi-tiered RtI program for students experiencing difficulty in the general classroom. This should include meeting initially to analyze assessment data and determine if the child requires additional academic support provided through RtI. These teams should also meet periodically throughout the year to determine if progress is being made and evaluate the appropriate tier and intervention for the child.</w:t>
      </w:r>
    </w:p>
    <w:p w:rsidR="008B598E" w:rsidRDefault="00444333">
      <w:pPr>
        <w:spacing w:before="161"/>
        <w:ind w:left="100"/>
        <w:rPr>
          <w:sz w:val="26"/>
        </w:rPr>
      </w:pPr>
      <w:bookmarkStart w:id="12" w:name="_bookmark11"/>
      <w:bookmarkEnd w:id="12"/>
      <w:r>
        <w:rPr>
          <w:color w:val="2D74B5"/>
          <w:sz w:val="26"/>
        </w:rPr>
        <w:t>Information Regarding Right to Request Evaluation</w:t>
      </w:r>
    </w:p>
    <w:p w:rsidR="008B598E" w:rsidRDefault="00444333">
      <w:pPr>
        <w:spacing w:before="22"/>
        <w:ind w:left="100"/>
        <w:rPr>
          <w:i/>
          <w:sz w:val="18"/>
        </w:rPr>
      </w:pPr>
      <w:r>
        <w:rPr>
          <w:i/>
          <w:sz w:val="18"/>
        </w:rPr>
        <w:t>TEC 26.0081(c); TAC 89.1011;</w:t>
      </w:r>
    </w:p>
    <w:p w:rsidR="008B598E" w:rsidRDefault="008B598E">
      <w:pPr>
        <w:pStyle w:val="BodyText"/>
        <w:spacing w:before="9"/>
        <w:ind w:left="0" w:firstLine="0"/>
        <w:rPr>
          <w:i/>
          <w:sz w:val="15"/>
        </w:rPr>
      </w:pPr>
    </w:p>
    <w:p w:rsidR="008B598E" w:rsidRDefault="00444333">
      <w:pPr>
        <w:pStyle w:val="BodyText"/>
        <w:spacing w:line="256" w:lineRule="auto"/>
        <w:ind w:left="100" w:right="87" w:firstLine="0"/>
      </w:pPr>
      <w:r>
        <w:t>Each school year, KWL shall provide the written explanation produced by the Texas Education Agency of the options and requirements for providing assistance to children who have learning difficulties or who</w:t>
      </w:r>
    </w:p>
    <w:p w:rsidR="008B598E" w:rsidRDefault="008B598E">
      <w:pPr>
        <w:spacing w:line="256" w:lineRule="auto"/>
        <w:sectPr w:rsidR="008B598E">
          <w:pgSz w:w="12240" w:h="15840"/>
          <w:pgMar w:top="1400" w:right="1400" w:bottom="280" w:left="1340" w:header="720" w:footer="720" w:gutter="0"/>
          <w:cols w:space="720"/>
        </w:sectPr>
      </w:pPr>
    </w:p>
    <w:p w:rsidR="008B598E" w:rsidRDefault="00444333">
      <w:pPr>
        <w:pStyle w:val="BodyText"/>
        <w:spacing w:before="37" w:line="259" w:lineRule="auto"/>
        <w:ind w:left="100" w:right="202" w:firstLine="0"/>
      </w:pPr>
      <w:r>
        <w:lastRenderedPageBreak/>
        <w:t>need or may need special education to a parent of each child in KWL by including the explanation in the student handbook or by another means.</w:t>
      </w:r>
    </w:p>
    <w:p w:rsidR="008B598E" w:rsidRDefault="00444333">
      <w:pPr>
        <w:spacing w:before="161"/>
        <w:ind w:left="100"/>
        <w:rPr>
          <w:sz w:val="26"/>
        </w:rPr>
      </w:pPr>
      <w:bookmarkStart w:id="13" w:name="_bookmark12"/>
      <w:bookmarkEnd w:id="13"/>
      <w:r>
        <w:rPr>
          <w:color w:val="2D74B5"/>
          <w:sz w:val="26"/>
        </w:rPr>
        <w:t>Initial Referral for FIE</w:t>
      </w:r>
    </w:p>
    <w:p w:rsidR="008B598E" w:rsidRDefault="00444333">
      <w:pPr>
        <w:spacing w:before="22"/>
        <w:ind w:left="100"/>
        <w:rPr>
          <w:i/>
          <w:sz w:val="18"/>
        </w:rPr>
      </w:pPr>
      <w:r>
        <w:rPr>
          <w:i/>
          <w:sz w:val="18"/>
        </w:rPr>
        <w:t>34 CFR 300.301(b); 300.303 - 300.306; 300.503(a); 300.309(b)(1), 300.309(c)(1-2); TAC 89.1001(c), 89.1011</w:t>
      </w:r>
    </w:p>
    <w:p w:rsidR="008B598E" w:rsidRDefault="008B598E">
      <w:pPr>
        <w:pStyle w:val="BodyText"/>
        <w:spacing w:before="10"/>
        <w:ind w:left="0" w:firstLine="0"/>
        <w:rPr>
          <w:i/>
          <w:sz w:val="15"/>
        </w:rPr>
      </w:pPr>
    </w:p>
    <w:p w:rsidR="008B598E" w:rsidRDefault="00444333">
      <w:pPr>
        <w:pStyle w:val="BodyText"/>
        <w:spacing w:line="259" w:lineRule="auto"/>
        <w:ind w:left="100" w:right="177" w:firstLine="0"/>
      </w:pPr>
      <w:r>
        <w:t xml:space="preserve">Referral of children for a </w:t>
      </w:r>
      <w:hyperlink r:id="rId10" w:anchor="36">
        <w:r>
          <w:t>Full and Individual Evaluation</w:t>
        </w:r>
      </w:hyperlink>
      <w:r>
        <w:t xml:space="preserve"> (“FIE”) for possible special education services is a part of KWL’s overall, general education referral or screening system.</w:t>
      </w:r>
    </w:p>
    <w:p w:rsidR="008B598E" w:rsidRDefault="00444333">
      <w:pPr>
        <w:pStyle w:val="BodyText"/>
        <w:spacing w:before="158" w:line="259" w:lineRule="auto"/>
        <w:ind w:left="100" w:right="228" w:firstLine="0"/>
      </w:pPr>
      <w:r>
        <w:t>Any student age birth through 21 residing within the KWL Co-Op service area who is suspected of being a child with a disability may be referred for special education evaluation.</w:t>
      </w:r>
    </w:p>
    <w:p w:rsidR="008B598E" w:rsidRDefault="00444333">
      <w:pPr>
        <w:pStyle w:val="BodyText"/>
        <w:spacing w:before="158" w:line="259" w:lineRule="auto"/>
        <w:ind w:left="100" w:right="100" w:firstLine="0"/>
      </w:pPr>
      <w:r>
        <w:t>Referrals for a FIE may be initiated by KWL personnel, the student's parents or legal guardian, or another person involved in the education or care of the student.</w:t>
      </w:r>
    </w:p>
    <w:p w:rsidR="008B598E" w:rsidRDefault="00444333">
      <w:pPr>
        <w:pStyle w:val="BodyText"/>
        <w:spacing w:before="159" w:line="259" w:lineRule="auto"/>
        <w:ind w:left="100" w:right="137" w:firstLine="0"/>
      </w:pPr>
      <w:r>
        <w:t>Receipt of a referral for a FIE triggers specific timelines for obtaining consent, conducting the FIE, completing the FIE report, and convening an ARDC meeting to make decisions regarding eligibility and, if appropriate, IEP and placement.  These timelines are detailed in the FIE section below.</w:t>
      </w:r>
    </w:p>
    <w:p w:rsidR="008B598E" w:rsidRDefault="008B598E">
      <w:pPr>
        <w:spacing w:line="259" w:lineRule="auto"/>
        <w:sectPr w:rsidR="008B598E">
          <w:pgSz w:w="12240" w:h="15840"/>
          <w:pgMar w:top="1400" w:right="1320" w:bottom="280" w:left="1340" w:header="720" w:footer="720" w:gutter="0"/>
          <w:cols w:space="720"/>
        </w:sectPr>
      </w:pPr>
    </w:p>
    <w:p w:rsidR="008B598E" w:rsidRDefault="00444333">
      <w:pPr>
        <w:spacing w:before="18"/>
        <w:ind w:left="100"/>
        <w:rPr>
          <w:b/>
          <w:sz w:val="32"/>
        </w:rPr>
      </w:pPr>
      <w:bookmarkStart w:id="14" w:name="_bookmark13"/>
      <w:bookmarkEnd w:id="14"/>
      <w:r>
        <w:rPr>
          <w:b/>
          <w:color w:val="2D74B5"/>
          <w:sz w:val="32"/>
        </w:rPr>
        <w:lastRenderedPageBreak/>
        <w:t>Section 4: Full Individual Evaluation (FIE)</w:t>
      </w:r>
    </w:p>
    <w:p w:rsidR="008B598E" w:rsidRDefault="00444333">
      <w:pPr>
        <w:spacing w:before="74"/>
        <w:ind w:left="100"/>
        <w:rPr>
          <w:sz w:val="26"/>
        </w:rPr>
      </w:pPr>
      <w:bookmarkStart w:id="15" w:name="_bookmark14"/>
      <w:bookmarkEnd w:id="15"/>
      <w:r>
        <w:rPr>
          <w:color w:val="2D74B5"/>
          <w:sz w:val="26"/>
        </w:rPr>
        <w:t>Timeline-Referral to Evaluation</w:t>
      </w:r>
    </w:p>
    <w:p w:rsidR="008B598E" w:rsidRDefault="00444333">
      <w:pPr>
        <w:spacing w:before="22"/>
        <w:ind w:left="100"/>
        <w:rPr>
          <w:i/>
          <w:sz w:val="18"/>
        </w:rPr>
      </w:pPr>
      <w:r>
        <w:rPr>
          <w:i/>
          <w:sz w:val="18"/>
        </w:rPr>
        <w:t>TAC 89.1011</w:t>
      </w:r>
    </w:p>
    <w:p w:rsidR="008B598E" w:rsidRDefault="008B598E">
      <w:pPr>
        <w:pStyle w:val="BodyText"/>
        <w:spacing w:before="3"/>
        <w:ind w:left="0" w:firstLine="0"/>
        <w:rPr>
          <w:i/>
          <w:sz w:val="14"/>
        </w:rPr>
      </w:pPr>
    </w:p>
    <w:p w:rsidR="008B598E" w:rsidRDefault="00444333">
      <w:pPr>
        <w:ind w:left="100"/>
        <w:rPr>
          <w:sz w:val="24"/>
        </w:rPr>
      </w:pPr>
      <w:bookmarkStart w:id="16" w:name="_bookmark15"/>
      <w:bookmarkEnd w:id="16"/>
      <w:r>
        <w:rPr>
          <w:color w:val="1F4D78"/>
          <w:sz w:val="24"/>
        </w:rPr>
        <w:t>Consent or PWN of Refusal</w:t>
      </w:r>
    </w:p>
    <w:p w:rsidR="008B598E" w:rsidRDefault="00444333">
      <w:pPr>
        <w:pStyle w:val="BodyText"/>
        <w:spacing w:before="23" w:line="259" w:lineRule="auto"/>
        <w:ind w:left="100" w:right="244" w:firstLine="0"/>
      </w:pPr>
      <w:r>
        <w:t>Not later than the 15th school day after the date a member district receives a parent’s written request for a FIE, the KWL Co-Op shall either:</w:t>
      </w:r>
    </w:p>
    <w:p w:rsidR="008B598E" w:rsidRDefault="00444333">
      <w:pPr>
        <w:pStyle w:val="ListParagraph"/>
        <w:numPr>
          <w:ilvl w:val="0"/>
          <w:numId w:val="26"/>
        </w:numPr>
        <w:tabs>
          <w:tab w:val="left" w:pos="820"/>
          <w:tab w:val="left" w:pos="821"/>
        </w:tabs>
        <w:spacing w:before="160"/>
        <w:ind w:left="820"/>
        <w:rPr>
          <w:rFonts w:ascii="Symbol"/>
          <w:sz w:val="24"/>
        </w:rPr>
      </w:pPr>
      <w:r>
        <w:t>Provide the parent</w:t>
      </w:r>
      <w:r>
        <w:rPr>
          <w:spacing w:val="-7"/>
        </w:rPr>
        <w:t xml:space="preserve"> </w:t>
      </w:r>
      <w:r>
        <w:t>with</w:t>
      </w:r>
    </w:p>
    <w:p w:rsidR="008B598E" w:rsidRDefault="00444333">
      <w:pPr>
        <w:pStyle w:val="ListParagraph"/>
        <w:numPr>
          <w:ilvl w:val="1"/>
          <w:numId w:val="26"/>
        </w:numPr>
        <w:tabs>
          <w:tab w:val="left" w:pos="1541"/>
        </w:tabs>
        <w:spacing w:before="19" w:line="259" w:lineRule="auto"/>
        <w:ind w:right="199"/>
      </w:pPr>
      <w:r>
        <w:t>Prior written notice of its proposal to conduct an evaluation consistent with 34 Code of Federal Regulations (CFR),</w:t>
      </w:r>
      <w:r>
        <w:rPr>
          <w:spacing w:val="-13"/>
        </w:rPr>
        <w:t xml:space="preserve"> </w:t>
      </w:r>
      <w:r>
        <w:t>§300.503;</w:t>
      </w:r>
    </w:p>
    <w:p w:rsidR="008B598E" w:rsidRDefault="00444333">
      <w:pPr>
        <w:pStyle w:val="ListParagraph"/>
        <w:numPr>
          <w:ilvl w:val="1"/>
          <w:numId w:val="26"/>
        </w:numPr>
        <w:tabs>
          <w:tab w:val="left" w:pos="1541"/>
        </w:tabs>
      </w:pPr>
      <w:r>
        <w:t>A copy of the procedural safeguards notice required by 34 CFR, §300.504;</w:t>
      </w:r>
      <w:r>
        <w:rPr>
          <w:spacing w:val="-31"/>
        </w:rPr>
        <w:t xml:space="preserve"> </w:t>
      </w:r>
      <w:r>
        <w:t>and</w:t>
      </w:r>
    </w:p>
    <w:p w:rsidR="008B598E" w:rsidRDefault="00444333">
      <w:pPr>
        <w:pStyle w:val="ListParagraph"/>
        <w:numPr>
          <w:ilvl w:val="1"/>
          <w:numId w:val="26"/>
        </w:numPr>
        <w:tabs>
          <w:tab w:val="left" w:pos="1541"/>
        </w:tabs>
        <w:spacing w:before="22"/>
      </w:pPr>
      <w:r>
        <w:t>An opportunity to give written consent for the evaluation;</w:t>
      </w:r>
      <w:r>
        <w:rPr>
          <w:spacing w:val="-14"/>
        </w:rPr>
        <w:t xml:space="preserve"> </w:t>
      </w:r>
      <w:r>
        <w:t>OR</w:t>
      </w:r>
    </w:p>
    <w:p w:rsidR="008B598E" w:rsidRDefault="00444333">
      <w:pPr>
        <w:pStyle w:val="ListParagraph"/>
        <w:numPr>
          <w:ilvl w:val="0"/>
          <w:numId w:val="26"/>
        </w:numPr>
        <w:tabs>
          <w:tab w:val="left" w:pos="820"/>
          <w:tab w:val="left" w:pos="821"/>
        </w:tabs>
        <w:spacing w:before="22"/>
        <w:ind w:left="820"/>
        <w:rPr>
          <w:rFonts w:ascii="Symbol"/>
          <w:sz w:val="24"/>
        </w:rPr>
      </w:pPr>
      <w:r>
        <w:t>Provide the parent</w:t>
      </w:r>
      <w:r>
        <w:rPr>
          <w:spacing w:val="-7"/>
        </w:rPr>
        <w:t xml:space="preserve"> </w:t>
      </w:r>
      <w:r>
        <w:t>with</w:t>
      </w:r>
    </w:p>
    <w:p w:rsidR="008B598E" w:rsidRDefault="00444333">
      <w:pPr>
        <w:pStyle w:val="ListParagraph"/>
        <w:numPr>
          <w:ilvl w:val="0"/>
          <w:numId w:val="25"/>
        </w:numPr>
        <w:tabs>
          <w:tab w:val="left" w:pos="1541"/>
        </w:tabs>
        <w:spacing w:before="19"/>
      </w:pPr>
      <w:r>
        <w:t>Prior written notice of its refusal to conduct an evaluation consistent with 34</w:t>
      </w:r>
      <w:r>
        <w:rPr>
          <w:spacing w:val="-21"/>
        </w:rPr>
        <w:t xml:space="preserve"> </w:t>
      </w:r>
      <w:r>
        <w:t>CFR,</w:t>
      </w:r>
    </w:p>
    <w:p w:rsidR="008B598E" w:rsidRDefault="00444333">
      <w:pPr>
        <w:pStyle w:val="BodyText"/>
        <w:spacing w:before="21"/>
        <w:ind w:left="1540" w:firstLine="0"/>
      </w:pPr>
      <w:r>
        <w:t>§300.503, and</w:t>
      </w:r>
    </w:p>
    <w:p w:rsidR="008B598E" w:rsidRDefault="00444333">
      <w:pPr>
        <w:pStyle w:val="ListParagraph"/>
        <w:numPr>
          <w:ilvl w:val="0"/>
          <w:numId w:val="25"/>
        </w:numPr>
        <w:tabs>
          <w:tab w:val="left" w:pos="1541"/>
        </w:tabs>
        <w:spacing w:before="21"/>
      </w:pPr>
      <w:r>
        <w:t>A copy of the procedural safeguards notice required by 34 CFR,</w:t>
      </w:r>
      <w:r>
        <w:rPr>
          <w:spacing w:val="-30"/>
        </w:rPr>
        <w:t xml:space="preserve"> </w:t>
      </w:r>
      <w:r>
        <w:t>§300.504.</w:t>
      </w:r>
    </w:p>
    <w:p w:rsidR="008B598E" w:rsidRDefault="00444333">
      <w:pPr>
        <w:spacing w:before="179"/>
        <w:ind w:left="100"/>
        <w:rPr>
          <w:sz w:val="24"/>
        </w:rPr>
      </w:pPr>
      <w:bookmarkStart w:id="17" w:name="_bookmark16"/>
      <w:bookmarkEnd w:id="17"/>
      <w:r>
        <w:rPr>
          <w:color w:val="1F4D78"/>
          <w:sz w:val="24"/>
        </w:rPr>
        <w:t>Completion of Written FIE Report</w:t>
      </w:r>
    </w:p>
    <w:p w:rsidR="008B598E" w:rsidRDefault="00444333">
      <w:pPr>
        <w:pStyle w:val="BodyText"/>
        <w:spacing w:before="23"/>
        <w:ind w:left="100" w:firstLine="0"/>
      </w:pPr>
      <w:r>
        <w:t>A written of FIE report must be completed as follows:</w:t>
      </w:r>
    </w:p>
    <w:p w:rsidR="008B598E" w:rsidRDefault="00444333">
      <w:pPr>
        <w:pStyle w:val="ListParagraph"/>
        <w:numPr>
          <w:ilvl w:val="0"/>
          <w:numId w:val="24"/>
        </w:numPr>
        <w:tabs>
          <w:tab w:val="left" w:pos="820"/>
          <w:tab w:val="left" w:pos="821"/>
        </w:tabs>
        <w:spacing w:before="183" w:line="259" w:lineRule="auto"/>
        <w:ind w:right="192"/>
      </w:pPr>
      <w:r>
        <w:t>Not later than the 45th school day following the date on which a member district receives written consent for the evaluation from the student's parent, except that if a student has been absent from school during that period on three or more school days, that period must be extended by a number of school days equal to the number of school days during that period</w:t>
      </w:r>
      <w:r>
        <w:rPr>
          <w:spacing w:val="-27"/>
        </w:rPr>
        <w:t xml:space="preserve"> </w:t>
      </w:r>
      <w:r>
        <w:t>on which the student has been absent;</w:t>
      </w:r>
      <w:r>
        <w:rPr>
          <w:spacing w:val="-10"/>
        </w:rPr>
        <w:t xml:space="preserve"> </w:t>
      </w:r>
      <w:r>
        <w:t>or</w:t>
      </w:r>
    </w:p>
    <w:p w:rsidR="008B598E" w:rsidRDefault="00444333">
      <w:pPr>
        <w:pStyle w:val="ListParagraph"/>
        <w:numPr>
          <w:ilvl w:val="0"/>
          <w:numId w:val="24"/>
        </w:numPr>
        <w:tabs>
          <w:tab w:val="left" w:pos="820"/>
          <w:tab w:val="left" w:pos="821"/>
        </w:tabs>
        <w:spacing w:line="259" w:lineRule="auto"/>
        <w:ind w:right="350"/>
      </w:pPr>
      <w:r>
        <w:t>For students under five years of age by September 1 of the school year and not enrolled in public school and for students enrolled in a private or home school setting, not later than the 45th school day following the date on which the member district receives written consent for the evaluation from the student's</w:t>
      </w:r>
      <w:r>
        <w:rPr>
          <w:spacing w:val="-12"/>
        </w:rPr>
        <w:t xml:space="preserve"> </w:t>
      </w:r>
      <w:r>
        <w:t>parent.</w:t>
      </w:r>
    </w:p>
    <w:p w:rsidR="008B598E" w:rsidRDefault="00444333">
      <w:pPr>
        <w:spacing w:before="160"/>
        <w:ind w:left="100"/>
        <w:rPr>
          <w:sz w:val="24"/>
        </w:rPr>
      </w:pPr>
      <w:bookmarkStart w:id="18" w:name="_bookmark17"/>
      <w:bookmarkEnd w:id="18"/>
      <w:r>
        <w:rPr>
          <w:color w:val="1F4D78"/>
          <w:sz w:val="24"/>
        </w:rPr>
        <w:t>ARD Committee Decision</w:t>
      </w:r>
    </w:p>
    <w:p w:rsidR="008B598E" w:rsidRDefault="00444333">
      <w:pPr>
        <w:pStyle w:val="BodyText"/>
        <w:spacing w:before="23" w:line="259" w:lineRule="auto"/>
        <w:ind w:left="100" w:right="128" w:firstLine="0"/>
      </w:pPr>
      <w:r>
        <w:t>The ARD Committee must make its decisions regarding a student's initial eligibility determination and, if appropriate, individualized education program (IEP) and placement within 30 calendar days from the date of the completion of the written FIE report.</w:t>
      </w:r>
    </w:p>
    <w:p w:rsidR="008B598E" w:rsidRDefault="00444333">
      <w:pPr>
        <w:pStyle w:val="BodyText"/>
        <w:spacing w:before="158" w:line="259" w:lineRule="auto"/>
        <w:ind w:left="100" w:right="192" w:firstLine="0"/>
      </w:pPr>
      <w:r>
        <w:t>If the 30th day falls during the summer and school is not in session, the student's ARD committee has until the first day of classes in the fall to finalize decisions concerning the student's initial eligibility determination, IEP, and placement, unless the full individual and initial evaluation indicates that the student will need extended school year services during that summer, in which case the ARD committee must meet as expeditiously as possible</w:t>
      </w:r>
    </w:p>
    <w:p w:rsidR="008B598E" w:rsidRDefault="00444333">
      <w:pPr>
        <w:spacing w:before="160"/>
        <w:ind w:left="100"/>
        <w:rPr>
          <w:sz w:val="24"/>
        </w:rPr>
      </w:pPr>
      <w:bookmarkStart w:id="19" w:name="_bookmark18"/>
      <w:bookmarkEnd w:id="19"/>
      <w:r>
        <w:rPr>
          <w:color w:val="1F4D78"/>
          <w:sz w:val="24"/>
        </w:rPr>
        <w:t>Exception for End of Year</w:t>
      </w:r>
    </w:p>
    <w:p w:rsidR="008B598E" w:rsidRDefault="00444333">
      <w:pPr>
        <w:pStyle w:val="BodyText"/>
        <w:spacing w:before="23" w:line="259" w:lineRule="auto"/>
        <w:ind w:left="100" w:right="88" w:firstLine="0"/>
      </w:pPr>
      <w:r>
        <w:t xml:space="preserve">Notwithstanding the timelines described above, if KWL receives the written consent for the evaluation from the student's parent </w:t>
      </w:r>
      <w:r>
        <w:rPr>
          <w:i/>
        </w:rPr>
        <w:t xml:space="preserve">at least 35 but less than 45 school days </w:t>
      </w:r>
      <w:r>
        <w:t>before the last instructional day of the school year:</w:t>
      </w:r>
    </w:p>
    <w:p w:rsidR="008B598E" w:rsidRDefault="008B598E">
      <w:pPr>
        <w:spacing w:line="259" w:lineRule="auto"/>
        <w:sectPr w:rsidR="008B598E">
          <w:pgSz w:w="12240" w:h="15840"/>
          <w:pgMar w:top="1420" w:right="1380" w:bottom="280" w:left="1340" w:header="720" w:footer="720" w:gutter="0"/>
          <w:cols w:space="720"/>
        </w:sectPr>
      </w:pPr>
    </w:p>
    <w:p w:rsidR="008B598E" w:rsidRDefault="00444333">
      <w:pPr>
        <w:pStyle w:val="ListParagraph"/>
        <w:numPr>
          <w:ilvl w:val="0"/>
          <w:numId w:val="24"/>
        </w:numPr>
        <w:tabs>
          <w:tab w:val="left" w:pos="820"/>
          <w:tab w:val="left" w:pos="821"/>
        </w:tabs>
        <w:spacing w:before="77" w:line="259" w:lineRule="auto"/>
        <w:ind w:right="202"/>
      </w:pPr>
      <w:r>
        <w:lastRenderedPageBreak/>
        <w:t>The written report must be provided to the student's parent not later than June 30 of that year; and</w:t>
      </w:r>
    </w:p>
    <w:p w:rsidR="008B598E" w:rsidRDefault="00444333">
      <w:pPr>
        <w:pStyle w:val="ListParagraph"/>
        <w:numPr>
          <w:ilvl w:val="0"/>
          <w:numId w:val="24"/>
        </w:numPr>
        <w:tabs>
          <w:tab w:val="left" w:pos="820"/>
          <w:tab w:val="left" w:pos="821"/>
        </w:tabs>
        <w:spacing w:line="259" w:lineRule="auto"/>
        <w:ind w:right="528"/>
      </w:pPr>
      <w:r>
        <w:t>The</w:t>
      </w:r>
      <w:r>
        <w:rPr>
          <w:spacing w:val="-1"/>
        </w:rPr>
        <w:t xml:space="preserve"> </w:t>
      </w:r>
      <w:r>
        <w:t>student's</w:t>
      </w:r>
      <w:r>
        <w:rPr>
          <w:spacing w:val="-5"/>
        </w:rPr>
        <w:t xml:space="preserve"> </w:t>
      </w:r>
      <w:r>
        <w:t>ARD</w:t>
      </w:r>
      <w:r>
        <w:rPr>
          <w:spacing w:val="-3"/>
        </w:rPr>
        <w:t xml:space="preserve"> </w:t>
      </w:r>
      <w:r>
        <w:t>committee</w:t>
      </w:r>
      <w:r>
        <w:rPr>
          <w:spacing w:val="-3"/>
        </w:rPr>
        <w:t xml:space="preserve"> </w:t>
      </w:r>
      <w:r>
        <w:t>must</w:t>
      </w:r>
      <w:r>
        <w:rPr>
          <w:spacing w:val="-3"/>
        </w:rPr>
        <w:t xml:space="preserve"> </w:t>
      </w:r>
      <w:r>
        <w:t>meet</w:t>
      </w:r>
      <w:r>
        <w:rPr>
          <w:spacing w:val="-1"/>
        </w:rPr>
        <w:t xml:space="preserve"> </w:t>
      </w:r>
      <w:r>
        <w:t>not</w:t>
      </w:r>
      <w:r>
        <w:rPr>
          <w:spacing w:val="-3"/>
        </w:rPr>
        <w:t xml:space="preserve"> </w:t>
      </w:r>
      <w:r>
        <w:t>later</w:t>
      </w:r>
      <w:r>
        <w:rPr>
          <w:spacing w:val="-4"/>
        </w:rPr>
        <w:t xml:space="preserve"> </w:t>
      </w:r>
      <w:r>
        <w:t>than</w:t>
      </w:r>
      <w:r>
        <w:rPr>
          <w:spacing w:val="-2"/>
        </w:rPr>
        <w:t xml:space="preserve"> </w:t>
      </w:r>
      <w:r>
        <w:t>the</w:t>
      </w:r>
      <w:r>
        <w:rPr>
          <w:spacing w:val="-1"/>
        </w:rPr>
        <w:t xml:space="preserve"> </w:t>
      </w:r>
      <w:r>
        <w:t>15th</w:t>
      </w:r>
      <w:r>
        <w:rPr>
          <w:spacing w:val="-4"/>
        </w:rPr>
        <w:t xml:space="preserve"> </w:t>
      </w:r>
      <w:r>
        <w:t>school</w:t>
      </w:r>
      <w:r>
        <w:rPr>
          <w:spacing w:val="-1"/>
        </w:rPr>
        <w:t xml:space="preserve"> </w:t>
      </w:r>
      <w:r>
        <w:t>day</w:t>
      </w:r>
      <w:r>
        <w:rPr>
          <w:spacing w:val="-3"/>
        </w:rPr>
        <w:t xml:space="preserve"> </w:t>
      </w:r>
      <w:r>
        <w:t>of</w:t>
      </w:r>
      <w:r>
        <w:rPr>
          <w:spacing w:val="-1"/>
        </w:rPr>
        <w:t xml:space="preserve"> </w:t>
      </w:r>
      <w:r>
        <w:t>the</w:t>
      </w:r>
      <w:r>
        <w:rPr>
          <w:spacing w:val="-1"/>
        </w:rPr>
        <w:t xml:space="preserve"> </w:t>
      </w:r>
      <w:r>
        <w:t>following school year to consider the</w:t>
      </w:r>
      <w:r>
        <w:rPr>
          <w:spacing w:val="-13"/>
        </w:rPr>
        <w:t xml:space="preserve"> </w:t>
      </w:r>
      <w:r>
        <w:t>evaluation.</w:t>
      </w:r>
    </w:p>
    <w:p w:rsidR="008B598E" w:rsidRDefault="00444333">
      <w:pPr>
        <w:pStyle w:val="BodyText"/>
        <w:spacing w:before="160" w:line="259" w:lineRule="auto"/>
        <w:ind w:left="100" w:right="272" w:firstLine="0"/>
      </w:pPr>
      <w:r>
        <w:t>If the student is absent from school three or more days between the time that the KWL Co-op received written consent and the last instructional day of the school year:</w:t>
      </w:r>
    </w:p>
    <w:p w:rsidR="008B598E" w:rsidRDefault="00444333">
      <w:pPr>
        <w:pStyle w:val="ListParagraph"/>
        <w:numPr>
          <w:ilvl w:val="0"/>
          <w:numId w:val="24"/>
        </w:numPr>
        <w:tabs>
          <w:tab w:val="left" w:pos="820"/>
          <w:tab w:val="left" w:pos="821"/>
        </w:tabs>
        <w:spacing w:before="160" w:line="259" w:lineRule="auto"/>
        <w:ind w:right="115"/>
      </w:pPr>
      <w:r>
        <w:t>The written FIE report must be completed not later than the 45th school day following the date on which KWL receives written consent for the evaluation from the student's parent, except that if a student has been absent from school during that period on three or more school days, that period must be extended by a number of school days equal to the number of school days during that period on which the student has been absent;</w:t>
      </w:r>
      <w:r>
        <w:rPr>
          <w:spacing w:val="-15"/>
        </w:rPr>
        <w:t xml:space="preserve"> </w:t>
      </w:r>
      <w:r>
        <w:t>and</w:t>
      </w:r>
    </w:p>
    <w:p w:rsidR="008B598E" w:rsidRDefault="00444333">
      <w:pPr>
        <w:pStyle w:val="ListParagraph"/>
        <w:numPr>
          <w:ilvl w:val="0"/>
          <w:numId w:val="24"/>
        </w:numPr>
        <w:tabs>
          <w:tab w:val="left" w:pos="820"/>
          <w:tab w:val="left" w:pos="821"/>
        </w:tabs>
        <w:spacing w:line="259" w:lineRule="auto"/>
        <w:ind w:right="528"/>
      </w:pPr>
      <w:r>
        <w:t>The</w:t>
      </w:r>
      <w:r>
        <w:rPr>
          <w:spacing w:val="-1"/>
        </w:rPr>
        <w:t xml:space="preserve"> </w:t>
      </w:r>
      <w:r>
        <w:t>student's</w:t>
      </w:r>
      <w:r>
        <w:rPr>
          <w:spacing w:val="-5"/>
        </w:rPr>
        <w:t xml:space="preserve"> </w:t>
      </w:r>
      <w:r>
        <w:t>ARD</w:t>
      </w:r>
      <w:r>
        <w:rPr>
          <w:spacing w:val="-3"/>
        </w:rPr>
        <w:t xml:space="preserve"> </w:t>
      </w:r>
      <w:r>
        <w:t>committee</w:t>
      </w:r>
      <w:r>
        <w:rPr>
          <w:spacing w:val="-3"/>
        </w:rPr>
        <w:t xml:space="preserve"> </w:t>
      </w:r>
      <w:r>
        <w:t>must</w:t>
      </w:r>
      <w:r>
        <w:rPr>
          <w:spacing w:val="-3"/>
        </w:rPr>
        <w:t xml:space="preserve"> </w:t>
      </w:r>
      <w:r>
        <w:t>meet</w:t>
      </w:r>
      <w:r>
        <w:rPr>
          <w:spacing w:val="-1"/>
        </w:rPr>
        <w:t xml:space="preserve"> </w:t>
      </w:r>
      <w:r>
        <w:t>not</w:t>
      </w:r>
      <w:r>
        <w:rPr>
          <w:spacing w:val="-3"/>
        </w:rPr>
        <w:t xml:space="preserve"> </w:t>
      </w:r>
      <w:r>
        <w:t>later</w:t>
      </w:r>
      <w:r>
        <w:rPr>
          <w:spacing w:val="-4"/>
        </w:rPr>
        <w:t xml:space="preserve"> </w:t>
      </w:r>
      <w:r>
        <w:t>than</w:t>
      </w:r>
      <w:r>
        <w:rPr>
          <w:spacing w:val="-2"/>
        </w:rPr>
        <w:t xml:space="preserve"> </w:t>
      </w:r>
      <w:r>
        <w:t>the</w:t>
      </w:r>
      <w:r>
        <w:rPr>
          <w:spacing w:val="-1"/>
        </w:rPr>
        <w:t xml:space="preserve"> </w:t>
      </w:r>
      <w:r>
        <w:t>15th</w:t>
      </w:r>
      <w:r>
        <w:rPr>
          <w:spacing w:val="-4"/>
        </w:rPr>
        <w:t xml:space="preserve"> </w:t>
      </w:r>
      <w:r>
        <w:t>school</w:t>
      </w:r>
      <w:r>
        <w:rPr>
          <w:spacing w:val="-1"/>
        </w:rPr>
        <w:t xml:space="preserve"> </w:t>
      </w:r>
      <w:r>
        <w:t>day</w:t>
      </w:r>
      <w:r>
        <w:rPr>
          <w:spacing w:val="-3"/>
        </w:rPr>
        <w:t xml:space="preserve"> </w:t>
      </w:r>
      <w:r>
        <w:t>of</w:t>
      </w:r>
      <w:r>
        <w:rPr>
          <w:spacing w:val="-1"/>
        </w:rPr>
        <w:t xml:space="preserve"> </w:t>
      </w:r>
      <w:r>
        <w:t>the</w:t>
      </w:r>
      <w:r>
        <w:rPr>
          <w:spacing w:val="-1"/>
        </w:rPr>
        <w:t xml:space="preserve"> </w:t>
      </w:r>
      <w:r>
        <w:t>following school year to consider the</w:t>
      </w:r>
      <w:r>
        <w:rPr>
          <w:spacing w:val="-13"/>
        </w:rPr>
        <w:t xml:space="preserve"> </w:t>
      </w:r>
      <w:r>
        <w:t>evaluation.</w:t>
      </w:r>
    </w:p>
    <w:p w:rsidR="008B598E" w:rsidRDefault="00444333">
      <w:pPr>
        <w:pStyle w:val="ListParagraph"/>
        <w:numPr>
          <w:ilvl w:val="0"/>
          <w:numId w:val="24"/>
        </w:numPr>
        <w:tabs>
          <w:tab w:val="left" w:pos="820"/>
          <w:tab w:val="left" w:pos="821"/>
        </w:tabs>
        <w:spacing w:before="2" w:line="259" w:lineRule="auto"/>
        <w:ind w:right="351"/>
      </w:pPr>
      <w:r>
        <w:t>A student is considered absent for the school day if the student is not in attendance at the school's official attendance taking time or at the alternate attendance taking time set for that student. A student is considered in attendance if the student is off campus participating in an activity that is approved by the school board and is under the direction of a professional staff member of the school district, or an adjunct staff member who has a minimum of a bachelor's degree and is eligible for participation in the Teacher Retirement System of</w:t>
      </w:r>
      <w:r>
        <w:rPr>
          <w:spacing w:val="-26"/>
        </w:rPr>
        <w:t xml:space="preserve"> </w:t>
      </w:r>
      <w:r>
        <w:t>Texas.</w:t>
      </w:r>
    </w:p>
    <w:p w:rsidR="008B598E" w:rsidRDefault="008B598E">
      <w:pPr>
        <w:pStyle w:val="BodyText"/>
        <w:ind w:left="0" w:firstLine="0"/>
      </w:pPr>
    </w:p>
    <w:p w:rsidR="008B598E" w:rsidRDefault="008B598E">
      <w:pPr>
        <w:pStyle w:val="BodyText"/>
        <w:spacing w:before="5"/>
        <w:ind w:left="0" w:firstLine="0"/>
      </w:pPr>
    </w:p>
    <w:p w:rsidR="008B598E" w:rsidRDefault="00444333">
      <w:pPr>
        <w:ind w:left="100"/>
        <w:rPr>
          <w:sz w:val="24"/>
        </w:rPr>
      </w:pPr>
      <w:bookmarkStart w:id="20" w:name="_bookmark19"/>
      <w:bookmarkEnd w:id="20"/>
      <w:r>
        <w:rPr>
          <w:color w:val="1F4D78"/>
          <w:sz w:val="24"/>
        </w:rPr>
        <w:t>Enrollment in New District During Evaluation Process</w:t>
      </w:r>
    </w:p>
    <w:p w:rsidR="008B598E" w:rsidRDefault="00444333">
      <w:pPr>
        <w:pStyle w:val="BodyText"/>
        <w:spacing w:before="23" w:line="259" w:lineRule="auto"/>
        <w:ind w:left="100" w:right="164" w:firstLine="0"/>
      </w:pPr>
      <w:r>
        <w:t>If a student was in the process of being evaluated for special education eligibility by a school district and enrolls in another school district before the previous school district completed the full individual and initial evaluation, the new school district must coordinate with the previous school district as necessary and as expeditiously as possible to ensure a prompt completion of the evaluation in accordance with 34 CFR, §300.301(d)(2) and (e) and §300.304(c)(5). The timelines do not apply in such a situation if:</w:t>
      </w:r>
    </w:p>
    <w:p w:rsidR="008B598E" w:rsidRDefault="00444333">
      <w:pPr>
        <w:pStyle w:val="ListParagraph"/>
        <w:numPr>
          <w:ilvl w:val="0"/>
          <w:numId w:val="23"/>
        </w:numPr>
        <w:tabs>
          <w:tab w:val="left" w:pos="821"/>
        </w:tabs>
        <w:spacing w:before="158" w:line="259" w:lineRule="auto"/>
        <w:ind w:right="718"/>
      </w:pPr>
      <w:r>
        <w:t>the new school district is making sufficient progress to ensure a prompt completion of the evaluation;</w:t>
      </w:r>
      <w:r>
        <w:rPr>
          <w:spacing w:val="-3"/>
        </w:rPr>
        <w:t xml:space="preserve"> </w:t>
      </w:r>
      <w:r>
        <w:t>and</w:t>
      </w:r>
    </w:p>
    <w:p w:rsidR="008B598E" w:rsidRDefault="00444333">
      <w:pPr>
        <w:pStyle w:val="ListParagraph"/>
        <w:numPr>
          <w:ilvl w:val="0"/>
          <w:numId w:val="23"/>
        </w:numPr>
        <w:tabs>
          <w:tab w:val="left" w:pos="821"/>
        </w:tabs>
        <w:spacing w:line="259" w:lineRule="auto"/>
        <w:ind w:right="707"/>
      </w:pPr>
      <w:r>
        <w:t>the</w:t>
      </w:r>
      <w:r>
        <w:rPr>
          <w:spacing w:val="-2"/>
        </w:rPr>
        <w:t xml:space="preserve"> </w:t>
      </w:r>
      <w:r>
        <w:t>parent</w:t>
      </w:r>
      <w:r>
        <w:rPr>
          <w:spacing w:val="-4"/>
        </w:rPr>
        <w:t xml:space="preserve"> </w:t>
      </w:r>
      <w:r>
        <w:t>and</w:t>
      </w:r>
      <w:r>
        <w:rPr>
          <w:spacing w:val="-4"/>
        </w:rPr>
        <w:t xml:space="preserve"> </w:t>
      </w:r>
      <w:r>
        <w:t>the</w:t>
      </w:r>
      <w:r>
        <w:rPr>
          <w:spacing w:val="-2"/>
        </w:rPr>
        <w:t xml:space="preserve"> </w:t>
      </w:r>
      <w:r>
        <w:t>new</w:t>
      </w:r>
      <w:r>
        <w:rPr>
          <w:spacing w:val="-2"/>
        </w:rPr>
        <w:t xml:space="preserve"> </w:t>
      </w:r>
      <w:r>
        <w:t>school</w:t>
      </w:r>
      <w:r>
        <w:rPr>
          <w:spacing w:val="-5"/>
        </w:rPr>
        <w:t xml:space="preserve"> </w:t>
      </w:r>
      <w:r>
        <w:t>district</w:t>
      </w:r>
      <w:r>
        <w:rPr>
          <w:spacing w:val="-4"/>
        </w:rPr>
        <w:t xml:space="preserve"> </w:t>
      </w:r>
      <w:r>
        <w:t>agree</w:t>
      </w:r>
      <w:r>
        <w:rPr>
          <w:spacing w:val="-4"/>
        </w:rPr>
        <w:t xml:space="preserve"> </w:t>
      </w:r>
      <w:r>
        <w:t>to</w:t>
      </w:r>
      <w:r>
        <w:rPr>
          <w:spacing w:val="-1"/>
        </w:rPr>
        <w:t xml:space="preserve"> </w:t>
      </w:r>
      <w:r>
        <w:t>a</w:t>
      </w:r>
      <w:r>
        <w:rPr>
          <w:spacing w:val="-2"/>
        </w:rPr>
        <w:t xml:space="preserve"> </w:t>
      </w:r>
      <w:r>
        <w:t>specific</w:t>
      </w:r>
      <w:r>
        <w:rPr>
          <w:spacing w:val="-2"/>
        </w:rPr>
        <w:t xml:space="preserve"> </w:t>
      </w:r>
      <w:r>
        <w:t>time</w:t>
      </w:r>
      <w:r>
        <w:rPr>
          <w:spacing w:val="-4"/>
        </w:rPr>
        <w:t xml:space="preserve"> </w:t>
      </w:r>
      <w:r>
        <w:t>when</w:t>
      </w:r>
      <w:r>
        <w:rPr>
          <w:spacing w:val="-3"/>
        </w:rPr>
        <w:t xml:space="preserve"> </w:t>
      </w:r>
      <w:r>
        <w:t>the</w:t>
      </w:r>
      <w:r>
        <w:rPr>
          <w:spacing w:val="-5"/>
        </w:rPr>
        <w:t xml:space="preserve"> </w:t>
      </w:r>
      <w:r>
        <w:t>evaluation</w:t>
      </w:r>
      <w:r>
        <w:rPr>
          <w:spacing w:val="-3"/>
        </w:rPr>
        <w:t xml:space="preserve"> </w:t>
      </w:r>
      <w:r>
        <w:t>will</w:t>
      </w:r>
      <w:r>
        <w:rPr>
          <w:spacing w:val="-2"/>
        </w:rPr>
        <w:t xml:space="preserve"> </w:t>
      </w:r>
      <w:r>
        <w:t>be completed.</w:t>
      </w:r>
    </w:p>
    <w:p w:rsidR="008B598E" w:rsidRDefault="008B598E">
      <w:pPr>
        <w:pStyle w:val="BodyText"/>
        <w:ind w:left="0" w:firstLine="0"/>
      </w:pPr>
    </w:p>
    <w:p w:rsidR="008B598E" w:rsidRDefault="008B598E">
      <w:pPr>
        <w:pStyle w:val="BodyText"/>
        <w:spacing w:before="8"/>
        <w:ind w:left="0" w:firstLine="0"/>
      </w:pPr>
    </w:p>
    <w:p w:rsidR="008B598E" w:rsidRDefault="00444333">
      <w:pPr>
        <w:ind w:left="100"/>
        <w:rPr>
          <w:sz w:val="26"/>
        </w:rPr>
      </w:pPr>
      <w:bookmarkStart w:id="21" w:name="_bookmark20"/>
      <w:bookmarkEnd w:id="21"/>
      <w:r>
        <w:rPr>
          <w:color w:val="2D74B5"/>
          <w:sz w:val="26"/>
        </w:rPr>
        <w:t>Review of Existing Evaluation Data (REED)</w:t>
      </w:r>
    </w:p>
    <w:p w:rsidR="008B598E" w:rsidRDefault="00444333">
      <w:pPr>
        <w:spacing w:before="22"/>
        <w:ind w:left="100"/>
        <w:rPr>
          <w:i/>
          <w:sz w:val="18"/>
        </w:rPr>
      </w:pPr>
      <w:r>
        <w:rPr>
          <w:i/>
          <w:sz w:val="18"/>
        </w:rPr>
        <w:t>34 CFR 300.302, 300.305(a)-300.305(c)</w:t>
      </w:r>
    </w:p>
    <w:p w:rsidR="008B598E" w:rsidRDefault="008B598E">
      <w:pPr>
        <w:pStyle w:val="BodyText"/>
        <w:spacing w:before="5"/>
        <w:ind w:left="0" w:firstLine="0"/>
        <w:rPr>
          <w:i/>
          <w:sz w:val="14"/>
        </w:rPr>
      </w:pPr>
    </w:p>
    <w:p w:rsidR="008B598E" w:rsidRDefault="00444333">
      <w:pPr>
        <w:pStyle w:val="BodyText"/>
        <w:spacing w:before="1" w:line="256" w:lineRule="auto"/>
        <w:ind w:left="100" w:right="464" w:firstLine="0"/>
      </w:pPr>
      <w:r>
        <w:t>A Review of Existing Evaluation Data (REED) is required as part of an initial evaluation, if appropriate, and as part of any reevaluation.</w:t>
      </w:r>
    </w:p>
    <w:p w:rsidR="008B598E" w:rsidRDefault="00444333">
      <w:pPr>
        <w:pStyle w:val="BodyText"/>
        <w:spacing w:before="164" w:line="259" w:lineRule="auto"/>
        <w:ind w:left="100" w:right="305" w:firstLine="0"/>
      </w:pPr>
      <w:r>
        <w:t>The REED must be conducted by the ARDC members (see the ARD Committee Membership guidelines) and other qualified professionals, as appropriate. However, the REED may be conducted without convening an ARDC meeting.</w:t>
      </w:r>
    </w:p>
    <w:p w:rsidR="008B598E" w:rsidRDefault="00444333">
      <w:pPr>
        <w:pStyle w:val="BodyText"/>
        <w:spacing w:before="161"/>
        <w:ind w:left="100" w:firstLine="0"/>
      </w:pPr>
      <w:r>
        <w:t>The ARDC members must review existing evaluation data on the child, including:</w:t>
      </w:r>
    </w:p>
    <w:p w:rsidR="008B598E" w:rsidRDefault="008B598E">
      <w:pPr>
        <w:sectPr w:rsidR="008B598E">
          <w:pgSz w:w="12240" w:h="15840"/>
          <w:pgMar w:top="1360" w:right="1320" w:bottom="280" w:left="1340" w:header="720" w:footer="720" w:gutter="0"/>
          <w:cols w:space="720"/>
        </w:sectPr>
      </w:pPr>
    </w:p>
    <w:p w:rsidR="008B598E" w:rsidRDefault="00444333">
      <w:pPr>
        <w:pStyle w:val="ListParagraph"/>
        <w:numPr>
          <w:ilvl w:val="0"/>
          <w:numId w:val="24"/>
        </w:numPr>
        <w:tabs>
          <w:tab w:val="left" w:pos="820"/>
          <w:tab w:val="left" w:pos="821"/>
        </w:tabs>
        <w:spacing w:before="77"/>
      </w:pPr>
      <w:r>
        <w:lastRenderedPageBreak/>
        <w:t>Evaluations and information provided by the parents of the</w:t>
      </w:r>
      <w:r>
        <w:rPr>
          <w:spacing w:val="-18"/>
        </w:rPr>
        <w:t xml:space="preserve"> </w:t>
      </w:r>
      <w:r>
        <w:t>child;</w:t>
      </w:r>
    </w:p>
    <w:p w:rsidR="008B598E" w:rsidRDefault="00444333">
      <w:pPr>
        <w:pStyle w:val="ListParagraph"/>
        <w:numPr>
          <w:ilvl w:val="0"/>
          <w:numId w:val="24"/>
        </w:numPr>
        <w:tabs>
          <w:tab w:val="left" w:pos="820"/>
          <w:tab w:val="left" w:pos="821"/>
        </w:tabs>
        <w:spacing w:before="22"/>
      </w:pPr>
      <w:r>
        <w:t>Current classroom-based, local, or state assessments, and classroom-based observations;</w:t>
      </w:r>
      <w:r>
        <w:rPr>
          <w:spacing w:val="-17"/>
        </w:rPr>
        <w:t xml:space="preserve"> </w:t>
      </w:r>
      <w:r>
        <w:t>and</w:t>
      </w:r>
    </w:p>
    <w:p w:rsidR="008B598E" w:rsidRDefault="00444333">
      <w:pPr>
        <w:pStyle w:val="ListParagraph"/>
        <w:numPr>
          <w:ilvl w:val="0"/>
          <w:numId w:val="24"/>
        </w:numPr>
        <w:tabs>
          <w:tab w:val="left" w:pos="820"/>
          <w:tab w:val="left" w:pos="821"/>
        </w:tabs>
        <w:spacing w:before="19"/>
      </w:pPr>
      <w:r>
        <w:t>Observations by teachers and related services</w:t>
      </w:r>
      <w:r>
        <w:rPr>
          <w:spacing w:val="-20"/>
        </w:rPr>
        <w:t xml:space="preserve"> </w:t>
      </w:r>
      <w:r>
        <w:t>providers.</w:t>
      </w:r>
    </w:p>
    <w:p w:rsidR="008B598E" w:rsidRDefault="00444333">
      <w:pPr>
        <w:pStyle w:val="BodyText"/>
        <w:spacing w:before="182" w:line="256" w:lineRule="auto"/>
        <w:ind w:left="100" w:right="266" w:firstLine="0"/>
      </w:pPr>
      <w:r>
        <w:t>The ARDC members must use this review and input from the child's parents to identify what additional data, if any, are needed to determine:</w:t>
      </w:r>
    </w:p>
    <w:p w:rsidR="008B598E" w:rsidRDefault="00444333">
      <w:pPr>
        <w:pStyle w:val="ListParagraph"/>
        <w:numPr>
          <w:ilvl w:val="0"/>
          <w:numId w:val="24"/>
        </w:numPr>
        <w:tabs>
          <w:tab w:val="left" w:pos="820"/>
          <w:tab w:val="left" w:pos="821"/>
        </w:tabs>
        <w:spacing w:before="164" w:line="256" w:lineRule="auto"/>
        <w:ind w:right="520"/>
      </w:pPr>
      <w:r>
        <w:t>Whether the child is (or continues to qualify as) a child with a disability, and the educational needs of the</w:t>
      </w:r>
      <w:r>
        <w:rPr>
          <w:spacing w:val="-4"/>
        </w:rPr>
        <w:t xml:space="preserve"> </w:t>
      </w:r>
      <w:r>
        <w:t>child;</w:t>
      </w:r>
    </w:p>
    <w:p w:rsidR="008B598E" w:rsidRDefault="00444333">
      <w:pPr>
        <w:pStyle w:val="ListParagraph"/>
        <w:numPr>
          <w:ilvl w:val="0"/>
          <w:numId w:val="24"/>
        </w:numPr>
        <w:tabs>
          <w:tab w:val="left" w:pos="820"/>
          <w:tab w:val="left" w:pos="821"/>
        </w:tabs>
        <w:spacing w:before="3"/>
      </w:pPr>
      <w:r>
        <w:t>Whether the child needs (or continues to need) special education and related</w:t>
      </w:r>
      <w:r>
        <w:rPr>
          <w:spacing w:val="-25"/>
        </w:rPr>
        <w:t xml:space="preserve"> </w:t>
      </w:r>
      <w:r>
        <w:t>services;</w:t>
      </w:r>
    </w:p>
    <w:p w:rsidR="008B598E" w:rsidRDefault="00444333">
      <w:pPr>
        <w:pStyle w:val="ListParagraph"/>
        <w:numPr>
          <w:ilvl w:val="0"/>
          <w:numId w:val="24"/>
        </w:numPr>
        <w:tabs>
          <w:tab w:val="left" w:pos="820"/>
          <w:tab w:val="left" w:pos="821"/>
        </w:tabs>
        <w:spacing w:before="21"/>
      </w:pPr>
      <w:r>
        <w:t>The present levels of academic achievement and related developmental needs of the child;</w:t>
      </w:r>
      <w:r>
        <w:rPr>
          <w:spacing w:val="-26"/>
        </w:rPr>
        <w:t xml:space="preserve"> </w:t>
      </w:r>
      <w:r>
        <w:t>and</w:t>
      </w:r>
    </w:p>
    <w:p w:rsidR="008B598E" w:rsidRDefault="00444333">
      <w:pPr>
        <w:pStyle w:val="ListParagraph"/>
        <w:numPr>
          <w:ilvl w:val="0"/>
          <w:numId w:val="24"/>
        </w:numPr>
        <w:tabs>
          <w:tab w:val="left" w:pos="820"/>
          <w:tab w:val="left" w:pos="821"/>
        </w:tabs>
        <w:spacing w:before="19" w:line="259" w:lineRule="auto"/>
        <w:ind w:right="291"/>
      </w:pPr>
      <w:r>
        <w:t>Whether any additions or modifications to the special education and related services currently being provided are necessary for the child to meet the measurable annual goals set out in the IEP of the child and to participate in the general education</w:t>
      </w:r>
      <w:r>
        <w:rPr>
          <w:spacing w:val="-18"/>
        </w:rPr>
        <w:t xml:space="preserve"> </w:t>
      </w:r>
      <w:r>
        <w:t>curriculum.</w:t>
      </w:r>
    </w:p>
    <w:p w:rsidR="008B598E" w:rsidRDefault="00444333">
      <w:pPr>
        <w:pStyle w:val="BodyText"/>
        <w:spacing w:before="158" w:line="259" w:lineRule="auto"/>
        <w:ind w:left="100" w:right="95" w:firstLine="0"/>
      </w:pPr>
      <w:r>
        <w:t>Assessments and other evaluation measures needed to produce the data identified by the REED must be conducted in accordance with the Evaluation Procedures section of this document. This includes, but is not limited to, the provision of Prior Written Notice and the obligation to obtain informed consent.</w:t>
      </w:r>
    </w:p>
    <w:p w:rsidR="008B598E" w:rsidRDefault="008B598E">
      <w:pPr>
        <w:pStyle w:val="BodyText"/>
        <w:ind w:left="0" w:firstLine="0"/>
      </w:pPr>
    </w:p>
    <w:p w:rsidR="008B598E" w:rsidRDefault="008B598E">
      <w:pPr>
        <w:pStyle w:val="BodyText"/>
        <w:spacing w:before="11"/>
        <w:ind w:left="0" w:firstLine="0"/>
        <w:rPr>
          <w:sz w:val="27"/>
        </w:rPr>
      </w:pPr>
    </w:p>
    <w:p w:rsidR="008B598E" w:rsidRDefault="00444333">
      <w:pPr>
        <w:ind w:left="100"/>
        <w:rPr>
          <w:sz w:val="24"/>
        </w:rPr>
      </w:pPr>
      <w:bookmarkStart w:id="22" w:name="_bookmark21"/>
      <w:bookmarkEnd w:id="22"/>
      <w:r>
        <w:rPr>
          <w:color w:val="1F4D78"/>
          <w:sz w:val="24"/>
        </w:rPr>
        <w:t>Requirements if Additional Data are NOT Needed</w:t>
      </w:r>
    </w:p>
    <w:p w:rsidR="008B598E" w:rsidRDefault="00444333">
      <w:pPr>
        <w:spacing w:before="23"/>
        <w:ind w:left="100"/>
        <w:rPr>
          <w:i/>
          <w:sz w:val="18"/>
        </w:rPr>
      </w:pPr>
      <w:r>
        <w:rPr>
          <w:i/>
          <w:sz w:val="18"/>
        </w:rPr>
        <w:t>34 CFR 300.305(d)</w:t>
      </w:r>
    </w:p>
    <w:p w:rsidR="008B598E" w:rsidRDefault="008B598E">
      <w:pPr>
        <w:pStyle w:val="BodyText"/>
        <w:spacing w:before="5"/>
        <w:ind w:left="0" w:firstLine="0"/>
        <w:rPr>
          <w:i/>
          <w:sz w:val="14"/>
        </w:rPr>
      </w:pPr>
    </w:p>
    <w:p w:rsidR="008B598E" w:rsidRDefault="00444333">
      <w:pPr>
        <w:pStyle w:val="BodyText"/>
        <w:spacing w:line="259" w:lineRule="auto"/>
        <w:ind w:left="100" w:right="266" w:firstLine="0"/>
      </w:pPr>
      <w:r>
        <w:t>If the REED determines that no additional data are needed, the KWL Co-Op must notify the child's parents of the determination and the reasons for the determination. KWL must also notify the child’s parents of their right to request an assessment to determine the child’s educational needs and continued eligibility for special education services. However, KWL is not required to conduct an assessment unless it is requested by the child’s parent.</w:t>
      </w:r>
    </w:p>
    <w:p w:rsidR="008B598E" w:rsidRDefault="00444333">
      <w:pPr>
        <w:spacing w:before="161"/>
        <w:ind w:left="100"/>
        <w:rPr>
          <w:sz w:val="26"/>
        </w:rPr>
      </w:pPr>
      <w:bookmarkStart w:id="23" w:name="_bookmark22"/>
      <w:bookmarkEnd w:id="23"/>
      <w:r>
        <w:rPr>
          <w:color w:val="2D74B5"/>
          <w:sz w:val="26"/>
        </w:rPr>
        <w:t>Evaluation Procedures</w:t>
      </w:r>
    </w:p>
    <w:p w:rsidR="008B598E" w:rsidRDefault="00444333">
      <w:pPr>
        <w:spacing w:before="64"/>
        <w:ind w:left="100"/>
        <w:rPr>
          <w:sz w:val="24"/>
        </w:rPr>
      </w:pPr>
      <w:bookmarkStart w:id="24" w:name="_bookmark23"/>
      <w:bookmarkEnd w:id="24"/>
      <w:r>
        <w:rPr>
          <w:color w:val="1F4D78"/>
          <w:sz w:val="24"/>
        </w:rPr>
        <w:t>Multidisciplinary Team</w:t>
      </w:r>
    </w:p>
    <w:p w:rsidR="008B598E" w:rsidRDefault="00444333">
      <w:pPr>
        <w:spacing w:before="23"/>
        <w:ind w:left="100"/>
        <w:rPr>
          <w:i/>
          <w:sz w:val="18"/>
        </w:rPr>
      </w:pPr>
      <w:r>
        <w:rPr>
          <w:i/>
          <w:sz w:val="18"/>
        </w:rPr>
        <w:t>34 CFR 300.306(a)(1); 19 TAC 89.1040(b)</w:t>
      </w:r>
    </w:p>
    <w:p w:rsidR="008B598E" w:rsidRDefault="008B598E">
      <w:pPr>
        <w:pStyle w:val="BodyText"/>
        <w:spacing w:before="5"/>
        <w:ind w:left="0" w:firstLine="0"/>
        <w:rPr>
          <w:i/>
          <w:sz w:val="14"/>
        </w:rPr>
      </w:pPr>
    </w:p>
    <w:p w:rsidR="008B598E" w:rsidRDefault="00444333">
      <w:pPr>
        <w:pStyle w:val="BodyText"/>
        <w:spacing w:line="259" w:lineRule="auto"/>
        <w:ind w:left="100" w:right="677" w:firstLine="0"/>
      </w:pPr>
      <w:r>
        <w:t>Evaluations must be conducted by a multidisciplinary team. The group that collects or reviews evaluation data must include, but is not limited to the following members:</w:t>
      </w:r>
    </w:p>
    <w:p w:rsidR="008B598E" w:rsidRDefault="00444333">
      <w:pPr>
        <w:pStyle w:val="ListParagraph"/>
        <w:numPr>
          <w:ilvl w:val="0"/>
          <w:numId w:val="24"/>
        </w:numPr>
        <w:tabs>
          <w:tab w:val="left" w:pos="820"/>
          <w:tab w:val="left" w:pos="821"/>
        </w:tabs>
        <w:spacing w:before="158"/>
      </w:pPr>
      <w:r>
        <w:t>A licensed specialist in school</w:t>
      </w:r>
      <w:r>
        <w:rPr>
          <w:spacing w:val="-13"/>
        </w:rPr>
        <w:t xml:space="preserve"> </w:t>
      </w:r>
      <w:r>
        <w:t>psychology;</w:t>
      </w:r>
    </w:p>
    <w:p w:rsidR="008B598E" w:rsidRDefault="00444333">
      <w:pPr>
        <w:pStyle w:val="ListParagraph"/>
        <w:numPr>
          <w:ilvl w:val="0"/>
          <w:numId w:val="24"/>
        </w:numPr>
        <w:tabs>
          <w:tab w:val="left" w:pos="820"/>
          <w:tab w:val="left" w:pos="821"/>
        </w:tabs>
        <w:spacing w:before="21"/>
      </w:pPr>
      <w:r>
        <w:t>An educational</w:t>
      </w:r>
      <w:r>
        <w:rPr>
          <w:spacing w:val="-11"/>
        </w:rPr>
        <w:t xml:space="preserve"> </w:t>
      </w:r>
      <w:r>
        <w:t>diagnostician;</w:t>
      </w:r>
    </w:p>
    <w:p w:rsidR="008B598E" w:rsidRDefault="00444333">
      <w:pPr>
        <w:pStyle w:val="ListParagraph"/>
        <w:numPr>
          <w:ilvl w:val="0"/>
          <w:numId w:val="24"/>
        </w:numPr>
        <w:tabs>
          <w:tab w:val="left" w:pos="820"/>
          <w:tab w:val="left" w:pos="821"/>
        </w:tabs>
        <w:spacing w:before="19" w:line="259" w:lineRule="auto"/>
        <w:ind w:right="178"/>
      </w:pPr>
      <w:r>
        <w:t>Other appropriately certified or licensed practitioner with experience and training in the area of suspected disability;</w:t>
      </w:r>
      <w:r>
        <w:rPr>
          <w:spacing w:val="-6"/>
        </w:rPr>
        <w:t xml:space="preserve"> </w:t>
      </w:r>
      <w:r>
        <w:t>or</w:t>
      </w:r>
    </w:p>
    <w:p w:rsidR="008B598E" w:rsidRDefault="00444333">
      <w:pPr>
        <w:pStyle w:val="ListParagraph"/>
        <w:numPr>
          <w:ilvl w:val="0"/>
          <w:numId w:val="24"/>
        </w:numPr>
        <w:tabs>
          <w:tab w:val="left" w:pos="820"/>
          <w:tab w:val="left" w:pos="821"/>
        </w:tabs>
        <w:spacing w:line="256" w:lineRule="auto"/>
        <w:ind w:right="171"/>
      </w:pPr>
      <w:r>
        <w:t>A licensed or certified professional for a specific eligibility category as specified in the applicable specific eligibility category framework(s) of Full and Individual</w:t>
      </w:r>
      <w:r>
        <w:rPr>
          <w:spacing w:val="-27"/>
        </w:rPr>
        <w:t xml:space="preserve"> </w:t>
      </w:r>
      <w:r>
        <w:t>Evaluation.</w:t>
      </w:r>
    </w:p>
    <w:p w:rsidR="008B598E" w:rsidRDefault="00444333">
      <w:pPr>
        <w:spacing w:before="163"/>
        <w:ind w:left="100"/>
        <w:rPr>
          <w:sz w:val="24"/>
        </w:rPr>
      </w:pPr>
      <w:bookmarkStart w:id="25" w:name="_bookmark24"/>
      <w:bookmarkEnd w:id="25"/>
      <w:r>
        <w:rPr>
          <w:color w:val="1F4D78"/>
          <w:sz w:val="24"/>
        </w:rPr>
        <w:t>Evaluation Data</w:t>
      </w:r>
    </w:p>
    <w:p w:rsidR="008B598E" w:rsidRDefault="00444333">
      <w:pPr>
        <w:spacing w:before="23"/>
        <w:ind w:left="100"/>
        <w:rPr>
          <w:i/>
          <w:sz w:val="18"/>
        </w:rPr>
      </w:pPr>
      <w:r>
        <w:rPr>
          <w:i/>
          <w:sz w:val="18"/>
        </w:rPr>
        <w:t>34 CFR 300.29, 300.304(b) - 300.304(c)(1-4), 300.304(c)(6-7);TEC 29.004(b), 29.310(a), 29.310(b); TAC 89.1230</w:t>
      </w:r>
    </w:p>
    <w:p w:rsidR="008B598E" w:rsidRDefault="008B598E">
      <w:pPr>
        <w:rPr>
          <w:sz w:val="18"/>
        </w:rPr>
        <w:sectPr w:rsidR="008B598E">
          <w:pgSz w:w="12240" w:h="15840"/>
          <w:pgMar w:top="1360" w:right="1340" w:bottom="280" w:left="1340" w:header="720" w:footer="720" w:gutter="0"/>
          <w:cols w:space="720"/>
        </w:sectPr>
      </w:pPr>
    </w:p>
    <w:p w:rsidR="008B598E" w:rsidRDefault="00444333">
      <w:pPr>
        <w:pStyle w:val="BodyText"/>
        <w:spacing w:before="37" w:line="259" w:lineRule="auto"/>
        <w:ind w:left="100" w:right="351" w:firstLine="0"/>
        <w:jc w:val="both"/>
      </w:pPr>
      <w:r>
        <w:lastRenderedPageBreak/>
        <w:t>In conducting the evaluation, the KWL Co-Op must use a variety of assessment tools and strategies to gather relevant functional, developmental, and academic information, including information provided by the parent that may assist in determining:</w:t>
      </w:r>
    </w:p>
    <w:p w:rsidR="008B598E" w:rsidRDefault="00444333">
      <w:pPr>
        <w:pStyle w:val="ListParagraph"/>
        <w:numPr>
          <w:ilvl w:val="0"/>
          <w:numId w:val="24"/>
        </w:numPr>
        <w:tabs>
          <w:tab w:val="left" w:pos="820"/>
          <w:tab w:val="left" w:pos="821"/>
        </w:tabs>
        <w:spacing w:before="159"/>
      </w:pPr>
      <w:r>
        <w:t>Whether the child is a child with a disability;</w:t>
      </w:r>
      <w:r>
        <w:rPr>
          <w:spacing w:val="-7"/>
        </w:rPr>
        <w:t xml:space="preserve"> </w:t>
      </w:r>
      <w:r>
        <w:t>and</w:t>
      </w:r>
    </w:p>
    <w:p w:rsidR="008B598E" w:rsidRDefault="00444333">
      <w:pPr>
        <w:pStyle w:val="ListParagraph"/>
        <w:numPr>
          <w:ilvl w:val="0"/>
          <w:numId w:val="24"/>
        </w:numPr>
        <w:tabs>
          <w:tab w:val="left" w:pos="821"/>
        </w:tabs>
        <w:spacing w:before="22" w:line="259" w:lineRule="auto"/>
        <w:ind w:right="463"/>
        <w:jc w:val="both"/>
      </w:pPr>
      <w:r>
        <w:t>The content of the child's individualized education program, including information related to enabling the child to be involved in and progress in the general education curriculum, or, for preschool children, to participate in appropriate</w:t>
      </w:r>
      <w:r>
        <w:rPr>
          <w:spacing w:val="-15"/>
        </w:rPr>
        <w:t xml:space="preserve"> </w:t>
      </w:r>
      <w:r>
        <w:t>activities.</w:t>
      </w:r>
    </w:p>
    <w:p w:rsidR="008B598E" w:rsidRDefault="00444333">
      <w:pPr>
        <w:pStyle w:val="BodyText"/>
        <w:spacing w:before="158"/>
        <w:ind w:left="100" w:firstLine="0"/>
        <w:jc w:val="both"/>
      </w:pPr>
      <w:r>
        <w:t>In conducting the evaluation, KWL must:</w:t>
      </w:r>
    </w:p>
    <w:p w:rsidR="008B598E" w:rsidRDefault="00444333">
      <w:pPr>
        <w:pStyle w:val="ListParagraph"/>
        <w:numPr>
          <w:ilvl w:val="0"/>
          <w:numId w:val="24"/>
        </w:numPr>
        <w:tabs>
          <w:tab w:val="left" w:pos="820"/>
          <w:tab w:val="left" w:pos="821"/>
        </w:tabs>
        <w:spacing w:before="182" w:line="259" w:lineRule="auto"/>
        <w:ind w:right="163"/>
      </w:pPr>
      <w:r>
        <w:t>Not use any single measure or assessment as the sole criterion for determining whether the child is a child with a disability or determining an appropriate educational program for the child; and</w:t>
      </w:r>
    </w:p>
    <w:p w:rsidR="008B598E" w:rsidRDefault="00444333">
      <w:pPr>
        <w:pStyle w:val="ListParagraph"/>
        <w:numPr>
          <w:ilvl w:val="0"/>
          <w:numId w:val="24"/>
        </w:numPr>
        <w:tabs>
          <w:tab w:val="left" w:pos="820"/>
          <w:tab w:val="left" w:pos="821"/>
        </w:tabs>
        <w:spacing w:before="1" w:line="259" w:lineRule="auto"/>
        <w:ind w:right="491"/>
      </w:pPr>
      <w:r>
        <w:t>Use technically sound instruments that may assess the relative contribution of cognitive and behavioral factors, in addition to physical or developmental</w:t>
      </w:r>
      <w:r>
        <w:rPr>
          <w:spacing w:val="-21"/>
        </w:rPr>
        <w:t xml:space="preserve"> </w:t>
      </w:r>
      <w:r>
        <w:t>factors.</w:t>
      </w:r>
    </w:p>
    <w:p w:rsidR="008B598E" w:rsidRDefault="00444333">
      <w:pPr>
        <w:pStyle w:val="BodyText"/>
        <w:spacing w:before="158"/>
        <w:ind w:left="100" w:firstLine="0"/>
        <w:jc w:val="both"/>
      </w:pPr>
      <w:r>
        <w:t>KWL must ensure that:</w:t>
      </w:r>
    </w:p>
    <w:p w:rsidR="008B598E" w:rsidRDefault="00444333">
      <w:pPr>
        <w:pStyle w:val="ListParagraph"/>
        <w:numPr>
          <w:ilvl w:val="0"/>
          <w:numId w:val="24"/>
        </w:numPr>
        <w:tabs>
          <w:tab w:val="left" w:pos="820"/>
          <w:tab w:val="left" w:pos="821"/>
        </w:tabs>
        <w:spacing w:before="180"/>
      </w:pPr>
      <w:r>
        <w:t>Assessments and other evaluation materials used to assess a child under this</w:t>
      </w:r>
      <w:r>
        <w:rPr>
          <w:spacing w:val="-27"/>
        </w:rPr>
        <w:t xml:space="preserve"> </w:t>
      </w:r>
      <w:r>
        <w:t>framework:</w:t>
      </w:r>
    </w:p>
    <w:p w:rsidR="008B598E" w:rsidRDefault="00444333">
      <w:pPr>
        <w:pStyle w:val="ListParagraph"/>
        <w:numPr>
          <w:ilvl w:val="1"/>
          <w:numId w:val="24"/>
        </w:numPr>
        <w:tabs>
          <w:tab w:val="left" w:pos="1540"/>
          <w:tab w:val="left" w:pos="1541"/>
        </w:tabs>
        <w:spacing w:before="22" w:line="252" w:lineRule="auto"/>
        <w:ind w:right="594"/>
      </w:pPr>
      <w:r>
        <w:t>Are selected and administered so as not to be discriminatory on a racial, cultural or sexual</w:t>
      </w:r>
      <w:r>
        <w:rPr>
          <w:spacing w:val="-4"/>
        </w:rPr>
        <w:t xml:space="preserve"> </w:t>
      </w:r>
      <w:r>
        <w:t>basis;</w:t>
      </w:r>
    </w:p>
    <w:p w:rsidR="008B598E" w:rsidRDefault="00444333">
      <w:pPr>
        <w:pStyle w:val="ListParagraph"/>
        <w:numPr>
          <w:ilvl w:val="1"/>
          <w:numId w:val="24"/>
        </w:numPr>
        <w:tabs>
          <w:tab w:val="left" w:pos="1540"/>
          <w:tab w:val="left" w:pos="1541"/>
        </w:tabs>
        <w:spacing w:before="8"/>
      </w:pPr>
      <w:r>
        <w:t>Are provided and</w:t>
      </w:r>
      <w:r>
        <w:rPr>
          <w:spacing w:val="-7"/>
        </w:rPr>
        <w:t xml:space="preserve"> </w:t>
      </w:r>
      <w:r>
        <w:t>administered:</w:t>
      </w:r>
    </w:p>
    <w:p w:rsidR="008B598E" w:rsidRDefault="00444333">
      <w:pPr>
        <w:pStyle w:val="ListParagraph"/>
        <w:numPr>
          <w:ilvl w:val="2"/>
          <w:numId w:val="24"/>
        </w:numPr>
        <w:tabs>
          <w:tab w:val="left" w:pos="2260"/>
          <w:tab w:val="left" w:pos="2261"/>
        </w:tabs>
        <w:spacing w:before="12"/>
      </w:pPr>
      <w:r>
        <w:t>In the child's native language or other mode of communication;</w:t>
      </w:r>
      <w:r>
        <w:rPr>
          <w:spacing w:val="-22"/>
        </w:rPr>
        <w:t xml:space="preserve"> </w:t>
      </w:r>
      <w:r>
        <w:t>and</w:t>
      </w:r>
    </w:p>
    <w:p w:rsidR="008B598E" w:rsidRDefault="00444333">
      <w:pPr>
        <w:pStyle w:val="ListParagraph"/>
        <w:numPr>
          <w:ilvl w:val="2"/>
          <w:numId w:val="24"/>
        </w:numPr>
        <w:tabs>
          <w:tab w:val="left" w:pos="2260"/>
          <w:tab w:val="left" w:pos="2261"/>
        </w:tabs>
        <w:spacing w:before="21" w:line="259" w:lineRule="auto"/>
        <w:ind w:right="397"/>
      </w:pPr>
      <w:r>
        <w:t>In the form most likely to yield accurate information on what the child knows and can do academically, developmentally, and functionally, unless it is not feasible to so provide or</w:t>
      </w:r>
      <w:r>
        <w:rPr>
          <w:spacing w:val="-15"/>
        </w:rPr>
        <w:t xml:space="preserve"> </w:t>
      </w:r>
      <w:r>
        <w:t>administer;</w:t>
      </w:r>
    </w:p>
    <w:p w:rsidR="008B598E" w:rsidRDefault="00444333">
      <w:pPr>
        <w:pStyle w:val="ListParagraph"/>
        <w:numPr>
          <w:ilvl w:val="1"/>
          <w:numId w:val="24"/>
        </w:numPr>
        <w:tabs>
          <w:tab w:val="left" w:pos="1540"/>
          <w:tab w:val="left" w:pos="1541"/>
        </w:tabs>
        <w:spacing w:line="274" w:lineRule="exact"/>
      </w:pPr>
      <w:r>
        <w:t>Are used for the purposes for which the assessments or measures are valid and</w:t>
      </w:r>
      <w:r>
        <w:rPr>
          <w:spacing w:val="-30"/>
        </w:rPr>
        <w:t xml:space="preserve"> </w:t>
      </w:r>
      <w:r>
        <w:t>reliable;</w:t>
      </w:r>
    </w:p>
    <w:p w:rsidR="008B598E" w:rsidRDefault="00444333">
      <w:pPr>
        <w:pStyle w:val="ListParagraph"/>
        <w:numPr>
          <w:ilvl w:val="1"/>
          <w:numId w:val="24"/>
        </w:numPr>
        <w:tabs>
          <w:tab w:val="left" w:pos="1540"/>
          <w:tab w:val="left" w:pos="1541"/>
        </w:tabs>
        <w:spacing w:before="15"/>
      </w:pPr>
      <w:r>
        <w:t>Are administered by trained and knowledgeable personnel;</w:t>
      </w:r>
      <w:r>
        <w:rPr>
          <w:spacing w:val="-19"/>
        </w:rPr>
        <w:t xml:space="preserve"> </w:t>
      </w:r>
      <w:r>
        <w:t>and</w:t>
      </w:r>
    </w:p>
    <w:p w:rsidR="008B598E" w:rsidRDefault="00444333">
      <w:pPr>
        <w:pStyle w:val="ListParagraph"/>
        <w:numPr>
          <w:ilvl w:val="1"/>
          <w:numId w:val="24"/>
        </w:numPr>
        <w:tabs>
          <w:tab w:val="left" w:pos="1540"/>
          <w:tab w:val="left" w:pos="1541"/>
        </w:tabs>
        <w:spacing w:before="14" w:line="252" w:lineRule="auto"/>
        <w:ind w:right="240"/>
      </w:pPr>
      <w:r>
        <w:t>Are administered in accordance with any instructions provided by the producer of</w:t>
      </w:r>
      <w:r>
        <w:rPr>
          <w:spacing w:val="-27"/>
        </w:rPr>
        <w:t xml:space="preserve"> </w:t>
      </w:r>
      <w:r>
        <w:t>such assessments;</w:t>
      </w:r>
    </w:p>
    <w:p w:rsidR="008B598E" w:rsidRDefault="00444333">
      <w:pPr>
        <w:pStyle w:val="ListParagraph"/>
        <w:numPr>
          <w:ilvl w:val="0"/>
          <w:numId w:val="24"/>
        </w:numPr>
        <w:tabs>
          <w:tab w:val="left" w:pos="820"/>
          <w:tab w:val="left" w:pos="821"/>
        </w:tabs>
        <w:spacing w:before="6" w:line="259" w:lineRule="auto"/>
        <w:ind w:right="112"/>
      </w:pPr>
      <w:r>
        <w:t>Assessments and other evaluation materials include those tailored to assess specific areas of educational need and not merely those that are designed to provide a single general intelligence quotient;</w:t>
      </w:r>
    </w:p>
    <w:p w:rsidR="008B598E" w:rsidRDefault="00444333">
      <w:pPr>
        <w:pStyle w:val="ListParagraph"/>
        <w:numPr>
          <w:ilvl w:val="0"/>
          <w:numId w:val="24"/>
        </w:numPr>
        <w:tabs>
          <w:tab w:val="left" w:pos="820"/>
          <w:tab w:val="left" w:pos="821"/>
        </w:tabs>
        <w:spacing w:line="259" w:lineRule="auto"/>
        <w:ind w:right="320"/>
      </w:pPr>
      <w:r>
        <w:t>Assessments and instruments are selected and administered so as to best ensure that the assessment results accurately reflect the child's aptitude or achievement level or whatever other factors the test purports to measure, rather than reflecting the child's impaired sensory, manual, or speaking skills (unless those are the skills the test purports to</w:t>
      </w:r>
      <w:r>
        <w:rPr>
          <w:spacing w:val="-29"/>
        </w:rPr>
        <w:t xml:space="preserve"> </w:t>
      </w:r>
      <w:r>
        <w:t>measure);</w:t>
      </w:r>
    </w:p>
    <w:p w:rsidR="008B598E" w:rsidRDefault="00444333">
      <w:pPr>
        <w:pStyle w:val="ListParagraph"/>
        <w:numPr>
          <w:ilvl w:val="0"/>
          <w:numId w:val="24"/>
        </w:numPr>
        <w:tabs>
          <w:tab w:val="left" w:pos="820"/>
          <w:tab w:val="left" w:pos="821"/>
        </w:tabs>
        <w:spacing w:line="259" w:lineRule="auto"/>
        <w:ind w:right="267"/>
      </w:pPr>
      <w:r>
        <w:t>The child is assessed in all areas of suspected disability, including, if appropriate, health, vision, hearing, social and emotional status, general intelligence, academic performance, communicative status, and motor</w:t>
      </w:r>
      <w:r>
        <w:rPr>
          <w:spacing w:val="-11"/>
        </w:rPr>
        <w:t xml:space="preserve"> </w:t>
      </w:r>
      <w:r>
        <w:t>abilities;</w:t>
      </w:r>
    </w:p>
    <w:p w:rsidR="008B598E" w:rsidRDefault="00444333">
      <w:pPr>
        <w:pStyle w:val="ListParagraph"/>
        <w:numPr>
          <w:ilvl w:val="0"/>
          <w:numId w:val="24"/>
        </w:numPr>
        <w:tabs>
          <w:tab w:val="left" w:pos="820"/>
          <w:tab w:val="left" w:pos="821"/>
        </w:tabs>
        <w:spacing w:before="3" w:line="256" w:lineRule="auto"/>
        <w:ind w:right="623"/>
      </w:pPr>
      <w:r>
        <w:t>For a child with limited English proficiency, the evaluation differentiates between</w:t>
      </w:r>
      <w:r>
        <w:rPr>
          <w:spacing w:val="-28"/>
        </w:rPr>
        <w:t xml:space="preserve"> </w:t>
      </w:r>
      <w:r>
        <w:t>language proficiency and</w:t>
      </w:r>
      <w:r>
        <w:rPr>
          <w:spacing w:val="-8"/>
        </w:rPr>
        <w:t xml:space="preserve"> </w:t>
      </w:r>
      <w:r>
        <w:t>disability;</w:t>
      </w:r>
    </w:p>
    <w:p w:rsidR="008B598E" w:rsidRDefault="00444333">
      <w:pPr>
        <w:pStyle w:val="ListParagraph"/>
        <w:numPr>
          <w:ilvl w:val="0"/>
          <w:numId w:val="24"/>
        </w:numPr>
        <w:tabs>
          <w:tab w:val="left" w:pos="820"/>
          <w:tab w:val="left" w:pos="821"/>
        </w:tabs>
        <w:spacing w:before="3" w:line="259" w:lineRule="auto"/>
        <w:ind w:right="299"/>
      </w:pPr>
      <w:r>
        <w:t>The evaluation is sufficiently comprehensive to identify all of the child's special education and related services needs, whether or not commonly linked to the disability category in which the child has been classified;</w:t>
      </w:r>
      <w:r>
        <w:rPr>
          <w:spacing w:val="-13"/>
        </w:rPr>
        <w:t xml:space="preserve"> </w:t>
      </w:r>
      <w:r>
        <w:t>and</w:t>
      </w:r>
    </w:p>
    <w:p w:rsidR="008B598E" w:rsidRDefault="008B598E">
      <w:pPr>
        <w:spacing w:line="259" w:lineRule="auto"/>
        <w:sectPr w:rsidR="008B598E">
          <w:pgSz w:w="12240" w:h="15840"/>
          <w:pgMar w:top="1400" w:right="1340" w:bottom="280" w:left="1340" w:header="720" w:footer="720" w:gutter="0"/>
          <w:cols w:space="720"/>
        </w:sectPr>
      </w:pPr>
    </w:p>
    <w:p w:rsidR="008B598E" w:rsidRDefault="00444333">
      <w:pPr>
        <w:pStyle w:val="ListParagraph"/>
        <w:numPr>
          <w:ilvl w:val="0"/>
          <w:numId w:val="24"/>
        </w:numPr>
        <w:tabs>
          <w:tab w:val="left" w:pos="820"/>
          <w:tab w:val="left" w:pos="821"/>
        </w:tabs>
        <w:spacing w:before="77" w:line="259" w:lineRule="auto"/>
        <w:ind w:right="327"/>
      </w:pPr>
      <w:r>
        <w:lastRenderedPageBreak/>
        <w:t>Assessment tools and strategies that provide relevant information that directly assists persons in determining the educational needs of the child must be</w:t>
      </w:r>
      <w:r>
        <w:rPr>
          <w:spacing w:val="-24"/>
        </w:rPr>
        <w:t xml:space="preserve"> </w:t>
      </w:r>
      <w:r>
        <w:t>provided.</w:t>
      </w:r>
    </w:p>
    <w:p w:rsidR="008B598E" w:rsidRDefault="00444333">
      <w:pPr>
        <w:spacing w:before="158"/>
        <w:ind w:left="100"/>
        <w:rPr>
          <w:sz w:val="24"/>
        </w:rPr>
      </w:pPr>
      <w:bookmarkStart w:id="26" w:name="_bookmark25"/>
      <w:bookmarkEnd w:id="26"/>
      <w:r>
        <w:rPr>
          <w:color w:val="1F4D78"/>
          <w:sz w:val="24"/>
        </w:rPr>
        <w:t>Initial Evaluations</w:t>
      </w:r>
    </w:p>
    <w:p w:rsidR="008B598E" w:rsidRDefault="00444333">
      <w:pPr>
        <w:spacing w:before="25"/>
        <w:ind w:left="100"/>
        <w:rPr>
          <w:i/>
          <w:sz w:val="18"/>
        </w:rPr>
      </w:pPr>
      <w:r>
        <w:rPr>
          <w:i/>
          <w:sz w:val="18"/>
        </w:rPr>
        <w:t>34 CFR 300.8(a)(1), 300.301(a), 300.301(c), 300.301(e)</w:t>
      </w:r>
    </w:p>
    <w:p w:rsidR="008B598E" w:rsidRDefault="008B598E">
      <w:pPr>
        <w:pStyle w:val="BodyText"/>
        <w:spacing w:before="3"/>
        <w:ind w:left="0" w:firstLine="0"/>
        <w:rPr>
          <w:i/>
          <w:sz w:val="14"/>
        </w:rPr>
      </w:pPr>
    </w:p>
    <w:p w:rsidR="008B598E" w:rsidRDefault="00444333">
      <w:pPr>
        <w:pStyle w:val="BodyText"/>
        <w:spacing w:line="259" w:lineRule="auto"/>
        <w:ind w:left="100" w:right="702" w:firstLine="0"/>
      </w:pPr>
      <w:r>
        <w:t>The KWL Co-Op shall conduct an initial Full and Individual Evaluation before the initial provision of special education and related services to a child with a disability.</w:t>
      </w:r>
    </w:p>
    <w:p w:rsidR="008B598E" w:rsidRDefault="00444333">
      <w:pPr>
        <w:pStyle w:val="BodyText"/>
        <w:spacing w:before="158" w:line="403" w:lineRule="auto"/>
        <w:ind w:left="100" w:right="1633" w:firstLine="0"/>
      </w:pPr>
      <w:r>
        <w:t>Before conducting an initial FIE, KWL shall obtain parental consent for initial evaluation. The initial evaluation must consist of procedures to determine:</w:t>
      </w:r>
    </w:p>
    <w:p w:rsidR="008B598E" w:rsidRDefault="00444333">
      <w:pPr>
        <w:pStyle w:val="ListParagraph"/>
        <w:numPr>
          <w:ilvl w:val="0"/>
          <w:numId w:val="24"/>
        </w:numPr>
        <w:tabs>
          <w:tab w:val="left" w:pos="820"/>
          <w:tab w:val="left" w:pos="821"/>
        </w:tabs>
        <w:spacing w:line="278" w:lineRule="exact"/>
      </w:pPr>
      <w:r>
        <w:t>Whether a child is a child with a disability;</w:t>
      </w:r>
      <w:r>
        <w:rPr>
          <w:spacing w:val="-7"/>
        </w:rPr>
        <w:t xml:space="preserve"> </w:t>
      </w:r>
      <w:r>
        <w:t>and</w:t>
      </w:r>
    </w:p>
    <w:p w:rsidR="008B598E" w:rsidRDefault="00444333">
      <w:pPr>
        <w:pStyle w:val="ListParagraph"/>
        <w:numPr>
          <w:ilvl w:val="0"/>
          <w:numId w:val="24"/>
        </w:numPr>
        <w:tabs>
          <w:tab w:val="left" w:pos="820"/>
          <w:tab w:val="left" w:pos="821"/>
        </w:tabs>
        <w:spacing w:before="22"/>
      </w:pPr>
      <w:r>
        <w:t>The educational needs of such</w:t>
      </w:r>
      <w:r>
        <w:rPr>
          <w:spacing w:val="-8"/>
        </w:rPr>
        <w:t xml:space="preserve"> </w:t>
      </w:r>
      <w:r>
        <w:t>child.</w:t>
      </w:r>
    </w:p>
    <w:p w:rsidR="008B598E" w:rsidRDefault="00444333">
      <w:pPr>
        <w:spacing w:before="180"/>
        <w:ind w:left="100"/>
        <w:rPr>
          <w:sz w:val="24"/>
        </w:rPr>
      </w:pPr>
      <w:bookmarkStart w:id="27" w:name="_bookmark26"/>
      <w:bookmarkEnd w:id="27"/>
      <w:r>
        <w:rPr>
          <w:color w:val="1F4D78"/>
          <w:sz w:val="24"/>
        </w:rPr>
        <w:t>Reevaluations</w:t>
      </w:r>
    </w:p>
    <w:p w:rsidR="008B598E" w:rsidRDefault="00444333">
      <w:pPr>
        <w:spacing w:before="25"/>
        <w:ind w:left="100"/>
        <w:rPr>
          <w:i/>
          <w:sz w:val="18"/>
        </w:rPr>
      </w:pPr>
      <w:r>
        <w:rPr>
          <w:i/>
          <w:sz w:val="18"/>
        </w:rPr>
        <w:t>34 CFR 300.303(a), 300.303(b), 300.305(e)</w:t>
      </w:r>
    </w:p>
    <w:p w:rsidR="008B598E" w:rsidRDefault="008B598E">
      <w:pPr>
        <w:pStyle w:val="BodyText"/>
        <w:spacing w:before="2"/>
        <w:ind w:left="0" w:firstLine="0"/>
        <w:rPr>
          <w:i/>
          <w:sz w:val="14"/>
        </w:rPr>
      </w:pPr>
    </w:p>
    <w:p w:rsidR="008B598E" w:rsidRDefault="00444333">
      <w:pPr>
        <w:pStyle w:val="BodyText"/>
        <w:spacing w:before="1"/>
        <w:ind w:left="100" w:firstLine="0"/>
      </w:pPr>
      <w:r>
        <w:t>A reevaluation of each child with a disability must be conducted:</w:t>
      </w:r>
    </w:p>
    <w:p w:rsidR="008B598E" w:rsidRDefault="00444333">
      <w:pPr>
        <w:pStyle w:val="ListParagraph"/>
        <w:numPr>
          <w:ilvl w:val="0"/>
          <w:numId w:val="24"/>
        </w:numPr>
        <w:tabs>
          <w:tab w:val="left" w:pos="820"/>
          <w:tab w:val="left" w:pos="821"/>
        </w:tabs>
        <w:spacing w:before="183" w:line="256" w:lineRule="auto"/>
        <w:ind w:right="662"/>
      </w:pPr>
      <w:r>
        <w:t>If KWL determines the educational or related services needs, including improved</w:t>
      </w:r>
      <w:r>
        <w:rPr>
          <w:spacing w:val="-23"/>
        </w:rPr>
        <w:t xml:space="preserve"> </w:t>
      </w:r>
      <w:r>
        <w:t>academic achievement and functional performance, of the child warrant a reevaluation;</w:t>
      </w:r>
      <w:r>
        <w:rPr>
          <w:spacing w:val="-25"/>
        </w:rPr>
        <w:t xml:space="preserve"> </w:t>
      </w:r>
      <w:r>
        <w:t>or</w:t>
      </w:r>
    </w:p>
    <w:p w:rsidR="008B598E" w:rsidRDefault="00444333">
      <w:pPr>
        <w:pStyle w:val="ListParagraph"/>
        <w:numPr>
          <w:ilvl w:val="0"/>
          <w:numId w:val="24"/>
        </w:numPr>
        <w:tabs>
          <w:tab w:val="left" w:pos="820"/>
          <w:tab w:val="left" w:pos="821"/>
        </w:tabs>
        <w:spacing w:before="3"/>
      </w:pPr>
      <w:r>
        <w:t>If a reevaluation is requested by the child's parents or teacher;</w:t>
      </w:r>
      <w:r>
        <w:rPr>
          <w:spacing w:val="-16"/>
        </w:rPr>
        <w:t xml:space="preserve"> </w:t>
      </w:r>
      <w:r>
        <w:t>and</w:t>
      </w:r>
    </w:p>
    <w:p w:rsidR="008B598E" w:rsidRDefault="00444333">
      <w:pPr>
        <w:pStyle w:val="ListParagraph"/>
        <w:numPr>
          <w:ilvl w:val="0"/>
          <w:numId w:val="24"/>
        </w:numPr>
        <w:tabs>
          <w:tab w:val="left" w:pos="820"/>
          <w:tab w:val="left" w:pos="821"/>
        </w:tabs>
        <w:spacing w:before="22"/>
      </w:pPr>
      <w:r>
        <w:t>Before determining that the child is no longer a child with a</w:t>
      </w:r>
      <w:r>
        <w:rPr>
          <w:spacing w:val="-18"/>
        </w:rPr>
        <w:t xml:space="preserve"> </w:t>
      </w:r>
      <w:r>
        <w:t>disability.</w:t>
      </w:r>
    </w:p>
    <w:p w:rsidR="008B598E" w:rsidRDefault="00444333">
      <w:pPr>
        <w:pStyle w:val="BodyText"/>
        <w:spacing w:before="180" w:line="259" w:lineRule="auto"/>
        <w:ind w:left="100" w:right="311" w:firstLine="0"/>
      </w:pPr>
      <w:r>
        <w:t>A reevaluation is not required (but a Summary of Performance is required) before the termination of a child's eligibility due to:</w:t>
      </w:r>
    </w:p>
    <w:p w:rsidR="008B598E" w:rsidRDefault="00444333">
      <w:pPr>
        <w:pStyle w:val="ListParagraph"/>
        <w:numPr>
          <w:ilvl w:val="0"/>
          <w:numId w:val="24"/>
        </w:numPr>
        <w:tabs>
          <w:tab w:val="left" w:pos="820"/>
          <w:tab w:val="left" w:pos="821"/>
        </w:tabs>
        <w:spacing w:before="159"/>
      </w:pPr>
      <w:r>
        <w:t>Graduation with a regular diploma,</w:t>
      </w:r>
      <w:r>
        <w:rPr>
          <w:spacing w:val="-8"/>
        </w:rPr>
        <w:t xml:space="preserve"> </w:t>
      </w:r>
      <w:r>
        <w:t>or</w:t>
      </w:r>
    </w:p>
    <w:p w:rsidR="008B598E" w:rsidRDefault="00444333">
      <w:pPr>
        <w:pStyle w:val="ListParagraph"/>
        <w:numPr>
          <w:ilvl w:val="0"/>
          <w:numId w:val="24"/>
        </w:numPr>
        <w:tabs>
          <w:tab w:val="left" w:pos="820"/>
          <w:tab w:val="left" w:pos="821"/>
        </w:tabs>
        <w:spacing w:before="22" w:line="393" w:lineRule="auto"/>
        <w:ind w:left="100" w:right="3823" w:firstLine="360"/>
      </w:pPr>
      <w:r>
        <w:t>Exceeding the age eligibility for a FAPE under state law. A reevaluation must</w:t>
      </w:r>
      <w:r>
        <w:rPr>
          <w:spacing w:val="-3"/>
        </w:rPr>
        <w:t xml:space="preserve"> </w:t>
      </w:r>
      <w:r>
        <w:t>occur:</w:t>
      </w:r>
    </w:p>
    <w:p w:rsidR="008B598E" w:rsidRDefault="00444333">
      <w:pPr>
        <w:pStyle w:val="ListParagraph"/>
        <w:numPr>
          <w:ilvl w:val="0"/>
          <w:numId w:val="24"/>
        </w:numPr>
        <w:tabs>
          <w:tab w:val="left" w:pos="820"/>
          <w:tab w:val="left" w:pos="821"/>
        </w:tabs>
        <w:spacing w:before="11"/>
      </w:pPr>
      <w:r>
        <w:t>Not more frequently than once a year, unless the parent and District agree otherwise;</w:t>
      </w:r>
      <w:r>
        <w:rPr>
          <w:spacing w:val="-24"/>
        </w:rPr>
        <w:t xml:space="preserve"> </w:t>
      </w:r>
      <w:r>
        <w:t>and</w:t>
      </w:r>
    </w:p>
    <w:p w:rsidR="008B598E" w:rsidRDefault="00444333">
      <w:pPr>
        <w:pStyle w:val="ListParagraph"/>
        <w:numPr>
          <w:ilvl w:val="0"/>
          <w:numId w:val="24"/>
        </w:numPr>
        <w:tabs>
          <w:tab w:val="left" w:pos="820"/>
          <w:tab w:val="left" w:pos="821"/>
        </w:tabs>
        <w:spacing w:before="19" w:line="259" w:lineRule="auto"/>
        <w:ind w:right="1132"/>
      </w:pPr>
      <w:r>
        <w:t>At least once every 3 years, unless the parent and District agree that a reevaluation is unnecessary.</w:t>
      </w:r>
    </w:p>
    <w:p w:rsidR="008B598E" w:rsidRDefault="008B598E">
      <w:pPr>
        <w:pStyle w:val="BodyText"/>
        <w:spacing w:before="4"/>
        <w:ind w:left="0" w:firstLine="0"/>
        <w:rPr>
          <w:sz w:val="9"/>
        </w:rPr>
      </w:pPr>
    </w:p>
    <w:p w:rsidR="008B598E" w:rsidRDefault="00444333">
      <w:pPr>
        <w:spacing w:before="47"/>
        <w:ind w:left="100"/>
        <w:rPr>
          <w:sz w:val="26"/>
        </w:rPr>
      </w:pPr>
      <w:bookmarkStart w:id="28" w:name="_bookmark27"/>
      <w:bookmarkEnd w:id="28"/>
      <w:r>
        <w:rPr>
          <w:color w:val="2D74B5"/>
          <w:sz w:val="26"/>
        </w:rPr>
        <w:t>IEE</w:t>
      </w:r>
    </w:p>
    <w:p w:rsidR="008B598E" w:rsidRDefault="00444333">
      <w:pPr>
        <w:spacing w:before="25"/>
        <w:ind w:left="100"/>
        <w:rPr>
          <w:i/>
          <w:sz w:val="18"/>
        </w:rPr>
      </w:pPr>
      <w:r>
        <w:rPr>
          <w:i/>
          <w:sz w:val="18"/>
        </w:rPr>
        <w:t>34 CFR 300.502</w:t>
      </w:r>
    </w:p>
    <w:p w:rsidR="008B598E" w:rsidRDefault="008B598E">
      <w:pPr>
        <w:pStyle w:val="BodyText"/>
        <w:spacing w:before="5"/>
        <w:ind w:left="0" w:firstLine="0"/>
        <w:rPr>
          <w:i/>
          <w:sz w:val="14"/>
        </w:rPr>
      </w:pPr>
    </w:p>
    <w:p w:rsidR="008B598E" w:rsidRDefault="00444333">
      <w:pPr>
        <w:pStyle w:val="BodyText"/>
        <w:spacing w:line="276" w:lineRule="auto"/>
        <w:ind w:left="100" w:right="100" w:firstLine="0"/>
      </w:pPr>
      <w:r>
        <w:t>Independent educational evaluation (IEE) means an evaluation conducted by a qualified examiner who is not employed by KWL. The parents of a child with a disability have the right to obtain an IEE, subject to the following provisions.</w:t>
      </w:r>
    </w:p>
    <w:p w:rsidR="008B598E" w:rsidRDefault="00444333">
      <w:pPr>
        <w:pStyle w:val="BodyText"/>
        <w:spacing w:before="158"/>
        <w:ind w:left="100" w:firstLine="0"/>
      </w:pPr>
      <w:r>
        <w:t>When the parent requests an IEE, the KWL Co-Op must provide:</w:t>
      </w:r>
    </w:p>
    <w:p w:rsidR="008B598E" w:rsidRDefault="008B598E">
      <w:pPr>
        <w:pStyle w:val="BodyText"/>
        <w:spacing w:before="6"/>
        <w:ind w:left="0" w:firstLine="0"/>
        <w:rPr>
          <w:sz w:val="16"/>
        </w:rPr>
      </w:pPr>
    </w:p>
    <w:p w:rsidR="008B598E" w:rsidRDefault="00444333">
      <w:pPr>
        <w:pStyle w:val="ListParagraph"/>
        <w:numPr>
          <w:ilvl w:val="0"/>
          <w:numId w:val="22"/>
        </w:numPr>
        <w:tabs>
          <w:tab w:val="left" w:pos="460"/>
          <w:tab w:val="left" w:pos="461"/>
        </w:tabs>
      </w:pPr>
      <w:r>
        <w:t>Information about where an IEE may be obtained;</w:t>
      </w:r>
      <w:r>
        <w:rPr>
          <w:spacing w:val="-10"/>
        </w:rPr>
        <w:t xml:space="preserve"> </w:t>
      </w:r>
      <w:r>
        <w:t>and</w:t>
      </w:r>
    </w:p>
    <w:p w:rsidR="008B598E" w:rsidRDefault="00444333">
      <w:pPr>
        <w:pStyle w:val="ListParagraph"/>
        <w:numPr>
          <w:ilvl w:val="0"/>
          <w:numId w:val="22"/>
        </w:numPr>
        <w:tabs>
          <w:tab w:val="left" w:pos="460"/>
          <w:tab w:val="left" w:pos="461"/>
        </w:tabs>
        <w:spacing w:before="39"/>
      </w:pPr>
      <w:r>
        <w:t>The KWL Co-Op’s criteria for an</w:t>
      </w:r>
      <w:r>
        <w:rPr>
          <w:spacing w:val="-8"/>
        </w:rPr>
        <w:t xml:space="preserve"> </w:t>
      </w:r>
      <w:r>
        <w:t>IEE.</w:t>
      </w:r>
    </w:p>
    <w:p w:rsidR="008B598E" w:rsidRDefault="008B598E">
      <w:pPr>
        <w:sectPr w:rsidR="008B598E">
          <w:pgSz w:w="12240" w:h="15840"/>
          <w:pgMar w:top="1360" w:right="1320" w:bottom="280" w:left="1340" w:header="720" w:footer="720" w:gutter="0"/>
          <w:cols w:space="720"/>
        </w:sectPr>
      </w:pPr>
    </w:p>
    <w:p w:rsidR="008B598E" w:rsidRDefault="00444333">
      <w:pPr>
        <w:pStyle w:val="BodyText"/>
        <w:spacing w:before="37" w:line="259" w:lineRule="auto"/>
        <w:ind w:left="100" w:right="254" w:firstLine="0"/>
      </w:pPr>
      <w:r>
        <w:lastRenderedPageBreak/>
        <w:t>The KWL Co-Op may ask why the parent objects to the public evaluation; however the KWL Co-Op may not:</w:t>
      </w:r>
    </w:p>
    <w:p w:rsidR="008B598E" w:rsidRDefault="00444333">
      <w:pPr>
        <w:pStyle w:val="ListParagraph"/>
        <w:numPr>
          <w:ilvl w:val="0"/>
          <w:numId w:val="22"/>
        </w:numPr>
        <w:tabs>
          <w:tab w:val="left" w:pos="460"/>
          <w:tab w:val="left" w:pos="461"/>
        </w:tabs>
        <w:spacing w:before="159"/>
      </w:pPr>
      <w:r>
        <w:t>Require the parent to provide an explanation;</w:t>
      </w:r>
      <w:r>
        <w:rPr>
          <w:spacing w:val="-15"/>
        </w:rPr>
        <w:t xml:space="preserve"> </w:t>
      </w:r>
      <w:r>
        <w:t>and</w:t>
      </w:r>
    </w:p>
    <w:p w:rsidR="008B598E" w:rsidRDefault="00444333">
      <w:pPr>
        <w:pStyle w:val="ListParagraph"/>
        <w:numPr>
          <w:ilvl w:val="0"/>
          <w:numId w:val="22"/>
        </w:numPr>
        <w:tabs>
          <w:tab w:val="left" w:pos="460"/>
          <w:tab w:val="left" w:pos="461"/>
        </w:tabs>
        <w:spacing w:before="22" w:line="256" w:lineRule="auto"/>
        <w:ind w:right="382"/>
      </w:pPr>
      <w:r>
        <w:t>Unreasonably delay either providing the IEE at public expense or filing</w:t>
      </w:r>
      <w:r>
        <w:rPr>
          <w:spacing w:val="-34"/>
        </w:rPr>
        <w:t xml:space="preserve"> </w:t>
      </w:r>
      <w:r>
        <w:t>a due process complaint to request a due process hearing to defend the public</w:t>
      </w:r>
      <w:r>
        <w:rPr>
          <w:spacing w:val="-20"/>
        </w:rPr>
        <w:t xml:space="preserve"> </w:t>
      </w:r>
      <w:r>
        <w:t>evaluation.</w:t>
      </w:r>
    </w:p>
    <w:p w:rsidR="008B598E" w:rsidRDefault="00444333">
      <w:pPr>
        <w:spacing w:before="166"/>
        <w:ind w:left="100"/>
        <w:rPr>
          <w:sz w:val="26"/>
        </w:rPr>
      </w:pPr>
      <w:bookmarkStart w:id="29" w:name="_bookmark28"/>
      <w:bookmarkEnd w:id="29"/>
      <w:r>
        <w:rPr>
          <w:color w:val="2D74B5"/>
          <w:sz w:val="26"/>
        </w:rPr>
        <w:t>IEE at Public Expense</w:t>
      </w:r>
    </w:p>
    <w:p w:rsidR="008B598E" w:rsidRDefault="00444333">
      <w:pPr>
        <w:spacing w:before="24"/>
        <w:ind w:left="100"/>
        <w:rPr>
          <w:i/>
          <w:sz w:val="18"/>
        </w:rPr>
      </w:pPr>
      <w:r>
        <w:rPr>
          <w:i/>
          <w:sz w:val="18"/>
        </w:rPr>
        <w:t>34 CFR 300.502(a)(3)(ii), 300.502(b)(1), 300.502(b)(5)</w:t>
      </w:r>
    </w:p>
    <w:p w:rsidR="008B598E" w:rsidRDefault="008B598E">
      <w:pPr>
        <w:pStyle w:val="BodyText"/>
        <w:spacing w:before="2"/>
        <w:ind w:left="0" w:firstLine="0"/>
        <w:rPr>
          <w:i/>
          <w:sz w:val="14"/>
        </w:rPr>
      </w:pPr>
    </w:p>
    <w:p w:rsidR="008B598E" w:rsidRDefault="00444333">
      <w:pPr>
        <w:pStyle w:val="BodyText"/>
        <w:spacing w:line="259" w:lineRule="auto"/>
        <w:ind w:left="100" w:right="171" w:firstLine="0"/>
      </w:pPr>
      <w:r>
        <w:t>A parent has the right to an IEE at public expense if the parent disagrees with an evaluation obtained by KWL.</w:t>
      </w:r>
    </w:p>
    <w:p w:rsidR="008B598E" w:rsidRDefault="00444333">
      <w:pPr>
        <w:pStyle w:val="BodyText"/>
        <w:spacing w:before="158" w:line="259" w:lineRule="auto"/>
        <w:ind w:left="100" w:right="279" w:firstLine="0"/>
      </w:pPr>
      <w:r>
        <w:t>A parent is limited to only one IEE at public expense each time KWL conducts an evaluation with which the parent disagrees.</w:t>
      </w:r>
    </w:p>
    <w:p w:rsidR="008B598E" w:rsidRDefault="00444333">
      <w:pPr>
        <w:spacing w:before="159"/>
        <w:ind w:left="100"/>
        <w:rPr>
          <w:sz w:val="24"/>
        </w:rPr>
      </w:pPr>
      <w:bookmarkStart w:id="30" w:name="_bookmark29"/>
      <w:bookmarkEnd w:id="30"/>
      <w:r>
        <w:rPr>
          <w:color w:val="1F4D78"/>
          <w:sz w:val="24"/>
        </w:rPr>
        <w:t>Conditions</w:t>
      </w:r>
    </w:p>
    <w:p w:rsidR="008B598E" w:rsidRDefault="00444333">
      <w:pPr>
        <w:spacing w:before="26"/>
        <w:ind w:left="100"/>
        <w:rPr>
          <w:i/>
          <w:sz w:val="18"/>
        </w:rPr>
      </w:pPr>
      <w:r>
        <w:rPr>
          <w:i/>
          <w:sz w:val="18"/>
        </w:rPr>
        <w:t>34 CFR 300.502(b)(2-4), 300.502(d), 300.507, 300.511, 300.514</w:t>
      </w:r>
    </w:p>
    <w:p w:rsidR="008B598E" w:rsidRDefault="008B598E">
      <w:pPr>
        <w:pStyle w:val="BodyText"/>
        <w:spacing w:before="5"/>
        <w:ind w:left="0" w:firstLine="0"/>
        <w:rPr>
          <w:i/>
          <w:sz w:val="14"/>
        </w:rPr>
      </w:pPr>
    </w:p>
    <w:p w:rsidR="008B598E" w:rsidRDefault="00444333">
      <w:pPr>
        <w:pStyle w:val="BodyText"/>
        <w:ind w:left="100" w:firstLine="0"/>
      </w:pPr>
      <w:r>
        <w:t>If a parent requests an IEE at public expense, the KWL-Co-Op must, without unnecessary delay, either:</w:t>
      </w:r>
    </w:p>
    <w:p w:rsidR="008B598E" w:rsidRDefault="00444333">
      <w:pPr>
        <w:pStyle w:val="ListParagraph"/>
        <w:numPr>
          <w:ilvl w:val="1"/>
          <w:numId w:val="22"/>
        </w:numPr>
        <w:tabs>
          <w:tab w:val="left" w:pos="820"/>
          <w:tab w:val="left" w:pos="821"/>
        </w:tabs>
        <w:spacing w:before="180"/>
        <w:rPr>
          <w:rFonts w:ascii="Symbol"/>
        </w:rPr>
      </w:pPr>
      <w:r>
        <w:t>File a due process complaint to request a hearing to show that its evaluation is appropriate;</w:t>
      </w:r>
      <w:r>
        <w:rPr>
          <w:spacing w:val="-23"/>
        </w:rPr>
        <w:t xml:space="preserve"> </w:t>
      </w:r>
      <w:r>
        <w:t>or</w:t>
      </w:r>
    </w:p>
    <w:p w:rsidR="008B598E" w:rsidRDefault="00444333">
      <w:pPr>
        <w:pStyle w:val="ListParagraph"/>
        <w:numPr>
          <w:ilvl w:val="1"/>
          <w:numId w:val="22"/>
        </w:numPr>
        <w:tabs>
          <w:tab w:val="left" w:pos="820"/>
          <w:tab w:val="left" w:pos="821"/>
        </w:tabs>
        <w:spacing w:before="22" w:line="256" w:lineRule="auto"/>
        <w:ind w:right="116"/>
        <w:rPr>
          <w:rFonts w:ascii="Symbol" w:hAnsi="Symbol"/>
        </w:rPr>
      </w:pPr>
      <w:r>
        <w:t>Ensure that an IEE is provided at public expense, unless it demonstrates in a due process hearing that the evaluation obtained by the parent does not meet the KWL’s</w:t>
      </w:r>
      <w:r>
        <w:rPr>
          <w:spacing w:val="-18"/>
        </w:rPr>
        <w:t xml:space="preserve"> </w:t>
      </w:r>
      <w:r>
        <w:t>criteria.</w:t>
      </w:r>
    </w:p>
    <w:p w:rsidR="008B598E" w:rsidRDefault="00444333">
      <w:pPr>
        <w:pStyle w:val="BodyText"/>
        <w:spacing w:before="163" w:line="256" w:lineRule="auto"/>
        <w:ind w:left="100" w:right="123" w:firstLine="0"/>
      </w:pPr>
      <w:r>
        <w:t>If the final decision from a due process hearing officer is that the KWL Co-Op’s evaluation is appropriate, the parent still has a right to an IEE, but not at public expense.</w:t>
      </w:r>
    </w:p>
    <w:p w:rsidR="008B598E" w:rsidRDefault="00444333">
      <w:pPr>
        <w:pStyle w:val="BodyText"/>
        <w:spacing w:before="163" w:line="259" w:lineRule="auto"/>
        <w:ind w:left="100" w:right="707" w:firstLine="0"/>
      </w:pPr>
      <w:r>
        <w:t>If a hearing officer requests an IEE as part of a hearing on a due process complaint, the cost of the evaluation must be at public expense.</w:t>
      </w:r>
    </w:p>
    <w:p w:rsidR="008B598E" w:rsidRPr="00DF5FFA" w:rsidRDefault="00444333">
      <w:pPr>
        <w:spacing w:before="158"/>
        <w:ind w:left="100"/>
        <w:rPr>
          <w:sz w:val="24"/>
          <w:lang w:val="es-US"/>
        </w:rPr>
      </w:pPr>
      <w:bookmarkStart w:id="31" w:name="_bookmark30"/>
      <w:bookmarkEnd w:id="31"/>
      <w:r w:rsidRPr="00DF5FFA">
        <w:rPr>
          <w:color w:val="1F4D78"/>
          <w:sz w:val="24"/>
          <w:lang w:val="es-US"/>
        </w:rPr>
        <w:t>KWL Criteria for IEE</w:t>
      </w:r>
    </w:p>
    <w:p w:rsidR="008B598E" w:rsidRPr="00DF5FFA" w:rsidRDefault="00444333">
      <w:pPr>
        <w:spacing w:before="25"/>
        <w:ind w:left="100"/>
        <w:rPr>
          <w:i/>
          <w:sz w:val="18"/>
          <w:lang w:val="es-US"/>
        </w:rPr>
      </w:pPr>
      <w:r w:rsidRPr="00DF5FFA">
        <w:rPr>
          <w:i/>
          <w:sz w:val="18"/>
          <w:lang w:val="es-US"/>
        </w:rPr>
        <w:t>34 CFR 300.502(e)(1)</w:t>
      </w:r>
    </w:p>
    <w:p w:rsidR="008B598E" w:rsidRPr="00DF5FFA" w:rsidRDefault="008B598E">
      <w:pPr>
        <w:pStyle w:val="BodyText"/>
        <w:spacing w:before="3"/>
        <w:ind w:left="0" w:firstLine="0"/>
        <w:rPr>
          <w:i/>
          <w:sz w:val="14"/>
          <w:lang w:val="es-US"/>
        </w:rPr>
      </w:pPr>
    </w:p>
    <w:p w:rsidR="008B598E" w:rsidRDefault="00444333">
      <w:pPr>
        <w:pStyle w:val="BodyText"/>
        <w:spacing w:line="259" w:lineRule="auto"/>
        <w:ind w:left="100" w:right="129" w:firstLine="0"/>
      </w:pPr>
      <w:r>
        <w:t>If an IEE is at public expense, the criteria under which the evaluation is obtained must be the same as the criteria that KWL uses when it initiates an evaluation, to the extent those criteria are consistent with the parent's right to an IEE, including:</w:t>
      </w:r>
    </w:p>
    <w:p w:rsidR="008B598E" w:rsidRDefault="00444333">
      <w:pPr>
        <w:pStyle w:val="ListParagraph"/>
        <w:numPr>
          <w:ilvl w:val="1"/>
          <w:numId w:val="22"/>
        </w:numPr>
        <w:tabs>
          <w:tab w:val="left" w:pos="820"/>
          <w:tab w:val="left" w:pos="821"/>
        </w:tabs>
        <w:spacing w:before="159"/>
        <w:rPr>
          <w:rFonts w:ascii="Symbol"/>
        </w:rPr>
      </w:pPr>
      <w:r>
        <w:t>The location of the evaluation;</w:t>
      </w:r>
      <w:r>
        <w:rPr>
          <w:spacing w:val="-9"/>
        </w:rPr>
        <w:t xml:space="preserve"> </w:t>
      </w:r>
      <w:r>
        <w:t>and</w:t>
      </w:r>
    </w:p>
    <w:p w:rsidR="008B598E" w:rsidRDefault="00444333">
      <w:pPr>
        <w:pStyle w:val="ListParagraph"/>
        <w:numPr>
          <w:ilvl w:val="1"/>
          <w:numId w:val="22"/>
        </w:numPr>
        <w:tabs>
          <w:tab w:val="left" w:pos="820"/>
          <w:tab w:val="left" w:pos="821"/>
        </w:tabs>
        <w:spacing w:before="22"/>
        <w:rPr>
          <w:rFonts w:ascii="Symbol"/>
        </w:rPr>
      </w:pPr>
      <w:r>
        <w:t>The qualifications of the</w:t>
      </w:r>
      <w:r>
        <w:rPr>
          <w:spacing w:val="-11"/>
        </w:rPr>
        <w:t xml:space="preserve"> </w:t>
      </w:r>
      <w:r>
        <w:t>examiner.</w:t>
      </w:r>
    </w:p>
    <w:p w:rsidR="008B598E" w:rsidRDefault="00444333">
      <w:pPr>
        <w:pStyle w:val="BodyText"/>
        <w:spacing w:before="180" w:line="259" w:lineRule="auto"/>
        <w:ind w:left="100" w:right="519" w:firstLine="0"/>
      </w:pPr>
      <w:r>
        <w:t>Except for KWL’s criteria, KWL may not impose conditions or timelines related to obtaining an IEE at public expense.</w:t>
      </w:r>
    </w:p>
    <w:p w:rsidR="008B598E" w:rsidRDefault="00444333">
      <w:pPr>
        <w:pStyle w:val="Heading2"/>
      </w:pPr>
      <w:bookmarkStart w:id="32" w:name="_bookmark31"/>
      <w:bookmarkEnd w:id="32"/>
      <w:r>
        <w:rPr>
          <w:color w:val="2D74B5"/>
        </w:rPr>
        <w:t>Results of IEE</w:t>
      </w:r>
    </w:p>
    <w:p w:rsidR="008B598E" w:rsidRDefault="00444333">
      <w:pPr>
        <w:spacing w:before="24"/>
        <w:ind w:left="100"/>
        <w:rPr>
          <w:i/>
          <w:sz w:val="18"/>
        </w:rPr>
      </w:pPr>
      <w:r>
        <w:rPr>
          <w:i/>
          <w:sz w:val="18"/>
        </w:rPr>
        <w:t>34 CFR 300.502(c)(1-2)</w:t>
      </w:r>
    </w:p>
    <w:p w:rsidR="008B598E" w:rsidRDefault="008B598E">
      <w:pPr>
        <w:pStyle w:val="BodyText"/>
        <w:spacing w:before="4"/>
        <w:ind w:left="0" w:firstLine="0"/>
        <w:rPr>
          <w:i/>
          <w:sz w:val="14"/>
        </w:rPr>
      </w:pPr>
    </w:p>
    <w:p w:rsidR="008B598E" w:rsidRDefault="00444333">
      <w:pPr>
        <w:pStyle w:val="BodyText"/>
        <w:spacing w:before="1" w:line="256" w:lineRule="auto"/>
        <w:ind w:left="100" w:right="321" w:firstLine="0"/>
      </w:pPr>
      <w:r>
        <w:t>If the parent obtains an IEE at public expense or shares an evaluation obtained at private expense, the results of the evaluation:</w:t>
      </w:r>
    </w:p>
    <w:p w:rsidR="008B598E" w:rsidRDefault="008B598E">
      <w:pPr>
        <w:spacing w:line="256" w:lineRule="auto"/>
        <w:sectPr w:rsidR="008B598E">
          <w:pgSz w:w="12240" w:h="15840"/>
          <w:pgMar w:top="1400" w:right="1340" w:bottom="280" w:left="1340" w:header="720" w:footer="720" w:gutter="0"/>
          <w:cols w:space="720"/>
        </w:sectPr>
      </w:pPr>
    </w:p>
    <w:p w:rsidR="008B598E" w:rsidRDefault="00444333">
      <w:pPr>
        <w:pStyle w:val="ListParagraph"/>
        <w:numPr>
          <w:ilvl w:val="0"/>
          <w:numId w:val="22"/>
        </w:numPr>
        <w:tabs>
          <w:tab w:val="left" w:pos="460"/>
          <w:tab w:val="left" w:pos="461"/>
        </w:tabs>
        <w:spacing w:before="77" w:line="259" w:lineRule="auto"/>
        <w:ind w:right="98"/>
      </w:pPr>
      <w:r>
        <w:lastRenderedPageBreak/>
        <w:t>Must be considered by the ARD committee, if it meets KWL’s criteria, in any decision made with respect to the provision of a FAPE to a child;</w:t>
      </w:r>
      <w:r>
        <w:rPr>
          <w:spacing w:val="-13"/>
        </w:rPr>
        <w:t xml:space="preserve"> </w:t>
      </w:r>
      <w:r>
        <w:t>and</w:t>
      </w:r>
    </w:p>
    <w:p w:rsidR="008B598E" w:rsidRDefault="00444333">
      <w:pPr>
        <w:pStyle w:val="ListParagraph"/>
        <w:numPr>
          <w:ilvl w:val="0"/>
          <w:numId w:val="22"/>
        </w:numPr>
        <w:tabs>
          <w:tab w:val="left" w:pos="460"/>
          <w:tab w:val="left" w:pos="461"/>
        </w:tabs>
        <w:spacing w:line="279" w:lineRule="exact"/>
      </w:pPr>
      <w:r>
        <w:t>May be presented by any party as evidence at a due process regarding the</w:t>
      </w:r>
      <w:r>
        <w:rPr>
          <w:spacing w:val="-23"/>
        </w:rPr>
        <w:t xml:space="preserve"> </w:t>
      </w:r>
      <w:r>
        <w:t>child.</w:t>
      </w:r>
    </w:p>
    <w:p w:rsidR="008B598E" w:rsidRDefault="008B598E">
      <w:pPr>
        <w:spacing w:line="279" w:lineRule="exact"/>
        <w:sectPr w:rsidR="008B598E">
          <w:pgSz w:w="12240" w:h="15840"/>
          <w:pgMar w:top="1360" w:right="1420" w:bottom="280" w:left="1700" w:header="720" w:footer="720" w:gutter="0"/>
          <w:cols w:space="720"/>
        </w:sectPr>
      </w:pPr>
    </w:p>
    <w:p w:rsidR="008B598E" w:rsidRDefault="008B598E">
      <w:pPr>
        <w:pStyle w:val="BodyText"/>
        <w:ind w:left="0" w:firstLine="0"/>
        <w:rPr>
          <w:sz w:val="20"/>
        </w:rPr>
      </w:pPr>
    </w:p>
    <w:p w:rsidR="008B598E" w:rsidRDefault="008B598E">
      <w:pPr>
        <w:pStyle w:val="BodyText"/>
        <w:spacing w:before="4"/>
        <w:ind w:left="0" w:firstLine="0"/>
        <w:rPr>
          <w:sz w:val="15"/>
        </w:rPr>
      </w:pPr>
    </w:p>
    <w:p w:rsidR="008B598E" w:rsidRDefault="00444333">
      <w:pPr>
        <w:pStyle w:val="Heading1"/>
        <w:spacing w:before="35"/>
      </w:pPr>
      <w:bookmarkStart w:id="33" w:name="_bookmark32"/>
      <w:bookmarkEnd w:id="33"/>
      <w:r>
        <w:rPr>
          <w:color w:val="2D74B5"/>
        </w:rPr>
        <w:t>Section 5: Admission Review and Dismissal (ARD) Committee</w:t>
      </w:r>
    </w:p>
    <w:p w:rsidR="008B598E" w:rsidRDefault="00444333">
      <w:pPr>
        <w:spacing w:before="33"/>
        <w:ind w:left="100"/>
        <w:rPr>
          <w:i/>
          <w:sz w:val="18"/>
        </w:rPr>
      </w:pPr>
      <w:r>
        <w:rPr>
          <w:i/>
          <w:sz w:val="18"/>
        </w:rPr>
        <w:t>34 CFR 300.116(a), 300.320(a), 300.320(d)(1-2), 300.321(a), 300.306(a)(1); 19 TAC 89.1050(a)</w:t>
      </w:r>
    </w:p>
    <w:p w:rsidR="008B598E" w:rsidRDefault="008B598E">
      <w:pPr>
        <w:pStyle w:val="BodyText"/>
        <w:spacing w:before="8"/>
        <w:ind w:left="0" w:firstLine="0"/>
        <w:rPr>
          <w:i/>
          <w:sz w:val="14"/>
        </w:rPr>
      </w:pPr>
    </w:p>
    <w:p w:rsidR="008B598E" w:rsidRDefault="00444333">
      <w:pPr>
        <w:pStyle w:val="Heading2"/>
        <w:spacing w:before="0"/>
      </w:pPr>
      <w:bookmarkStart w:id="34" w:name="_bookmark33"/>
      <w:bookmarkEnd w:id="34"/>
      <w:r>
        <w:rPr>
          <w:color w:val="2D74B5"/>
        </w:rPr>
        <w:t>ARD Committee Responsibilities</w:t>
      </w:r>
    </w:p>
    <w:p w:rsidR="008B598E" w:rsidRDefault="00444333">
      <w:pPr>
        <w:pStyle w:val="BodyText"/>
        <w:spacing w:before="23" w:line="256" w:lineRule="auto"/>
        <w:ind w:left="100" w:right="228" w:firstLine="0"/>
      </w:pPr>
      <w:r>
        <w:t>The KWL Co-Op is responsible for establishing an ARD committee for each eligible child with a disability and for each child for whom an initial full and individual evaluation is conducted.</w:t>
      </w:r>
    </w:p>
    <w:p w:rsidR="008B598E" w:rsidRDefault="00444333">
      <w:pPr>
        <w:pStyle w:val="BodyText"/>
        <w:spacing w:before="164"/>
        <w:ind w:left="100" w:firstLine="0"/>
      </w:pPr>
      <w:r>
        <w:t>The ARD committee is the IEP team defined in federal law and serves as the group that:</w:t>
      </w:r>
    </w:p>
    <w:p w:rsidR="008B598E" w:rsidRDefault="00444333">
      <w:pPr>
        <w:pStyle w:val="ListParagraph"/>
        <w:numPr>
          <w:ilvl w:val="1"/>
          <w:numId w:val="22"/>
        </w:numPr>
        <w:tabs>
          <w:tab w:val="left" w:pos="820"/>
          <w:tab w:val="left" w:pos="821"/>
        </w:tabs>
        <w:spacing w:before="180"/>
        <w:rPr>
          <w:rFonts w:ascii="Symbol"/>
          <w:sz w:val="20"/>
        </w:rPr>
      </w:pPr>
      <w:r>
        <w:t>Determines eligibility and educational</w:t>
      </w:r>
      <w:r>
        <w:rPr>
          <w:spacing w:val="-7"/>
        </w:rPr>
        <w:t xml:space="preserve"> </w:t>
      </w:r>
      <w:r>
        <w:t>needs;</w:t>
      </w:r>
    </w:p>
    <w:p w:rsidR="008B598E" w:rsidRDefault="00444333">
      <w:pPr>
        <w:pStyle w:val="ListParagraph"/>
        <w:numPr>
          <w:ilvl w:val="1"/>
          <w:numId w:val="22"/>
        </w:numPr>
        <w:tabs>
          <w:tab w:val="left" w:pos="820"/>
          <w:tab w:val="left" w:pos="821"/>
        </w:tabs>
        <w:spacing w:before="21"/>
        <w:rPr>
          <w:rFonts w:ascii="Symbol"/>
          <w:sz w:val="20"/>
        </w:rPr>
      </w:pPr>
      <w:r>
        <w:t>Creates and/or revises the IEP;</w:t>
      </w:r>
      <w:r>
        <w:rPr>
          <w:spacing w:val="-12"/>
        </w:rPr>
        <w:t xml:space="preserve"> </w:t>
      </w:r>
      <w:r>
        <w:t>and</w:t>
      </w:r>
    </w:p>
    <w:p w:rsidR="008B598E" w:rsidRDefault="00444333">
      <w:pPr>
        <w:pStyle w:val="ListParagraph"/>
        <w:numPr>
          <w:ilvl w:val="1"/>
          <w:numId w:val="22"/>
        </w:numPr>
        <w:tabs>
          <w:tab w:val="left" w:pos="820"/>
          <w:tab w:val="left" w:pos="821"/>
        </w:tabs>
        <w:spacing w:before="21"/>
        <w:rPr>
          <w:rFonts w:ascii="Symbol"/>
          <w:sz w:val="20"/>
        </w:rPr>
      </w:pPr>
      <w:r>
        <w:t>Determines</w:t>
      </w:r>
      <w:r>
        <w:rPr>
          <w:spacing w:val="-3"/>
        </w:rPr>
        <w:t xml:space="preserve"> </w:t>
      </w:r>
      <w:r>
        <w:t>placement.</w:t>
      </w:r>
    </w:p>
    <w:p w:rsidR="008B598E" w:rsidRDefault="00444333">
      <w:pPr>
        <w:pStyle w:val="Heading2"/>
        <w:spacing w:before="183"/>
      </w:pPr>
      <w:bookmarkStart w:id="35" w:name="_bookmark34"/>
      <w:bookmarkEnd w:id="35"/>
      <w:r>
        <w:rPr>
          <w:color w:val="2D74B5"/>
        </w:rPr>
        <w:t>ARD Committee Composition</w:t>
      </w:r>
    </w:p>
    <w:p w:rsidR="008B598E" w:rsidRDefault="00444333">
      <w:pPr>
        <w:spacing w:before="25"/>
        <w:ind w:left="100"/>
        <w:rPr>
          <w:i/>
          <w:sz w:val="18"/>
        </w:rPr>
      </w:pPr>
      <w:r>
        <w:rPr>
          <w:i/>
          <w:sz w:val="18"/>
        </w:rPr>
        <w:t>34 CFR 300.18, 300.156, 300.320(a), 300.321(a)(1), 300.321(a)(2), 300.321(a)(3), 300.321(a)(4), 300.321(a)(4)(i),</w:t>
      </w:r>
    </w:p>
    <w:p w:rsidR="008B598E" w:rsidRPr="00DF5FFA" w:rsidRDefault="00444333">
      <w:pPr>
        <w:spacing w:before="18"/>
        <w:ind w:left="100"/>
        <w:rPr>
          <w:i/>
          <w:sz w:val="18"/>
          <w:lang w:val="es-US"/>
        </w:rPr>
      </w:pPr>
      <w:r w:rsidRPr="00DF5FFA">
        <w:rPr>
          <w:i/>
          <w:sz w:val="18"/>
          <w:lang w:val="es-US"/>
        </w:rPr>
        <w:t>300.321(a)(4)(ii), 300.321(a)(4)(iii), 300.321(a)(5-7), 300.321(b), 300.321(b)(3), 300.321(e)(1), 300.321(e)(2),  300.321(e)(2)(i-ii),</w:t>
      </w:r>
    </w:p>
    <w:p w:rsidR="008B598E" w:rsidRDefault="00444333">
      <w:pPr>
        <w:spacing w:before="15"/>
        <w:ind w:left="100"/>
        <w:rPr>
          <w:i/>
          <w:sz w:val="18"/>
        </w:rPr>
      </w:pPr>
      <w:r>
        <w:rPr>
          <w:i/>
          <w:sz w:val="18"/>
        </w:rPr>
        <w:t>300.321(f), 300.324(a)(3); 19 TAC 75.1023(d)(1), 89.1050(a) 89.1050(c)(1)(A-D), 89.1050(c)(1)(D)(i), 89.1050(c)(1)(D)(i-iii),</w:t>
      </w:r>
    </w:p>
    <w:p w:rsidR="008B598E" w:rsidRDefault="00444333">
      <w:pPr>
        <w:spacing w:before="17"/>
        <w:ind w:left="100"/>
        <w:rPr>
          <w:i/>
          <w:sz w:val="18"/>
        </w:rPr>
      </w:pPr>
      <w:r>
        <w:rPr>
          <w:i/>
          <w:sz w:val="18"/>
        </w:rPr>
        <w:t>89.1050(c)(1)(E-G), 89.1050(c)(2), 89.1050(c)(3), 89.1050(c)(4), 89.1131(b)(3-4), 89.1225, 89.1225(k)</w:t>
      </w:r>
    </w:p>
    <w:p w:rsidR="008B598E" w:rsidRDefault="008B598E">
      <w:pPr>
        <w:pStyle w:val="BodyText"/>
        <w:spacing w:before="5"/>
        <w:ind w:left="0" w:firstLine="0"/>
        <w:rPr>
          <w:i/>
          <w:sz w:val="14"/>
        </w:rPr>
      </w:pPr>
    </w:p>
    <w:p w:rsidR="008B598E" w:rsidRDefault="00444333">
      <w:pPr>
        <w:pStyle w:val="BodyText"/>
        <w:ind w:left="100" w:firstLine="0"/>
      </w:pPr>
      <w:r>
        <w:t>The ARD committee must include the following individuals:</w:t>
      </w:r>
    </w:p>
    <w:p w:rsidR="008B598E" w:rsidRDefault="00444333">
      <w:pPr>
        <w:pStyle w:val="ListParagraph"/>
        <w:numPr>
          <w:ilvl w:val="1"/>
          <w:numId w:val="22"/>
        </w:numPr>
        <w:tabs>
          <w:tab w:val="left" w:pos="820"/>
          <w:tab w:val="left" w:pos="821"/>
        </w:tabs>
        <w:spacing w:before="180"/>
        <w:rPr>
          <w:rFonts w:ascii="Symbol"/>
        </w:rPr>
      </w:pPr>
      <w:r>
        <w:t>The parents of the</w:t>
      </w:r>
      <w:r>
        <w:rPr>
          <w:spacing w:val="-9"/>
        </w:rPr>
        <w:t xml:space="preserve"> </w:t>
      </w:r>
      <w:r>
        <w:t>student;</w:t>
      </w:r>
    </w:p>
    <w:p w:rsidR="008B598E" w:rsidRDefault="00444333">
      <w:pPr>
        <w:pStyle w:val="ListParagraph"/>
        <w:numPr>
          <w:ilvl w:val="1"/>
          <w:numId w:val="22"/>
        </w:numPr>
        <w:tabs>
          <w:tab w:val="left" w:pos="820"/>
          <w:tab w:val="left" w:pos="821"/>
        </w:tabs>
        <w:spacing w:before="22" w:line="256" w:lineRule="auto"/>
        <w:ind w:right="921"/>
        <w:rPr>
          <w:rFonts w:ascii="Symbol"/>
        </w:rPr>
      </w:pPr>
      <w:r>
        <w:t>Not less than one regular education teacher of the student (if the student is, or may be, participating in the regular education</w:t>
      </w:r>
      <w:r>
        <w:rPr>
          <w:spacing w:val="-10"/>
        </w:rPr>
        <w:t xml:space="preserve"> </w:t>
      </w:r>
      <w:r>
        <w:t>environment);</w:t>
      </w:r>
    </w:p>
    <w:p w:rsidR="008B598E" w:rsidRDefault="00444333">
      <w:pPr>
        <w:pStyle w:val="ListParagraph"/>
        <w:numPr>
          <w:ilvl w:val="1"/>
          <w:numId w:val="22"/>
        </w:numPr>
        <w:tabs>
          <w:tab w:val="left" w:pos="820"/>
          <w:tab w:val="left" w:pos="821"/>
        </w:tabs>
        <w:spacing w:before="3" w:line="259" w:lineRule="auto"/>
        <w:ind w:right="136"/>
        <w:rPr>
          <w:rFonts w:ascii="Symbol"/>
        </w:rPr>
      </w:pPr>
      <w:r>
        <w:t>Not less than one appropriately licensed or certified special education teacher of the student, or where appropriate, not less than one special education provider of the</w:t>
      </w:r>
      <w:r>
        <w:rPr>
          <w:spacing w:val="-27"/>
        </w:rPr>
        <w:t xml:space="preserve"> </w:t>
      </w:r>
      <w:r>
        <w:t>student;</w:t>
      </w:r>
    </w:p>
    <w:p w:rsidR="008B598E" w:rsidRDefault="00444333">
      <w:pPr>
        <w:pStyle w:val="ListParagraph"/>
        <w:numPr>
          <w:ilvl w:val="1"/>
          <w:numId w:val="22"/>
        </w:numPr>
        <w:tabs>
          <w:tab w:val="left" w:pos="820"/>
          <w:tab w:val="left" w:pos="821"/>
        </w:tabs>
        <w:rPr>
          <w:rFonts w:ascii="Symbol"/>
        </w:rPr>
      </w:pPr>
      <w:r>
        <w:t>A representative of KWL</w:t>
      </w:r>
      <w:r>
        <w:rPr>
          <w:spacing w:val="-4"/>
        </w:rPr>
        <w:t xml:space="preserve"> </w:t>
      </w:r>
      <w:r>
        <w:t>who:</w:t>
      </w:r>
    </w:p>
    <w:p w:rsidR="008B598E" w:rsidRDefault="00444333">
      <w:pPr>
        <w:pStyle w:val="ListParagraph"/>
        <w:numPr>
          <w:ilvl w:val="2"/>
          <w:numId w:val="22"/>
        </w:numPr>
        <w:tabs>
          <w:tab w:val="left" w:pos="1540"/>
          <w:tab w:val="left" w:pos="1541"/>
        </w:tabs>
        <w:spacing w:before="19" w:line="252" w:lineRule="auto"/>
        <w:ind w:right="443"/>
      </w:pPr>
      <w:r>
        <w:t>Is qualified to provide, or supervise the provision of, specially designed instruction to meet the unique needs of students with</w:t>
      </w:r>
      <w:r>
        <w:rPr>
          <w:spacing w:val="-17"/>
        </w:rPr>
        <w:t xml:space="preserve"> </w:t>
      </w:r>
      <w:r>
        <w:t>disabilities;</w:t>
      </w:r>
    </w:p>
    <w:p w:rsidR="008B598E" w:rsidRDefault="00444333">
      <w:pPr>
        <w:pStyle w:val="ListParagraph"/>
        <w:numPr>
          <w:ilvl w:val="2"/>
          <w:numId w:val="22"/>
        </w:numPr>
        <w:tabs>
          <w:tab w:val="left" w:pos="1540"/>
          <w:tab w:val="left" w:pos="1541"/>
        </w:tabs>
        <w:spacing w:before="8"/>
      </w:pPr>
      <w:r>
        <w:t>Is knowledgeable about the general education curriculum;</w:t>
      </w:r>
      <w:r>
        <w:rPr>
          <w:spacing w:val="-14"/>
        </w:rPr>
        <w:t xml:space="preserve"> </w:t>
      </w:r>
      <w:r>
        <w:t>and</w:t>
      </w:r>
    </w:p>
    <w:p w:rsidR="008B598E" w:rsidRDefault="00444333">
      <w:pPr>
        <w:pStyle w:val="ListParagraph"/>
        <w:numPr>
          <w:ilvl w:val="2"/>
          <w:numId w:val="22"/>
        </w:numPr>
        <w:tabs>
          <w:tab w:val="left" w:pos="1540"/>
          <w:tab w:val="left" w:pos="1541"/>
        </w:tabs>
        <w:spacing w:before="12"/>
      </w:pPr>
      <w:r>
        <w:t>Is knowledgeable about the availability of resources of the school</w:t>
      </w:r>
      <w:r>
        <w:rPr>
          <w:spacing w:val="-27"/>
        </w:rPr>
        <w:t xml:space="preserve"> </w:t>
      </w:r>
      <w:r>
        <w:t>district;</w:t>
      </w:r>
    </w:p>
    <w:p w:rsidR="008B598E" w:rsidRDefault="00444333">
      <w:pPr>
        <w:pStyle w:val="ListParagraph"/>
        <w:numPr>
          <w:ilvl w:val="1"/>
          <w:numId w:val="22"/>
        </w:numPr>
        <w:tabs>
          <w:tab w:val="left" w:pos="820"/>
          <w:tab w:val="left" w:pos="821"/>
        </w:tabs>
        <w:spacing w:before="15" w:line="259" w:lineRule="auto"/>
        <w:ind w:right="195"/>
        <w:rPr>
          <w:rFonts w:ascii="Symbol"/>
        </w:rPr>
      </w:pPr>
      <w:r>
        <w:t>An individual who can interpret the instructional implications of evaluation results, who may be a member of the committee described in 2-4 and 6 of this</w:t>
      </w:r>
      <w:r>
        <w:rPr>
          <w:spacing w:val="-22"/>
        </w:rPr>
        <w:t xml:space="preserve"> </w:t>
      </w:r>
      <w:r>
        <w:t>paragraph;</w:t>
      </w:r>
    </w:p>
    <w:p w:rsidR="008B598E" w:rsidRDefault="00444333">
      <w:pPr>
        <w:pStyle w:val="ListParagraph"/>
        <w:numPr>
          <w:ilvl w:val="1"/>
          <w:numId w:val="22"/>
        </w:numPr>
        <w:tabs>
          <w:tab w:val="left" w:pos="820"/>
          <w:tab w:val="left" w:pos="821"/>
        </w:tabs>
        <w:spacing w:line="256" w:lineRule="auto"/>
        <w:ind w:right="475"/>
        <w:rPr>
          <w:rFonts w:ascii="Symbol"/>
        </w:rPr>
      </w:pPr>
      <w:r>
        <w:t>At the discretion of the parent or the KWL Co-Op, other individuals who have knowledge or special expertise regarding the student, including related services personnel, as</w:t>
      </w:r>
      <w:r>
        <w:rPr>
          <w:spacing w:val="-30"/>
        </w:rPr>
        <w:t xml:space="preserve"> </w:t>
      </w:r>
      <w:r>
        <w:t>appropriate;</w:t>
      </w:r>
    </w:p>
    <w:p w:rsidR="008B598E" w:rsidRDefault="00444333">
      <w:pPr>
        <w:pStyle w:val="ListParagraph"/>
        <w:numPr>
          <w:ilvl w:val="1"/>
          <w:numId w:val="22"/>
        </w:numPr>
        <w:tabs>
          <w:tab w:val="left" w:pos="820"/>
          <w:tab w:val="left" w:pos="821"/>
        </w:tabs>
        <w:spacing w:before="2"/>
        <w:rPr>
          <w:rFonts w:ascii="Symbol"/>
        </w:rPr>
      </w:pPr>
      <w:r>
        <w:t>Whenever appropriate, the student with a</w:t>
      </w:r>
      <w:r>
        <w:rPr>
          <w:spacing w:val="-11"/>
        </w:rPr>
        <w:t xml:space="preserve"> </w:t>
      </w:r>
      <w:r>
        <w:t>disability;</w:t>
      </w:r>
    </w:p>
    <w:p w:rsidR="008B598E" w:rsidRDefault="00444333">
      <w:pPr>
        <w:pStyle w:val="ListParagraph"/>
        <w:numPr>
          <w:ilvl w:val="1"/>
          <w:numId w:val="22"/>
        </w:numPr>
        <w:tabs>
          <w:tab w:val="left" w:pos="820"/>
          <w:tab w:val="left" w:pos="821"/>
        </w:tabs>
        <w:spacing w:before="21" w:line="259" w:lineRule="auto"/>
        <w:ind w:right="338"/>
        <w:rPr>
          <w:rFonts w:ascii="Symbol"/>
        </w:rPr>
      </w:pPr>
      <w:r>
        <w:t>To the extent appropriate, with the consent of the parents or a student who has reached the age of majority, a representative of any participating agency that is likely</w:t>
      </w:r>
      <w:r>
        <w:rPr>
          <w:spacing w:val="-34"/>
        </w:rPr>
        <w:t xml:space="preserve"> </w:t>
      </w:r>
      <w:r>
        <w:t>to be responsible for providing or paying for transition</w:t>
      </w:r>
      <w:r>
        <w:rPr>
          <w:spacing w:val="-21"/>
        </w:rPr>
        <w:t xml:space="preserve"> </w:t>
      </w:r>
      <w:r>
        <w:t>services;</w:t>
      </w:r>
    </w:p>
    <w:p w:rsidR="008B598E" w:rsidRDefault="00444333">
      <w:pPr>
        <w:pStyle w:val="ListParagraph"/>
        <w:numPr>
          <w:ilvl w:val="1"/>
          <w:numId w:val="22"/>
        </w:numPr>
        <w:tabs>
          <w:tab w:val="left" w:pos="820"/>
          <w:tab w:val="left" w:pos="821"/>
        </w:tabs>
        <w:spacing w:line="259" w:lineRule="auto"/>
        <w:ind w:right="111"/>
        <w:rPr>
          <w:rFonts w:ascii="Symbol"/>
        </w:rPr>
      </w:pPr>
      <w:r>
        <w:t>The</w:t>
      </w:r>
      <w:r>
        <w:rPr>
          <w:spacing w:val="-1"/>
        </w:rPr>
        <w:t xml:space="preserve"> </w:t>
      </w:r>
      <w:r>
        <w:t>ECI</w:t>
      </w:r>
      <w:r>
        <w:rPr>
          <w:spacing w:val="-3"/>
        </w:rPr>
        <w:t xml:space="preserve"> </w:t>
      </w:r>
      <w:r>
        <w:t>service</w:t>
      </w:r>
      <w:r>
        <w:rPr>
          <w:spacing w:val="-3"/>
        </w:rPr>
        <w:t xml:space="preserve"> </w:t>
      </w:r>
      <w:r>
        <w:t>coordinator</w:t>
      </w:r>
      <w:r>
        <w:rPr>
          <w:spacing w:val="-4"/>
        </w:rPr>
        <w:t xml:space="preserve"> </w:t>
      </w:r>
      <w:r>
        <w:t>or</w:t>
      </w:r>
      <w:r>
        <w:rPr>
          <w:spacing w:val="-3"/>
        </w:rPr>
        <w:t xml:space="preserve"> </w:t>
      </w:r>
      <w:r>
        <w:t>other</w:t>
      </w:r>
      <w:r>
        <w:rPr>
          <w:spacing w:val="-4"/>
        </w:rPr>
        <w:t xml:space="preserve"> </w:t>
      </w:r>
      <w:r>
        <w:t>representatives</w:t>
      </w:r>
      <w:r>
        <w:rPr>
          <w:spacing w:val="-1"/>
        </w:rPr>
        <w:t xml:space="preserve"> </w:t>
      </w:r>
      <w:r>
        <w:t>of</w:t>
      </w:r>
      <w:r>
        <w:rPr>
          <w:spacing w:val="-2"/>
        </w:rPr>
        <w:t xml:space="preserve"> </w:t>
      </w:r>
      <w:r>
        <w:t>the</w:t>
      </w:r>
      <w:r>
        <w:rPr>
          <w:spacing w:val="-1"/>
        </w:rPr>
        <w:t xml:space="preserve"> </w:t>
      </w:r>
      <w:r>
        <w:t>ECI</w:t>
      </w:r>
      <w:r>
        <w:rPr>
          <w:spacing w:val="-4"/>
        </w:rPr>
        <w:t xml:space="preserve"> </w:t>
      </w:r>
      <w:r>
        <w:t>system,</w:t>
      </w:r>
      <w:r>
        <w:rPr>
          <w:spacing w:val="-1"/>
        </w:rPr>
        <w:t xml:space="preserve"> </w:t>
      </w:r>
      <w:r>
        <w:t>in</w:t>
      </w:r>
      <w:r>
        <w:rPr>
          <w:spacing w:val="-4"/>
        </w:rPr>
        <w:t xml:space="preserve"> </w:t>
      </w:r>
      <w:r>
        <w:t>the</w:t>
      </w:r>
      <w:r>
        <w:rPr>
          <w:spacing w:val="-1"/>
        </w:rPr>
        <w:t xml:space="preserve"> </w:t>
      </w:r>
      <w:r>
        <w:t>case</w:t>
      </w:r>
      <w:r>
        <w:rPr>
          <w:spacing w:val="-1"/>
        </w:rPr>
        <w:t xml:space="preserve"> </w:t>
      </w:r>
      <w:r>
        <w:t>of</w:t>
      </w:r>
      <w:r>
        <w:rPr>
          <w:spacing w:val="-4"/>
        </w:rPr>
        <w:t xml:space="preserve"> </w:t>
      </w:r>
      <w:r>
        <w:t>a</w:t>
      </w:r>
      <w:r>
        <w:rPr>
          <w:spacing w:val="-1"/>
        </w:rPr>
        <w:t xml:space="preserve"> </w:t>
      </w:r>
      <w:r>
        <w:t>child</w:t>
      </w:r>
      <w:r>
        <w:rPr>
          <w:spacing w:val="-4"/>
        </w:rPr>
        <w:t xml:space="preserve"> </w:t>
      </w:r>
      <w:r>
        <w:t>who was previously served under the Early Childhood Intervention (ECI) program, at the request of the parent, by invitation to the initial ARD</w:t>
      </w:r>
      <w:r>
        <w:rPr>
          <w:spacing w:val="-10"/>
        </w:rPr>
        <w:t xml:space="preserve"> </w:t>
      </w:r>
      <w:r>
        <w:t>meeting;</w:t>
      </w:r>
    </w:p>
    <w:p w:rsidR="008B598E" w:rsidRDefault="00444333">
      <w:pPr>
        <w:pStyle w:val="ListParagraph"/>
        <w:numPr>
          <w:ilvl w:val="1"/>
          <w:numId w:val="22"/>
        </w:numPr>
        <w:tabs>
          <w:tab w:val="left" w:pos="820"/>
          <w:tab w:val="left" w:pos="821"/>
        </w:tabs>
        <w:spacing w:line="259" w:lineRule="auto"/>
        <w:ind w:right="727"/>
        <w:rPr>
          <w:rFonts w:ascii="Symbol"/>
        </w:rPr>
      </w:pPr>
      <w:r>
        <w:t>A representative from career and technical education (CTE), preferably the teacher,</w:t>
      </w:r>
      <w:r>
        <w:rPr>
          <w:spacing w:val="-26"/>
        </w:rPr>
        <w:t xml:space="preserve"> </w:t>
      </w:r>
      <w:r>
        <w:t>when considering initial or continued placement of a student in</w:t>
      </w:r>
      <w:r>
        <w:rPr>
          <w:spacing w:val="-17"/>
        </w:rPr>
        <w:t xml:space="preserve"> </w:t>
      </w:r>
      <w:r>
        <w:t>CTE;</w:t>
      </w:r>
    </w:p>
    <w:p w:rsidR="008B598E" w:rsidRDefault="008B598E">
      <w:pPr>
        <w:spacing w:line="259" w:lineRule="auto"/>
        <w:rPr>
          <w:rFonts w:ascii="Symbol"/>
        </w:rPr>
        <w:sectPr w:rsidR="008B598E">
          <w:pgSz w:w="12240" w:h="15840"/>
          <w:pgMar w:top="1500" w:right="1340" w:bottom="280" w:left="1340" w:header="720" w:footer="720" w:gutter="0"/>
          <w:cols w:space="720"/>
        </w:sectPr>
      </w:pPr>
    </w:p>
    <w:p w:rsidR="008B598E" w:rsidRDefault="00444333">
      <w:pPr>
        <w:pStyle w:val="ListParagraph"/>
        <w:numPr>
          <w:ilvl w:val="1"/>
          <w:numId w:val="22"/>
        </w:numPr>
        <w:tabs>
          <w:tab w:val="left" w:pos="820"/>
          <w:tab w:val="left" w:pos="821"/>
        </w:tabs>
        <w:spacing w:before="77" w:line="259" w:lineRule="auto"/>
        <w:ind w:right="290"/>
        <w:rPr>
          <w:rFonts w:ascii="Symbol"/>
        </w:rPr>
      </w:pPr>
      <w:r>
        <w:lastRenderedPageBreak/>
        <w:t>A professional staff member who is on the language proficiency assessment committee who may be a member of the committee described in 2 or 3 above, if the student is identified as an English language</w:t>
      </w:r>
      <w:r>
        <w:rPr>
          <w:spacing w:val="-6"/>
        </w:rPr>
        <w:t xml:space="preserve"> </w:t>
      </w:r>
      <w:r>
        <w:t>learner;</w:t>
      </w:r>
    </w:p>
    <w:p w:rsidR="008B598E" w:rsidRDefault="00444333">
      <w:pPr>
        <w:pStyle w:val="ListParagraph"/>
        <w:numPr>
          <w:ilvl w:val="1"/>
          <w:numId w:val="22"/>
        </w:numPr>
        <w:tabs>
          <w:tab w:val="left" w:pos="820"/>
          <w:tab w:val="left" w:pos="821"/>
        </w:tabs>
        <w:spacing w:line="259" w:lineRule="auto"/>
        <w:ind w:right="111"/>
        <w:rPr>
          <w:rFonts w:ascii="Symbol"/>
        </w:rPr>
      </w:pPr>
      <w:r>
        <w:t>A teacher who is certified in the education of children with auditory impairments for a child with a suspected or documented auditory impairment including suspected or documented deaf- blindness;</w:t>
      </w:r>
    </w:p>
    <w:p w:rsidR="008B598E" w:rsidRDefault="00444333">
      <w:pPr>
        <w:pStyle w:val="ListParagraph"/>
        <w:numPr>
          <w:ilvl w:val="1"/>
          <w:numId w:val="22"/>
        </w:numPr>
        <w:tabs>
          <w:tab w:val="left" w:pos="820"/>
          <w:tab w:val="left" w:pos="821"/>
        </w:tabs>
        <w:spacing w:line="259" w:lineRule="auto"/>
        <w:ind w:right="208"/>
        <w:rPr>
          <w:rFonts w:ascii="Symbol"/>
        </w:rPr>
      </w:pPr>
      <w:r>
        <w:t>A teacher who is certified in the education of children with visual impairments for a child with a suspected or documented visual impairment including suspected or documented deaf- blindness;</w:t>
      </w:r>
      <w:r>
        <w:rPr>
          <w:spacing w:val="-1"/>
        </w:rPr>
        <w:t xml:space="preserve"> </w:t>
      </w:r>
      <w:r>
        <w:t>and</w:t>
      </w:r>
    </w:p>
    <w:p w:rsidR="008B598E" w:rsidRDefault="00444333">
      <w:pPr>
        <w:pStyle w:val="ListParagraph"/>
        <w:numPr>
          <w:ilvl w:val="1"/>
          <w:numId w:val="22"/>
        </w:numPr>
        <w:tabs>
          <w:tab w:val="left" w:pos="820"/>
          <w:tab w:val="left" w:pos="821"/>
        </w:tabs>
        <w:spacing w:line="259" w:lineRule="auto"/>
        <w:ind w:right="320"/>
        <w:rPr>
          <w:rFonts w:ascii="Symbol"/>
        </w:rPr>
      </w:pPr>
      <w:r>
        <w:t>A member of the language proficiency assessment committee (LPAC) when determining participation in state and district-wide assessments for a child with limited English proficiency, to address the child's language</w:t>
      </w:r>
      <w:r>
        <w:rPr>
          <w:spacing w:val="-7"/>
        </w:rPr>
        <w:t xml:space="preserve"> </w:t>
      </w:r>
      <w:r>
        <w:t>needs</w:t>
      </w:r>
    </w:p>
    <w:p w:rsidR="008B598E" w:rsidRDefault="00444333">
      <w:pPr>
        <w:pStyle w:val="Heading2"/>
      </w:pPr>
      <w:bookmarkStart w:id="36" w:name="_bookmark35"/>
      <w:bookmarkEnd w:id="36"/>
      <w:r>
        <w:rPr>
          <w:color w:val="2D74B5"/>
        </w:rPr>
        <w:t>ARD Committee Member Attendance and Excusal</w:t>
      </w:r>
    </w:p>
    <w:p w:rsidR="008B598E" w:rsidRDefault="00444333">
      <w:pPr>
        <w:spacing w:before="24"/>
        <w:ind w:left="100"/>
        <w:rPr>
          <w:i/>
          <w:sz w:val="18"/>
        </w:rPr>
      </w:pPr>
      <w:r>
        <w:rPr>
          <w:i/>
          <w:sz w:val="18"/>
        </w:rPr>
        <w:t>34 CFR. Part 300; 19 TAC Chapters 75, 89, 101</w:t>
      </w:r>
    </w:p>
    <w:p w:rsidR="008B598E" w:rsidRDefault="008B598E">
      <w:pPr>
        <w:pStyle w:val="BodyText"/>
        <w:spacing w:before="2"/>
        <w:ind w:left="0" w:firstLine="0"/>
        <w:rPr>
          <w:i/>
          <w:sz w:val="14"/>
        </w:rPr>
      </w:pPr>
    </w:p>
    <w:p w:rsidR="008B598E" w:rsidRDefault="00444333">
      <w:pPr>
        <w:pStyle w:val="BodyText"/>
        <w:spacing w:line="259" w:lineRule="auto"/>
        <w:ind w:left="100" w:right="108" w:firstLine="0"/>
      </w:pPr>
      <w:r>
        <w:t>An ARD committee member is not required to attend (in whole or in part) if the member’s area of the curriculum or related services is not being modified or discussed in the meeting and the parent agrees in writing that the member’s attendance is not necessary.</w:t>
      </w:r>
    </w:p>
    <w:p w:rsidR="008B598E" w:rsidRDefault="00444333">
      <w:pPr>
        <w:pStyle w:val="BodyText"/>
        <w:spacing w:before="158" w:line="259" w:lineRule="auto"/>
        <w:ind w:left="100" w:right="301" w:firstLine="0"/>
      </w:pPr>
      <w:r>
        <w:t>When a required member's area of the curriculum or related services is being modified or discussed in the meeting, the required member may be excused from attending an ARD committee meeting (in whole or in part) if the parent agrees in writing to excuse the member from attending the ARD committee meeting and the member submits written input to the parent and the ARD committee regarding the development of the IEP prior to the meeting.</w:t>
      </w:r>
    </w:p>
    <w:p w:rsidR="008B598E" w:rsidRDefault="00444333">
      <w:pPr>
        <w:pStyle w:val="BodyText"/>
        <w:spacing w:before="161"/>
        <w:ind w:left="100" w:firstLine="0"/>
      </w:pPr>
      <w:r>
        <w:t>Excusal procedures do not have to be followed for the following ARD committee members:</w:t>
      </w:r>
    </w:p>
    <w:p w:rsidR="008B598E" w:rsidRDefault="00444333">
      <w:pPr>
        <w:pStyle w:val="ListParagraph"/>
        <w:numPr>
          <w:ilvl w:val="0"/>
          <w:numId w:val="18"/>
        </w:numPr>
        <w:tabs>
          <w:tab w:val="left" w:pos="820"/>
          <w:tab w:val="left" w:pos="821"/>
        </w:tabs>
        <w:spacing w:before="180"/>
        <w:rPr>
          <w:rFonts w:ascii="Symbol"/>
        </w:rPr>
      </w:pPr>
      <w:r>
        <w:t>The</w:t>
      </w:r>
      <w:r>
        <w:rPr>
          <w:spacing w:val="-3"/>
        </w:rPr>
        <w:t xml:space="preserve"> </w:t>
      </w:r>
      <w:r>
        <w:t>parent;</w:t>
      </w:r>
    </w:p>
    <w:p w:rsidR="008B598E" w:rsidRDefault="00444333">
      <w:pPr>
        <w:pStyle w:val="ListParagraph"/>
        <w:numPr>
          <w:ilvl w:val="0"/>
          <w:numId w:val="18"/>
        </w:numPr>
        <w:tabs>
          <w:tab w:val="left" w:pos="820"/>
          <w:tab w:val="left" w:pos="821"/>
        </w:tabs>
        <w:spacing w:before="22"/>
        <w:rPr>
          <w:rFonts w:ascii="Symbol"/>
        </w:rPr>
      </w:pPr>
      <w:r>
        <w:t>The child with a disability;</w:t>
      </w:r>
      <w:r>
        <w:rPr>
          <w:spacing w:val="-12"/>
        </w:rPr>
        <w:t xml:space="preserve"> </w:t>
      </w:r>
      <w:r>
        <w:t>and</w:t>
      </w:r>
    </w:p>
    <w:p w:rsidR="008B598E" w:rsidRDefault="00444333">
      <w:pPr>
        <w:pStyle w:val="ListParagraph"/>
        <w:numPr>
          <w:ilvl w:val="0"/>
          <w:numId w:val="18"/>
        </w:numPr>
        <w:tabs>
          <w:tab w:val="left" w:pos="820"/>
          <w:tab w:val="left" w:pos="821"/>
        </w:tabs>
        <w:spacing w:before="22" w:line="256" w:lineRule="auto"/>
        <w:ind w:right="304"/>
        <w:rPr>
          <w:rFonts w:ascii="Symbol"/>
        </w:rPr>
      </w:pPr>
      <w:r>
        <w:t>Other individuals who have knowledge and special expertise regarding the child who attend</w:t>
      </w:r>
      <w:r>
        <w:rPr>
          <w:spacing w:val="-26"/>
        </w:rPr>
        <w:t xml:space="preserve"> </w:t>
      </w:r>
      <w:r>
        <w:t>at the discretion of the parent or the KWL</w:t>
      </w:r>
      <w:r>
        <w:rPr>
          <w:spacing w:val="-11"/>
        </w:rPr>
        <w:t xml:space="preserve"> </w:t>
      </w:r>
      <w:r>
        <w:t>Co-Op.</w:t>
      </w:r>
    </w:p>
    <w:p w:rsidR="008B598E" w:rsidRDefault="00444333">
      <w:pPr>
        <w:pStyle w:val="Heading2"/>
        <w:spacing w:before="166"/>
      </w:pPr>
      <w:bookmarkStart w:id="37" w:name="_bookmark36"/>
      <w:bookmarkEnd w:id="37"/>
      <w:r>
        <w:rPr>
          <w:color w:val="2D74B5"/>
        </w:rPr>
        <w:t>Parent Participation</w:t>
      </w:r>
    </w:p>
    <w:p w:rsidR="008B598E" w:rsidRDefault="00444333">
      <w:pPr>
        <w:spacing w:before="22"/>
        <w:ind w:left="100"/>
        <w:rPr>
          <w:i/>
          <w:sz w:val="18"/>
        </w:rPr>
      </w:pPr>
      <w:r>
        <w:rPr>
          <w:i/>
          <w:sz w:val="18"/>
        </w:rPr>
        <w:t>34 CFR 300.322(a), 300.322(a)(1), 300.322(a)(2), 300.501(b)(1), 300.501(b)(2), 300.501(b)(3)</w:t>
      </w:r>
    </w:p>
    <w:p w:rsidR="008B598E" w:rsidRDefault="008B598E">
      <w:pPr>
        <w:pStyle w:val="BodyText"/>
        <w:spacing w:before="5"/>
        <w:ind w:left="0" w:firstLine="0"/>
        <w:rPr>
          <w:i/>
          <w:sz w:val="14"/>
        </w:rPr>
      </w:pPr>
    </w:p>
    <w:p w:rsidR="008B598E" w:rsidRDefault="00444333">
      <w:pPr>
        <w:pStyle w:val="BodyText"/>
        <w:ind w:left="100" w:firstLine="0"/>
      </w:pPr>
      <w:r>
        <w:t>The KWL Co-Op must comply with the guidelines regarding Prior Written Notice.</w:t>
      </w:r>
    </w:p>
    <w:p w:rsidR="008B598E" w:rsidRDefault="008B598E">
      <w:pPr>
        <w:pStyle w:val="BodyText"/>
        <w:spacing w:before="3"/>
        <w:ind w:left="0" w:firstLine="0"/>
        <w:rPr>
          <w:sz w:val="16"/>
        </w:rPr>
      </w:pPr>
    </w:p>
    <w:p w:rsidR="008B598E" w:rsidRDefault="00444333">
      <w:pPr>
        <w:pStyle w:val="BodyText"/>
        <w:spacing w:line="276" w:lineRule="auto"/>
        <w:ind w:left="100" w:right="894" w:firstLine="0"/>
      </w:pPr>
      <w:r>
        <w:t>KWL must take steps to ensure that the parent of a child with a disability is present at each ARD committee meeting or is afforded the opportunity to participate, including:</w:t>
      </w:r>
    </w:p>
    <w:p w:rsidR="008B598E" w:rsidRDefault="00444333">
      <w:pPr>
        <w:pStyle w:val="ListParagraph"/>
        <w:numPr>
          <w:ilvl w:val="0"/>
          <w:numId w:val="18"/>
        </w:numPr>
        <w:tabs>
          <w:tab w:val="left" w:pos="820"/>
          <w:tab w:val="left" w:pos="821"/>
        </w:tabs>
        <w:spacing w:before="159" w:line="276" w:lineRule="auto"/>
        <w:ind w:right="369"/>
        <w:rPr>
          <w:rFonts w:ascii="Symbol"/>
          <w:sz w:val="20"/>
        </w:rPr>
      </w:pPr>
      <w:r>
        <w:t>Notifying the parent of the meeting early enough to ensure that they will have opportunity to attend;</w:t>
      </w:r>
      <w:r>
        <w:rPr>
          <w:spacing w:val="-2"/>
        </w:rPr>
        <w:t xml:space="preserve"> </w:t>
      </w:r>
      <w:r>
        <w:t>and</w:t>
      </w:r>
    </w:p>
    <w:p w:rsidR="008B598E" w:rsidRDefault="00444333">
      <w:pPr>
        <w:pStyle w:val="ListParagraph"/>
        <w:numPr>
          <w:ilvl w:val="0"/>
          <w:numId w:val="18"/>
        </w:numPr>
        <w:tabs>
          <w:tab w:val="left" w:pos="820"/>
          <w:tab w:val="left" w:pos="821"/>
        </w:tabs>
        <w:spacing w:line="267" w:lineRule="exact"/>
        <w:rPr>
          <w:rFonts w:ascii="Symbol"/>
          <w:sz w:val="20"/>
        </w:rPr>
      </w:pPr>
      <w:r>
        <w:t>Scheduling the meeting at a mutually agreed on time and</w:t>
      </w:r>
      <w:r>
        <w:rPr>
          <w:spacing w:val="-19"/>
        </w:rPr>
        <w:t xml:space="preserve"> </w:t>
      </w:r>
      <w:r>
        <w:t>place</w:t>
      </w:r>
    </w:p>
    <w:p w:rsidR="008B598E" w:rsidRDefault="008B598E">
      <w:pPr>
        <w:spacing w:line="267" w:lineRule="exact"/>
        <w:rPr>
          <w:rFonts w:ascii="Symbol"/>
          <w:sz w:val="20"/>
        </w:rPr>
        <w:sectPr w:rsidR="008B598E">
          <w:pgSz w:w="12240" w:h="15840"/>
          <w:pgMar w:top="1360" w:right="1340" w:bottom="280" w:left="1340" w:header="720" w:footer="720" w:gutter="0"/>
          <w:cols w:space="720"/>
        </w:sectPr>
      </w:pPr>
    </w:p>
    <w:p w:rsidR="008B598E" w:rsidRDefault="00444333">
      <w:pPr>
        <w:pStyle w:val="Heading3"/>
        <w:spacing w:before="37"/>
      </w:pPr>
      <w:bookmarkStart w:id="38" w:name="_bookmark37"/>
      <w:bookmarkEnd w:id="38"/>
      <w:r>
        <w:rPr>
          <w:color w:val="1F4D78"/>
        </w:rPr>
        <w:lastRenderedPageBreak/>
        <w:t>Other Methods to Ensure Parent Participation</w:t>
      </w:r>
    </w:p>
    <w:p w:rsidR="008B598E" w:rsidRDefault="00444333">
      <w:pPr>
        <w:spacing w:before="26"/>
        <w:ind w:left="100"/>
        <w:rPr>
          <w:i/>
          <w:sz w:val="18"/>
        </w:rPr>
      </w:pPr>
      <w:r>
        <w:rPr>
          <w:i/>
          <w:sz w:val="18"/>
        </w:rPr>
        <w:t>34 CFR 300.322(c), 300.328, 300.501(c)(3)</w:t>
      </w:r>
    </w:p>
    <w:p w:rsidR="008B598E" w:rsidRDefault="008B598E">
      <w:pPr>
        <w:pStyle w:val="BodyText"/>
        <w:spacing w:before="3"/>
        <w:ind w:left="0" w:firstLine="0"/>
        <w:rPr>
          <w:i/>
          <w:sz w:val="14"/>
        </w:rPr>
      </w:pPr>
    </w:p>
    <w:p w:rsidR="008B598E" w:rsidRDefault="00444333">
      <w:pPr>
        <w:pStyle w:val="BodyText"/>
        <w:spacing w:line="259" w:lineRule="auto"/>
        <w:ind w:left="100" w:right="694" w:firstLine="0"/>
      </w:pPr>
      <w:r>
        <w:t>If neither parent can attend the ARD committee meeting, KWL must use other methods to ensure parent participation including:</w:t>
      </w:r>
    </w:p>
    <w:p w:rsidR="008B598E" w:rsidRDefault="00444333">
      <w:pPr>
        <w:pStyle w:val="ListParagraph"/>
        <w:numPr>
          <w:ilvl w:val="0"/>
          <w:numId w:val="18"/>
        </w:numPr>
        <w:tabs>
          <w:tab w:val="left" w:pos="820"/>
          <w:tab w:val="left" w:pos="821"/>
        </w:tabs>
        <w:spacing w:before="158"/>
        <w:rPr>
          <w:rFonts w:ascii="Symbol"/>
          <w:sz w:val="20"/>
        </w:rPr>
      </w:pPr>
      <w:r>
        <w:t>Individual telephone</w:t>
      </w:r>
      <w:r>
        <w:rPr>
          <w:spacing w:val="-6"/>
        </w:rPr>
        <w:t xml:space="preserve"> </w:t>
      </w:r>
      <w:r>
        <w:t>calls;</w:t>
      </w:r>
    </w:p>
    <w:p w:rsidR="008B598E" w:rsidRDefault="00444333">
      <w:pPr>
        <w:pStyle w:val="ListParagraph"/>
        <w:numPr>
          <w:ilvl w:val="0"/>
          <w:numId w:val="18"/>
        </w:numPr>
        <w:tabs>
          <w:tab w:val="left" w:pos="820"/>
          <w:tab w:val="left" w:pos="821"/>
        </w:tabs>
        <w:spacing w:before="21"/>
        <w:rPr>
          <w:rFonts w:ascii="Symbol"/>
          <w:sz w:val="20"/>
        </w:rPr>
      </w:pPr>
      <w:r>
        <w:t>Conference calls;</w:t>
      </w:r>
      <w:r>
        <w:rPr>
          <w:spacing w:val="-7"/>
        </w:rPr>
        <w:t xml:space="preserve"> </w:t>
      </w:r>
      <w:r>
        <w:t>or</w:t>
      </w:r>
    </w:p>
    <w:p w:rsidR="008B598E" w:rsidRDefault="00444333">
      <w:pPr>
        <w:pStyle w:val="ListParagraph"/>
        <w:numPr>
          <w:ilvl w:val="0"/>
          <w:numId w:val="18"/>
        </w:numPr>
        <w:tabs>
          <w:tab w:val="left" w:pos="820"/>
          <w:tab w:val="left" w:pos="821"/>
        </w:tabs>
        <w:spacing w:before="21"/>
        <w:rPr>
          <w:rFonts w:ascii="Symbol"/>
          <w:sz w:val="20"/>
        </w:rPr>
      </w:pPr>
      <w:r>
        <w:t>Video</w:t>
      </w:r>
      <w:r>
        <w:rPr>
          <w:spacing w:val="-3"/>
        </w:rPr>
        <w:t xml:space="preserve"> </w:t>
      </w:r>
      <w:r>
        <w:t>conferences.</w:t>
      </w:r>
    </w:p>
    <w:p w:rsidR="008B598E" w:rsidRDefault="00444333">
      <w:pPr>
        <w:pStyle w:val="Heading3"/>
        <w:spacing w:before="180"/>
      </w:pPr>
      <w:bookmarkStart w:id="39" w:name="_bookmark38"/>
      <w:bookmarkEnd w:id="39"/>
      <w:r>
        <w:rPr>
          <w:color w:val="1F4D78"/>
        </w:rPr>
        <w:t>Conducting ARDC Meeting without Parent in Attendance</w:t>
      </w:r>
    </w:p>
    <w:p w:rsidR="008B598E" w:rsidRDefault="00444333">
      <w:pPr>
        <w:spacing w:before="26"/>
        <w:ind w:left="100"/>
        <w:rPr>
          <w:i/>
          <w:sz w:val="18"/>
        </w:rPr>
      </w:pPr>
      <w:r>
        <w:rPr>
          <w:i/>
          <w:sz w:val="18"/>
        </w:rPr>
        <w:t>CFR 300.322(d), 300.322(d)(1-3), 300.501(c)(4); 19 TAC 89.1075(a)</w:t>
      </w:r>
    </w:p>
    <w:p w:rsidR="008B598E" w:rsidRDefault="008B598E">
      <w:pPr>
        <w:pStyle w:val="BodyText"/>
        <w:spacing w:before="5"/>
        <w:ind w:left="0" w:firstLine="0"/>
        <w:rPr>
          <w:i/>
          <w:sz w:val="14"/>
        </w:rPr>
      </w:pPr>
    </w:p>
    <w:p w:rsidR="008B598E" w:rsidRDefault="00444333">
      <w:pPr>
        <w:pStyle w:val="BodyText"/>
        <w:spacing w:line="259" w:lineRule="auto"/>
        <w:ind w:left="100" w:right="278" w:firstLine="0"/>
      </w:pPr>
      <w:r>
        <w:t>The KWL Co-Op may conduct an ARD committee meeting without a parent in attendance if it is unable to convince the parent to attend and keeps a record of its attempts to arrange a mutually agreed on time and place including:</w:t>
      </w:r>
    </w:p>
    <w:p w:rsidR="008B598E" w:rsidRDefault="00444333">
      <w:pPr>
        <w:pStyle w:val="ListParagraph"/>
        <w:numPr>
          <w:ilvl w:val="0"/>
          <w:numId w:val="18"/>
        </w:numPr>
        <w:tabs>
          <w:tab w:val="left" w:pos="820"/>
          <w:tab w:val="left" w:pos="821"/>
        </w:tabs>
        <w:spacing w:before="158"/>
        <w:rPr>
          <w:rFonts w:ascii="Symbol"/>
          <w:sz w:val="20"/>
        </w:rPr>
      </w:pPr>
      <w:r>
        <w:t>Detailed records of telephone calls made or attempted and results of those</w:t>
      </w:r>
      <w:r>
        <w:rPr>
          <w:spacing w:val="-24"/>
        </w:rPr>
        <w:t xml:space="preserve"> </w:t>
      </w:r>
      <w:r>
        <w:t>calls;</w:t>
      </w:r>
    </w:p>
    <w:p w:rsidR="008B598E" w:rsidRDefault="00444333">
      <w:pPr>
        <w:pStyle w:val="ListParagraph"/>
        <w:numPr>
          <w:ilvl w:val="0"/>
          <w:numId w:val="18"/>
        </w:numPr>
        <w:tabs>
          <w:tab w:val="left" w:pos="820"/>
          <w:tab w:val="left" w:pos="821"/>
        </w:tabs>
        <w:spacing w:before="22"/>
        <w:rPr>
          <w:rFonts w:ascii="Symbol"/>
          <w:sz w:val="20"/>
        </w:rPr>
      </w:pPr>
      <w:r>
        <w:t>Copies of correspondence sent to the parents and any responses received;</w:t>
      </w:r>
      <w:r>
        <w:rPr>
          <w:spacing w:val="-22"/>
        </w:rPr>
        <w:t xml:space="preserve"> </w:t>
      </w:r>
      <w:r>
        <w:t>and</w:t>
      </w:r>
    </w:p>
    <w:p w:rsidR="008B598E" w:rsidRDefault="00444333">
      <w:pPr>
        <w:pStyle w:val="ListParagraph"/>
        <w:numPr>
          <w:ilvl w:val="0"/>
          <w:numId w:val="18"/>
        </w:numPr>
        <w:tabs>
          <w:tab w:val="left" w:pos="820"/>
          <w:tab w:val="left" w:pos="821"/>
        </w:tabs>
        <w:spacing w:before="22" w:line="259" w:lineRule="auto"/>
        <w:ind w:right="216"/>
        <w:rPr>
          <w:rFonts w:ascii="Symbol"/>
          <w:sz w:val="20"/>
        </w:rPr>
      </w:pPr>
      <w:r>
        <w:t>Detailed records of visits made to the parent's home or place of employment and the results of those</w:t>
      </w:r>
      <w:r>
        <w:rPr>
          <w:spacing w:val="-3"/>
        </w:rPr>
        <w:t xml:space="preserve"> </w:t>
      </w:r>
      <w:r>
        <w:t>visits.</w:t>
      </w:r>
    </w:p>
    <w:p w:rsidR="008B598E" w:rsidRDefault="00444333">
      <w:pPr>
        <w:pStyle w:val="Heading3"/>
        <w:spacing w:before="159"/>
      </w:pPr>
      <w:bookmarkStart w:id="40" w:name="_bookmark39"/>
      <w:bookmarkEnd w:id="40"/>
      <w:r>
        <w:rPr>
          <w:color w:val="1F4D78"/>
        </w:rPr>
        <w:t>Use of Interpreters</w:t>
      </w:r>
    </w:p>
    <w:p w:rsidR="008B598E" w:rsidRDefault="00444333">
      <w:pPr>
        <w:spacing w:before="26"/>
        <w:ind w:left="100"/>
        <w:rPr>
          <w:i/>
          <w:sz w:val="18"/>
        </w:rPr>
      </w:pPr>
      <w:r>
        <w:rPr>
          <w:i/>
          <w:sz w:val="18"/>
        </w:rPr>
        <w:t>34 CFR 300.322(e)</w:t>
      </w:r>
    </w:p>
    <w:p w:rsidR="008B598E" w:rsidRDefault="008B598E">
      <w:pPr>
        <w:pStyle w:val="BodyText"/>
        <w:spacing w:before="3"/>
        <w:ind w:left="0" w:firstLine="0"/>
        <w:rPr>
          <w:i/>
          <w:sz w:val="14"/>
        </w:rPr>
      </w:pPr>
    </w:p>
    <w:p w:rsidR="008B598E" w:rsidRDefault="00444333">
      <w:pPr>
        <w:pStyle w:val="BodyText"/>
        <w:ind w:left="100" w:firstLine="0"/>
      </w:pPr>
      <w:r>
        <w:t>KWL must take action to ensure that the parent understands the proceedings of the</w:t>
      </w:r>
    </w:p>
    <w:p w:rsidR="008B598E" w:rsidRDefault="00444333">
      <w:pPr>
        <w:pStyle w:val="BodyText"/>
        <w:spacing w:before="40" w:line="276" w:lineRule="auto"/>
        <w:ind w:left="100" w:right="825" w:firstLine="0"/>
      </w:pPr>
      <w:r>
        <w:t>ARDC meeting, including arranging for an interpreter for parents with deafness; or whose native language is other than English.</w:t>
      </w:r>
    </w:p>
    <w:p w:rsidR="008B598E" w:rsidRDefault="00444333">
      <w:pPr>
        <w:pStyle w:val="Heading3"/>
        <w:spacing w:before="159"/>
      </w:pPr>
      <w:bookmarkStart w:id="41" w:name="_bookmark40"/>
      <w:bookmarkEnd w:id="41"/>
      <w:r>
        <w:rPr>
          <w:color w:val="1F4D78"/>
        </w:rPr>
        <w:t>Parent Copy of the IEP</w:t>
      </w:r>
    </w:p>
    <w:p w:rsidR="008B598E" w:rsidRDefault="00444333">
      <w:pPr>
        <w:spacing w:before="25"/>
        <w:ind w:left="100"/>
        <w:rPr>
          <w:i/>
          <w:sz w:val="18"/>
        </w:rPr>
      </w:pPr>
      <w:r>
        <w:rPr>
          <w:i/>
          <w:sz w:val="18"/>
        </w:rPr>
        <w:t>34 CFR 300.322(f); TEC 29.005(d)(1-2)</w:t>
      </w:r>
    </w:p>
    <w:p w:rsidR="008B598E" w:rsidRDefault="008B598E">
      <w:pPr>
        <w:pStyle w:val="BodyText"/>
        <w:spacing w:before="2"/>
        <w:ind w:left="0" w:firstLine="0"/>
        <w:rPr>
          <w:i/>
          <w:sz w:val="14"/>
        </w:rPr>
      </w:pPr>
    </w:p>
    <w:p w:rsidR="008B598E" w:rsidRDefault="00444333">
      <w:pPr>
        <w:pStyle w:val="BodyText"/>
        <w:spacing w:line="420" w:lineRule="auto"/>
        <w:ind w:left="100" w:right="2985" w:firstLine="0"/>
      </w:pPr>
      <w:r>
        <w:t>The KWL Co-Op must give the parent a copy of the child's IEP at no cost. If the parent is unable to speak English, the KWL must:</w:t>
      </w:r>
    </w:p>
    <w:p w:rsidR="008B598E" w:rsidRDefault="00444333">
      <w:pPr>
        <w:pStyle w:val="ListParagraph"/>
        <w:numPr>
          <w:ilvl w:val="0"/>
          <w:numId w:val="18"/>
        </w:numPr>
        <w:tabs>
          <w:tab w:val="left" w:pos="820"/>
          <w:tab w:val="left" w:pos="821"/>
        </w:tabs>
        <w:spacing w:line="276" w:lineRule="auto"/>
        <w:ind w:right="100"/>
        <w:rPr>
          <w:rFonts w:ascii="Symbol"/>
          <w:sz w:val="20"/>
        </w:rPr>
      </w:pPr>
      <w:r>
        <w:t>Provide the parent with a written or audio taped copy of the child's IEP translated into Spanish if Spanish is the parent's native language;</w:t>
      </w:r>
      <w:r>
        <w:rPr>
          <w:spacing w:val="-14"/>
        </w:rPr>
        <w:t xml:space="preserve"> </w:t>
      </w:r>
      <w:r>
        <w:t>or</w:t>
      </w:r>
    </w:p>
    <w:p w:rsidR="008B598E" w:rsidRDefault="00444333">
      <w:pPr>
        <w:pStyle w:val="ListParagraph"/>
        <w:numPr>
          <w:ilvl w:val="0"/>
          <w:numId w:val="18"/>
        </w:numPr>
        <w:tabs>
          <w:tab w:val="left" w:pos="820"/>
          <w:tab w:val="left" w:pos="821"/>
        </w:tabs>
        <w:spacing w:before="1" w:line="276" w:lineRule="auto"/>
        <w:ind w:right="550"/>
        <w:rPr>
          <w:rFonts w:ascii="Symbol"/>
          <w:sz w:val="20"/>
        </w:rPr>
      </w:pPr>
      <w:r>
        <w:t>If the parent's native language is a language other than Spanish, make a good faith effort to provide the parent with a written or audio taped copy of the child's IEP translated into the parent's native</w:t>
      </w:r>
      <w:r>
        <w:rPr>
          <w:spacing w:val="-4"/>
        </w:rPr>
        <w:t xml:space="preserve"> </w:t>
      </w:r>
      <w:r>
        <w:t>language.</w:t>
      </w:r>
    </w:p>
    <w:p w:rsidR="008B598E" w:rsidRDefault="00444333">
      <w:pPr>
        <w:pStyle w:val="Heading2"/>
        <w:spacing w:before="162"/>
      </w:pPr>
      <w:bookmarkStart w:id="42" w:name="_bookmark41"/>
      <w:bookmarkEnd w:id="42"/>
      <w:r>
        <w:rPr>
          <w:color w:val="2D74B5"/>
        </w:rPr>
        <w:t>ARDC Meetings</w:t>
      </w:r>
    </w:p>
    <w:p w:rsidR="008B598E" w:rsidRDefault="00444333">
      <w:pPr>
        <w:pStyle w:val="Heading3"/>
        <w:spacing w:before="63"/>
      </w:pPr>
      <w:bookmarkStart w:id="43" w:name="_bookmark42"/>
      <w:bookmarkEnd w:id="43"/>
      <w:r>
        <w:rPr>
          <w:color w:val="1F4D78"/>
        </w:rPr>
        <w:t>Staffings and Preparatory Activities</w:t>
      </w:r>
    </w:p>
    <w:p w:rsidR="008B598E" w:rsidRDefault="00444333">
      <w:pPr>
        <w:pStyle w:val="BodyText"/>
        <w:spacing w:before="20" w:line="276" w:lineRule="auto"/>
        <w:ind w:left="100" w:right="257" w:firstLine="0"/>
      </w:pPr>
      <w:r>
        <w:t>An ARD meeting does not include informal or unscheduled conversations involving KWL personnel and conversations on issues such as teaching methodology, lesson plans, or coordination of service provision.</w:t>
      </w:r>
    </w:p>
    <w:p w:rsidR="008B598E" w:rsidRDefault="008B598E">
      <w:pPr>
        <w:spacing w:line="276" w:lineRule="auto"/>
        <w:sectPr w:rsidR="008B598E">
          <w:pgSz w:w="12240" w:h="15840"/>
          <w:pgMar w:top="1400" w:right="1360" w:bottom="280" w:left="1340" w:header="720" w:footer="720" w:gutter="0"/>
          <w:cols w:space="720"/>
        </w:sectPr>
      </w:pPr>
    </w:p>
    <w:p w:rsidR="008B598E" w:rsidRDefault="00444333">
      <w:pPr>
        <w:pStyle w:val="BodyText"/>
        <w:spacing w:before="37" w:line="276" w:lineRule="auto"/>
        <w:ind w:left="100" w:right="84" w:firstLine="0"/>
      </w:pPr>
      <w:r>
        <w:lastRenderedPageBreak/>
        <w:t>A meeting does not include preparatory activities that LEA personnel engage in to develop a proposal or preparatory activities to develop a response to a parent proposal that will be discussed at a later meeting.</w:t>
      </w:r>
    </w:p>
    <w:p w:rsidR="008B598E" w:rsidRDefault="00444333">
      <w:pPr>
        <w:pStyle w:val="Heading3"/>
        <w:spacing w:before="161"/>
      </w:pPr>
      <w:bookmarkStart w:id="44" w:name="_bookmark43"/>
      <w:bookmarkEnd w:id="44"/>
      <w:r>
        <w:rPr>
          <w:color w:val="1F4D78"/>
        </w:rPr>
        <w:t>Initial Meeting</w:t>
      </w:r>
    </w:p>
    <w:p w:rsidR="008B598E" w:rsidRDefault="00444333">
      <w:pPr>
        <w:spacing w:before="22"/>
        <w:ind w:left="100"/>
        <w:rPr>
          <w:i/>
          <w:sz w:val="18"/>
        </w:rPr>
      </w:pPr>
      <w:r>
        <w:rPr>
          <w:i/>
          <w:sz w:val="18"/>
        </w:rPr>
        <w:t>34 CFR 300.116(b)(1), 300.323(c)(1-2); TAC 89.1011(d)(e)(g)</w:t>
      </w:r>
    </w:p>
    <w:p w:rsidR="008B598E" w:rsidRDefault="008B598E">
      <w:pPr>
        <w:pStyle w:val="BodyText"/>
        <w:spacing w:before="5"/>
        <w:ind w:left="0" w:firstLine="0"/>
        <w:rPr>
          <w:i/>
          <w:sz w:val="14"/>
        </w:rPr>
      </w:pPr>
    </w:p>
    <w:p w:rsidR="008B598E" w:rsidRDefault="00444333">
      <w:pPr>
        <w:pStyle w:val="ListParagraph"/>
        <w:numPr>
          <w:ilvl w:val="0"/>
          <w:numId w:val="18"/>
        </w:numPr>
        <w:tabs>
          <w:tab w:val="left" w:pos="820"/>
          <w:tab w:val="left" w:pos="821"/>
        </w:tabs>
        <w:spacing w:line="259" w:lineRule="auto"/>
        <w:ind w:right="107"/>
        <w:rPr>
          <w:rFonts w:ascii="Symbol"/>
        </w:rPr>
      </w:pPr>
      <w:r>
        <w:t xml:space="preserve">The ARD committee must make its decisions regarding the child's initial eligibility determination and, if appropriate, IEP and placement within 30 calendar days from the date of the completion of the written full individual and initial evaluation report unless one of the following situations applies: </w:t>
      </w:r>
      <w:r>
        <w:rPr>
          <w:u w:val="single"/>
        </w:rPr>
        <w:t xml:space="preserve">If the 30th day falls during the summer and school is not in session, the ARD committee has until the first day of classes in the fall to finalize its decisions, unless the initial evaluation indicates that the child will need </w:t>
      </w:r>
      <w:hyperlink r:id="rId11">
        <w:r>
          <w:rPr>
            <w:u w:val="single"/>
          </w:rPr>
          <w:t>extended school year services</w:t>
        </w:r>
      </w:hyperlink>
      <w:r>
        <w:rPr>
          <w:u w:val="single"/>
        </w:rPr>
        <w:t xml:space="preserve"> during that summer;</w:t>
      </w:r>
      <w:r>
        <w:rPr>
          <w:spacing w:val="-20"/>
          <w:u w:val="single"/>
        </w:rPr>
        <w:t xml:space="preserve"> </w:t>
      </w:r>
      <w:r>
        <w:rPr>
          <w:u w:val="single"/>
        </w:rPr>
        <w:t>or</w:t>
      </w:r>
    </w:p>
    <w:p w:rsidR="008B598E" w:rsidRDefault="00444333">
      <w:pPr>
        <w:pStyle w:val="ListParagraph"/>
        <w:numPr>
          <w:ilvl w:val="0"/>
          <w:numId w:val="18"/>
        </w:numPr>
        <w:tabs>
          <w:tab w:val="left" w:pos="820"/>
          <w:tab w:val="left" w:pos="821"/>
        </w:tabs>
        <w:spacing w:line="259" w:lineRule="auto"/>
        <w:ind w:right="127"/>
        <w:rPr>
          <w:rFonts w:ascii="Symbol"/>
        </w:rPr>
      </w:pPr>
      <w:r>
        <w:rPr>
          <w:u w:val="single"/>
        </w:rPr>
        <w:t xml:space="preserve">If the LEA received the written consent for the evaluation from the </w:t>
      </w:r>
      <w:hyperlink r:id="rId12">
        <w:r>
          <w:rPr>
            <w:u w:val="single"/>
          </w:rPr>
          <w:t>parent</w:t>
        </w:r>
      </w:hyperlink>
      <w:r>
        <w:rPr>
          <w:u w:val="single"/>
        </w:rPr>
        <w:t xml:space="preserve"> at least 35 but fewer than 45 school days before the last instructional day of the school year and the child was not absent from school three or more days between the time that the LEA received written consent and the last instructional day of the school year, the ARD committee must meet not later than the 15th school day of the following school year, unless the initial evaluation indicates that the child will need extended school year services during that</w:t>
      </w:r>
      <w:r>
        <w:rPr>
          <w:spacing w:val="-19"/>
          <w:u w:val="single"/>
        </w:rPr>
        <w:t xml:space="preserve"> </w:t>
      </w:r>
      <w:r>
        <w:rPr>
          <w:u w:val="single"/>
        </w:rPr>
        <w:t>summer.</w:t>
      </w:r>
    </w:p>
    <w:p w:rsidR="008B598E" w:rsidRDefault="008B598E">
      <w:pPr>
        <w:pStyle w:val="BodyText"/>
        <w:spacing w:before="6"/>
        <w:ind w:left="0" w:firstLine="0"/>
        <w:rPr>
          <w:sz w:val="8"/>
        </w:rPr>
      </w:pPr>
    </w:p>
    <w:p w:rsidR="008B598E" w:rsidRDefault="00444333">
      <w:pPr>
        <w:pStyle w:val="BodyText"/>
        <w:spacing w:before="56" w:line="259" w:lineRule="auto"/>
        <w:ind w:left="100" w:right="154" w:firstLine="0"/>
      </w:pPr>
      <w:r>
        <w:t>As soon as possible following development of the IEP, the KWL Co-Op must ensure that special education and related services are made available to the child in accordance with the child’s IEP.</w:t>
      </w:r>
    </w:p>
    <w:p w:rsidR="008B598E" w:rsidRDefault="00444333">
      <w:pPr>
        <w:pStyle w:val="BodyText"/>
        <w:spacing w:before="160" w:line="259" w:lineRule="auto"/>
        <w:ind w:left="100" w:right="445" w:firstLine="0"/>
      </w:pPr>
      <w:r>
        <w:t>For purposes of determining the timeline for an initial ARD committee meeting, school day does not include a day that falls after the last instructional day of the spring school term and before the first instructional day of the subsequent fall school term.</w:t>
      </w:r>
    </w:p>
    <w:p w:rsidR="008B598E" w:rsidRDefault="00444333">
      <w:pPr>
        <w:pStyle w:val="Heading3"/>
        <w:spacing w:before="161"/>
      </w:pPr>
      <w:bookmarkStart w:id="45" w:name="_bookmark44"/>
      <w:bookmarkEnd w:id="45"/>
      <w:r>
        <w:rPr>
          <w:color w:val="1F4D78"/>
        </w:rPr>
        <w:t>Annual Meeting</w:t>
      </w:r>
    </w:p>
    <w:p w:rsidR="008B598E" w:rsidRDefault="00444333">
      <w:pPr>
        <w:spacing w:before="23"/>
        <w:ind w:left="100"/>
        <w:rPr>
          <w:i/>
          <w:sz w:val="18"/>
        </w:rPr>
      </w:pPr>
      <w:r>
        <w:rPr>
          <w:i/>
          <w:sz w:val="18"/>
        </w:rPr>
        <w:t>34 CFR 200.1(f)(2), 300.116(b)(1), 300.323(a), 300.324(a)(5), 300.324(b)(i)</w:t>
      </w:r>
    </w:p>
    <w:p w:rsidR="008B598E" w:rsidRDefault="008B598E">
      <w:pPr>
        <w:pStyle w:val="BodyText"/>
        <w:spacing w:before="5"/>
        <w:ind w:left="0" w:firstLine="0"/>
        <w:rPr>
          <w:i/>
          <w:sz w:val="14"/>
        </w:rPr>
      </w:pPr>
    </w:p>
    <w:p w:rsidR="008B598E" w:rsidRDefault="00444333">
      <w:pPr>
        <w:pStyle w:val="BodyText"/>
        <w:spacing w:line="256" w:lineRule="auto"/>
        <w:ind w:left="100" w:right="154" w:firstLine="0"/>
      </w:pPr>
      <w:r>
        <w:t>The ARD committee must review the child's IEP periodically, but not less frequently than annually, to determine whether the annual goals are being achieved.</w:t>
      </w:r>
    </w:p>
    <w:p w:rsidR="008B598E" w:rsidRDefault="00444333">
      <w:pPr>
        <w:pStyle w:val="BodyText"/>
        <w:spacing w:before="163"/>
        <w:ind w:left="100" w:firstLine="0"/>
      </w:pPr>
      <w:r>
        <w:t>The ARD committee must determine the child's placement at least annually.</w:t>
      </w:r>
    </w:p>
    <w:p w:rsidR="008B598E" w:rsidRDefault="00444333">
      <w:pPr>
        <w:pStyle w:val="BodyText"/>
        <w:spacing w:before="180" w:line="259" w:lineRule="auto"/>
        <w:ind w:left="100" w:right="154" w:firstLine="0"/>
      </w:pPr>
      <w:r>
        <w:t>The IEP must be in effect at the beginning of each school year for each child with a disability. The ARD committee</w:t>
      </w:r>
    </w:p>
    <w:p w:rsidR="008B598E" w:rsidRDefault="00444333">
      <w:pPr>
        <w:pStyle w:val="BodyText"/>
        <w:spacing w:before="161" w:line="256" w:lineRule="auto"/>
        <w:ind w:left="100" w:right="106" w:firstLine="0"/>
      </w:pPr>
      <w:r>
        <w:t>To the extent possible, the LEA must encourage the consolidation of reevaluation meetings for the child and other ARD committee meetings for the child.</w:t>
      </w:r>
    </w:p>
    <w:p w:rsidR="008B598E" w:rsidRDefault="00444333">
      <w:pPr>
        <w:pStyle w:val="Heading3"/>
        <w:spacing w:before="164"/>
      </w:pPr>
      <w:bookmarkStart w:id="46" w:name="_bookmark45"/>
      <w:bookmarkEnd w:id="46"/>
      <w:r>
        <w:rPr>
          <w:color w:val="1F4D78"/>
        </w:rPr>
        <w:t>Meeting at Parent Request</w:t>
      </w:r>
    </w:p>
    <w:p w:rsidR="008B598E" w:rsidRDefault="00444333">
      <w:pPr>
        <w:spacing w:before="23"/>
        <w:ind w:left="100"/>
        <w:rPr>
          <w:i/>
          <w:sz w:val="18"/>
        </w:rPr>
      </w:pPr>
      <w:r>
        <w:rPr>
          <w:i/>
          <w:sz w:val="18"/>
        </w:rPr>
        <w:t>19 TAC 89.1050(e)</w:t>
      </w:r>
    </w:p>
    <w:p w:rsidR="008B598E" w:rsidRDefault="008B598E">
      <w:pPr>
        <w:pStyle w:val="BodyText"/>
        <w:spacing w:before="5"/>
        <w:ind w:left="0" w:firstLine="0"/>
        <w:rPr>
          <w:i/>
          <w:sz w:val="14"/>
        </w:rPr>
      </w:pPr>
    </w:p>
    <w:p w:rsidR="008B598E" w:rsidRDefault="00444333">
      <w:pPr>
        <w:pStyle w:val="BodyText"/>
        <w:spacing w:line="259" w:lineRule="auto"/>
        <w:ind w:left="100" w:right="87" w:firstLine="0"/>
      </w:pPr>
      <w:r>
        <w:t>A parent may request an ARD committee meeting at any mutually agreeable time to address specific concerns about his or her child's special education services. KWL must either schedule and convene the meeting or provide written notice within five school days explaining why it refuses to convene a meeting.</w:t>
      </w:r>
    </w:p>
    <w:p w:rsidR="008B598E" w:rsidRDefault="008B598E">
      <w:pPr>
        <w:spacing w:line="259" w:lineRule="auto"/>
        <w:sectPr w:rsidR="008B598E">
          <w:pgSz w:w="12240" w:h="15840"/>
          <w:pgMar w:top="1400" w:right="1400" w:bottom="280" w:left="1340" w:header="720" w:footer="720" w:gutter="0"/>
          <w:cols w:space="720"/>
        </w:sectPr>
      </w:pPr>
    </w:p>
    <w:p w:rsidR="008B598E" w:rsidRDefault="00444333">
      <w:pPr>
        <w:pStyle w:val="BodyText"/>
        <w:spacing w:before="37" w:line="259" w:lineRule="auto"/>
        <w:ind w:left="100" w:right="167" w:firstLine="0"/>
      </w:pPr>
      <w:r>
        <w:lastRenderedPageBreak/>
        <w:t xml:space="preserve">Parents should be provided with a copy of the </w:t>
      </w:r>
      <w:r>
        <w:rPr>
          <w:i/>
        </w:rPr>
        <w:t xml:space="preserve">Guide to the Admission, Review, and Dismissal Process </w:t>
      </w:r>
      <w:r>
        <w:t>and given an opportunity to review the functions of the ARD committee and the circumstances or types of problems for which requesting an ARD committee meeting would be appropriate.</w:t>
      </w:r>
    </w:p>
    <w:p w:rsidR="008B598E" w:rsidRDefault="00444333">
      <w:pPr>
        <w:pStyle w:val="Heading3"/>
        <w:spacing w:before="159"/>
      </w:pPr>
      <w:bookmarkStart w:id="47" w:name="_bookmark46"/>
      <w:bookmarkEnd w:id="47"/>
      <w:r>
        <w:rPr>
          <w:color w:val="1F4D78"/>
        </w:rPr>
        <w:t>Documentation of Meeting</w:t>
      </w:r>
    </w:p>
    <w:p w:rsidR="008B598E" w:rsidRDefault="00444333">
      <w:pPr>
        <w:spacing w:before="25"/>
        <w:ind w:left="100"/>
        <w:rPr>
          <w:i/>
          <w:sz w:val="18"/>
        </w:rPr>
      </w:pPr>
      <w:r>
        <w:rPr>
          <w:i/>
          <w:sz w:val="18"/>
        </w:rPr>
        <w:t>TEC 29.005(b-1), 29.005(c); 19 TAC 89.1050(g)(4),</w:t>
      </w:r>
    </w:p>
    <w:p w:rsidR="008B598E" w:rsidRDefault="008B598E">
      <w:pPr>
        <w:pStyle w:val="BodyText"/>
        <w:spacing w:before="2"/>
        <w:ind w:left="0" w:firstLine="0"/>
        <w:rPr>
          <w:i/>
          <w:sz w:val="14"/>
        </w:rPr>
      </w:pPr>
    </w:p>
    <w:p w:rsidR="008B598E" w:rsidRDefault="00444333">
      <w:pPr>
        <w:pStyle w:val="BodyText"/>
        <w:spacing w:line="259" w:lineRule="auto"/>
        <w:ind w:left="100" w:right="202" w:firstLine="0"/>
      </w:pPr>
      <w:r>
        <w:t>The KWL Co-Op must prepare a written statement of the IEP that documents the decisions of the ARDC with respect to issues discussed at each committee meeting. This IEP report must include:</w:t>
      </w:r>
    </w:p>
    <w:p w:rsidR="008B598E" w:rsidRDefault="00444333">
      <w:pPr>
        <w:pStyle w:val="ListParagraph"/>
        <w:numPr>
          <w:ilvl w:val="0"/>
          <w:numId w:val="18"/>
        </w:numPr>
        <w:tabs>
          <w:tab w:val="left" w:pos="868"/>
          <w:tab w:val="left" w:pos="869"/>
        </w:tabs>
        <w:spacing w:before="158"/>
        <w:ind w:left="868"/>
        <w:rPr>
          <w:rFonts w:ascii="Symbol"/>
          <w:sz w:val="20"/>
        </w:rPr>
      </w:pPr>
      <w:r>
        <w:t>The date of the</w:t>
      </w:r>
      <w:r>
        <w:rPr>
          <w:spacing w:val="-6"/>
        </w:rPr>
        <w:t xml:space="preserve"> </w:t>
      </w:r>
      <w:r>
        <w:t>meeting;</w:t>
      </w:r>
    </w:p>
    <w:p w:rsidR="008B598E" w:rsidRDefault="00444333">
      <w:pPr>
        <w:pStyle w:val="ListParagraph"/>
        <w:numPr>
          <w:ilvl w:val="0"/>
          <w:numId w:val="18"/>
        </w:numPr>
        <w:tabs>
          <w:tab w:val="left" w:pos="868"/>
          <w:tab w:val="left" w:pos="869"/>
        </w:tabs>
        <w:spacing w:before="21"/>
        <w:ind w:left="868"/>
        <w:rPr>
          <w:rFonts w:ascii="Symbol"/>
          <w:sz w:val="20"/>
        </w:rPr>
      </w:pPr>
      <w:r>
        <w:t>The name, position, and signature of each member participating in the meeting;</w:t>
      </w:r>
      <w:r>
        <w:rPr>
          <w:spacing w:val="-27"/>
        </w:rPr>
        <w:t xml:space="preserve"> </w:t>
      </w:r>
      <w:r>
        <w:t>and</w:t>
      </w:r>
    </w:p>
    <w:p w:rsidR="008B598E" w:rsidRDefault="00444333">
      <w:pPr>
        <w:pStyle w:val="ListParagraph"/>
        <w:numPr>
          <w:ilvl w:val="0"/>
          <w:numId w:val="18"/>
        </w:numPr>
        <w:tabs>
          <w:tab w:val="left" w:pos="868"/>
          <w:tab w:val="left" w:pos="869"/>
        </w:tabs>
        <w:spacing w:before="21" w:line="259" w:lineRule="auto"/>
        <w:ind w:left="868" w:right="1133"/>
        <w:rPr>
          <w:rFonts w:ascii="Symbol"/>
          <w:sz w:val="20"/>
        </w:rPr>
      </w:pPr>
      <w:r>
        <w:t>An indication of whether the child's parents, the adult student, if applicable, and the administrator agreed or disagreed with the decisions of the</w:t>
      </w:r>
      <w:r>
        <w:rPr>
          <w:spacing w:val="-19"/>
        </w:rPr>
        <w:t xml:space="preserve"> </w:t>
      </w:r>
      <w:r>
        <w:t>committee.</w:t>
      </w:r>
    </w:p>
    <w:p w:rsidR="008B598E" w:rsidRDefault="00444333">
      <w:pPr>
        <w:pStyle w:val="BodyText"/>
        <w:spacing w:before="159" w:line="259" w:lineRule="auto"/>
        <w:ind w:left="100" w:right="158" w:firstLine="0"/>
      </w:pPr>
      <w:r>
        <w:t>If the IEP is not developed by agreement, the IEP report must include the basis of the disagreement and each member of the ARDC who disagrees with the IEP is entitled to include a statement of disagreement.</w:t>
      </w:r>
    </w:p>
    <w:p w:rsidR="008B598E" w:rsidRDefault="008B598E">
      <w:pPr>
        <w:pStyle w:val="BodyText"/>
        <w:ind w:left="0" w:firstLine="0"/>
      </w:pPr>
    </w:p>
    <w:p w:rsidR="008B598E" w:rsidRDefault="008B598E">
      <w:pPr>
        <w:pStyle w:val="BodyText"/>
        <w:ind w:left="0" w:firstLine="0"/>
      </w:pPr>
    </w:p>
    <w:p w:rsidR="008B598E" w:rsidRDefault="00444333">
      <w:pPr>
        <w:pStyle w:val="Heading1"/>
        <w:spacing w:before="150"/>
      </w:pPr>
      <w:bookmarkStart w:id="48" w:name="_bookmark47"/>
      <w:bookmarkEnd w:id="48"/>
      <w:r>
        <w:rPr>
          <w:color w:val="2D74B5"/>
        </w:rPr>
        <w:t>Section 6: Determination of Eligibility</w:t>
      </w:r>
    </w:p>
    <w:p w:rsidR="008B598E" w:rsidRDefault="00444333">
      <w:pPr>
        <w:spacing w:before="32"/>
        <w:ind w:left="100"/>
        <w:rPr>
          <w:i/>
          <w:sz w:val="18"/>
        </w:rPr>
      </w:pPr>
      <w:r>
        <w:rPr>
          <w:i/>
          <w:sz w:val="18"/>
        </w:rPr>
        <w:t>34 CFR 300. 8(a)(1), 300.8 (a)(2), 300.306(a)(1), 300.306(a)(2), 300.306(b), 300.306(b)(1)(i), 300.306(b)(1)(ii), 300.306(b)(1)(iii);</w:t>
      </w:r>
    </w:p>
    <w:p w:rsidR="008B598E" w:rsidRDefault="00444333">
      <w:pPr>
        <w:spacing w:before="17"/>
        <w:ind w:left="100"/>
        <w:rPr>
          <w:i/>
          <w:sz w:val="18"/>
        </w:rPr>
      </w:pPr>
      <w:r>
        <w:rPr>
          <w:i/>
          <w:sz w:val="18"/>
        </w:rPr>
        <w:t>19 TAC 89.1050(a)</w:t>
      </w:r>
    </w:p>
    <w:p w:rsidR="008B598E" w:rsidRDefault="008B598E">
      <w:pPr>
        <w:pStyle w:val="BodyText"/>
        <w:spacing w:before="5"/>
        <w:ind w:left="0" w:firstLine="0"/>
        <w:rPr>
          <w:i/>
          <w:sz w:val="14"/>
        </w:rPr>
      </w:pPr>
    </w:p>
    <w:p w:rsidR="008B598E" w:rsidRDefault="00444333">
      <w:pPr>
        <w:pStyle w:val="BodyText"/>
        <w:spacing w:line="276" w:lineRule="auto"/>
        <w:ind w:left="100" w:right="146" w:firstLine="0"/>
      </w:pPr>
      <w:r>
        <w:t>Upon completion of the FIE, the ARD Committee must determine whether the child has a disability and whether specially designed instruction and/or related services are required to meet the child’s needs. If it is determined that a child only needs a related service and not specially designed education, the child is not a child with a disability under IDEA even if the child meets one or more of the eligibility criteria described below.</w:t>
      </w:r>
    </w:p>
    <w:p w:rsidR="008B598E" w:rsidRDefault="00444333">
      <w:pPr>
        <w:pStyle w:val="Heading2"/>
        <w:spacing w:before="163"/>
      </w:pPr>
      <w:bookmarkStart w:id="49" w:name="_bookmark48"/>
      <w:bookmarkEnd w:id="49"/>
      <w:r>
        <w:rPr>
          <w:color w:val="2D74B5"/>
        </w:rPr>
        <w:t>Eligibility Criteria</w:t>
      </w:r>
    </w:p>
    <w:p w:rsidR="008B598E" w:rsidRDefault="00444333">
      <w:pPr>
        <w:spacing w:before="22"/>
        <w:ind w:left="100"/>
        <w:rPr>
          <w:i/>
          <w:sz w:val="18"/>
        </w:rPr>
      </w:pPr>
      <w:r>
        <w:rPr>
          <w:i/>
          <w:sz w:val="18"/>
        </w:rPr>
        <w:t>TAC 89.1040(c)</w:t>
      </w:r>
    </w:p>
    <w:p w:rsidR="008B598E" w:rsidRDefault="008B598E">
      <w:pPr>
        <w:pStyle w:val="BodyText"/>
        <w:spacing w:before="5"/>
        <w:ind w:left="0" w:firstLine="0"/>
        <w:rPr>
          <w:i/>
          <w:sz w:val="14"/>
        </w:rPr>
      </w:pPr>
    </w:p>
    <w:p w:rsidR="008B598E" w:rsidRDefault="00444333">
      <w:pPr>
        <w:pStyle w:val="Heading3"/>
      </w:pPr>
      <w:bookmarkStart w:id="50" w:name="_bookmark49"/>
      <w:bookmarkEnd w:id="50"/>
      <w:r>
        <w:rPr>
          <w:color w:val="1F4D78"/>
        </w:rPr>
        <w:t>Auditory Impairment</w:t>
      </w:r>
    </w:p>
    <w:p w:rsidR="008B598E" w:rsidRDefault="00444333">
      <w:pPr>
        <w:pStyle w:val="BodyText"/>
        <w:spacing w:before="23" w:line="256" w:lineRule="auto"/>
        <w:ind w:left="100" w:right="301" w:firstLine="0"/>
      </w:pPr>
      <w:r>
        <w:t>A student with an auditory impairment is one who has been determined to meet the criteria for deafness as stated in 34 CFR, §300.8(c)(3), or for hearing impairment as stated in 34 CFR, §300.8(c)(5).</w:t>
      </w:r>
    </w:p>
    <w:p w:rsidR="008B598E" w:rsidRDefault="00444333">
      <w:pPr>
        <w:pStyle w:val="BodyText"/>
        <w:spacing w:before="164" w:line="259" w:lineRule="auto"/>
        <w:ind w:left="100" w:right="134" w:firstLine="0"/>
      </w:pPr>
      <w:r>
        <w:t>The evaluation data reviewed by the multidisciplinary team in connection with the determination of a student's eligibility based on an auditory impairment must include an otological examination performed by an otolaryngologist or by a licensed medical doctor, with documentation that an otolaryngologist is not reasonably available, and an audiological evaluation performed by a licensed audiologist.</w:t>
      </w:r>
    </w:p>
    <w:p w:rsidR="008B598E" w:rsidRDefault="00444333">
      <w:pPr>
        <w:pStyle w:val="BodyText"/>
        <w:spacing w:before="159" w:line="259" w:lineRule="auto"/>
        <w:ind w:left="100" w:right="100" w:firstLine="0"/>
      </w:pPr>
      <w:r>
        <w:t>The evaluation data must include a description of the implications of the hearing loss for the student's hearing in a variety of circumstances with or without recommended amplification, and an assessment of the child’s potential for communications through a variety of means including oral and aural means, fingerspelling, or sign language.</w:t>
      </w:r>
    </w:p>
    <w:p w:rsidR="008B598E" w:rsidRDefault="008B598E">
      <w:pPr>
        <w:spacing w:line="259" w:lineRule="auto"/>
        <w:sectPr w:rsidR="008B598E">
          <w:pgSz w:w="12240" w:h="15840"/>
          <w:pgMar w:top="1400" w:right="1360" w:bottom="280" w:left="1340" w:header="720" w:footer="720" w:gutter="0"/>
          <w:cols w:space="720"/>
        </w:sectPr>
      </w:pPr>
    </w:p>
    <w:p w:rsidR="008B598E" w:rsidRDefault="00444333">
      <w:pPr>
        <w:pStyle w:val="Heading3"/>
        <w:spacing w:before="37"/>
      </w:pPr>
      <w:bookmarkStart w:id="51" w:name="_bookmark50"/>
      <w:bookmarkEnd w:id="51"/>
      <w:r>
        <w:rPr>
          <w:color w:val="1F4D78"/>
        </w:rPr>
        <w:lastRenderedPageBreak/>
        <w:t>Autism (AU)</w:t>
      </w:r>
    </w:p>
    <w:p w:rsidR="008B598E" w:rsidRDefault="00444333">
      <w:pPr>
        <w:pStyle w:val="BodyText"/>
        <w:spacing w:before="24" w:line="256" w:lineRule="auto"/>
        <w:ind w:left="100" w:right="394" w:firstLine="0"/>
      </w:pPr>
      <w:r>
        <w:t>A student with autism is one who has been determined to meet the criteria for autism as stated in 34 CFR, §300.8(c)(1). Students with pervasive developmental disorders are included under this category.</w:t>
      </w:r>
    </w:p>
    <w:p w:rsidR="008B598E" w:rsidRDefault="00444333">
      <w:pPr>
        <w:pStyle w:val="BodyText"/>
        <w:spacing w:before="164" w:line="259" w:lineRule="auto"/>
        <w:ind w:left="100" w:right="1006" w:firstLine="0"/>
      </w:pPr>
      <w:r>
        <w:t>The team's written report of evaluation must include specific recommendations for behavioral interventions and strategies.</w:t>
      </w:r>
    </w:p>
    <w:p w:rsidR="008B598E" w:rsidRDefault="00444333">
      <w:pPr>
        <w:pStyle w:val="Heading3"/>
        <w:spacing w:before="159"/>
      </w:pPr>
      <w:bookmarkStart w:id="52" w:name="_bookmark51"/>
      <w:bookmarkEnd w:id="52"/>
      <w:r>
        <w:rPr>
          <w:color w:val="1F4D78"/>
        </w:rPr>
        <w:t>Deaf-Blind (DB)</w:t>
      </w:r>
    </w:p>
    <w:p w:rsidR="008B598E" w:rsidRDefault="00444333">
      <w:pPr>
        <w:pStyle w:val="BodyText"/>
        <w:spacing w:before="23" w:line="259" w:lineRule="auto"/>
        <w:ind w:left="100" w:right="102" w:firstLine="0"/>
        <w:jc w:val="both"/>
      </w:pPr>
      <w:r>
        <w:t>A student with deaf-blindness is one who has been determined to meet the criteria for deaf-blindness as stated in 34 CFR, §300.8(c)(2). In meeting the criteria stated in 34 CFR, §300.8(c)(2), a student with deaf- blindness is one who:</w:t>
      </w:r>
    </w:p>
    <w:p w:rsidR="008B598E" w:rsidRDefault="00444333">
      <w:pPr>
        <w:pStyle w:val="ListParagraph"/>
        <w:numPr>
          <w:ilvl w:val="0"/>
          <w:numId w:val="18"/>
        </w:numPr>
        <w:tabs>
          <w:tab w:val="left" w:pos="820"/>
          <w:tab w:val="left" w:pos="821"/>
        </w:tabs>
        <w:spacing w:before="161" w:line="256" w:lineRule="auto"/>
        <w:ind w:right="98"/>
        <w:rPr>
          <w:rFonts w:ascii="Symbol"/>
        </w:rPr>
      </w:pPr>
      <w:r>
        <w:t>Meets the eligibility criteria for auditory impairment as specified above and visual impairment as specified</w:t>
      </w:r>
      <w:r>
        <w:rPr>
          <w:spacing w:val="-7"/>
        </w:rPr>
        <w:t xml:space="preserve"> </w:t>
      </w:r>
      <w:r>
        <w:t>below;</w:t>
      </w:r>
    </w:p>
    <w:p w:rsidR="008B598E" w:rsidRDefault="00444333">
      <w:pPr>
        <w:pStyle w:val="ListParagraph"/>
        <w:numPr>
          <w:ilvl w:val="0"/>
          <w:numId w:val="18"/>
        </w:numPr>
        <w:tabs>
          <w:tab w:val="left" w:pos="820"/>
          <w:tab w:val="left" w:pos="821"/>
        </w:tabs>
        <w:spacing w:before="4" w:line="259" w:lineRule="auto"/>
        <w:ind w:right="242"/>
        <w:rPr>
          <w:rFonts w:ascii="Symbol"/>
        </w:rPr>
      </w:pPr>
      <w:r>
        <w:t>Meets the eligibility criteria for a student with a visual impairment and has a suspected hearing loss that cannot be demonstrated conclusively, but a speech/language therapist, a certified speech and language therapist, or a licensed speech language pathologist indicates there is no speech at an age when speech would normally be</w:t>
      </w:r>
      <w:r>
        <w:rPr>
          <w:spacing w:val="-22"/>
        </w:rPr>
        <w:t xml:space="preserve"> </w:t>
      </w:r>
      <w:r>
        <w:t>expected;</w:t>
      </w:r>
    </w:p>
    <w:p w:rsidR="008B598E" w:rsidRDefault="00444333">
      <w:pPr>
        <w:pStyle w:val="ListParagraph"/>
        <w:numPr>
          <w:ilvl w:val="0"/>
          <w:numId w:val="18"/>
        </w:numPr>
        <w:tabs>
          <w:tab w:val="left" w:pos="820"/>
          <w:tab w:val="left" w:pos="821"/>
        </w:tabs>
        <w:spacing w:line="259" w:lineRule="auto"/>
        <w:ind w:right="204"/>
        <w:rPr>
          <w:rFonts w:ascii="Symbol"/>
        </w:rPr>
      </w:pPr>
      <w:r>
        <w:t>Has documented hearing and visual losses that, if considered individually, may not meet the requirements for auditory impairment or visual impairment, but the combination of such</w:t>
      </w:r>
      <w:r>
        <w:rPr>
          <w:spacing w:val="-29"/>
        </w:rPr>
        <w:t xml:space="preserve"> </w:t>
      </w:r>
      <w:r>
        <w:t>losses adversely affects the student's educational performance;</w:t>
      </w:r>
      <w:r>
        <w:rPr>
          <w:spacing w:val="-14"/>
        </w:rPr>
        <w:t xml:space="preserve"> </w:t>
      </w:r>
      <w:r>
        <w:t>or</w:t>
      </w:r>
    </w:p>
    <w:p w:rsidR="008B598E" w:rsidRDefault="00444333">
      <w:pPr>
        <w:pStyle w:val="ListParagraph"/>
        <w:numPr>
          <w:ilvl w:val="0"/>
          <w:numId w:val="18"/>
        </w:numPr>
        <w:tabs>
          <w:tab w:val="left" w:pos="820"/>
          <w:tab w:val="left" w:pos="821"/>
        </w:tabs>
        <w:spacing w:line="259" w:lineRule="auto"/>
        <w:ind w:right="763"/>
        <w:rPr>
          <w:rFonts w:ascii="Symbol"/>
        </w:rPr>
      </w:pPr>
      <w:r>
        <w:t>Has a documented medical diagnosis of a progressive medical condition that will result in concomitant hearing and visual losses that, without special education intervention, will adversely affect the student's educational</w:t>
      </w:r>
      <w:r>
        <w:rPr>
          <w:spacing w:val="-13"/>
        </w:rPr>
        <w:t xml:space="preserve"> </w:t>
      </w:r>
      <w:r>
        <w:t>performance.</w:t>
      </w:r>
    </w:p>
    <w:p w:rsidR="008B598E" w:rsidRDefault="00444333">
      <w:pPr>
        <w:pStyle w:val="Heading3"/>
        <w:spacing w:before="159"/>
      </w:pPr>
      <w:bookmarkStart w:id="53" w:name="_bookmark52"/>
      <w:bookmarkEnd w:id="53"/>
      <w:r>
        <w:rPr>
          <w:color w:val="1F4D78"/>
        </w:rPr>
        <w:t>Emotional Disturbance (ED)</w:t>
      </w:r>
    </w:p>
    <w:p w:rsidR="008B598E" w:rsidRDefault="00444333">
      <w:pPr>
        <w:pStyle w:val="BodyText"/>
        <w:spacing w:before="24" w:line="259" w:lineRule="auto"/>
        <w:ind w:left="100" w:right="126" w:firstLine="0"/>
      </w:pPr>
      <w:r>
        <w:t>A student with an emotional disturbance is one who has been determined to meet the criteria for emotional disturbance as stated in 34 CFR, §300.8(c)(4). Emotional disturbance does not apply to a child who is socially maladjusted, unless the child also meets the criteria for having an emotional disturbance. Emotional disturbance includes schizophrenia.</w:t>
      </w:r>
    </w:p>
    <w:p w:rsidR="008B598E" w:rsidRDefault="00444333">
      <w:pPr>
        <w:pStyle w:val="BodyText"/>
        <w:spacing w:before="158" w:line="259" w:lineRule="auto"/>
        <w:ind w:left="100" w:right="434" w:firstLine="0"/>
      </w:pPr>
      <w:r>
        <w:t>The written report of evaluation must include specific recommendations for behavioral supports and interventions.</w:t>
      </w:r>
    </w:p>
    <w:p w:rsidR="008B598E" w:rsidRDefault="00444333">
      <w:pPr>
        <w:pStyle w:val="Heading3"/>
        <w:spacing w:before="161"/>
      </w:pPr>
      <w:bookmarkStart w:id="54" w:name="_bookmark53"/>
      <w:bookmarkEnd w:id="54"/>
      <w:r>
        <w:rPr>
          <w:color w:val="1F4D78"/>
        </w:rPr>
        <w:t>Specific Learning Disability (SLD)</w:t>
      </w:r>
    </w:p>
    <w:p w:rsidR="008B598E" w:rsidRDefault="00444333">
      <w:pPr>
        <w:pStyle w:val="BodyText"/>
        <w:spacing w:before="21" w:line="259" w:lineRule="auto"/>
        <w:ind w:left="100" w:right="296" w:firstLine="0"/>
      </w:pPr>
      <w:r>
        <w:t>Prior to and as part of the evaluation and in order to ensure that underachievement in a student suspected of having a specific learning disability is not due to lack of appropriate instruction in reading or mathematics, the following must be considered:</w:t>
      </w:r>
    </w:p>
    <w:p w:rsidR="008B598E" w:rsidRDefault="00444333">
      <w:pPr>
        <w:pStyle w:val="ListParagraph"/>
        <w:numPr>
          <w:ilvl w:val="0"/>
          <w:numId w:val="18"/>
        </w:numPr>
        <w:tabs>
          <w:tab w:val="left" w:pos="821"/>
        </w:tabs>
        <w:spacing w:before="159" w:line="259" w:lineRule="auto"/>
        <w:ind w:right="834"/>
        <w:jc w:val="both"/>
        <w:rPr>
          <w:rFonts w:ascii="Symbol" w:hAnsi="Symbol"/>
        </w:rPr>
      </w:pPr>
      <w:r>
        <w:t>Data that demonstrates the student was provided appropriate instruction in reading (as described in 20 United States Code (USC), §6368(3)), and/or mathematics within general education settings delivered by qualified personnel;</w:t>
      </w:r>
      <w:r>
        <w:rPr>
          <w:spacing w:val="-21"/>
        </w:rPr>
        <w:t xml:space="preserve"> </w:t>
      </w:r>
      <w:r>
        <w:t>and</w:t>
      </w:r>
    </w:p>
    <w:p w:rsidR="008B598E" w:rsidRDefault="00444333">
      <w:pPr>
        <w:pStyle w:val="ListParagraph"/>
        <w:numPr>
          <w:ilvl w:val="0"/>
          <w:numId w:val="18"/>
        </w:numPr>
        <w:tabs>
          <w:tab w:val="left" w:pos="820"/>
          <w:tab w:val="left" w:pos="821"/>
        </w:tabs>
        <w:spacing w:line="259" w:lineRule="auto"/>
        <w:ind w:right="266"/>
        <w:rPr>
          <w:rFonts w:ascii="Symbol"/>
        </w:rPr>
      </w:pPr>
      <w:r>
        <w:t>Data-based documentation of repeated assessments of achievement at reasonable intervals, reflecting formal evaluation of student progress during instruction. Data-based documentation of repeated assessments may include, but is not limited to, response to intervention progress monitoring results, in-class tests on grade-level curriculum, or other regularly</w:t>
      </w:r>
      <w:r>
        <w:rPr>
          <w:spacing w:val="-24"/>
        </w:rPr>
        <w:t xml:space="preserve"> </w:t>
      </w:r>
      <w:r>
        <w:t>administered</w:t>
      </w:r>
    </w:p>
    <w:p w:rsidR="008B598E" w:rsidRDefault="008B598E">
      <w:pPr>
        <w:spacing w:line="259" w:lineRule="auto"/>
        <w:rPr>
          <w:rFonts w:ascii="Symbol"/>
        </w:rPr>
        <w:sectPr w:rsidR="008B598E">
          <w:pgSz w:w="12240" w:h="15840"/>
          <w:pgMar w:top="1400" w:right="1340" w:bottom="280" w:left="1340" w:header="720" w:footer="720" w:gutter="0"/>
          <w:cols w:space="720"/>
        </w:sectPr>
      </w:pPr>
    </w:p>
    <w:p w:rsidR="008B598E" w:rsidRDefault="00444333">
      <w:pPr>
        <w:pStyle w:val="BodyText"/>
        <w:spacing w:before="37" w:line="259" w:lineRule="auto"/>
        <w:ind w:right="1289" w:firstLine="0"/>
      </w:pPr>
      <w:r>
        <w:lastRenderedPageBreak/>
        <w:t>assessments. Intervals are considered reasonable if consistent with the assessment requirements of a student's specific instructional program.</w:t>
      </w:r>
    </w:p>
    <w:p w:rsidR="008B598E" w:rsidRDefault="00444333">
      <w:pPr>
        <w:pStyle w:val="BodyText"/>
        <w:spacing w:before="159"/>
        <w:ind w:left="100" w:firstLine="0"/>
      </w:pPr>
      <w:r>
        <w:t>A student with a learning disability is one who:</w:t>
      </w:r>
    </w:p>
    <w:p w:rsidR="008B598E" w:rsidRDefault="00444333">
      <w:pPr>
        <w:pStyle w:val="ListParagraph"/>
        <w:numPr>
          <w:ilvl w:val="0"/>
          <w:numId w:val="18"/>
        </w:numPr>
        <w:tabs>
          <w:tab w:val="left" w:pos="820"/>
          <w:tab w:val="left" w:pos="821"/>
        </w:tabs>
        <w:spacing w:before="183" w:line="259" w:lineRule="auto"/>
        <w:ind w:right="308"/>
        <w:rPr>
          <w:rFonts w:ascii="Symbol" w:hAnsi="Symbol"/>
        </w:rPr>
      </w:pPr>
      <w:r>
        <w:t>Has been determined through a variety of assessment tools and strategies to meet the criteria for a specific learning disability as stated in 34 CFR, §300.8(c)(10), in accordance with the provisions in 34 CFR, §§300.307-300.311;</w:t>
      </w:r>
      <w:r>
        <w:rPr>
          <w:spacing w:val="-14"/>
        </w:rPr>
        <w:t xml:space="preserve"> </w:t>
      </w:r>
      <w:r>
        <w:t>and</w:t>
      </w:r>
    </w:p>
    <w:p w:rsidR="008B598E" w:rsidRDefault="00444333">
      <w:pPr>
        <w:pStyle w:val="ListParagraph"/>
        <w:numPr>
          <w:ilvl w:val="0"/>
          <w:numId w:val="18"/>
        </w:numPr>
        <w:tabs>
          <w:tab w:val="left" w:pos="820"/>
          <w:tab w:val="left" w:pos="821"/>
        </w:tabs>
        <w:spacing w:line="259" w:lineRule="auto"/>
        <w:ind w:right="168"/>
        <w:rPr>
          <w:rFonts w:ascii="Symbol"/>
        </w:rPr>
      </w:pPr>
      <w:r>
        <w:t>Does not achieve adequately for the student's age or meet state-approved grade-level standards in oral expression, listening comprehension, written expression, basic reading skill, reading fluency skills, reading comprehension, mathematics calculation, or mathematics problem solving when provided appropriate instruction, as indicated by performance on multiple measures such as in-class tests; grade average over time (e.g. six weeks, semester); norm- or criterion-referenced tests; statewide assessments; or a process based on the student's response to scientific, research-based intervention;</w:t>
      </w:r>
      <w:r>
        <w:rPr>
          <w:spacing w:val="-12"/>
        </w:rPr>
        <w:t xml:space="preserve"> </w:t>
      </w:r>
      <w:r>
        <w:t>and</w:t>
      </w:r>
    </w:p>
    <w:p w:rsidR="008B598E" w:rsidRDefault="00444333">
      <w:pPr>
        <w:pStyle w:val="ListParagraph"/>
        <w:numPr>
          <w:ilvl w:val="1"/>
          <w:numId w:val="18"/>
        </w:numPr>
        <w:tabs>
          <w:tab w:val="left" w:pos="1540"/>
          <w:tab w:val="left" w:pos="1541"/>
        </w:tabs>
        <w:spacing w:line="256" w:lineRule="auto"/>
        <w:ind w:right="170"/>
      </w:pPr>
      <w:r>
        <w:t>Does not make sufficient progress when provided a process based on the student's response to scientific, research-based intervention (as defined in 20 USC, §7801(37)), as indicated by the student's performance relative to the performance of the student's peers on repeated, curriculum-based assessments of achievement at reasonable intervals, reflecting student progress during classroom instruction;</w:t>
      </w:r>
      <w:r>
        <w:rPr>
          <w:spacing w:val="-21"/>
        </w:rPr>
        <w:t xml:space="preserve"> </w:t>
      </w:r>
      <w:r>
        <w:t>or</w:t>
      </w:r>
    </w:p>
    <w:p w:rsidR="008B598E" w:rsidRDefault="00444333">
      <w:pPr>
        <w:pStyle w:val="ListParagraph"/>
        <w:numPr>
          <w:ilvl w:val="1"/>
          <w:numId w:val="18"/>
        </w:numPr>
        <w:tabs>
          <w:tab w:val="left" w:pos="1540"/>
          <w:tab w:val="left" w:pos="1541"/>
        </w:tabs>
        <w:spacing w:before="3" w:line="256" w:lineRule="auto"/>
        <w:ind w:right="133"/>
      </w:pPr>
      <w:r>
        <w:t>Exhibits a pattern of strengths and weaknesses in performance, achievement, or both relative to age, grade-level standards, or intellectual ability, as indicated by significant variance among specific areas of cognitive function, such as working memory and verbal comprehension, or between specific areas of cognitive function and academic achievement.</w:t>
      </w:r>
    </w:p>
    <w:p w:rsidR="008B598E" w:rsidRDefault="00444333">
      <w:pPr>
        <w:pStyle w:val="Heading3"/>
        <w:spacing w:before="161"/>
      </w:pPr>
      <w:bookmarkStart w:id="55" w:name="_bookmark54"/>
      <w:bookmarkEnd w:id="55"/>
      <w:r>
        <w:rPr>
          <w:color w:val="1F4D78"/>
        </w:rPr>
        <w:t>Intellectual Disability (ID)</w:t>
      </w:r>
    </w:p>
    <w:p w:rsidR="008B598E" w:rsidRDefault="00444333">
      <w:pPr>
        <w:pStyle w:val="BodyText"/>
        <w:spacing w:before="23" w:line="259" w:lineRule="auto"/>
        <w:ind w:left="100" w:right="614" w:firstLine="0"/>
      </w:pPr>
      <w:r>
        <w:t>A student with an intellectual disability is one who has been determined to meet the criteria for an intellectual disability as stated in 34 CFR, §300.8(c)(6). In meeting the criteria stated in 34 CFR,</w:t>
      </w:r>
    </w:p>
    <w:p w:rsidR="008B598E" w:rsidRDefault="00444333">
      <w:pPr>
        <w:pStyle w:val="BodyText"/>
        <w:spacing w:line="267" w:lineRule="exact"/>
        <w:ind w:left="100" w:firstLine="0"/>
      </w:pPr>
      <w:r>
        <w:t>§300.8(c)(6), a student with an intellectual disability is one who:</w:t>
      </w:r>
    </w:p>
    <w:p w:rsidR="008B598E" w:rsidRDefault="00444333">
      <w:pPr>
        <w:pStyle w:val="ListParagraph"/>
        <w:numPr>
          <w:ilvl w:val="0"/>
          <w:numId w:val="18"/>
        </w:numPr>
        <w:tabs>
          <w:tab w:val="left" w:pos="820"/>
          <w:tab w:val="left" w:pos="821"/>
        </w:tabs>
        <w:spacing w:before="183" w:line="259" w:lineRule="auto"/>
        <w:ind w:right="112"/>
        <w:rPr>
          <w:rFonts w:ascii="Symbol"/>
        </w:rPr>
      </w:pPr>
      <w:r>
        <w:t>Has been determined to have significantly sub-average intellectual functioning as measured by a standardized, individually administered test of cognitive ability in which the overall test score is at least two standard deviations below the mean, when taking into consideration the standard error of measurement of the test;</w:t>
      </w:r>
      <w:r>
        <w:rPr>
          <w:spacing w:val="-7"/>
        </w:rPr>
        <w:t xml:space="preserve"> </w:t>
      </w:r>
      <w:r>
        <w:t>and</w:t>
      </w:r>
    </w:p>
    <w:p w:rsidR="008B598E" w:rsidRDefault="00444333">
      <w:pPr>
        <w:pStyle w:val="ListParagraph"/>
        <w:numPr>
          <w:ilvl w:val="0"/>
          <w:numId w:val="18"/>
        </w:numPr>
        <w:tabs>
          <w:tab w:val="left" w:pos="820"/>
          <w:tab w:val="left" w:pos="821"/>
        </w:tabs>
        <w:spacing w:before="1" w:line="259" w:lineRule="auto"/>
        <w:ind w:right="276"/>
        <w:rPr>
          <w:rFonts w:ascii="Symbol"/>
        </w:rPr>
      </w:pPr>
      <w:r>
        <w:t>Concurrently exhibits deficits in at least two of the following areas of adaptive behavior: communication, self-care, home living, social/interpersonal skills, use of community resources, self-direction, functional academic skills, work, leisure, health, and</w:t>
      </w:r>
      <w:r>
        <w:rPr>
          <w:spacing w:val="-25"/>
        </w:rPr>
        <w:t xml:space="preserve"> </w:t>
      </w:r>
      <w:r>
        <w:t>safety.</w:t>
      </w:r>
    </w:p>
    <w:p w:rsidR="008B598E" w:rsidRDefault="00444333">
      <w:pPr>
        <w:pStyle w:val="Heading3"/>
        <w:spacing w:before="162"/>
      </w:pPr>
      <w:bookmarkStart w:id="56" w:name="_bookmark55"/>
      <w:bookmarkEnd w:id="56"/>
      <w:r>
        <w:rPr>
          <w:color w:val="1F4D78"/>
        </w:rPr>
        <w:t>Multiple Disabilities (MD)</w:t>
      </w:r>
    </w:p>
    <w:p w:rsidR="008B598E" w:rsidRDefault="00444333">
      <w:pPr>
        <w:pStyle w:val="BodyText"/>
        <w:spacing w:before="21" w:line="259" w:lineRule="auto"/>
        <w:ind w:left="100" w:right="181" w:firstLine="0"/>
      </w:pPr>
      <w:r>
        <w:t>A student with multiple disabilities is one who has been determined to meet the criteria for multiple disabilities as stated in 34 CFR, §300.8(c)(7). In meeting the criteria stated in 34 CFR, §300.8(c)(7), a student with multiple disabilities is one who has a combination of disabilities defined in this section and who meets all of the following conditions:</w:t>
      </w:r>
    </w:p>
    <w:p w:rsidR="008B598E" w:rsidRDefault="00444333">
      <w:pPr>
        <w:pStyle w:val="ListParagraph"/>
        <w:numPr>
          <w:ilvl w:val="0"/>
          <w:numId w:val="18"/>
        </w:numPr>
        <w:tabs>
          <w:tab w:val="left" w:pos="820"/>
          <w:tab w:val="left" w:pos="821"/>
        </w:tabs>
        <w:spacing w:before="159"/>
        <w:rPr>
          <w:rFonts w:ascii="Symbol"/>
        </w:rPr>
      </w:pPr>
      <w:r>
        <w:t>The student's disability is expected to continue indefinitely;</w:t>
      </w:r>
      <w:r>
        <w:rPr>
          <w:spacing w:val="-22"/>
        </w:rPr>
        <w:t xml:space="preserve"> </w:t>
      </w:r>
      <w:r>
        <w:t>and</w:t>
      </w:r>
    </w:p>
    <w:p w:rsidR="008B598E" w:rsidRDefault="00444333">
      <w:pPr>
        <w:pStyle w:val="ListParagraph"/>
        <w:numPr>
          <w:ilvl w:val="0"/>
          <w:numId w:val="18"/>
        </w:numPr>
        <w:tabs>
          <w:tab w:val="left" w:pos="820"/>
          <w:tab w:val="left" w:pos="821"/>
        </w:tabs>
        <w:spacing w:before="22"/>
        <w:rPr>
          <w:rFonts w:ascii="Symbol"/>
        </w:rPr>
      </w:pPr>
      <w:r>
        <w:t>The disabilities severely impair performance in two or more of the following</w:t>
      </w:r>
      <w:r>
        <w:rPr>
          <w:spacing w:val="-26"/>
        </w:rPr>
        <w:t xml:space="preserve"> </w:t>
      </w:r>
      <w:r>
        <w:t>areas:</w:t>
      </w:r>
    </w:p>
    <w:p w:rsidR="008B598E" w:rsidRDefault="008B598E">
      <w:pPr>
        <w:rPr>
          <w:rFonts w:ascii="Symbol"/>
        </w:rPr>
        <w:sectPr w:rsidR="008B598E">
          <w:pgSz w:w="12240" w:h="15840"/>
          <w:pgMar w:top="1400" w:right="1340" w:bottom="280" w:left="1340" w:header="720" w:footer="720" w:gutter="0"/>
          <w:cols w:space="720"/>
        </w:sectPr>
      </w:pPr>
    </w:p>
    <w:p w:rsidR="008B598E" w:rsidRDefault="00444333">
      <w:pPr>
        <w:pStyle w:val="ListParagraph"/>
        <w:numPr>
          <w:ilvl w:val="1"/>
          <w:numId w:val="18"/>
        </w:numPr>
        <w:tabs>
          <w:tab w:val="left" w:pos="1540"/>
          <w:tab w:val="left" w:pos="1541"/>
        </w:tabs>
        <w:spacing w:before="57"/>
      </w:pPr>
      <w:r>
        <w:lastRenderedPageBreak/>
        <w:t>Psychomotor</w:t>
      </w:r>
      <w:r>
        <w:rPr>
          <w:spacing w:val="-7"/>
        </w:rPr>
        <w:t xml:space="preserve"> </w:t>
      </w:r>
      <w:r>
        <w:t>skills;</w:t>
      </w:r>
    </w:p>
    <w:p w:rsidR="008B598E" w:rsidRDefault="00444333">
      <w:pPr>
        <w:pStyle w:val="ListParagraph"/>
        <w:numPr>
          <w:ilvl w:val="1"/>
          <w:numId w:val="18"/>
        </w:numPr>
        <w:tabs>
          <w:tab w:val="left" w:pos="1540"/>
          <w:tab w:val="left" w:pos="1541"/>
        </w:tabs>
        <w:spacing w:before="15"/>
      </w:pPr>
      <w:r>
        <w:t>Self-care</w:t>
      </w:r>
      <w:r>
        <w:rPr>
          <w:spacing w:val="-5"/>
        </w:rPr>
        <w:t xml:space="preserve"> </w:t>
      </w:r>
      <w:r>
        <w:t>skills;</w:t>
      </w:r>
    </w:p>
    <w:p w:rsidR="008B598E" w:rsidRDefault="00444333">
      <w:pPr>
        <w:pStyle w:val="ListParagraph"/>
        <w:numPr>
          <w:ilvl w:val="1"/>
          <w:numId w:val="18"/>
        </w:numPr>
        <w:tabs>
          <w:tab w:val="left" w:pos="1540"/>
          <w:tab w:val="left" w:pos="1541"/>
        </w:tabs>
        <w:spacing w:before="14"/>
      </w:pPr>
      <w:r>
        <w:t>Communication;</w:t>
      </w:r>
    </w:p>
    <w:p w:rsidR="008B598E" w:rsidRDefault="00444333">
      <w:pPr>
        <w:pStyle w:val="ListParagraph"/>
        <w:numPr>
          <w:ilvl w:val="1"/>
          <w:numId w:val="18"/>
        </w:numPr>
        <w:tabs>
          <w:tab w:val="left" w:pos="1540"/>
          <w:tab w:val="left" w:pos="1541"/>
        </w:tabs>
        <w:spacing w:before="12"/>
      </w:pPr>
      <w:r>
        <w:t>Social and emotional development;</w:t>
      </w:r>
      <w:r>
        <w:rPr>
          <w:spacing w:val="-4"/>
        </w:rPr>
        <w:t xml:space="preserve"> </w:t>
      </w:r>
      <w:r>
        <w:t>or</w:t>
      </w:r>
    </w:p>
    <w:p w:rsidR="008B598E" w:rsidRDefault="00444333">
      <w:pPr>
        <w:pStyle w:val="ListParagraph"/>
        <w:numPr>
          <w:ilvl w:val="1"/>
          <w:numId w:val="18"/>
        </w:numPr>
        <w:tabs>
          <w:tab w:val="left" w:pos="1540"/>
          <w:tab w:val="left" w:pos="1541"/>
        </w:tabs>
        <w:spacing w:before="15"/>
      </w:pPr>
      <w:r>
        <w:t>Cognition.</w:t>
      </w:r>
    </w:p>
    <w:p w:rsidR="008B598E" w:rsidRDefault="00444333">
      <w:pPr>
        <w:pStyle w:val="BodyText"/>
        <w:spacing w:before="173" w:line="259" w:lineRule="auto"/>
        <w:ind w:left="100" w:firstLine="0"/>
      </w:pPr>
      <w:r>
        <w:t>Students who have more than one of the disabilities defined in this section but who do not meet the criteria listed above must not be classified or reported as having multiple disabilities</w:t>
      </w:r>
    </w:p>
    <w:p w:rsidR="008B598E" w:rsidRDefault="00444333">
      <w:pPr>
        <w:pStyle w:val="Heading3"/>
        <w:spacing w:before="161"/>
      </w:pPr>
      <w:bookmarkStart w:id="57" w:name="_bookmark56"/>
      <w:bookmarkEnd w:id="57"/>
      <w:r>
        <w:rPr>
          <w:color w:val="1F4D78"/>
        </w:rPr>
        <w:t>Orthopedic Impairment (OI)</w:t>
      </w:r>
    </w:p>
    <w:p w:rsidR="008B598E" w:rsidRDefault="00444333">
      <w:pPr>
        <w:pStyle w:val="BodyText"/>
        <w:spacing w:before="21" w:line="259" w:lineRule="auto"/>
        <w:ind w:left="100" w:right="630" w:firstLine="0"/>
      </w:pPr>
      <w:r>
        <w:t>A student with an orthopedic impairment is one who has been determined to meet the criteria for orthopedic impairment as stated in 34 CFR, §300.8(c)(8).</w:t>
      </w:r>
    </w:p>
    <w:p w:rsidR="008B598E" w:rsidRDefault="00444333">
      <w:pPr>
        <w:pStyle w:val="BodyText"/>
        <w:spacing w:before="161" w:line="256" w:lineRule="auto"/>
        <w:ind w:left="100" w:right="89" w:firstLine="0"/>
      </w:pPr>
      <w:r>
        <w:t>The multidisciplinary team that collects or reviews evaluation data in connection with the determination of a student's eligibility based on an orthopedic impairment must include a licensed physician.</w:t>
      </w:r>
    </w:p>
    <w:p w:rsidR="008B598E" w:rsidRDefault="00444333">
      <w:pPr>
        <w:pStyle w:val="Heading3"/>
        <w:spacing w:before="164"/>
      </w:pPr>
      <w:bookmarkStart w:id="58" w:name="_bookmark57"/>
      <w:bookmarkEnd w:id="58"/>
      <w:r>
        <w:rPr>
          <w:color w:val="1F4D78"/>
        </w:rPr>
        <w:t>Other Health Impairment (OHI)</w:t>
      </w:r>
    </w:p>
    <w:p w:rsidR="008B598E" w:rsidRDefault="00444333">
      <w:pPr>
        <w:pStyle w:val="BodyText"/>
        <w:spacing w:before="21" w:line="259" w:lineRule="auto"/>
        <w:ind w:left="100" w:right="120" w:firstLine="0"/>
      </w:pPr>
      <w:r>
        <w:t>A student with other health impairment is one who has been determined to meet the criteria for other health impairment due to chronic or acute health problems such as asthma, attention deficit disorder or attention deficit hyperactivity disorder, diabetes, epilepsy, a heart condition, hemophilia, lead poisoning, leukemia, nephritis, rheumatic fever, sickle cell anemia, and Tourette's Disorder as stated in 34 CFR, §300.8(c)(9).</w:t>
      </w:r>
    </w:p>
    <w:p w:rsidR="008B598E" w:rsidRDefault="00444333">
      <w:pPr>
        <w:pStyle w:val="BodyText"/>
        <w:spacing w:before="161" w:line="259" w:lineRule="auto"/>
        <w:ind w:left="100" w:right="89" w:firstLine="0"/>
      </w:pPr>
      <w:r>
        <w:t>The multidisciplinary team that collects or reviews evaluation data in connection with the determination of a student's eligibility based on other health impairment must include a licensed physician.</w:t>
      </w:r>
    </w:p>
    <w:p w:rsidR="008B598E" w:rsidRDefault="00444333">
      <w:pPr>
        <w:pStyle w:val="Heading3"/>
        <w:spacing w:before="159"/>
      </w:pPr>
      <w:bookmarkStart w:id="59" w:name="_bookmark58"/>
      <w:bookmarkEnd w:id="59"/>
      <w:r>
        <w:rPr>
          <w:color w:val="1F4D78"/>
        </w:rPr>
        <w:t>Speech Impairment (SI)</w:t>
      </w:r>
    </w:p>
    <w:p w:rsidR="008B598E" w:rsidRDefault="00444333">
      <w:pPr>
        <w:pStyle w:val="BodyText"/>
        <w:spacing w:before="24" w:line="259" w:lineRule="auto"/>
        <w:ind w:left="100" w:right="177" w:firstLine="0"/>
      </w:pPr>
      <w:r>
        <w:t>A student with a speech impairment is one who has been determined to meet the criteria for speech or language impairment as stated in 34 CFR, §300.8(c)(11).</w:t>
      </w:r>
    </w:p>
    <w:p w:rsidR="008B598E" w:rsidRDefault="00444333">
      <w:pPr>
        <w:pStyle w:val="BodyText"/>
        <w:spacing w:before="158" w:line="259" w:lineRule="auto"/>
        <w:ind w:left="100" w:right="89" w:firstLine="0"/>
      </w:pPr>
      <w:r>
        <w:t>The multidisciplinary team that collects or reviews evaluation data in connection with the determination of a student's eligibility based on a speech impairment must include a certified speech and hearing therapist, a certified speech and language therapist, or a licensed speech/language pathologist.</w:t>
      </w:r>
    </w:p>
    <w:p w:rsidR="008B598E" w:rsidRDefault="00444333">
      <w:pPr>
        <w:pStyle w:val="Heading3"/>
        <w:spacing w:before="158"/>
      </w:pPr>
      <w:bookmarkStart w:id="60" w:name="_bookmark59"/>
      <w:bookmarkEnd w:id="60"/>
      <w:r>
        <w:rPr>
          <w:color w:val="1F4D78"/>
        </w:rPr>
        <w:t>Traumatic Brain Injury (TBI)</w:t>
      </w:r>
    </w:p>
    <w:p w:rsidR="008B598E" w:rsidRDefault="00444333">
      <w:pPr>
        <w:pStyle w:val="BodyText"/>
        <w:spacing w:before="23" w:line="256" w:lineRule="auto"/>
        <w:ind w:left="100" w:right="883" w:firstLine="0"/>
      </w:pPr>
      <w:r>
        <w:t>A student with a traumatic brain injury is one who has been determined to meet the criteria for traumatic brain injury as stated in 34 CFR, §300.8(c)(12).</w:t>
      </w:r>
    </w:p>
    <w:p w:rsidR="008B598E" w:rsidRDefault="00444333">
      <w:pPr>
        <w:pStyle w:val="BodyText"/>
        <w:spacing w:before="163" w:line="259" w:lineRule="auto"/>
        <w:ind w:left="100" w:right="91" w:firstLine="0"/>
      </w:pPr>
      <w:r>
        <w:t>The multidisciplinary team that collects or reviews evaluation data in connection with the determination of a student's eligibility based on a traumatic brain injury must include a licensed physician, in addition to a licensed specialist in school psychology (LSSP), an educational diagnostician, or other appropriately certified or licensed practitioner with experience and training in the area of the disability.</w:t>
      </w:r>
    </w:p>
    <w:p w:rsidR="008B598E" w:rsidRDefault="00444333">
      <w:pPr>
        <w:pStyle w:val="Heading3"/>
        <w:spacing w:before="161"/>
      </w:pPr>
      <w:bookmarkStart w:id="61" w:name="_bookmark60"/>
      <w:bookmarkEnd w:id="61"/>
      <w:r>
        <w:rPr>
          <w:color w:val="1F4D78"/>
        </w:rPr>
        <w:t>Visual Impairment (VI)</w:t>
      </w:r>
    </w:p>
    <w:p w:rsidR="008B598E" w:rsidRDefault="00444333">
      <w:pPr>
        <w:pStyle w:val="BodyText"/>
        <w:spacing w:before="21" w:line="259" w:lineRule="auto"/>
        <w:ind w:left="100" w:right="138" w:firstLine="0"/>
      </w:pPr>
      <w:r>
        <w:t>A student with a visual impairment is one who has been determined to meet the criteria for visual impairment as stated in 34 CFR, §300.8(c)(13). The visual loss should be stated in exact measures of visual field and corrected visual acuity at a distance and at close range in each eye in a report by a licensed ophthalmologist or optometrist. The report should also include prognosis whenever possible. If</w:t>
      </w:r>
    </w:p>
    <w:p w:rsidR="008B598E" w:rsidRDefault="008B598E">
      <w:pPr>
        <w:spacing w:line="259" w:lineRule="auto"/>
        <w:sectPr w:rsidR="008B598E">
          <w:pgSz w:w="12240" w:h="15840"/>
          <w:pgMar w:top="1380" w:right="1360" w:bottom="280" w:left="1340" w:header="720" w:footer="720" w:gutter="0"/>
          <w:cols w:space="720"/>
        </w:sectPr>
      </w:pPr>
    </w:p>
    <w:p w:rsidR="008B598E" w:rsidRDefault="00444333">
      <w:pPr>
        <w:pStyle w:val="BodyText"/>
        <w:spacing w:before="37" w:line="259" w:lineRule="auto"/>
        <w:ind w:left="100" w:firstLine="0"/>
      </w:pPr>
      <w:r>
        <w:lastRenderedPageBreak/>
        <w:t>exact measures cannot be obtained, the eye specialist must so state and provide best estimates. In meeting the criteria stated in 34 CFR, §300.8(c)(13), a student with a visual impairment is one who:</w:t>
      </w:r>
    </w:p>
    <w:p w:rsidR="008B598E" w:rsidRDefault="00444333">
      <w:pPr>
        <w:pStyle w:val="ListParagraph"/>
        <w:numPr>
          <w:ilvl w:val="0"/>
          <w:numId w:val="18"/>
        </w:numPr>
        <w:tabs>
          <w:tab w:val="left" w:pos="820"/>
          <w:tab w:val="left" w:pos="821"/>
        </w:tabs>
        <w:spacing w:before="159"/>
        <w:rPr>
          <w:rFonts w:ascii="Symbol"/>
        </w:rPr>
      </w:pPr>
      <w:r>
        <w:t>Has been determined by a licensed ophthalmologist or</w:t>
      </w:r>
      <w:r>
        <w:rPr>
          <w:spacing w:val="-18"/>
        </w:rPr>
        <w:t xml:space="preserve"> </w:t>
      </w:r>
      <w:r>
        <w:t>optometrist:</w:t>
      </w:r>
    </w:p>
    <w:p w:rsidR="008B598E" w:rsidRDefault="00444333">
      <w:pPr>
        <w:pStyle w:val="ListParagraph"/>
        <w:numPr>
          <w:ilvl w:val="1"/>
          <w:numId w:val="18"/>
        </w:numPr>
        <w:tabs>
          <w:tab w:val="left" w:pos="1540"/>
          <w:tab w:val="left" w:pos="1541"/>
        </w:tabs>
        <w:spacing w:before="21"/>
      </w:pPr>
      <w:r>
        <w:t>To have no vision or to have a serious visual loss after correction;</w:t>
      </w:r>
      <w:r>
        <w:rPr>
          <w:spacing w:val="-22"/>
        </w:rPr>
        <w:t xml:space="preserve"> </w:t>
      </w:r>
      <w:r>
        <w:t>or</w:t>
      </w:r>
    </w:p>
    <w:p w:rsidR="008B598E" w:rsidRDefault="00444333">
      <w:pPr>
        <w:pStyle w:val="ListParagraph"/>
        <w:numPr>
          <w:ilvl w:val="1"/>
          <w:numId w:val="18"/>
        </w:numPr>
        <w:tabs>
          <w:tab w:val="left" w:pos="1540"/>
          <w:tab w:val="left" w:pos="1541"/>
        </w:tabs>
        <w:spacing w:before="14" w:line="252" w:lineRule="auto"/>
        <w:ind w:right="348"/>
      </w:pPr>
      <w:r>
        <w:t>To have a progressive medical condition that will result in no vision or a serious</w:t>
      </w:r>
      <w:r>
        <w:rPr>
          <w:spacing w:val="-31"/>
        </w:rPr>
        <w:t xml:space="preserve"> </w:t>
      </w:r>
      <w:r>
        <w:t>visual loss after correction;</w:t>
      </w:r>
      <w:r>
        <w:rPr>
          <w:spacing w:val="-4"/>
        </w:rPr>
        <w:t xml:space="preserve"> </w:t>
      </w:r>
      <w:r>
        <w:t>and</w:t>
      </w:r>
    </w:p>
    <w:p w:rsidR="008B598E" w:rsidRDefault="00444333">
      <w:pPr>
        <w:pStyle w:val="ListParagraph"/>
        <w:numPr>
          <w:ilvl w:val="0"/>
          <w:numId w:val="18"/>
        </w:numPr>
        <w:tabs>
          <w:tab w:val="left" w:pos="820"/>
          <w:tab w:val="left" w:pos="821"/>
        </w:tabs>
        <w:spacing w:before="8"/>
        <w:rPr>
          <w:rFonts w:ascii="Symbol"/>
        </w:rPr>
      </w:pPr>
      <w:r>
        <w:t>Has been determined by the following evaluations to have a need for special</w:t>
      </w:r>
      <w:r>
        <w:rPr>
          <w:spacing w:val="-34"/>
        </w:rPr>
        <w:t xml:space="preserve"> </w:t>
      </w:r>
      <w:r>
        <w:t>services:</w:t>
      </w:r>
    </w:p>
    <w:p w:rsidR="008B598E" w:rsidRDefault="00444333">
      <w:pPr>
        <w:pStyle w:val="ListParagraph"/>
        <w:numPr>
          <w:ilvl w:val="1"/>
          <w:numId w:val="18"/>
        </w:numPr>
        <w:tabs>
          <w:tab w:val="left" w:pos="1540"/>
          <w:tab w:val="left" w:pos="1541"/>
        </w:tabs>
        <w:spacing w:before="21" w:line="256" w:lineRule="auto"/>
        <w:ind w:right="141"/>
      </w:pPr>
      <w:r>
        <w:t>A functional vision evaluation by a certified teacher of students with visual impairments or a certified orientation and mobility specialist. The evaluation must include the performance of tasks in a variety of environments requiring the use of both near and distant vision and recommendations concerning the need for a clinical low vision evaluation;</w:t>
      </w:r>
      <w:r>
        <w:rPr>
          <w:spacing w:val="-3"/>
        </w:rPr>
        <w:t xml:space="preserve"> </w:t>
      </w:r>
      <w:r>
        <w:t>and</w:t>
      </w:r>
    </w:p>
    <w:p w:rsidR="008B598E" w:rsidRDefault="00444333">
      <w:pPr>
        <w:pStyle w:val="ListParagraph"/>
        <w:numPr>
          <w:ilvl w:val="1"/>
          <w:numId w:val="18"/>
        </w:numPr>
        <w:tabs>
          <w:tab w:val="left" w:pos="1540"/>
          <w:tab w:val="left" w:pos="1541"/>
        </w:tabs>
        <w:spacing w:before="1" w:line="256" w:lineRule="auto"/>
        <w:ind w:right="128"/>
      </w:pPr>
      <w:r>
        <w:t>A learning media assessment by a certified teacher of students with visual impairments. The learning media assessment must include recommendations concerning which specific visual, tactual, and/or auditory learning media are appropriate for the student and whether or not there is a need for ongoing evaluation in this</w:t>
      </w:r>
      <w:r>
        <w:rPr>
          <w:spacing w:val="-18"/>
        </w:rPr>
        <w:t xml:space="preserve"> </w:t>
      </w:r>
      <w:r>
        <w:t>area.</w:t>
      </w:r>
    </w:p>
    <w:p w:rsidR="008B598E" w:rsidRDefault="00444333">
      <w:pPr>
        <w:pStyle w:val="BodyText"/>
        <w:spacing w:before="161" w:line="259" w:lineRule="auto"/>
        <w:ind w:left="100" w:right="635" w:firstLine="0"/>
      </w:pPr>
      <w:r>
        <w:t>A student with a visual impairment is functionally blind if, based on the preceding evaluations, the student will use tactual media (which includes braille) as a primary tool for learning to be able to communicate in both reading and writing at the same level of proficiency as other students of comparable ability.</w:t>
      </w:r>
    </w:p>
    <w:p w:rsidR="008B598E" w:rsidRDefault="00444333">
      <w:pPr>
        <w:pStyle w:val="BodyText"/>
        <w:spacing w:before="160" w:line="259" w:lineRule="auto"/>
        <w:ind w:left="100" w:right="130" w:firstLine="0"/>
      </w:pPr>
      <w:r>
        <w:t>A full individual and initial evaluation of a student suspected of having a visual impairment must include an orientation and mobility evaluation conducted by a person who is appropriately certified as an orientation and mobility specialist and must be conducted in a variety of lighting conditions and in a variety of settings, including in the student's home, school, and community and in settings unfamiliar to the student.</w:t>
      </w:r>
    </w:p>
    <w:p w:rsidR="008B598E" w:rsidRDefault="00444333">
      <w:pPr>
        <w:pStyle w:val="BodyText"/>
        <w:spacing w:before="158" w:line="259" w:lineRule="auto"/>
        <w:ind w:left="100" w:right="82" w:firstLine="0"/>
      </w:pPr>
      <w:r>
        <w:t>A person who is appropriately certified as an orientation and mobility specialist must participate, as part of a multidisciplinary team, in evaluating data used in making the determination of the student's eligibility as a student with a visual impairment.</w:t>
      </w:r>
    </w:p>
    <w:p w:rsidR="008B598E" w:rsidRDefault="00444333">
      <w:pPr>
        <w:pStyle w:val="BodyText"/>
        <w:spacing w:before="158" w:line="259" w:lineRule="auto"/>
        <w:ind w:left="100" w:right="137" w:firstLine="0"/>
        <w:jc w:val="both"/>
      </w:pPr>
      <w:r>
        <w:t>The scope of any reevaluation of a student who has been determined, after the full individual and initial evaluation, to be eligible for the district's special education program on the basis of a visual impairment must be determined, in accordance with 34 CFR, §§300.122 and 300.303-300.311, by a multidisciplinary team that includes an appropriately certified orientation and mobility specialist.</w:t>
      </w:r>
    </w:p>
    <w:p w:rsidR="008B598E" w:rsidRDefault="00444333">
      <w:pPr>
        <w:pStyle w:val="Heading3"/>
        <w:spacing w:before="158"/>
      </w:pPr>
      <w:bookmarkStart w:id="62" w:name="_bookmark61"/>
      <w:bookmarkEnd w:id="62"/>
      <w:r>
        <w:rPr>
          <w:color w:val="1F4D78"/>
        </w:rPr>
        <w:t>Noncategorical</w:t>
      </w:r>
    </w:p>
    <w:p w:rsidR="008B598E" w:rsidRDefault="00444333">
      <w:pPr>
        <w:pStyle w:val="BodyText"/>
        <w:spacing w:before="24" w:line="256" w:lineRule="auto"/>
        <w:ind w:left="100" w:right="112" w:firstLine="0"/>
      </w:pPr>
      <w:r>
        <w:t>A student between the ages of 3-5 who is evaluated as having an intellectual disability, an emotional disturbance, a specific learning disability, or autism may be described as noncategorical early childhood.</w:t>
      </w:r>
    </w:p>
    <w:p w:rsidR="008B598E" w:rsidRDefault="00444333">
      <w:pPr>
        <w:pStyle w:val="Heading2"/>
        <w:spacing w:before="166"/>
      </w:pPr>
      <w:bookmarkStart w:id="63" w:name="_bookmark62"/>
      <w:bookmarkEnd w:id="63"/>
      <w:r>
        <w:rPr>
          <w:color w:val="2D74B5"/>
        </w:rPr>
        <w:t>Analysis of Determinant Factors</w:t>
      </w:r>
    </w:p>
    <w:p w:rsidR="008B598E" w:rsidRDefault="00444333">
      <w:pPr>
        <w:spacing w:before="22"/>
        <w:ind w:left="100"/>
        <w:rPr>
          <w:i/>
          <w:sz w:val="18"/>
        </w:rPr>
      </w:pPr>
      <w:r>
        <w:rPr>
          <w:i/>
          <w:sz w:val="18"/>
        </w:rPr>
        <w:t>34 CFR 300.306(b)(1)(i-iii)</w:t>
      </w:r>
    </w:p>
    <w:p w:rsidR="008B598E" w:rsidRDefault="008B598E">
      <w:pPr>
        <w:pStyle w:val="BodyText"/>
        <w:spacing w:before="10"/>
        <w:ind w:left="0" w:firstLine="0"/>
        <w:rPr>
          <w:i/>
          <w:sz w:val="15"/>
        </w:rPr>
      </w:pPr>
    </w:p>
    <w:p w:rsidR="008B598E" w:rsidRDefault="00444333">
      <w:pPr>
        <w:pStyle w:val="BodyText"/>
        <w:spacing w:line="273" w:lineRule="auto"/>
        <w:ind w:left="100" w:right="212" w:firstLine="0"/>
      </w:pPr>
      <w:r>
        <w:t>A child must not be determined by the ARD committee to be a child with a disability if the determinant factor for such determination is:</w:t>
      </w:r>
    </w:p>
    <w:p w:rsidR="008B598E" w:rsidRDefault="008B598E">
      <w:pPr>
        <w:spacing w:line="273" w:lineRule="auto"/>
        <w:sectPr w:rsidR="008B598E">
          <w:pgSz w:w="12240" w:h="15840"/>
          <w:pgMar w:top="1400" w:right="1380" w:bottom="280" w:left="1340" w:header="720" w:footer="720" w:gutter="0"/>
          <w:cols w:space="720"/>
        </w:sectPr>
      </w:pPr>
    </w:p>
    <w:p w:rsidR="008B598E" w:rsidRDefault="00444333">
      <w:pPr>
        <w:pStyle w:val="ListParagraph"/>
        <w:numPr>
          <w:ilvl w:val="0"/>
          <w:numId w:val="18"/>
        </w:numPr>
        <w:tabs>
          <w:tab w:val="left" w:pos="820"/>
          <w:tab w:val="left" w:pos="821"/>
        </w:tabs>
        <w:spacing w:before="77"/>
        <w:rPr>
          <w:rFonts w:ascii="Symbol"/>
          <w:sz w:val="20"/>
        </w:rPr>
      </w:pPr>
      <w:r>
        <w:lastRenderedPageBreak/>
        <w:t>Lack of appropriate instruction in</w:t>
      </w:r>
      <w:r>
        <w:rPr>
          <w:spacing w:val="-8"/>
        </w:rPr>
        <w:t xml:space="preserve"> </w:t>
      </w:r>
      <w:r>
        <w:t>reading;</w:t>
      </w:r>
    </w:p>
    <w:p w:rsidR="008B598E" w:rsidRDefault="00444333">
      <w:pPr>
        <w:pStyle w:val="ListParagraph"/>
        <w:numPr>
          <w:ilvl w:val="0"/>
          <w:numId w:val="18"/>
        </w:numPr>
        <w:tabs>
          <w:tab w:val="left" w:pos="820"/>
          <w:tab w:val="left" w:pos="821"/>
        </w:tabs>
        <w:spacing w:before="41"/>
        <w:rPr>
          <w:rFonts w:ascii="Symbol"/>
          <w:sz w:val="20"/>
        </w:rPr>
      </w:pPr>
      <w:r>
        <w:t>Lack of appropriate instruction in math;</w:t>
      </w:r>
      <w:r>
        <w:rPr>
          <w:spacing w:val="-9"/>
        </w:rPr>
        <w:t xml:space="preserve"> </w:t>
      </w:r>
      <w:r>
        <w:t>or</w:t>
      </w:r>
    </w:p>
    <w:p w:rsidR="008B598E" w:rsidRDefault="00444333">
      <w:pPr>
        <w:pStyle w:val="ListParagraph"/>
        <w:numPr>
          <w:ilvl w:val="0"/>
          <w:numId w:val="18"/>
        </w:numPr>
        <w:tabs>
          <w:tab w:val="left" w:pos="820"/>
          <w:tab w:val="left" w:pos="821"/>
        </w:tabs>
        <w:spacing w:before="38"/>
        <w:rPr>
          <w:rFonts w:ascii="Symbol"/>
          <w:sz w:val="20"/>
        </w:rPr>
      </w:pPr>
      <w:r>
        <w:t>Limited English</w:t>
      </w:r>
      <w:r>
        <w:rPr>
          <w:spacing w:val="-11"/>
        </w:rPr>
        <w:t xml:space="preserve"> </w:t>
      </w:r>
      <w:r>
        <w:t>proficiency.</w:t>
      </w:r>
    </w:p>
    <w:p w:rsidR="008B598E" w:rsidRDefault="008B598E">
      <w:pPr>
        <w:pStyle w:val="BodyText"/>
        <w:spacing w:before="8"/>
        <w:ind w:left="0" w:firstLine="0"/>
        <w:rPr>
          <w:sz w:val="28"/>
        </w:rPr>
      </w:pPr>
    </w:p>
    <w:p w:rsidR="008B598E" w:rsidRDefault="00444333">
      <w:pPr>
        <w:pStyle w:val="BodyText"/>
        <w:spacing w:line="276" w:lineRule="auto"/>
        <w:ind w:left="100" w:right="94" w:firstLine="0"/>
      </w:pPr>
      <w:r>
        <w:t>To ensure that underachievement in a child suspected of having a specific learning disability is not due to lack of appropriate instruction in reading or math, the group of qualified professionals, as part of the full and individual evaluation must consider:</w:t>
      </w:r>
    </w:p>
    <w:p w:rsidR="008B598E" w:rsidRDefault="00444333">
      <w:pPr>
        <w:pStyle w:val="ListParagraph"/>
        <w:numPr>
          <w:ilvl w:val="0"/>
          <w:numId w:val="18"/>
        </w:numPr>
        <w:tabs>
          <w:tab w:val="left" w:pos="820"/>
          <w:tab w:val="left" w:pos="821"/>
        </w:tabs>
        <w:spacing w:before="158" w:line="276" w:lineRule="auto"/>
        <w:ind w:right="165"/>
        <w:rPr>
          <w:rFonts w:ascii="Symbol"/>
          <w:sz w:val="20"/>
        </w:rPr>
      </w:pPr>
      <w:r>
        <w:t>Data that demonstrates that prior to, or as part of, the referral process, the child was provided appropriate instruction in regular education settings, delivered by qualified personnel;</w:t>
      </w:r>
      <w:r>
        <w:rPr>
          <w:spacing w:val="-22"/>
        </w:rPr>
        <w:t xml:space="preserve"> </w:t>
      </w:r>
      <w:r>
        <w:t>and</w:t>
      </w:r>
    </w:p>
    <w:p w:rsidR="008B598E" w:rsidRDefault="00444333">
      <w:pPr>
        <w:pStyle w:val="ListParagraph"/>
        <w:numPr>
          <w:ilvl w:val="0"/>
          <w:numId w:val="18"/>
        </w:numPr>
        <w:tabs>
          <w:tab w:val="left" w:pos="820"/>
          <w:tab w:val="left" w:pos="821"/>
        </w:tabs>
        <w:spacing w:line="273" w:lineRule="auto"/>
        <w:ind w:right="787"/>
        <w:rPr>
          <w:rFonts w:ascii="Symbol" w:hAnsi="Symbol"/>
          <w:sz w:val="20"/>
        </w:rPr>
      </w:pPr>
      <w:r>
        <w:t>Data-based documentation of repeated assessments of achievement of progress</w:t>
      </w:r>
      <w:r>
        <w:rPr>
          <w:spacing w:val="-19"/>
        </w:rPr>
        <w:t xml:space="preserve"> </w:t>
      </w:r>
      <w:r>
        <w:t>during instruction, which was provided to the child’s</w:t>
      </w:r>
      <w:r>
        <w:rPr>
          <w:spacing w:val="-14"/>
        </w:rPr>
        <w:t xml:space="preserve"> </w:t>
      </w:r>
      <w:r>
        <w:t>parents.</w:t>
      </w:r>
    </w:p>
    <w:p w:rsidR="008B598E" w:rsidRDefault="008B598E">
      <w:pPr>
        <w:pStyle w:val="BodyText"/>
        <w:spacing w:before="2"/>
        <w:ind w:left="0" w:firstLine="0"/>
        <w:rPr>
          <w:sz w:val="29"/>
        </w:rPr>
      </w:pPr>
    </w:p>
    <w:p w:rsidR="008B598E" w:rsidRDefault="00444333">
      <w:pPr>
        <w:pStyle w:val="Heading2"/>
        <w:spacing w:before="1"/>
      </w:pPr>
      <w:bookmarkStart w:id="64" w:name="_bookmark63"/>
      <w:bookmarkEnd w:id="64"/>
      <w:r>
        <w:rPr>
          <w:color w:val="2D74B5"/>
        </w:rPr>
        <w:t>Evaluation Report and Documentation of Determination</w:t>
      </w:r>
    </w:p>
    <w:p w:rsidR="008B598E" w:rsidRDefault="00444333">
      <w:pPr>
        <w:spacing w:before="20"/>
        <w:ind w:left="100"/>
        <w:rPr>
          <w:i/>
          <w:sz w:val="18"/>
        </w:rPr>
      </w:pPr>
      <w:r>
        <w:rPr>
          <w:i/>
          <w:sz w:val="18"/>
        </w:rPr>
        <w:t>34 CFR 300.306(a)(2)</w:t>
      </w:r>
    </w:p>
    <w:p w:rsidR="008B598E" w:rsidRDefault="008B598E">
      <w:pPr>
        <w:pStyle w:val="BodyText"/>
        <w:spacing w:before="9"/>
        <w:ind w:left="0" w:firstLine="0"/>
        <w:rPr>
          <w:i/>
          <w:sz w:val="15"/>
        </w:rPr>
      </w:pPr>
    </w:p>
    <w:p w:rsidR="008B598E" w:rsidRDefault="00444333">
      <w:pPr>
        <w:pStyle w:val="BodyText"/>
        <w:spacing w:line="259" w:lineRule="auto"/>
        <w:ind w:left="100" w:right="139" w:firstLine="0"/>
      </w:pPr>
      <w:r>
        <w:t>The KWL Co-Op must provide a copy of the evaluation report and the documentation of determination of eligibility to the parent.</w:t>
      </w:r>
    </w:p>
    <w:p w:rsidR="008B598E" w:rsidRDefault="008B598E">
      <w:pPr>
        <w:spacing w:line="259" w:lineRule="auto"/>
        <w:sectPr w:rsidR="008B598E">
          <w:pgSz w:w="12240" w:h="15840"/>
          <w:pgMar w:top="1360" w:right="1460" w:bottom="280" w:left="1340" w:header="720" w:footer="720" w:gutter="0"/>
          <w:cols w:space="720"/>
        </w:sectPr>
      </w:pPr>
    </w:p>
    <w:p w:rsidR="008B598E" w:rsidRDefault="00444333">
      <w:pPr>
        <w:pStyle w:val="Heading1"/>
      </w:pPr>
      <w:bookmarkStart w:id="65" w:name="_bookmark64"/>
      <w:bookmarkEnd w:id="65"/>
      <w:r>
        <w:rPr>
          <w:color w:val="2D74B5"/>
        </w:rPr>
        <w:lastRenderedPageBreak/>
        <w:t>Section 7: Individualized Education Program (IEP)</w:t>
      </w:r>
    </w:p>
    <w:p w:rsidR="008B598E" w:rsidRDefault="00444333">
      <w:pPr>
        <w:pStyle w:val="Heading2"/>
        <w:spacing w:before="74"/>
      </w:pPr>
      <w:bookmarkStart w:id="66" w:name="_bookmark65"/>
      <w:bookmarkEnd w:id="66"/>
      <w:r>
        <w:rPr>
          <w:color w:val="2D74B5"/>
        </w:rPr>
        <w:t>Developing the IEP</w:t>
      </w:r>
    </w:p>
    <w:p w:rsidR="008B598E" w:rsidRDefault="00444333">
      <w:pPr>
        <w:spacing w:before="22"/>
        <w:ind w:left="100"/>
        <w:rPr>
          <w:i/>
          <w:sz w:val="18"/>
        </w:rPr>
      </w:pPr>
      <w:r>
        <w:rPr>
          <w:i/>
          <w:sz w:val="18"/>
        </w:rPr>
        <w:t>34 CFR 300.324(a)(1), 300.324(a)(1)(i-iv)</w:t>
      </w:r>
    </w:p>
    <w:p w:rsidR="008B598E" w:rsidRDefault="008B598E">
      <w:pPr>
        <w:pStyle w:val="BodyText"/>
        <w:spacing w:before="2"/>
        <w:ind w:left="0" w:firstLine="0"/>
        <w:rPr>
          <w:i/>
          <w:sz w:val="14"/>
        </w:rPr>
      </w:pPr>
    </w:p>
    <w:p w:rsidR="008B598E" w:rsidRDefault="00444333">
      <w:pPr>
        <w:pStyle w:val="BodyText"/>
        <w:spacing w:before="1"/>
        <w:ind w:left="100" w:firstLine="0"/>
      </w:pPr>
      <w:r>
        <w:t>In developing each child’s IEP, the ARD committee must consider:</w:t>
      </w:r>
    </w:p>
    <w:p w:rsidR="008B598E" w:rsidRDefault="00444333">
      <w:pPr>
        <w:pStyle w:val="ListParagraph"/>
        <w:numPr>
          <w:ilvl w:val="0"/>
          <w:numId w:val="18"/>
        </w:numPr>
        <w:tabs>
          <w:tab w:val="left" w:pos="820"/>
          <w:tab w:val="left" w:pos="821"/>
        </w:tabs>
        <w:spacing w:before="41"/>
        <w:rPr>
          <w:rFonts w:ascii="Symbol"/>
          <w:sz w:val="20"/>
        </w:rPr>
      </w:pPr>
      <w:r>
        <w:t>The strengths of the</w:t>
      </w:r>
      <w:r>
        <w:rPr>
          <w:spacing w:val="-10"/>
        </w:rPr>
        <w:t xml:space="preserve"> </w:t>
      </w:r>
      <w:r>
        <w:t>child;</w:t>
      </w:r>
    </w:p>
    <w:p w:rsidR="008B598E" w:rsidRDefault="00444333">
      <w:pPr>
        <w:pStyle w:val="ListParagraph"/>
        <w:numPr>
          <w:ilvl w:val="0"/>
          <w:numId w:val="18"/>
        </w:numPr>
        <w:tabs>
          <w:tab w:val="left" w:pos="820"/>
          <w:tab w:val="left" w:pos="821"/>
        </w:tabs>
        <w:spacing w:before="21"/>
        <w:rPr>
          <w:rFonts w:ascii="Symbol"/>
          <w:sz w:val="20"/>
        </w:rPr>
      </w:pPr>
      <w:r>
        <w:t>The concerns of the parents for enhancing the education of their</w:t>
      </w:r>
      <w:r>
        <w:rPr>
          <w:spacing w:val="-20"/>
        </w:rPr>
        <w:t xml:space="preserve"> </w:t>
      </w:r>
      <w:r>
        <w:t>child;</w:t>
      </w:r>
    </w:p>
    <w:p w:rsidR="008B598E" w:rsidRDefault="00444333">
      <w:pPr>
        <w:pStyle w:val="ListParagraph"/>
        <w:numPr>
          <w:ilvl w:val="0"/>
          <w:numId w:val="18"/>
        </w:numPr>
        <w:tabs>
          <w:tab w:val="left" w:pos="820"/>
          <w:tab w:val="left" w:pos="821"/>
        </w:tabs>
        <w:spacing w:before="21"/>
        <w:rPr>
          <w:rFonts w:ascii="Symbol"/>
          <w:sz w:val="20"/>
        </w:rPr>
      </w:pPr>
      <w:r>
        <w:t>The results of the initial evaluation or most recent evaluation of the child;</w:t>
      </w:r>
      <w:r>
        <w:rPr>
          <w:spacing w:val="-20"/>
        </w:rPr>
        <w:t xml:space="preserve"> </w:t>
      </w:r>
      <w:r>
        <w:t>and</w:t>
      </w:r>
    </w:p>
    <w:p w:rsidR="008B598E" w:rsidRDefault="00444333">
      <w:pPr>
        <w:pStyle w:val="ListParagraph"/>
        <w:numPr>
          <w:ilvl w:val="0"/>
          <w:numId w:val="18"/>
        </w:numPr>
        <w:tabs>
          <w:tab w:val="left" w:pos="820"/>
          <w:tab w:val="left" w:pos="821"/>
        </w:tabs>
        <w:spacing w:before="19"/>
        <w:rPr>
          <w:rFonts w:ascii="Symbol"/>
          <w:sz w:val="20"/>
        </w:rPr>
      </w:pPr>
      <w:r>
        <w:t>The academic, developmental, and functional needs of the</w:t>
      </w:r>
      <w:r>
        <w:rPr>
          <w:spacing w:val="-15"/>
        </w:rPr>
        <w:t xml:space="preserve"> </w:t>
      </w:r>
      <w:r>
        <w:t>child.</w:t>
      </w:r>
    </w:p>
    <w:p w:rsidR="008B598E" w:rsidRDefault="00444333">
      <w:pPr>
        <w:pStyle w:val="BodyText"/>
        <w:spacing w:before="182" w:line="259" w:lineRule="auto"/>
        <w:ind w:left="100" w:right="97" w:firstLine="0"/>
      </w:pPr>
      <w:r>
        <w:t>All members of the ARDC must be given the opportunity to participate in the collaborative development of the IEP. The ARDC must develop the IEP by mutual agreement if possible. Majority vote may not be used to determine the IEP.</w:t>
      </w:r>
    </w:p>
    <w:p w:rsidR="008B598E" w:rsidRDefault="00444333">
      <w:pPr>
        <w:pStyle w:val="Heading2"/>
        <w:spacing w:before="164"/>
      </w:pPr>
      <w:bookmarkStart w:id="67" w:name="_bookmark66"/>
      <w:bookmarkEnd w:id="67"/>
      <w:r>
        <w:rPr>
          <w:color w:val="2D74B5"/>
        </w:rPr>
        <w:t>Revising the IEP</w:t>
      </w:r>
    </w:p>
    <w:p w:rsidR="008B598E" w:rsidRDefault="00444333">
      <w:pPr>
        <w:spacing w:before="25"/>
        <w:ind w:left="100"/>
        <w:rPr>
          <w:i/>
          <w:sz w:val="18"/>
        </w:rPr>
      </w:pPr>
      <w:r>
        <w:rPr>
          <w:i/>
          <w:sz w:val="18"/>
        </w:rPr>
        <w:t>34 CFR 300.305(a)(2), 300.324(b)(1)(ii), 300.324(b)(1)(ii)(A), 300.(b)(ii)(A-E), 300.324(c)(1);</w:t>
      </w:r>
    </w:p>
    <w:p w:rsidR="008B598E" w:rsidRDefault="00444333">
      <w:pPr>
        <w:spacing w:before="15"/>
        <w:ind w:left="100"/>
        <w:rPr>
          <w:i/>
          <w:sz w:val="18"/>
        </w:rPr>
      </w:pPr>
      <w:r>
        <w:rPr>
          <w:i/>
          <w:sz w:val="18"/>
        </w:rPr>
        <w:t>19 TAC 89.1070(h)</w:t>
      </w:r>
    </w:p>
    <w:p w:rsidR="008B598E" w:rsidRDefault="008B598E">
      <w:pPr>
        <w:pStyle w:val="BodyText"/>
        <w:spacing w:before="5"/>
        <w:ind w:left="0" w:firstLine="0"/>
        <w:rPr>
          <w:i/>
          <w:sz w:val="14"/>
        </w:rPr>
      </w:pPr>
    </w:p>
    <w:p w:rsidR="008B598E" w:rsidRDefault="00444333">
      <w:pPr>
        <w:pStyle w:val="BodyText"/>
        <w:ind w:left="100" w:firstLine="0"/>
      </w:pPr>
      <w:r>
        <w:t>The ARD committee must revise the IEP as appropriate to address:</w:t>
      </w:r>
    </w:p>
    <w:p w:rsidR="008B598E" w:rsidRDefault="00444333">
      <w:pPr>
        <w:pStyle w:val="ListParagraph"/>
        <w:numPr>
          <w:ilvl w:val="0"/>
          <w:numId w:val="18"/>
        </w:numPr>
        <w:tabs>
          <w:tab w:val="left" w:pos="820"/>
          <w:tab w:val="left" w:pos="821"/>
        </w:tabs>
        <w:spacing w:before="180" w:line="259" w:lineRule="auto"/>
        <w:ind w:right="135"/>
        <w:rPr>
          <w:rFonts w:ascii="Symbol"/>
          <w:sz w:val="20"/>
        </w:rPr>
      </w:pPr>
      <w:r>
        <w:t>Any lack of expected progress toward the annual goals and in the general education curriculum, where</w:t>
      </w:r>
      <w:r>
        <w:rPr>
          <w:spacing w:val="-2"/>
        </w:rPr>
        <w:t xml:space="preserve"> </w:t>
      </w:r>
      <w:r>
        <w:t>appropriate;</w:t>
      </w:r>
    </w:p>
    <w:p w:rsidR="008B598E" w:rsidRDefault="00444333">
      <w:pPr>
        <w:pStyle w:val="ListParagraph"/>
        <w:numPr>
          <w:ilvl w:val="0"/>
          <w:numId w:val="18"/>
        </w:numPr>
        <w:tabs>
          <w:tab w:val="left" w:pos="820"/>
          <w:tab w:val="left" w:pos="821"/>
        </w:tabs>
        <w:rPr>
          <w:rFonts w:ascii="Symbol"/>
          <w:sz w:val="20"/>
        </w:rPr>
      </w:pPr>
      <w:r>
        <w:t>The results of any</w:t>
      </w:r>
      <w:r>
        <w:rPr>
          <w:spacing w:val="-8"/>
        </w:rPr>
        <w:t xml:space="preserve"> </w:t>
      </w:r>
      <w:r>
        <w:t>reevaluation;</w:t>
      </w:r>
    </w:p>
    <w:p w:rsidR="008B598E" w:rsidRDefault="00444333">
      <w:pPr>
        <w:pStyle w:val="ListParagraph"/>
        <w:numPr>
          <w:ilvl w:val="0"/>
          <w:numId w:val="18"/>
        </w:numPr>
        <w:tabs>
          <w:tab w:val="left" w:pos="820"/>
          <w:tab w:val="left" w:pos="821"/>
        </w:tabs>
        <w:spacing w:before="19" w:line="259" w:lineRule="auto"/>
        <w:ind w:right="227"/>
        <w:rPr>
          <w:rFonts w:ascii="Symbol"/>
          <w:sz w:val="20"/>
        </w:rPr>
      </w:pPr>
      <w:r>
        <w:t>Information about the child provided to, or by the parents, in the Review of Existing Evaluation Data</w:t>
      </w:r>
      <w:r>
        <w:rPr>
          <w:spacing w:val="-6"/>
        </w:rPr>
        <w:t xml:space="preserve"> </w:t>
      </w:r>
      <w:r>
        <w:t>(REED);</w:t>
      </w:r>
    </w:p>
    <w:p w:rsidR="008B598E" w:rsidRDefault="00444333">
      <w:pPr>
        <w:pStyle w:val="ListParagraph"/>
        <w:numPr>
          <w:ilvl w:val="0"/>
          <w:numId w:val="18"/>
        </w:numPr>
        <w:tabs>
          <w:tab w:val="left" w:pos="820"/>
          <w:tab w:val="left" w:pos="821"/>
        </w:tabs>
        <w:rPr>
          <w:rFonts w:ascii="Symbol"/>
          <w:sz w:val="20"/>
        </w:rPr>
      </w:pPr>
      <w:r>
        <w:t>The child's anticipated</w:t>
      </w:r>
      <w:r>
        <w:rPr>
          <w:spacing w:val="-10"/>
        </w:rPr>
        <w:t xml:space="preserve"> </w:t>
      </w:r>
      <w:r>
        <w:t>needs;</w:t>
      </w:r>
    </w:p>
    <w:p w:rsidR="008B598E" w:rsidRDefault="00444333">
      <w:pPr>
        <w:pStyle w:val="ListParagraph"/>
        <w:numPr>
          <w:ilvl w:val="0"/>
          <w:numId w:val="18"/>
        </w:numPr>
        <w:tabs>
          <w:tab w:val="left" w:pos="820"/>
          <w:tab w:val="left" w:pos="821"/>
        </w:tabs>
        <w:spacing w:before="22"/>
        <w:rPr>
          <w:rFonts w:ascii="Symbol"/>
          <w:sz w:val="20"/>
        </w:rPr>
      </w:pPr>
      <w:r>
        <w:t>The</w:t>
      </w:r>
      <w:r>
        <w:rPr>
          <w:spacing w:val="-3"/>
        </w:rPr>
        <w:t xml:space="preserve"> </w:t>
      </w:r>
      <w:r>
        <w:t>failure</w:t>
      </w:r>
      <w:r>
        <w:rPr>
          <w:spacing w:val="-4"/>
        </w:rPr>
        <w:t xml:space="preserve"> </w:t>
      </w:r>
      <w:r>
        <w:t>of</w:t>
      </w:r>
      <w:r>
        <w:rPr>
          <w:spacing w:val="-3"/>
        </w:rPr>
        <w:t xml:space="preserve"> </w:t>
      </w:r>
      <w:r>
        <w:t>a</w:t>
      </w:r>
      <w:r>
        <w:rPr>
          <w:spacing w:val="-5"/>
        </w:rPr>
        <w:t xml:space="preserve"> </w:t>
      </w:r>
      <w:r>
        <w:t>participating</w:t>
      </w:r>
      <w:r>
        <w:rPr>
          <w:spacing w:val="-4"/>
        </w:rPr>
        <w:t xml:space="preserve"> </w:t>
      </w:r>
      <w:r>
        <w:t>agency</w:t>
      </w:r>
      <w:r>
        <w:rPr>
          <w:spacing w:val="-4"/>
        </w:rPr>
        <w:t xml:space="preserve"> </w:t>
      </w:r>
      <w:r>
        <w:t>to</w:t>
      </w:r>
      <w:r>
        <w:rPr>
          <w:spacing w:val="-4"/>
        </w:rPr>
        <w:t xml:space="preserve"> </w:t>
      </w:r>
      <w:r>
        <w:t>provide</w:t>
      </w:r>
      <w:r>
        <w:rPr>
          <w:spacing w:val="-3"/>
        </w:rPr>
        <w:t xml:space="preserve"> </w:t>
      </w:r>
      <w:r>
        <w:t>the</w:t>
      </w:r>
      <w:r>
        <w:rPr>
          <w:spacing w:val="-3"/>
        </w:rPr>
        <w:t xml:space="preserve"> </w:t>
      </w:r>
      <w:r>
        <w:t>transition</w:t>
      </w:r>
      <w:r>
        <w:rPr>
          <w:spacing w:val="-4"/>
        </w:rPr>
        <w:t xml:space="preserve"> </w:t>
      </w:r>
      <w:r>
        <w:t>services</w:t>
      </w:r>
      <w:r>
        <w:rPr>
          <w:spacing w:val="-3"/>
        </w:rPr>
        <w:t xml:space="preserve"> </w:t>
      </w:r>
      <w:r>
        <w:t>described</w:t>
      </w:r>
      <w:r>
        <w:rPr>
          <w:spacing w:val="-3"/>
        </w:rPr>
        <w:t xml:space="preserve"> </w:t>
      </w:r>
      <w:r>
        <w:t>in</w:t>
      </w:r>
      <w:r>
        <w:rPr>
          <w:spacing w:val="-4"/>
        </w:rPr>
        <w:t xml:space="preserve"> </w:t>
      </w:r>
      <w:r>
        <w:t>the</w:t>
      </w:r>
      <w:r>
        <w:rPr>
          <w:spacing w:val="-3"/>
        </w:rPr>
        <w:t xml:space="preserve"> </w:t>
      </w:r>
      <w:r>
        <w:t>IEP;</w:t>
      </w:r>
    </w:p>
    <w:p w:rsidR="008B598E" w:rsidRDefault="00444333">
      <w:pPr>
        <w:pStyle w:val="ListParagraph"/>
        <w:numPr>
          <w:ilvl w:val="0"/>
          <w:numId w:val="18"/>
        </w:numPr>
        <w:tabs>
          <w:tab w:val="left" w:pos="820"/>
          <w:tab w:val="left" w:pos="821"/>
        </w:tabs>
        <w:spacing w:before="19" w:line="259" w:lineRule="auto"/>
        <w:ind w:right="407"/>
        <w:rPr>
          <w:rFonts w:ascii="Symbol"/>
          <w:sz w:val="20"/>
        </w:rPr>
      </w:pPr>
      <w:r>
        <w:t>A request of the child or parent to resume services subsequent to graduation and receiving a diploma;</w:t>
      </w:r>
      <w:r>
        <w:rPr>
          <w:spacing w:val="-2"/>
        </w:rPr>
        <w:t xml:space="preserve"> </w:t>
      </w:r>
      <w:r>
        <w:t>and</w:t>
      </w:r>
    </w:p>
    <w:p w:rsidR="008B598E" w:rsidRDefault="00444333">
      <w:pPr>
        <w:pStyle w:val="ListParagraph"/>
        <w:numPr>
          <w:ilvl w:val="0"/>
          <w:numId w:val="18"/>
        </w:numPr>
        <w:tabs>
          <w:tab w:val="left" w:pos="820"/>
          <w:tab w:val="left" w:pos="821"/>
        </w:tabs>
        <w:rPr>
          <w:rFonts w:ascii="Symbol"/>
          <w:sz w:val="20"/>
        </w:rPr>
      </w:pPr>
      <w:r>
        <w:t>Other</w:t>
      </w:r>
      <w:r>
        <w:rPr>
          <w:spacing w:val="-3"/>
        </w:rPr>
        <w:t xml:space="preserve"> </w:t>
      </w:r>
      <w:r>
        <w:t>matters.</w:t>
      </w:r>
    </w:p>
    <w:p w:rsidR="008B598E" w:rsidRDefault="00444333">
      <w:pPr>
        <w:pStyle w:val="BodyText"/>
        <w:spacing w:before="180" w:line="259" w:lineRule="auto"/>
        <w:ind w:left="100" w:right="133" w:firstLine="0"/>
      </w:pPr>
      <w:r>
        <w:t>Changes to an IEP must be made by the entire ARD committee at an ARDC meeting, or by amending the IEP in accordance with the Amendment without a Meeting guidelines.</w:t>
      </w:r>
    </w:p>
    <w:p w:rsidR="008B598E" w:rsidRDefault="00444333">
      <w:pPr>
        <w:pStyle w:val="Heading2"/>
        <w:spacing w:before="163"/>
      </w:pPr>
      <w:bookmarkStart w:id="68" w:name="_bookmark67"/>
      <w:bookmarkEnd w:id="68"/>
      <w:r>
        <w:rPr>
          <w:color w:val="2D74B5"/>
        </w:rPr>
        <w:t>Amendment Without a Meeting</w:t>
      </w:r>
    </w:p>
    <w:p w:rsidR="008B598E" w:rsidRDefault="00444333">
      <w:pPr>
        <w:spacing w:before="22"/>
        <w:ind w:left="100"/>
        <w:rPr>
          <w:i/>
          <w:sz w:val="18"/>
        </w:rPr>
      </w:pPr>
      <w:r>
        <w:rPr>
          <w:i/>
          <w:sz w:val="18"/>
        </w:rPr>
        <w:t>34 CFR 300.306, 300.116, 300.324(a)(4), 300.324(a)(6), 300.530(e) 300.324(a)(4)(i-ii)</w:t>
      </w:r>
    </w:p>
    <w:p w:rsidR="008B598E" w:rsidRDefault="008B598E">
      <w:pPr>
        <w:pStyle w:val="BodyText"/>
        <w:spacing w:before="5"/>
        <w:ind w:left="0" w:firstLine="0"/>
        <w:rPr>
          <w:i/>
          <w:sz w:val="14"/>
        </w:rPr>
      </w:pPr>
    </w:p>
    <w:p w:rsidR="008B598E" w:rsidRDefault="00444333">
      <w:pPr>
        <w:pStyle w:val="BodyText"/>
        <w:ind w:left="100" w:firstLine="0"/>
      </w:pPr>
      <w:r>
        <w:t>After the annual ARD meeting, changes to the IEP may be made either:</w:t>
      </w:r>
    </w:p>
    <w:p w:rsidR="008B598E" w:rsidRDefault="00444333">
      <w:pPr>
        <w:pStyle w:val="ListParagraph"/>
        <w:numPr>
          <w:ilvl w:val="0"/>
          <w:numId w:val="18"/>
        </w:numPr>
        <w:tabs>
          <w:tab w:val="left" w:pos="820"/>
          <w:tab w:val="left" w:pos="821"/>
        </w:tabs>
        <w:spacing w:before="180"/>
        <w:rPr>
          <w:rFonts w:ascii="Symbol"/>
          <w:sz w:val="20"/>
        </w:rPr>
      </w:pPr>
      <w:r>
        <w:t>By the entire ARD committee;</w:t>
      </w:r>
      <w:r>
        <w:rPr>
          <w:spacing w:val="-9"/>
        </w:rPr>
        <w:t xml:space="preserve"> </w:t>
      </w:r>
      <w:r>
        <w:t>or</w:t>
      </w:r>
    </w:p>
    <w:p w:rsidR="008B598E" w:rsidRDefault="00444333">
      <w:pPr>
        <w:pStyle w:val="ListParagraph"/>
        <w:numPr>
          <w:ilvl w:val="0"/>
          <w:numId w:val="18"/>
        </w:numPr>
        <w:tabs>
          <w:tab w:val="left" w:pos="820"/>
          <w:tab w:val="left" w:pos="821"/>
        </w:tabs>
        <w:spacing w:before="22"/>
        <w:rPr>
          <w:rFonts w:ascii="Symbol"/>
          <w:sz w:val="20"/>
        </w:rPr>
      </w:pPr>
      <w:r>
        <w:t>By amending the IEP rather than by redrafting the entire</w:t>
      </w:r>
      <w:r>
        <w:rPr>
          <w:spacing w:val="-14"/>
        </w:rPr>
        <w:t xml:space="preserve"> </w:t>
      </w:r>
      <w:r>
        <w:t>IEP.</w:t>
      </w:r>
    </w:p>
    <w:p w:rsidR="008B598E" w:rsidRDefault="00444333">
      <w:pPr>
        <w:pStyle w:val="BodyText"/>
        <w:spacing w:before="179" w:line="259" w:lineRule="auto"/>
        <w:ind w:left="100" w:right="867" w:firstLine="0"/>
      </w:pPr>
      <w:r>
        <w:t>Eligibility determinations, changes of placement, and manifestation determination reviews may not be conducted through the amendment without a meeting process.</w:t>
      </w:r>
    </w:p>
    <w:p w:rsidR="008B598E" w:rsidRDefault="00444333">
      <w:pPr>
        <w:pStyle w:val="BodyText"/>
        <w:spacing w:before="160"/>
        <w:ind w:left="100" w:firstLine="0"/>
      </w:pPr>
      <w:r>
        <w:t>To amend the IEP without an ARD committee meeting:</w:t>
      </w:r>
    </w:p>
    <w:p w:rsidR="008B598E" w:rsidRDefault="00444333">
      <w:pPr>
        <w:pStyle w:val="ListParagraph"/>
        <w:numPr>
          <w:ilvl w:val="0"/>
          <w:numId w:val="18"/>
        </w:numPr>
        <w:tabs>
          <w:tab w:val="left" w:pos="820"/>
          <w:tab w:val="left" w:pos="821"/>
        </w:tabs>
        <w:spacing w:before="179" w:line="259" w:lineRule="auto"/>
        <w:ind w:right="821"/>
        <w:rPr>
          <w:rFonts w:ascii="Symbol"/>
          <w:sz w:val="20"/>
        </w:rPr>
      </w:pPr>
      <w:r>
        <w:t>The parent of a child with a disability and the District must agree not to convene an ARD committee meeting for the purpose of making changes to the IEP;</w:t>
      </w:r>
      <w:r>
        <w:rPr>
          <w:spacing w:val="-20"/>
        </w:rPr>
        <w:t xml:space="preserve"> </w:t>
      </w:r>
      <w:r>
        <w:t>and</w:t>
      </w:r>
    </w:p>
    <w:p w:rsidR="008B598E" w:rsidRDefault="008B598E">
      <w:pPr>
        <w:spacing w:line="259" w:lineRule="auto"/>
        <w:rPr>
          <w:rFonts w:ascii="Symbol"/>
          <w:sz w:val="20"/>
        </w:rPr>
        <w:sectPr w:rsidR="008B598E">
          <w:pgSz w:w="12240" w:h="15840"/>
          <w:pgMar w:top="1420" w:right="1380" w:bottom="280" w:left="1340" w:header="720" w:footer="720" w:gutter="0"/>
          <w:cols w:space="720"/>
        </w:sectPr>
      </w:pPr>
    </w:p>
    <w:p w:rsidR="008B598E" w:rsidRDefault="00444333">
      <w:pPr>
        <w:pStyle w:val="ListParagraph"/>
        <w:numPr>
          <w:ilvl w:val="0"/>
          <w:numId w:val="18"/>
        </w:numPr>
        <w:tabs>
          <w:tab w:val="left" w:pos="820"/>
          <w:tab w:val="left" w:pos="821"/>
        </w:tabs>
        <w:spacing w:before="77"/>
        <w:rPr>
          <w:rFonts w:ascii="Symbol"/>
          <w:sz w:val="20"/>
        </w:rPr>
      </w:pPr>
      <w:r>
        <w:lastRenderedPageBreak/>
        <w:t>The KWL Co-Op must develop a written document to amend or modify the child's current</w:t>
      </w:r>
      <w:r>
        <w:rPr>
          <w:spacing w:val="-31"/>
        </w:rPr>
        <w:t xml:space="preserve"> </w:t>
      </w:r>
      <w:r>
        <w:t>IEP.</w:t>
      </w:r>
    </w:p>
    <w:p w:rsidR="008B598E" w:rsidRDefault="00444333">
      <w:pPr>
        <w:pStyle w:val="BodyText"/>
        <w:spacing w:before="180" w:line="259" w:lineRule="auto"/>
        <w:ind w:left="100" w:right="543" w:firstLine="0"/>
      </w:pPr>
      <w:r>
        <w:t>If the IEP is amended without an ARD committee meeting, the ARD committee must be informed of those changes.</w:t>
      </w:r>
    </w:p>
    <w:p w:rsidR="008B598E" w:rsidRDefault="00444333">
      <w:pPr>
        <w:pStyle w:val="BodyText"/>
        <w:spacing w:before="160" w:line="256" w:lineRule="auto"/>
        <w:ind w:left="100" w:right="1027" w:firstLine="0"/>
      </w:pPr>
      <w:r>
        <w:t>Upon request, a parent must be provided with a revised copy of the IEP with the amendments incorporated.</w:t>
      </w:r>
    </w:p>
    <w:p w:rsidR="008B598E" w:rsidRDefault="00444333">
      <w:pPr>
        <w:pStyle w:val="Heading2"/>
        <w:spacing w:before="166"/>
      </w:pPr>
      <w:bookmarkStart w:id="69" w:name="_bookmark68"/>
      <w:bookmarkEnd w:id="69"/>
      <w:r>
        <w:rPr>
          <w:color w:val="2D74B5"/>
        </w:rPr>
        <w:t>Content of IEP</w:t>
      </w:r>
    </w:p>
    <w:p w:rsidR="008B598E" w:rsidRDefault="00444333">
      <w:pPr>
        <w:pStyle w:val="BodyText"/>
        <w:spacing w:before="20"/>
        <w:ind w:left="100" w:firstLine="0"/>
      </w:pPr>
      <w:r>
        <w:t>The IEP developed by the ARD committee for each student with a disability shall include:</w:t>
      </w:r>
    </w:p>
    <w:p w:rsidR="008B598E" w:rsidRDefault="00444333">
      <w:pPr>
        <w:pStyle w:val="ListParagraph"/>
        <w:numPr>
          <w:ilvl w:val="0"/>
          <w:numId w:val="18"/>
        </w:numPr>
        <w:tabs>
          <w:tab w:val="left" w:pos="820"/>
          <w:tab w:val="left" w:pos="821"/>
        </w:tabs>
        <w:spacing w:before="182"/>
        <w:rPr>
          <w:rFonts w:ascii="Symbol"/>
        </w:rPr>
      </w:pPr>
      <w:r>
        <w:t>PLAAFP</w:t>
      </w:r>
      <w:r>
        <w:rPr>
          <w:spacing w:val="-5"/>
        </w:rPr>
        <w:t xml:space="preserve"> </w:t>
      </w:r>
      <w:r>
        <w:t>statement;</w:t>
      </w:r>
    </w:p>
    <w:p w:rsidR="008B598E" w:rsidRDefault="00444333">
      <w:pPr>
        <w:pStyle w:val="ListParagraph"/>
        <w:numPr>
          <w:ilvl w:val="0"/>
          <w:numId w:val="18"/>
        </w:numPr>
        <w:tabs>
          <w:tab w:val="left" w:pos="820"/>
          <w:tab w:val="left" w:pos="821"/>
        </w:tabs>
        <w:spacing w:before="21"/>
        <w:rPr>
          <w:rFonts w:ascii="Symbol"/>
        </w:rPr>
      </w:pPr>
      <w:r>
        <w:t>Measurable annual</w:t>
      </w:r>
      <w:r>
        <w:rPr>
          <w:spacing w:val="-3"/>
        </w:rPr>
        <w:t xml:space="preserve"> </w:t>
      </w:r>
      <w:r>
        <w:t>goals;</w:t>
      </w:r>
    </w:p>
    <w:p w:rsidR="008B598E" w:rsidRDefault="00444333">
      <w:pPr>
        <w:pStyle w:val="ListParagraph"/>
        <w:numPr>
          <w:ilvl w:val="0"/>
          <w:numId w:val="18"/>
        </w:numPr>
        <w:tabs>
          <w:tab w:val="left" w:pos="820"/>
          <w:tab w:val="left" w:pos="821"/>
        </w:tabs>
        <w:spacing w:before="19" w:line="259" w:lineRule="auto"/>
        <w:ind w:right="167"/>
        <w:rPr>
          <w:rFonts w:ascii="Symbol"/>
        </w:rPr>
      </w:pPr>
      <w:r>
        <w:t>A statement of the special</w:t>
      </w:r>
      <w:r>
        <w:rPr>
          <w:spacing w:val="-35"/>
        </w:rPr>
        <w:t xml:space="preserve"> </w:t>
      </w:r>
      <w:r>
        <w:t>education and related services and supplementary aides and services to be</w:t>
      </w:r>
      <w:r>
        <w:rPr>
          <w:spacing w:val="-4"/>
        </w:rPr>
        <w:t xml:space="preserve"> </w:t>
      </w:r>
      <w:r>
        <w:t>provided;</w:t>
      </w:r>
    </w:p>
    <w:p w:rsidR="008B598E" w:rsidRDefault="00444333">
      <w:pPr>
        <w:pStyle w:val="ListParagraph"/>
        <w:numPr>
          <w:ilvl w:val="0"/>
          <w:numId w:val="18"/>
        </w:numPr>
        <w:tabs>
          <w:tab w:val="left" w:pos="820"/>
          <w:tab w:val="left" w:pos="821"/>
        </w:tabs>
        <w:spacing w:line="256" w:lineRule="auto"/>
        <w:ind w:right="960"/>
        <w:rPr>
          <w:rFonts w:ascii="Symbol"/>
        </w:rPr>
      </w:pPr>
      <w:r>
        <w:t>A statement of the program modifications or supports for school personnel that will be provided;</w:t>
      </w:r>
    </w:p>
    <w:p w:rsidR="008B598E" w:rsidRDefault="00444333">
      <w:pPr>
        <w:pStyle w:val="ListParagraph"/>
        <w:numPr>
          <w:ilvl w:val="0"/>
          <w:numId w:val="18"/>
        </w:numPr>
        <w:tabs>
          <w:tab w:val="left" w:pos="820"/>
          <w:tab w:val="left" w:pos="821"/>
        </w:tabs>
        <w:spacing w:before="2" w:line="259" w:lineRule="auto"/>
        <w:ind w:right="566"/>
        <w:rPr>
          <w:rFonts w:ascii="Symbol"/>
        </w:rPr>
      </w:pPr>
      <w:r>
        <w:t>An explanation of the extent, if any, to which the child will not participate with nondisabled children in the regular class and in extracurricular and other nonacademic</w:t>
      </w:r>
      <w:r>
        <w:rPr>
          <w:spacing w:val="-19"/>
        </w:rPr>
        <w:t xml:space="preserve"> </w:t>
      </w:r>
      <w:r>
        <w:t>activities;</w:t>
      </w:r>
    </w:p>
    <w:p w:rsidR="008B598E" w:rsidRDefault="00444333">
      <w:pPr>
        <w:pStyle w:val="ListParagraph"/>
        <w:numPr>
          <w:ilvl w:val="0"/>
          <w:numId w:val="18"/>
        </w:numPr>
        <w:tabs>
          <w:tab w:val="left" w:pos="820"/>
          <w:tab w:val="left" w:pos="821"/>
        </w:tabs>
        <w:spacing w:line="259" w:lineRule="auto"/>
        <w:ind w:right="518"/>
        <w:rPr>
          <w:rFonts w:ascii="Symbol"/>
        </w:rPr>
      </w:pPr>
      <w:r>
        <w:t>A statement of any individual appropriate accommodations necessary to measure academic achievement and functional performance on State and District-wide</w:t>
      </w:r>
      <w:r>
        <w:rPr>
          <w:spacing w:val="-28"/>
        </w:rPr>
        <w:t xml:space="preserve"> </w:t>
      </w:r>
      <w:r>
        <w:t>assessments;</w:t>
      </w:r>
    </w:p>
    <w:p w:rsidR="008B598E" w:rsidRDefault="00444333">
      <w:pPr>
        <w:pStyle w:val="ListParagraph"/>
        <w:numPr>
          <w:ilvl w:val="0"/>
          <w:numId w:val="18"/>
        </w:numPr>
        <w:tabs>
          <w:tab w:val="left" w:pos="820"/>
          <w:tab w:val="left" w:pos="821"/>
        </w:tabs>
        <w:spacing w:before="3" w:line="256" w:lineRule="auto"/>
        <w:ind w:right="283"/>
        <w:rPr>
          <w:rFonts w:ascii="Symbol"/>
        </w:rPr>
      </w:pPr>
      <w:r>
        <w:t>A statement explaining why a student taking an alternate assessment cannot participate in the regular assessment and why the particular alternate selected is</w:t>
      </w:r>
      <w:r>
        <w:rPr>
          <w:spacing w:val="-20"/>
        </w:rPr>
        <w:t xml:space="preserve"> </w:t>
      </w:r>
      <w:r>
        <w:t>appropriate;</w:t>
      </w:r>
    </w:p>
    <w:p w:rsidR="008B598E" w:rsidRDefault="00444333">
      <w:pPr>
        <w:pStyle w:val="ListParagraph"/>
        <w:numPr>
          <w:ilvl w:val="0"/>
          <w:numId w:val="18"/>
        </w:numPr>
        <w:tabs>
          <w:tab w:val="left" w:pos="820"/>
          <w:tab w:val="left" w:pos="821"/>
        </w:tabs>
        <w:spacing w:before="3" w:line="259" w:lineRule="auto"/>
        <w:ind w:right="782"/>
        <w:rPr>
          <w:rFonts w:ascii="Symbol"/>
        </w:rPr>
      </w:pPr>
      <w:r>
        <w:t>The projected beginning date for the provision of services and the anticipated frequency, location and duration of those</w:t>
      </w:r>
      <w:r>
        <w:rPr>
          <w:spacing w:val="-13"/>
        </w:rPr>
        <w:t xml:space="preserve"> </w:t>
      </w:r>
      <w:r>
        <w:t>services;</w:t>
      </w:r>
    </w:p>
    <w:p w:rsidR="008B598E" w:rsidRDefault="00444333">
      <w:pPr>
        <w:pStyle w:val="ListParagraph"/>
        <w:numPr>
          <w:ilvl w:val="0"/>
          <w:numId w:val="18"/>
        </w:numPr>
        <w:tabs>
          <w:tab w:val="left" w:pos="820"/>
          <w:tab w:val="left" w:pos="821"/>
        </w:tabs>
        <w:spacing w:line="256" w:lineRule="auto"/>
        <w:ind w:right="725"/>
        <w:rPr>
          <w:rFonts w:ascii="Symbol"/>
        </w:rPr>
      </w:pPr>
      <w:r>
        <w:t>Beginning not later than the first IEP to be in effect when the child turns 16, or younger, if determined</w:t>
      </w:r>
      <w:r>
        <w:rPr>
          <w:spacing w:val="-8"/>
        </w:rPr>
        <w:t xml:space="preserve"> </w:t>
      </w:r>
      <w:r>
        <w:t>appropriate:</w:t>
      </w:r>
    </w:p>
    <w:p w:rsidR="008B598E" w:rsidRDefault="00444333">
      <w:pPr>
        <w:pStyle w:val="ListParagraph"/>
        <w:numPr>
          <w:ilvl w:val="1"/>
          <w:numId w:val="18"/>
        </w:numPr>
        <w:tabs>
          <w:tab w:val="left" w:pos="1541"/>
        </w:tabs>
        <w:spacing w:before="2" w:line="254" w:lineRule="auto"/>
        <w:ind w:right="710"/>
        <w:jc w:val="both"/>
      </w:pPr>
      <w:r>
        <w:t>Appropriate measurable postsecondary goals based on age appropriate transition assessments related to training, education, employment, and where appropriate, independent living</w:t>
      </w:r>
      <w:r>
        <w:rPr>
          <w:spacing w:val="-7"/>
        </w:rPr>
        <w:t xml:space="preserve"> </w:t>
      </w:r>
      <w:r>
        <w:t>skills;</w:t>
      </w:r>
    </w:p>
    <w:p w:rsidR="008B598E" w:rsidRDefault="00444333">
      <w:pPr>
        <w:pStyle w:val="ListParagraph"/>
        <w:numPr>
          <w:ilvl w:val="1"/>
          <w:numId w:val="18"/>
        </w:numPr>
        <w:tabs>
          <w:tab w:val="left" w:pos="1540"/>
          <w:tab w:val="left" w:pos="1541"/>
        </w:tabs>
        <w:spacing w:before="5"/>
      </w:pPr>
      <w:r>
        <w:t>The transition services needed to assist the child in reaching those</w:t>
      </w:r>
      <w:r>
        <w:rPr>
          <w:spacing w:val="-19"/>
        </w:rPr>
        <w:t xml:space="preserve"> </w:t>
      </w:r>
      <w:r>
        <w:t>goals;</w:t>
      </w:r>
    </w:p>
    <w:p w:rsidR="008B598E" w:rsidRDefault="00444333">
      <w:pPr>
        <w:pStyle w:val="ListParagraph"/>
        <w:numPr>
          <w:ilvl w:val="0"/>
          <w:numId w:val="18"/>
        </w:numPr>
        <w:tabs>
          <w:tab w:val="left" w:pos="820"/>
          <w:tab w:val="left" w:pos="821"/>
        </w:tabs>
        <w:spacing w:before="15" w:line="259" w:lineRule="auto"/>
        <w:ind w:right="357"/>
        <w:rPr>
          <w:rFonts w:ascii="Symbol"/>
        </w:rPr>
      </w:pPr>
      <w:r>
        <w:t>Beginning not later than one year before the child reaches the age of 18, a statement that the child has been informed of the rights under IDEA, if any, that will transfer to the child upon turning</w:t>
      </w:r>
      <w:r>
        <w:rPr>
          <w:spacing w:val="-1"/>
        </w:rPr>
        <w:t xml:space="preserve"> </w:t>
      </w:r>
      <w:r>
        <w:t>18.</w:t>
      </w:r>
    </w:p>
    <w:p w:rsidR="008B598E" w:rsidRDefault="00444333">
      <w:pPr>
        <w:pStyle w:val="BodyText"/>
        <w:spacing w:before="161" w:line="259" w:lineRule="auto"/>
        <w:ind w:left="100" w:right="678" w:firstLine="0"/>
      </w:pPr>
      <w:r>
        <w:t>Additional information need not be included in the child's IEP beyond what is explicitly required in the ARD Committee guidelines and in the TEA’s model IEP form.</w:t>
      </w:r>
    </w:p>
    <w:p w:rsidR="008B598E" w:rsidRDefault="00444333">
      <w:pPr>
        <w:pStyle w:val="BodyText"/>
        <w:spacing w:before="158" w:line="259" w:lineRule="auto"/>
        <w:ind w:left="100" w:right="93" w:firstLine="0"/>
      </w:pPr>
      <w:r>
        <w:t>The ARD committee need not include information under one component of the child's IEP that is already contained under another component.</w:t>
      </w:r>
    </w:p>
    <w:p w:rsidR="008B598E" w:rsidRDefault="00444333">
      <w:pPr>
        <w:pStyle w:val="BodyText"/>
        <w:spacing w:before="158"/>
        <w:ind w:left="100" w:firstLine="0"/>
      </w:pPr>
      <w:r>
        <w:t>The ARD committee may use the TEA's model IEP form to comply with the ARD Committee guidelines.</w:t>
      </w:r>
    </w:p>
    <w:p w:rsidR="008B598E" w:rsidRDefault="00444333">
      <w:pPr>
        <w:pStyle w:val="Heading2"/>
        <w:spacing w:before="185"/>
      </w:pPr>
      <w:bookmarkStart w:id="70" w:name="_bookmark69"/>
      <w:bookmarkEnd w:id="70"/>
      <w:r>
        <w:rPr>
          <w:color w:val="2D74B5"/>
        </w:rPr>
        <w:t>PLAAFP</w:t>
      </w:r>
    </w:p>
    <w:p w:rsidR="008B598E" w:rsidRDefault="00444333">
      <w:pPr>
        <w:spacing w:before="22"/>
        <w:ind w:left="100"/>
        <w:rPr>
          <w:i/>
          <w:sz w:val="18"/>
        </w:rPr>
      </w:pPr>
      <w:r>
        <w:rPr>
          <w:i/>
          <w:sz w:val="18"/>
        </w:rPr>
        <w:t>34 CFR 300.320(a)(1), 300.320(a)(1)(ii); Prekindergarten Curriculum Guidelines</w:t>
      </w:r>
    </w:p>
    <w:p w:rsidR="008B598E" w:rsidRDefault="008B598E">
      <w:pPr>
        <w:pStyle w:val="BodyText"/>
        <w:spacing w:before="5"/>
        <w:ind w:left="0" w:firstLine="0"/>
        <w:rPr>
          <w:i/>
          <w:sz w:val="14"/>
        </w:rPr>
      </w:pPr>
    </w:p>
    <w:p w:rsidR="008B598E" w:rsidRDefault="00444333">
      <w:pPr>
        <w:pStyle w:val="BodyText"/>
        <w:spacing w:line="256" w:lineRule="auto"/>
        <w:ind w:left="100" w:right="991" w:firstLine="0"/>
      </w:pPr>
      <w:r>
        <w:t>The ARDC must provide a statement of the child's present levels of academic achievement and functional performance (“PLAAFP”).</w:t>
      </w:r>
    </w:p>
    <w:p w:rsidR="008B598E" w:rsidRDefault="008B598E">
      <w:pPr>
        <w:spacing w:line="256" w:lineRule="auto"/>
        <w:sectPr w:rsidR="008B598E">
          <w:pgSz w:w="12240" w:h="15840"/>
          <w:pgMar w:top="1360" w:right="1340" w:bottom="280" w:left="1340" w:header="720" w:footer="720" w:gutter="0"/>
          <w:cols w:space="720"/>
        </w:sectPr>
      </w:pPr>
    </w:p>
    <w:p w:rsidR="008B598E" w:rsidRDefault="00444333">
      <w:pPr>
        <w:pStyle w:val="BodyText"/>
        <w:spacing w:before="37"/>
        <w:ind w:left="100" w:firstLine="0"/>
      </w:pPr>
      <w:r>
        <w:lastRenderedPageBreak/>
        <w:t>The PLAAFP statement must include information regarding:</w:t>
      </w:r>
    </w:p>
    <w:p w:rsidR="008B598E" w:rsidRDefault="00444333">
      <w:pPr>
        <w:pStyle w:val="ListParagraph"/>
        <w:numPr>
          <w:ilvl w:val="0"/>
          <w:numId w:val="17"/>
        </w:numPr>
        <w:tabs>
          <w:tab w:val="left" w:pos="820"/>
          <w:tab w:val="left" w:pos="821"/>
        </w:tabs>
        <w:spacing w:before="180" w:line="259" w:lineRule="auto"/>
        <w:ind w:right="209"/>
        <w:rPr>
          <w:rFonts w:ascii="Symbol"/>
          <w:sz w:val="20"/>
        </w:rPr>
      </w:pPr>
      <w:r>
        <w:t>How the child's disability affects the child's involvement and progress in the general education curriculum;</w:t>
      </w:r>
      <w:r>
        <w:rPr>
          <w:spacing w:val="-2"/>
        </w:rPr>
        <w:t xml:space="preserve"> </w:t>
      </w:r>
      <w:r>
        <w:t>or</w:t>
      </w:r>
    </w:p>
    <w:p w:rsidR="008B598E" w:rsidRDefault="00444333">
      <w:pPr>
        <w:pStyle w:val="ListParagraph"/>
        <w:numPr>
          <w:ilvl w:val="0"/>
          <w:numId w:val="17"/>
        </w:numPr>
        <w:tabs>
          <w:tab w:val="left" w:pos="820"/>
          <w:tab w:val="left" w:pos="821"/>
        </w:tabs>
        <w:spacing w:line="259" w:lineRule="auto"/>
        <w:ind w:right="1002"/>
        <w:rPr>
          <w:rFonts w:ascii="Symbol"/>
          <w:sz w:val="20"/>
        </w:rPr>
      </w:pPr>
      <w:r>
        <w:t>For preschool children, how the disability affects the preschool child's participation in appropriate</w:t>
      </w:r>
      <w:r>
        <w:rPr>
          <w:spacing w:val="-3"/>
        </w:rPr>
        <w:t xml:space="preserve"> </w:t>
      </w:r>
      <w:r>
        <w:t>activities.</w:t>
      </w:r>
    </w:p>
    <w:p w:rsidR="008B598E" w:rsidRDefault="00444333">
      <w:pPr>
        <w:pStyle w:val="Heading2"/>
        <w:spacing w:before="162"/>
      </w:pPr>
      <w:bookmarkStart w:id="71" w:name="_bookmark70"/>
      <w:bookmarkEnd w:id="71"/>
      <w:r>
        <w:rPr>
          <w:color w:val="2D74B5"/>
        </w:rPr>
        <w:t>Measurable Annual Goals</w:t>
      </w:r>
    </w:p>
    <w:p w:rsidR="008B598E" w:rsidRDefault="00444333">
      <w:pPr>
        <w:spacing w:before="25"/>
        <w:ind w:left="100"/>
        <w:rPr>
          <w:i/>
          <w:sz w:val="18"/>
        </w:rPr>
      </w:pPr>
      <w:r>
        <w:rPr>
          <w:i/>
          <w:sz w:val="18"/>
        </w:rPr>
        <w:t>34 CFR 300.320(a)(2)(ii), 300.320(a)(3)(i-ii)</w:t>
      </w:r>
    </w:p>
    <w:p w:rsidR="008B598E" w:rsidRDefault="008B598E">
      <w:pPr>
        <w:pStyle w:val="BodyText"/>
        <w:spacing w:before="2"/>
        <w:ind w:left="0" w:firstLine="0"/>
        <w:rPr>
          <w:i/>
          <w:sz w:val="14"/>
        </w:rPr>
      </w:pPr>
    </w:p>
    <w:p w:rsidR="008B598E" w:rsidRDefault="00444333">
      <w:pPr>
        <w:pStyle w:val="BodyText"/>
        <w:spacing w:before="1" w:line="276" w:lineRule="auto"/>
        <w:ind w:left="100" w:right="306" w:firstLine="0"/>
        <w:jc w:val="both"/>
      </w:pPr>
      <w:r>
        <w:t>The IEP developed by the ARD committee must include measurable annual goals that are designed to meet the educational needs resulting from the child's disability, including the ability to be involved in and to make progress in the general education curriculum.</w:t>
      </w:r>
    </w:p>
    <w:p w:rsidR="008B598E" w:rsidRDefault="008B598E">
      <w:pPr>
        <w:pStyle w:val="BodyText"/>
        <w:spacing w:before="11"/>
        <w:ind w:left="0" w:firstLine="0"/>
      </w:pPr>
    </w:p>
    <w:p w:rsidR="008B598E" w:rsidRDefault="00444333">
      <w:pPr>
        <w:pStyle w:val="BodyText"/>
        <w:spacing w:line="276" w:lineRule="auto"/>
        <w:ind w:left="100" w:right="197" w:firstLine="0"/>
      </w:pPr>
      <w:r>
        <w:t>For those students who take alternate assessments aligned with alternate achievement standards, the IEP must contain at least two benchmarks/short-term objectives as part of the student’s annual goals.</w:t>
      </w:r>
    </w:p>
    <w:p w:rsidR="008B598E" w:rsidRDefault="008B598E">
      <w:pPr>
        <w:pStyle w:val="BodyText"/>
        <w:spacing w:before="10"/>
        <w:ind w:left="0" w:firstLine="0"/>
      </w:pPr>
    </w:p>
    <w:p w:rsidR="008B598E" w:rsidRDefault="00444333">
      <w:pPr>
        <w:pStyle w:val="BodyText"/>
        <w:ind w:left="100" w:firstLine="0"/>
      </w:pPr>
      <w:r>
        <w:t>The IEP must also include a description of:</w:t>
      </w:r>
    </w:p>
    <w:p w:rsidR="008B598E" w:rsidRDefault="008B598E">
      <w:pPr>
        <w:pStyle w:val="BodyText"/>
        <w:spacing w:before="4"/>
        <w:ind w:left="0" w:firstLine="0"/>
        <w:rPr>
          <w:sz w:val="16"/>
        </w:rPr>
      </w:pPr>
    </w:p>
    <w:p w:rsidR="008B598E" w:rsidRDefault="00444333">
      <w:pPr>
        <w:pStyle w:val="ListParagraph"/>
        <w:numPr>
          <w:ilvl w:val="0"/>
          <w:numId w:val="17"/>
        </w:numPr>
        <w:tabs>
          <w:tab w:val="left" w:pos="820"/>
          <w:tab w:val="left" w:pos="821"/>
        </w:tabs>
        <w:rPr>
          <w:rFonts w:ascii="Symbol"/>
        </w:rPr>
      </w:pPr>
      <w:r>
        <w:t>How the child's progress toward meeting the annual goals will be measured;</w:t>
      </w:r>
      <w:r>
        <w:rPr>
          <w:spacing w:val="-16"/>
        </w:rPr>
        <w:t xml:space="preserve"> </w:t>
      </w:r>
      <w:r>
        <w:t>and</w:t>
      </w:r>
    </w:p>
    <w:p w:rsidR="008B598E" w:rsidRDefault="00444333">
      <w:pPr>
        <w:pStyle w:val="ListParagraph"/>
        <w:numPr>
          <w:ilvl w:val="0"/>
          <w:numId w:val="17"/>
        </w:numPr>
        <w:tabs>
          <w:tab w:val="left" w:pos="820"/>
          <w:tab w:val="left" w:pos="821"/>
        </w:tabs>
        <w:ind w:right="102"/>
        <w:rPr>
          <w:rFonts w:ascii="Symbol"/>
        </w:rPr>
      </w:pPr>
      <w:r>
        <w:t>When periodic reports on the progress the child is making toward meeting the annual goals will be</w:t>
      </w:r>
      <w:r>
        <w:rPr>
          <w:spacing w:val="-3"/>
        </w:rPr>
        <w:t xml:space="preserve"> </w:t>
      </w:r>
      <w:r>
        <w:t>provided.</w:t>
      </w:r>
    </w:p>
    <w:p w:rsidR="008B598E" w:rsidRDefault="008B598E">
      <w:pPr>
        <w:pStyle w:val="BodyText"/>
        <w:spacing w:before="6"/>
        <w:ind w:left="0" w:firstLine="0"/>
        <w:rPr>
          <w:sz w:val="25"/>
        </w:rPr>
      </w:pPr>
    </w:p>
    <w:p w:rsidR="008B598E" w:rsidRDefault="00444333">
      <w:pPr>
        <w:pStyle w:val="Heading2"/>
        <w:spacing w:before="1"/>
      </w:pPr>
      <w:bookmarkStart w:id="72" w:name="_bookmark71"/>
      <w:bookmarkEnd w:id="72"/>
      <w:r>
        <w:rPr>
          <w:color w:val="2D74B5"/>
        </w:rPr>
        <w:t>Special Education and Related Services</w:t>
      </w:r>
    </w:p>
    <w:p w:rsidR="008B598E" w:rsidRDefault="00444333">
      <w:pPr>
        <w:spacing w:before="23"/>
        <w:ind w:left="100"/>
        <w:rPr>
          <w:i/>
          <w:sz w:val="18"/>
        </w:rPr>
      </w:pPr>
      <w:r>
        <w:rPr>
          <w:i/>
          <w:sz w:val="18"/>
        </w:rPr>
        <w:t>34 CFR 300.320(a)(4)(i-ii), 300.320(a)(7); TAC 89.1075(d); 300.42; TAC 89.1050(a)(1)</w:t>
      </w:r>
    </w:p>
    <w:p w:rsidR="008B598E" w:rsidRDefault="008B598E">
      <w:pPr>
        <w:pStyle w:val="BodyText"/>
        <w:spacing w:before="5"/>
        <w:ind w:left="0" w:firstLine="0"/>
        <w:rPr>
          <w:i/>
          <w:sz w:val="14"/>
        </w:rPr>
      </w:pPr>
    </w:p>
    <w:p w:rsidR="008B598E" w:rsidRDefault="00444333">
      <w:pPr>
        <w:pStyle w:val="BodyText"/>
        <w:spacing w:before="1" w:line="259" w:lineRule="auto"/>
        <w:ind w:left="100" w:right="154" w:firstLine="0"/>
      </w:pPr>
      <w:r>
        <w:t>The ARD committee must determine needed special education and supplementary aids and services to be provided to the child, or on behalf of the child, and a statement of the program modifications or supports for school personnel that will be provided to enable the child:</w:t>
      </w:r>
    </w:p>
    <w:p w:rsidR="008B598E" w:rsidRDefault="00444333">
      <w:pPr>
        <w:pStyle w:val="ListParagraph"/>
        <w:numPr>
          <w:ilvl w:val="0"/>
          <w:numId w:val="17"/>
        </w:numPr>
        <w:tabs>
          <w:tab w:val="left" w:pos="820"/>
          <w:tab w:val="left" w:pos="821"/>
        </w:tabs>
        <w:spacing w:before="161"/>
        <w:rPr>
          <w:rFonts w:ascii="Symbol"/>
        </w:rPr>
      </w:pPr>
      <w:r>
        <w:t>To advance appropriately toward attaining the annual</w:t>
      </w:r>
      <w:r>
        <w:rPr>
          <w:spacing w:val="-11"/>
        </w:rPr>
        <w:t xml:space="preserve"> </w:t>
      </w:r>
      <w:r>
        <w:t>goals;</w:t>
      </w:r>
    </w:p>
    <w:p w:rsidR="008B598E" w:rsidRDefault="00444333">
      <w:pPr>
        <w:pStyle w:val="ListParagraph"/>
        <w:numPr>
          <w:ilvl w:val="0"/>
          <w:numId w:val="17"/>
        </w:numPr>
        <w:tabs>
          <w:tab w:val="left" w:pos="820"/>
          <w:tab w:val="left" w:pos="821"/>
        </w:tabs>
        <w:spacing w:before="19" w:line="259" w:lineRule="auto"/>
        <w:ind w:right="214"/>
        <w:rPr>
          <w:rFonts w:ascii="Symbol"/>
        </w:rPr>
      </w:pPr>
      <w:r>
        <w:t>To be involved in and make progress in the general education curriculum, and to participate in extracurricular and other nonacademic activities;</w:t>
      </w:r>
      <w:r>
        <w:rPr>
          <w:spacing w:val="-9"/>
        </w:rPr>
        <w:t xml:space="preserve"> </w:t>
      </w:r>
      <w:r>
        <w:t>and</w:t>
      </w:r>
    </w:p>
    <w:p w:rsidR="008B598E" w:rsidRDefault="00444333">
      <w:pPr>
        <w:pStyle w:val="ListParagraph"/>
        <w:numPr>
          <w:ilvl w:val="0"/>
          <w:numId w:val="17"/>
        </w:numPr>
        <w:tabs>
          <w:tab w:val="left" w:pos="820"/>
          <w:tab w:val="left" w:pos="821"/>
        </w:tabs>
        <w:rPr>
          <w:rFonts w:ascii="Symbol"/>
        </w:rPr>
      </w:pPr>
      <w:r>
        <w:t>To be educated with nondisabled children to the maximum extent</w:t>
      </w:r>
      <w:r>
        <w:rPr>
          <w:spacing w:val="-20"/>
        </w:rPr>
        <w:t xml:space="preserve"> </w:t>
      </w:r>
      <w:r>
        <w:t>appropriate.</w:t>
      </w:r>
    </w:p>
    <w:p w:rsidR="008B598E" w:rsidRDefault="00444333">
      <w:pPr>
        <w:pStyle w:val="BodyText"/>
        <w:spacing w:before="179" w:line="259" w:lineRule="auto"/>
        <w:ind w:left="100" w:right="283" w:firstLine="0"/>
      </w:pPr>
      <w:r>
        <w:t>The term "special education" means specially-designed instruction, at no cost to parents, to meet the unique needs of the child with a disability.</w:t>
      </w:r>
    </w:p>
    <w:p w:rsidR="008B598E" w:rsidRDefault="00444333">
      <w:pPr>
        <w:pStyle w:val="BodyText"/>
        <w:spacing w:before="158" w:line="276" w:lineRule="auto"/>
        <w:ind w:left="100" w:right="620" w:firstLine="0"/>
      </w:pPr>
      <w:r>
        <w:t>The term "related services" means transportation, and such developmental, corrective, and other supportive services as may be required to assist the child with a disability to benefit from special education.</w:t>
      </w:r>
    </w:p>
    <w:p w:rsidR="008B598E" w:rsidRDefault="00444333">
      <w:pPr>
        <w:pStyle w:val="Heading2"/>
        <w:spacing w:before="164"/>
      </w:pPr>
      <w:bookmarkStart w:id="73" w:name="_bookmark72"/>
      <w:bookmarkEnd w:id="73"/>
      <w:r>
        <w:rPr>
          <w:color w:val="2D74B5"/>
        </w:rPr>
        <w:t>Initiation, Frequency and Duration of Services</w:t>
      </w:r>
    </w:p>
    <w:p w:rsidR="008B598E" w:rsidRDefault="00444333">
      <w:pPr>
        <w:spacing w:before="20"/>
        <w:ind w:left="100"/>
        <w:rPr>
          <w:i/>
          <w:sz w:val="18"/>
        </w:rPr>
      </w:pPr>
      <w:r>
        <w:rPr>
          <w:i/>
          <w:sz w:val="18"/>
        </w:rPr>
        <w:t>34 CFR 300.320(a)(7); TAC 89.1075(e)</w:t>
      </w:r>
    </w:p>
    <w:p w:rsidR="008B598E" w:rsidRDefault="008B598E">
      <w:pPr>
        <w:pStyle w:val="BodyText"/>
        <w:spacing w:before="10"/>
        <w:ind w:left="0" w:firstLine="0"/>
        <w:rPr>
          <w:i/>
          <w:sz w:val="15"/>
        </w:rPr>
      </w:pPr>
    </w:p>
    <w:p w:rsidR="008B598E" w:rsidRDefault="00444333">
      <w:pPr>
        <w:pStyle w:val="BodyText"/>
        <w:ind w:left="100" w:firstLine="0"/>
      </w:pPr>
      <w:r>
        <w:t>The ARD committee must determine:</w:t>
      </w:r>
    </w:p>
    <w:p w:rsidR="008B598E" w:rsidRDefault="008B598E">
      <w:pPr>
        <w:pStyle w:val="BodyText"/>
        <w:spacing w:before="6"/>
        <w:ind w:left="0" w:firstLine="0"/>
        <w:rPr>
          <w:sz w:val="16"/>
        </w:rPr>
      </w:pPr>
    </w:p>
    <w:p w:rsidR="008B598E" w:rsidRDefault="00444333">
      <w:pPr>
        <w:pStyle w:val="ListParagraph"/>
        <w:numPr>
          <w:ilvl w:val="0"/>
          <w:numId w:val="17"/>
        </w:numPr>
        <w:tabs>
          <w:tab w:val="left" w:pos="820"/>
          <w:tab w:val="left" w:pos="821"/>
        </w:tabs>
        <w:rPr>
          <w:rFonts w:ascii="Symbol"/>
        </w:rPr>
      </w:pPr>
      <w:r>
        <w:t>The projected date for the beginning of the services and</w:t>
      </w:r>
      <w:r>
        <w:rPr>
          <w:spacing w:val="-22"/>
        </w:rPr>
        <w:t xml:space="preserve"> </w:t>
      </w:r>
      <w:r>
        <w:t>modifications;</w:t>
      </w:r>
    </w:p>
    <w:p w:rsidR="008B598E" w:rsidRDefault="008B598E">
      <w:pPr>
        <w:rPr>
          <w:rFonts w:ascii="Symbol"/>
        </w:rPr>
        <w:sectPr w:rsidR="008B598E">
          <w:pgSz w:w="12240" w:h="15840"/>
          <w:pgMar w:top="1400" w:right="1440" w:bottom="280" w:left="1340" w:header="720" w:footer="720" w:gutter="0"/>
          <w:cols w:space="720"/>
        </w:sectPr>
      </w:pPr>
    </w:p>
    <w:p w:rsidR="008B598E" w:rsidRDefault="00444333">
      <w:pPr>
        <w:pStyle w:val="ListParagraph"/>
        <w:numPr>
          <w:ilvl w:val="0"/>
          <w:numId w:val="17"/>
        </w:numPr>
        <w:tabs>
          <w:tab w:val="left" w:pos="820"/>
          <w:tab w:val="left" w:pos="821"/>
        </w:tabs>
        <w:spacing w:before="77"/>
        <w:rPr>
          <w:rFonts w:ascii="Symbol"/>
        </w:rPr>
      </w:pPr>
      <w:r>
        <w:lastRenderedPageBreak/>
        <w:t>The anticipated frequency of those services and modifications;</w:t>
      </w:r>
      <w:r>
        <w:rPr>
          <w:spacing w:val="-18"/>
        </w:rPr>
        <w:t xml:space="preserve"> </w:t>
      </w:r>
      <w:r>
        <w:t>and</w:t>
      </w:r>
    </w:p>
    <w:p w:rsidR="008B598E" w:rsidRDefault="00444333">
      <w:pPr>
        <w:pStyle w:val="ListParagraph"/>
        <w:numPr>
          <w:ilvl w:val="0"/>
          <w:numId w:val="17"/>
        </w:numPr>
        <w:tabs>
          <w:tab w:val="left" w:pos="820"/>
          <w:tab w:val="left" w:pos="821"/>
        </w:tabs>
        <w:spacing w:before="41"/>
        <w:rPr>
          <w:rFonts w:ascii="Symbol"/>
        </w:rPr>
      </w:pPr>
      <w:r>
        <w:t>The anticipated duration of those services and</w:t>
      </w:r>
      <w:r>
        <w:rPr>
          <w:spacing w:val="-21"/>
        </w:rPr>
        <w:t xml:space="preserve"> </w:t>
      </w:r>
      <w:r>
        <w:t>modifications.</w:t>
      </w:r>
    </w:p>
    <w:p w:rsidR="008B598E" w:rsidRDefault="008B598E">
      <w:pPr>
        <w:pStyle w:val="BodyText"/>
        <w:spacing w:before="1"/>
        <w:ind w:left="0" w:firstLine="0"/>
        <w:rPr>
          <w:sz w:val="26"/>
        </w:rPr>
      </w:pPr>
    </w:p>
    <w:p w:rsidR="008B598E" w:rsidRDefault="00444333">
      <w:pPr>
        <w:pStyle w:val="BodyText"/>
        <w:spacing w:line="259" w:lineRule="auto"/>
        <w:ind w:left="100" w:right="558" w:firstLine="0"/>
      </w:pPr>
      <w:r>
        <w:t>The ARD committee must determine the appropriate length of school day and specify the length of school day in the IEP.</w:t>
      </w:r>
    </w:p>
    <w:p w:rsidR="008B598E" w:rsidRDefault="008B598E">
      <w:pPr>
        <w:pStyle w:val="BodyText"/>
        <w:spacing w:before="9"/>
        <w:ind w:left="0" w:firstLine="0"/>
      </w:pPr>
    </w:p>
    <w:p w:rsidR="008B598E" w:rsidRDefault="00444333">
      <w:pPr>
        <w:pStyle w:val="BodyText"/>
        <w:spacing w:line="259" w:lineRule="auto"/>
        <w:ind w:left="100" w:right="295" w:firstLine="0"/>
      </w:pPr>
      <w:r>
        <w:t>Children with disabilities must have available an instructional day commensurate with that of children without disabilities.</w:t>
      </w:r>
    </w:p>
    <w:p w:rsidR="008B598E" w:rsidRDefault="008B598E">
      <w:pPr>
        <w:pStyle w:val="BodyText"/>
        <w:ind w:left="0" w:firstLine="0"/>
        <w:rPr>
          <w:sz w:val="23"/>
        </w:rPr>
      </w:pPr>
    </w:p>
    <w:p w:rsidR="008B598E" w:rsidRDefault="00444333">
      <w:pPr>
        <w:pStyle w:val="Heading2"/>
        <w:spacing w:before="0"/>
      </w:pPr>
      <w:bookmarkStart w:id="74" w:name="_bookmark73"/>
      <w:bookmarkEnd w:id="74"/>
      <w:r>
        <w:rPr>
          <w:color w:val="2D74B5"/>
        </w:rPr>
        <w:t>State and District-Wide Assessments</w:t>
      </w:r>
    </w:p>
    <w:p w:rsidR="008B598E" w:rsidRDefault="00444333">
      <w:pPr>
        <w:spacing w:before="25"/>
        <w:ind w:left="100"/>
        <w:rPr>
          <w:i/>
          <w:sz w:val="18"/>
        </w:rPr>
      </w:pPr>
      <w:r>
        <w:rPr>
          <w:i/>
          <w:sz w:val="18"/>
        </w:rPr>
        <w:t>19 TAC 101.1009(b)</w:t>
      </w:r>
    </w:p>
    <w:p w:rsidR="008B598E" w:rsidRDefault="008B598E">
      <w:pPr>
        <w:pStyle w:val="BodyText"/>
        <w:spacing w:before="3"/>
        <w:ind w:left="0" w:firstLine="0"/>
        <w:rPr>
          <w:i/>
          <w:sz w:val="14"/>
        </w:rPr>
      </w:pPr>
    </w:p>
    <w:p w:rsidR="008B598E" w:rsidRDefault="00444333">
      <w:pPr>
        <w:pStyle w:val="BodyText"/>
        <w:spacing w:line="276" w:lineRule="auto"/>
        <w:ind w:left="100" w:right="493" w:firstLine="0"/>
      </w:pPr>
      <w:r>
        <w:t>In general, all children with disabilities are included in all general state and district-wide assessment programs, with appropriate accommodations and alternate assessments where necessary and as indicated in their respective IEPs.</w:t>
      </w:r>
    </w:p>
    <w:p w:rsidR="008B598E" w:rsidRDefault="00444333">
      <w:pPr>
        <w:pStyle w:val="Heading3"/>
        <w:spacing w:before="159"/>
      </w:pPr>
      <w:bookmarkStart w:id="75" w:name="_bookmark74"/>
      <w:bookmarkEnd w:id="75"/>
      <w:r>
        <w:rPr>
          <w:color w:val="1F4D78"/>
        </w:rPr>
        <w:t>District-wide Assessments</w:t>
      </w:r>
    </w:p>
    <w:p w:rsidR="008B598E" w:rsidRDefault="00444333">
      <w:pPr>
        <w:spacing w:before="25"/>
        <w:ind w:left="100"/>
        <w:rPr>
          <w:i/>
          <w:sz w:val="18"/>
        </w:rPr>
      </w:pPr>
      <w:r>
        <w:rPr>
          <w:i/>
          <w:sz w:val="18"/>
        </w:rPr>
        <w:t>34 CFR 300.320(a)(6)(i), 300.320(a)(6)(ii), 300.320(a)(6)(ii)(A); 19 TAC 89.1055(b)(1-2)</w:t>
      </w:r>
    </w:p>
    <w:p w:rsidR="008B598E" w:rsidRDefault="008B598E">
      <w:pPr>
        <w:pStyle w:val="BodyText"/>
        <w:spacing w:before="2"/>
        <w:ind w:left="0" w:firstLine="0"/>
        <w:rPr>
          <w:i/>
          <w:sz w:val="14"/>
        </w:rPr>
      </w:pPr>
    </w:p>
    <w:p w:rsidR="008B598E" w:rsidRDefault="00444333">
      <w:pPr>
        <w:pStyle w:val="BodyText"/>
        <w:spacing w:line="259" w:lineRule="auto"/>
        <w:ind w:left="100" w:right="101" w:firstLine="0"/>
      </w:pPr>
      <w:r>
        <w:t>The ARD committee must provide a statement of any individualized appropriate and allowable accommodations that are necessary to measure the academic achievement and functional performance of the child on any optional district-wide assessments of achievement.</w:t>
      </w:r>
    </w:p>
    <w:p w:rsidR="008B598E" w:rsidRDefault="00444333">
      <w:pPr>
        <w:pStyle w:val="BodyText"/>
        <w:spacing w:before="158" w:line="276" w:lineRule="auto"/>
        <w:ind w:left="100" w:right="138" w:firstLine="0"/>
      </w:pPr>
      <w:r>
        <w:t>The statement must be consistent with accommodation guidelines that the state or KWL has developed for the provision of appropriate accommodations.</w:t>
      </w:r>
    </w:p>
    <w:p w:rsidR="008B598E" w:rsidRDefault="008B598E">
      <w:pPr>
        <w:pStyle w:val="BodyText"/>
        <w:spacing w:before="3"/>
        <w:ind w:left="0" w:firstLine="0"/>
        <w:rPr>
          <w:sz w:val="25"/>
        </w:rPr>
      </w:pPr>
    </w:p>
    <w:p w:rsidR="008B598E" w:rsidRDefault="00444333">
      <w:pPr>
        <w:pStyle w:val="BodyText"/>
        <w:spacing w:line="259" w:lineRule="auto"/>
        <w:ind w:left="100" w:right="659" w:firstLine="0"/>
      </w:pPr>
      <w:r>
        <w:t>If the ARD committee determines that the child must take an alternate assessment on a particular district-wide assessment of achievement, the ARD committee must provide a statement of:</w:t>
      </w:r>
    </w:p>
    <w:p w:rsidR="008B598E" w:rsidRDefault="00444333">
      <w:pPr>
        <w:pStyle w:val="ListParagraph"/>
        <w:numPr>
          <w:ilvl w:val="0"/>
          <w:numId w:val="17"/>
        </w:numPr>
        <w:tabs>
          <w:tab w:val="left" w:pos="870"/>
          <w:tab w:val="left" w:pos="871"/>
        </w:tabs>
        <w:spacing w:before="158"/>
        <w:ind w:left="870" w:hanging="410"/>
        <w:rPr>
          <w:rFonts w:ascii="Symbol"/>
          <w:sz w:val="20"/>
        </w:rPr>
      </w:pPr>
      <w:r>
        <w:t>Why the child cannot participate in the regular assessment;</w:t>
      </w:r>
      <w:r>
        <w:rPr>
          <w:spacing w:val="-15"/>
        </w:rPr>
        <w:t xml:space="preserve"> </w:t>
      </w:r>
      <w:r>
        <w:t>and</w:t>
      </w:r>
    </w:p>
    <w:p w:rsidR="008B598E" w:rsidRDefault="00444333">
      <w:pPr>
        <w:pStyle w:val="ListParagraph"/>
        <w:numPr>
          <w:ilvl w:val="0"/>
          <w:numId w:val="17"/>
        </w:numPr>
        <w:tabs>
          <w:tab w:val="left" w:pos="870"/>
          <w:tab w:val="left" w:pos="871"/>
        </w:tabs>
        <w:spacing w:before="40"/>
        <w:ind w:left="870" w:hanging="410"/>
        <w:rPr>
          <w:rFonts w:ascii="Symbol"/>
          <w:sz w:val="20"/>
        </w:rPr>
      </w:pPr>
      <w:r>
        <w:t>Why the particular alternate assessment selected is appropriate for the</w:t>
      </w:r>
      <w:r>
        <w:rPr>
          <w:spacing w:val="-19"/>
        </w:rPr>
        <w:t xml:space="preserve"> </w:t>
      </w:r>
      <w:r>
        <w:t>child.</w:t>
      </w:r>
    </w:p>
    <w:p w:rsidR="008B598E" w:rsidRDefault="008B598E">
      <w:pPr>
        <w:pStyle w:val="BodyText"/>
        <w:ind w:left="0" w:firstLine="0"/>
        <w:rPr>
          <w:sz w:val="26"/>
        </w:rPr>
      </w:pPr>
    </w:p>
    <w:p w:rsidR="008B598E" w:rsidRDefault="00444333">
      <w:pPr>
        <w:pStyle w:val="Heading3"/>
        <w:spacing w:before="191"/>
      </w:pPr>
      <w:bookmarkStart w:id="76" w:name="_bookmark75"/>
      <w:bookmarkEnd w:id="76"/>
      <w:r>
        <w:rPr>
          <w:color w:val="1F4D78"/>
        </w:rPr>
        <w:t>Early Reading Assessments</w:t>
      </w:r>
    </w:p>
    <w:p w:rsidR="008B598E" w:rsidRDefault="00444333">
      <w:pPr>
        <w:spacing w:before="25"/>
        <w:ind w:left="100"/>
        <w:rPr>
          <w:i/>
          <w:sz w:val="18"/>
        </w:rPr>
      </w:pPr>
      <w:r>
        <w:rPr>
          <w:i/>
          <w:sz w:val="18"/>
        </w:rPr>
        <w:t>34 CFR 300.320(a)(6)(i), 300.320(a)(6)(ii), 300.320(a)(6)(ii)(A-B); 19 TAC 89.1055(b), 89.1055(b)(1-2)</w:t>
      </w:r>
    </w:p>
    <w:p w:rsidR="008B598E" w:rsidRDefault="008B598E">
      <w:pPr>
        <w:pStyle w:val="BodyText"/>
        <w:spacing w:before="2"/>
        <w:ind w:left="0" w:firstLine="0"/>
        <w:rPr>
          <w:i/>
          <w:sz w:val="14"/>
        </w:rPr>
      </w:pPr>
    </w:p>
    <w:p w:rsidR="008B598E" w:rsidRDefault="00444333">
      <w:pPr>
        <w:pStyle w:val="BodyText"/>
        <w:spacing w:before="1" w:line="259" w:lineRule="auto"/>
        <w:ind w:left="100" w:right="101" w:firstLine="0"/>
      </w:pPr>
      <w:r>
        <w:t>The ARD committee must provide a statement of any individualized appropriate and allowable accommodations that are necessary to measure the academic achievement and functional performance of the child on any reading instruments administered to children in kindergarten and first and second grade, and to children in seventh grade, as part of the Texas Reading Initiative.</w:t>
      </w:r>
    </w:p>
    <w:p w:rsidR="008B598E" w:rsidRDefault="00444333">
      <w:pPr>
        <w:pStyle w:val="BodyText"/>
        <w:spacing w:before="159" w:line="259" w:lineRule="auto"/>
        <w:ind w:left="100" w:right="175" w:firstLine="0"/>
      </w:pPr>
      <w:r>
        <w:t>The statement must be consistent with accommodation guidelines that the state has developed for the provision of appropriate accommodations.</w:t>
      </w:r>
    </w:p>
    <w:p w:rsidR="008B598E" w:rsidRDefault="00444333">
      <w:pPr>
        <w:pStyle w:val="BodyText"/>
        <w:spacing w:before="159" w:line="259" w:lineRule="auto"/>
        <w:ind w:left="100" w:right="644" w:firstLine="0"/>
      </w:pPr>
      <w:r>
        <w:t>If the ARD committee determines that the child must take an alternate assessment on a particular reading assessment, the ARD committee must provide a statement of:</w:t>
      </w:r>
    </w:p>
    <w:p w:rsidR="008B598E" w:rsidRDefault="00444333">
      <w:pPr>
        <w:pStyle w:val="ListParagraph"/>
        <w:numPr>
          <w:ilvl w:val="0"/>
          <w:numId w:val="17"/>
        </w:numPr>
        <w:tabs>
          <w:tab w:val="left" w:pos="820"/>
          <w:tab w:val="left" w:pos="821"/>
        </w:tabs>
        <w:spacing w:before="158"/>
        <w:rPr>
          <w:rFonts w:ascii="Symbol"/>
          <w:sz w:val="20"/>
        </w:rPr>
      </w:pPr>
      <w:r>
        <w:t>Why the child cannot participate in the regular assessment;</w:t>
      </w:r>
      <w:r>
        <w:rPr>
          <w:spacing w:val="-14"/>
        </w:rPr>
        <w:t xml:space="preserve"> </w:t>
      </w:r>
      <w:r>
        <w:t>and</w:t>
      </w:r>
    </w:p>
    <w:p w:rsidR="008B598E" w:rsidRDefault="008B598E">
      <w:pPr>
        <w:rPr>
          <w:rFonts w:ascii="Symbol"/>
          <w:sz w:val="20"/>
        </w:rPr>
        <w:sectPr w:rsidR="008B598E">
          <w:pgSz w:w="12240" w:h="15840"/>
          <w:pgMar w:top="1360" w:right="1380" w:bottom="280" w:left="1340" w:header="720" w:footer="720" w:gutter="0"/>
          <w:cols w:space="720"/>
        </w:sectPr>
      </w:pPr>
    </w:p>
    <w:p w:rsidR="008B598E" w:rsidRDefault="00444333">
      <w:pPr>
        <w:pStyle w:val="ListParagraph"/>
        <w:numPr>
          <w:ilvl w:val="0"/>
          <w:numId w:val="17"/>
        </w:numPr>
        <w:tabs>
          <w:tab w:val="left" w:pos="820"/>
          <w:tab w:val="left" w:pos="821"/>
        </w:tabs>
        <w:spacing w:before="77"/>
        <w:rPr>
          <w:rFonts w:ascii="Symbol"/>
          <w:sz w:val="20"/>
        </w:rPr>
      </w:pPr>
      <w:r>
        <w:lastRenderedPageBreak/>
        <w:t>Why the particular alternate assessment selected is appropriate for the</w:t>
      </w:r>
      <w:r>
        <w:rPr>
          <w:spacing w:val="-16"/>
        </w:rPr>
        <w:t xml:space="preserve"> </w:t>
      </w:r>
      <w:r>
        <w:t>child.</w:t>
      </w:r>
    </w:p>
    <w:p w:rsidR="008B598E" w:rsidRDefault="008B598E">
      <w:pPr>
        <w:pStyle w:val="BodyText"/>
        <w:spacing w:before="5"/>
        <w:ind w:left="0" w:firstLine="0"/>
        <w:rPr>
          <w:sz w:val="38"/>
        </w:rPr>
      </w:pPr>
    </w:p>
    <w:p w:rsidR="008B598E" w:rsidRDefault="00444333">
      <w:pPr>
        <w:pStyle w:val="Heading3"/>
      </w:pPr>
      <w:bookmarkStart w:id="77" w:name="_bookmark76"/>
      <w:bookmarkEnd w:id="77"/>
      <w:r>
        <w:rPr>
          <w:color w:val="1F4D78"/>
        </w:rPr>
        <w:t>Assessment for Exit from a Bilingual or ESL Program</w:t>
      </w:r>
    </w:p>
    <w:p w:rsidR="008B598E" w:rsidRDefault="00444333">
      <w:pPr>
        <w:spacing w:before="25"/>
        <w:ind w:left="100"/>
        <w:rPr>
          <w:i/>
          <w:sz w:val="18"/>
        </w:rPr>
      </w:pPr>
      <w:r>
        <w:rPr>
          <w:i/>
          <w:sz w:val="18"/>
        </w:rPr>
        <w:t>34 CFR 300.320(a)(6)(i), 300.320(a)(6)(ii)(A-B); 19 TAC 89.1055(b), 89.1055(b)(1), 89.1055(b)(2), 89.1225(h), 89.1225(k)</w:t>
      </w:r>
    </w:p>
    <w:p w:rsidR="008B598E" w:rsidRDefault="008B598E">
      <w:pPr>
        <w:pStyle w:val="BodyText"/>
        <w:spacing w:before="2"/>
        <w:ind w:left="0" w:firstLine="0"/>
        <w:rPr>
          <w:i/>
          <w:sz w:val="14"/>
        </w:rPr>
      </w:pPr>
    </w:p>
    <w:p w:rsidR="008B598E" w:rsidRDefault="00444333">
      <w:pPr>
        <w:pStyle w:val="BodyText"/>
        <w:spacing w:line="259" w:lineRule="auto"/>
        <w:ind w:left="100" w:right="121" w:firstLine="0"/>
      </w:pPr>
      <w:r>
        <w:t>The ARD committee must provide a statement of any individualized appropriate and allowable accommodations that are necessary to measure the academic achievement and functional performance of the child on an assessment for exit of the child from a bilingual or ESL program.</w:t>
      </w:r>
    </w:p>
    <w:p w:rsidR="008B598E" w:rsidRDefault="00444333">
      <w:pPr>
        <w:pStyle w:val="BodyText"/>
        <w:spacing w:before="158" w:line="259" w:lineRule="auto"/>
        <w:ind w:left="100" w:right="195" w:firstLine="0"/>
      </w:pPr>
      <w:r>
        <w:t>The statement must be consistent with accommodation guidelines that the state has developed for the provision of appropriate accommodations.</w:t>
      </w:r>
    </w:p>
    <w:p w:rsidR="008B598E" w:rsidRDefault="00444333">
      <w:pPr>
        <w:pStyle w:val="BodyText"/>
        <w:spacing w:before="161" w:line="273" w:lineRule="auto"/>
        <w:ind w:left="100" w:right="89" w:firstLine="0"/>
      </w:pPr>
      <w:r>
        <w:t>For exit from a bilingual education or ESL program of the child with disabilities for whom the tests would be inappropriate as part of the IEP, the ARD committee, in conjunction with the LPAC, must:</w:t>
      </w:r>
    </w:p>
    <w:p w:rsidR="008B598E" w:rsidRDefault="00444333">
      <w:pPr>
        <w:pStyle w:val="ListParagraph"/>
        <w:numPr>
          <w:ilvl w:val="0"/>
          <w:numId w:val="17"/>
        </w:numPr>
        <w:tabs>
          <w:tab w:val="left" w:pos="820"/>
          <w:tab w:val="left" w:pos="821"/>
        </w:tabs>
        <w:spacing w:before="165"/>
        <w:rPr>
          <w:rFonts w:ascii="Symbol"/>
          <w:sz w:val="20"/>
        </w:rPr>
      </w:pPr>
      <w:r>
        <w:t>Provide a statement of why the child cannot participate in the regular</w:t>
      </w:r>
      <w:r>
        <w:rPr>
          <w:spacing w:val="-29"/>
        </w:rPr>
        <w:t xml:space="preserve"> </w:t>
      </w:r>
      <w:r>
        <w:t>assessment;</w:t>
      </w:r>
    </w:p>
    <w:p w:rsidR="008B598E" w:rsidRDefault="00444333">
      <w:pPr>
        <w:pStyle w:val="ListParagraph"/>
        <w:numPr>
          <w:ilvl w:val="0"/>
          <w:numId w:val="17"/>
        </w:numPr>
        <w:tabs>
          <w:tab w:val="left" w:pos="820"/>
          <w:tab w:val="left" w:pos="821"/>
        </w:tabs>
        <w:spacing w:before="38" w:line="276" w:lineRule="auto"/>
        <w:ind w:right="575"/>
        <w:rPr>
          <w:rFonts w:ascii="Symbol"/>
          <w:sz w:val="20"/>
        </w:rPr>
      </w:pPr>
      <w:r>
        <w:t>Determine an appropriate assessment instrument for exit from a bilingual education or ESL program;</w:t>
      </w:r>
    </w:p>
    <w:p w:rsidR="008B598E" w:rsidRDefault="00444333">
      <w:pPr>
        <w:pStyle w:val="ListParagraph"/>
        <w:numPr>
          <w:ilvl w:val="0"/>
          <w:numId w:val="17"/>
        </w:numPr>
        <w:tabs>
          <w:tab w:val="left" w:pos="820"/>
          <w:tab w:val="left" w:pos="821"/>
        </w:tabs>
        <w:rPr>
          <w:rFonts w:ascii="Symbol"/>
          <w:sz w:val="20"/>
        </w:rPr>
      </w:pPr>
      <w:r>
        <w:t>Provide a statement of why the particular assessment selected is</w:t>
      </w:r>
      <w:r>
        <w:rPr>
          <w:spacing w:val="-35"/>
        </w:rPr>
        <w:t xml:space="preserve"> </w:t>
      </w:r>
      <w:r>
        <w:t>appropriate for the child; and</w:t>
      </w:r>
    </w:p>
    <w:p w:rsidR="008B598E" w:rsidRDefault="00444333">
      <w:pPr>
        <w:pStyle w:val="ListParagraph"/>
        <w:numPr>
          <w:ilvl w:val="0"/>
          <w:numId w:val="17"/>
        </w:numPr>
        <w:tabs>
          <w:tab w:val="left" w:pos="820"/>
          <w:tab w:val="left" w:pos="821"/>
        </w:tabs>
        <w:spacing w:before="38"/>
        <w:rPr>
          <w:rFonts w:ascii="Symbol"/>
          <w:sz w:val="20"/>
        </w:rPr>
      </w:pPr>
      <w:r>
        <w:t>Determine the performance standard on the assessment instrument required for</w:t>
      </w:r>
      <w:r>
        <w:rPr>
          <w:spacing w:val="-31"/>
        </w:rPr>
        <w:t xml:space="preserve"> </w:t>
      </w:r>
      <w:r>
        <w:t>exit.</w:t>
      </w:r>
    </w:p>
    <w:p w:rsidR="008B598E" w:rsidRDefault="008B598E">
      <w:pPr>
        <w:pStyle w:val="BodyText"/>
        <w:spacing w:before="8"/>
        <w:ind w:left="0" w:firstLine="0"/>
        <w:rPr>
          <w:sz w:val="28"/>
        </w:rPr>
      </w:pPr>
    </w:p>
    <w:p w:rsidR="008B598E" w:rsidRDefault="00444333">
      <w:pPr>
        <w:pStyle w:val="BodyText"/>
        <w:spacing w:line="273" w:lineRule="auto"/>
        <w:ind w:left="100" w:right="169" w:firstLine="0"/>
      </w:pPr>
      <w:r>
        <w:t>The ARD committee must comply with the Special Factors framework to determine exit from a bilingual education or ESL program.</w:t>
      </w:r>
    </w:p>
    <w:p w:rsidR="008B598E" w:rsidRDefault="00444333">
      <w:pPr>
        <w:pStyle w:val="Heading3"/>
        <w:spacing w:before="164"/>
      </w:pPr>
      <w:bookmarkStart w:id="78" w:name="_bookmark77"/>
      <w:bookmarkEnd w:id="78"/>
      <w:r>
        <w:rPr>
          <w:color w:val="1F4D78"/>
        </w:rPr>
        <w:t>End-of-Course Statewide Assessments</w:t>
      </w:r>
    </w:p>
    <w:p w:rsidR="008B598E" w:rsidRDefault="00444333">
      <w:pPr>
        <w:pStyle w:val="BodyText"/>
        <w:spacing w:before="21" w:line="259" w:lineRule="auto"/>
        <w:ind w:left="100" w:right="121" w:firstLine="0"/>
      </w:pPr>
      <w:r>
        <w:t>The ARD committee must provide a statement of any individualized appropriate and allowable accommodations that are necessary to measure the academic achievement and functional performance of the child on any end-of-course assessment.</w:t>
      </w:r>
    </w:p>
    <w:p w:rsidR="008B598E" w:rsidRDefault="00444333">
      <w:pPr>
        <w:pStyle w:val="BodyText"/>
        <w:spacing w:before="158" w:line="276" w:lineRule="auto"/>
        <w:ind w:left="100" w:right="912" w:firstLine="0"/>
      </w:pPr>
      <w:r>
        <w:t>The statement must be consistent with accommodation guidelines that the state or District has developed for the provision of appropriate accommodations.</w:t>
      </w:r>
    </w:p>
    <w:p w:rsidR="008B598E" w:rsidRDefault="008B598E">
      <w:pPr>
        <w:pStyle w:val="BodyText"/>
        <w:spacing w:before="2"/>
        <w:ind w:left="0" w:firstLine="0"/>
        <w:rPr>
          <w:sz w:val="25"/>
        </w:rPr>
      </w:pPr>
    </w:p>
    <w:p w:rsidR="008B598E" w:rsidRDefault="00444333">
      <w:pPr>
        <w:pStyle w:val="BodyText"/>
        <w:spacing w:line="259" w:lineRule="auto"/>
        <w:ind w:left="100" w:right="219" w:firstLine="0"/>
      </w:pPr>
      <w:r>
        <w:t>If the ARD committee determines that the child must take an alternate assessment on a particular end- of-course assessment, the ARD committee must provide a statement of:</w:t>
      </w:r>
    </w:p>
    <w:p w:rsidR="008B598E" w:rsidRDefault="00444333">
      <w:pPr>
        <w:pStyle w:val="ListParagraph"/>
        <w:numPr>
          <w:ilvl w:val="0"/>
          <w:numId w:val="17"/>
        </w:numPr>
        <w:tabs>
          <w:tab w:val="left" w:pos="820"/>
          <w:tab w:val="left" w:pos="821"/>
        </w:tabs>
        <w:spacing w:before="161"/>
        <w:rPr>
          <w:rFonts w:ascii="Symbol"/>
          <w:sz w:val="20"/>
        </w:rPr>
      </w:pPr>
      <w:r>
        <w:t>Why the child cannot participate in the regular assessment;</w:t>
      </w:r>
      <w:r>
        <w:rPr>
          <w:spacing w:val="-14"/>
        </w:rPr>
        <w:t xml:space="preserve"> </w:t>
      </w:r>
      <w:r>
        <w:t>and</w:t>
      </w:r>
    </w:p>
    <w:p w:rsidR="008B598E" w:rsidRDefault="00444333">
      <w:pPr>
        <w:pStyle w:val="ListParagraph"/>
        <w:numPr>
          <w:ilvl w:val="0"/>
          <w:numId w:val="17"/>
        </w:numPr>
        <w:tabs>
          <w:tab w:val="left" w:pos="820"/>
          <w:tab w:val="left" w:pos="821"/>
        </w:tabs>
        <w:spacing w:before="38"/>
        <w:rPr>
          <w:rFonts w:ascii="Symbol"/>
          <w:sz w:val="20"/>
        </w:rPr>
      </w:pPr>
      <w:r>
        <w:t>Why the particular alternate assessment selected is appropriate for the</w:t>
      </w:r>
      <w:r>
        <w:rPr>
          <w:spacing w:val="-15"/>
        </w:rPr>
        <w:t xml:space="preserve"> </w:t>
      </w:r>
      <w:r>
        <w:t>child.</w:t>
      </w:r>
    </w:p>
    <w:p w:rsidR="008B598E" w:rsidRDefault="00444333">
      <w:pPr>
        <w:pStyle w:val="Heading2"/>
        <w:spacing w:before="84"/>
      </w:pPr>
      <w:bookmarkStart w:id="79" w:name="_bookmark78"/>
      <w:bookmarkEnd w:id="79"/>
      <w:r>
        <w:rPr>
          <w:color w:val="2D74B5"/>
        </w:rPr>
        <w:t>Modifications vs Accommodations and Supports</w:t>
      </w:r>
    </w:p>
    <w:p w:rsidR="008B598E" w:rsidRDefault="00444333">
      <w:pPr>
        <w:spacing w:before="23"/>
        <w:ind w:left="100"/>
        <w:rPr>
          <w:i/>
          <w:sz w:val="18"/>
        </w:rPr>
      </w:pPr>
      <w:r>
        <w:rPr>
          <w:i/>
          <w:sz w:val="18"/>
        </w:rPr>
        <w:t>34 CFR 300.320(a)(4)(ii), 300.107, 300.117; TAC 89.1050(a)(1)</w:t>
      </w:r>
    </w:p>
    <w:p w:rsidR="008B598E" w:rsidRDefault="008B598E">
      <w:pPr>
        <w:pStyle w:val="BodyText"/>
        <w:spacing w:before="5"/>
        <w:ind w:left="0" w:firstLine="0"/>
        <w:rPr>
          <w:i/>
          <w:sz w:val="14"/>
        </w:rPr>
      </w:pPr>
    </w:p>
    <w:p w:rsidR="008B598E" w:rsidRDefault="00444333">
      <w:pPr>
        <w:pStyle w:val="BodyText"/>
        <w:spacing w:line="259" w:lineRule="auto"/>
        <w:ind w:left="100" w:right="373" w:firstLine="0"/>
      </w:pPr>
      <w:r>
        <w:t>The ARD committee must determine needed program modifications or supports for school personnel that will be provided to the child to enable the child to:</w:t>
      </w:r>
    </w:p>
    <w:p w:rsidR="008B598E" w:rsidRDefault="00444333">
      <w:pPr>
        <w:pStyle w:val="ListParagraph"/>
        <w:numPr>
          <w:ilvl w:val="0"/>
          <w:numId w:val="17"/>
        </w:numPr>
        <w:tabs>
          <w:tab w:val="left" w:pos="820"/>
          <w:tab w:val="left" w:pos="821"/>
        </w:tabs>
        <w:spacing w:before="159"/>
        <w:rPr>
          <w:rFonts w:ascii="Symbol"/>
        </w:rPr>
      </w:pPr>
      <w:r>
        <w:t>Advance appropriately toward attaining the annual</w:t>
      </w:r>
      <w:r>
        <w:rPr>
          <w:spacing w:val="-11"/>
        </w:rPr>
        <w:t xml:space="preserve"> </w:t>
      </w:r>
      <w:r>
        <w:t>goals;</w:t>
      </w:r>
    </w:p>
    <w:p w:rsidR="008B598E" w:rsidRDefault="00444333">
      <w:pPr>
        <w:pStyle w:val="ListParagraph"/>
        <w:numPr>
          <w:ilvl w:val="0"/>
          <w:numId w:val="17"/>
        </w:numPr>
        <w:tabs>
          <w:tab w:val="left" w:pos="820"/>
          <w:tab w:val="left" w:pos="821"/>
        </w:tabs>
        <w:spacing w:before="22" w:line="259" w:lineRule="auto"/>
        <w:ind w:right="125"/>
        <w:rPr>
          <w:rFonts w:ascii="Symbol"/>
        </w:rPr>
      </w:pPr>
      <w:r>
        <w:t>Be involved in and make progress in the general education curriculum, and be afforded an</w:t>
      </w:r>
      <w:r>
        <w:rPr>
          <w:spacing w:val="-27"/>
        </w:rPr>
        <w:t xml:space="preserve"> </w:t>
      </w:r>
      <w:r>
        <w:t>equal opportunity to participate in extracurricular and other nonacademic activities including, to the maximum extent appropriate, in nonacademic settings and services such</w:t>
      </w:r>
      <w:r>
        <w:rPr>
          <w:spacing w:val="-19"/>
        </w:rPr>
        <w:t xml:space="preserve"> </w:t>
      </w:r>
      <w:r>
        <w:t>as:</w:t>
      </w:r>
    </w:p>
    <w:p w:rsidR="008B598E" w:rsidRDefault="008B598E">
      <w:pPr>
        <w:spacing w:line="259" w:lineRule="auto"/>
        <w:rPr>
          <w:rFonts w:ascii="Symbol"/>
        </w:rPr>
        <w:sectPr w:rsidR="008B598E">
          <w:pgSz w:w="12240" w:h="15840"/>
          <w:pgMar w:top="1360" w:right="1360" w:bottom="280" w:left="1340" w:header="720" w:footer="720" w:gutter="0"/>
          <w:cols w:space="720"/>
        </w:sectPr>
      </w:pPr>
    </w:p>
    <w:p w:rsidR="008B598E" w:rsidRDefault="00444333">
      <w:pPr>
        <w:pStyle w:val="ListParagraph"/>
        <w:numPr>
          <w:ilvl w:val="1"/>
          <w:numId w:val="17"/>
        </w:numPr>
        <w:tabs>
          <w:tab w:val="left" w:pos="1540"/>
          <w:tab w:val="left" w:pos="1541"/>
        </w:tabs>
        <w:spacing w:before="57"/>
      </w:pPr>
      <w:r>
        <w:lastRenderedPageBreak/>
        <w:t>Meals;</w:t>
      </w:r>
    </w:p>
    <w:p w:rsidR="008B598E" w:rsidRDefault="00444333">
      <w:pPr>
        <w:pStyle w:val="ListParagraph"/>
        <w:numPr>
          <w:ilvl w:val="1"/>
          <w:numId w:val="17"/>
        </w:numPr>
        <w:tabs>
          <w:tab w:val="left" w:pos="1540"/>
          <w:tab w:val="left" w:pos="1541"/>
        </w:tabs>
        <w:spacing w:before="15"/>
      </w:pPr>
      <w:r>
        <w:t>Recess</w:t>
      </w:r>
      <w:r>
        <w:rPr>
          <w:spacing w:val="-6"/>
        </w:rPr>
        <w:t xml:space="preserve"> </w:t>
      </w:r>
      <w:r>
        <w:t>periods;</w:t>
      </w:r>
    </w:p>
    <w:p w:rsidR="008B598E" w:rsidRDefault="00444333">
      <w:pPr>
        <w:pStyle w:val="ListParagraph"/>
        <w:numPr>
          <w:ilvl w:val="1"/>
          <w:numId w:val="17"/>
        </w:numPr>
        <w:tabs>
          <w:tab w:val="left" w:pos="1540"/>
          <w:tab w:val="left" w:pos="1541"/>
        </w:tabs>
        <w:spacing w:before="14"/>
      </w:pPr>
      <w:r>
        <w:t>Counseling</w:t>
      </w:r>
      <w:r>
        <w:rPr>
          <w:spacing w:val="-9"/>
        </w:rPr>
        <w:t xml:space="preserve"> </w:t>
      </w:r>
      <w:r>
        <w:t>services;</w:t>
      </w:r>
    </w:p>
    <w:p w:rsidR="008B598E" w:rsidRDefault="00444333">
      <w:pPr>
        <w:pStyle w:val="ListParagraph"/>
        <w:numPr>
          <w:ilvl w:val="1"/>
          <w:numId w:val="17"/>
        </w:numPr>
        <w:tabs>
          <w:tab w:val="left" w:pos="1540"/>
          <w:tab w:val="left" w:pos="1541"/>
        </w:tabs>
        <w:spacing w:before="12"/>
      </w:pPr>
      <w:r>
        <w:t>Athletics;</w:t>
      </w:r>
    </w:p>
    <w:p w:rsidR="008B598E" w:rsidRDefault="00444333">
      <w:pPr>
        <w:pStyle w:val="ListParagraph"/>
        <w:numPr>
          <w:ilvl w:val="1"/>
          <w:numId w:val="17"/>
        </w:numPr>
        <w:tabs>
          <w:tab w:val="left" w:pos="1540"/>
          <w:tab w:val="left" w:pos="1541"/>
        </w:tabs>
        <w:spacing w:before="15"/>
      </w:pPr>
      <w:r>
        <w:t>Transportation;</w:t>
      </w:r>
    </w:p>
    <w:p w:rsidR="008B598E" w:rsidRDefault="00444333">
      <w:pPr>
        <w:pStyle w:val="ListParagraph"/>
        <w:numPr>
          <w:ilvl w:val="1"/>
          <w:numId w:val="17"/>
        </w:numPr>
        <w:tabs>
          <w:tab w:val="left" w:pos="1540"/>
          <w:tab w:val="left" w:pos="1541"/>
        </w:tabs>
        <w:spacing w:before="15"/>
      </w:pPr>
      <w:r>
        <w:t>Health</w:t>
      </w:r>
      <w:r>
        <w:rPr>
          <w:spacing w:val="-6"/>
        </w:rPr>
        <w:t xml:space="preserve"> </w:t>
      </w:r>
      <w:r>
        <w:t>services;</w:t>
      </w:r>
    </w:p>
    <w:p w:rsidR="008B598E" w:rsidRDefault="00444333">
      <w:pPr>
        <w:pStyle w:val="ListParagraph"/>
        <w:numPr>
          <w:ilvl w:val="1"/>
          <w:numId w:val="17"/>
        </w:numPr>
        <w:tabs>
          <w:tab w:val="left" w:pos="1540"/>
          <w:tab w:val="left" w:pos="1541"/>
        </w:tabs>
        <w:spacing w:before="15"/>
      </w:pPr>
      <w:r>
        <w:t>Recreational</w:t>
      </w:r>
      <w:r>
        <w:rPr>
          <w:spacing w:val="-5"/>
        </w:rPr>
        <w:t xml:space="preserve"> </w:t>
      </w:r>
      <w:r>
        <w:t>activities;</w:t>
      </w:r>
    </w:p>
    <w:p w:rsidR="008B598E" w:rsidRDefault="00444333">
      <w:pPr>
        <w:pStyle w:val="ListParagraph"/>
        <w:numPr>
          <w:ilvl w:val="1"/>
          <w:numId w:val="17"/>
        </w:numPr>
        <w:tabs>
          <w:tab w:val="left" w:pos="1540"/>
          <w:tab w:val="left" w:pos="1541"/>
        </w:tabs>
        <w:spacing w:before="12"/>
      </w:pPr>
      <w:r>
        <w:t>Special interest groups or clubs sponsored by the</w:t>
      </w:r>
      <w:r>
        <w:rPr>
          <w:spacing w:val="-13"/>
        </w:rPr>
        <w:t xml:space="preserve"> </w:t>
      </w:r>
      <w:r>
        <w:t>District;</w:t>
      </w:r>
    </w:p>
    <w:p w:rsidR="008B598E" w:rsidRDefault="00444333">
      <w:pPr>
        <w:pStyle w:val="ListParagraph"/>
        <w:numPr>
          <w:ilvl w:val="1"/>
          <w:numId w:val="17"/>
        </w:numPr>
        <w:tabs>
          <w:tab w:val="left" w:pos="1540"/>
          <w:tab w:val="left" w:pos="1541"/>
        </w:tabs>
        <w:spacing w:before="14"/>
      </w:pPr>
      <w:r>
        <w:t>Referrals to other agencies that provide assistance to individuals with</w:t>
      </w:r>
      <w:r>
        <w:rPr>
          <w:spacing w:val="-24"/>
        </w:rPr>
        <w:t xml:space="preserve"> </w:t>
      </w:r>
      <w:r>
        <w:t>disabilities;</w:t>
      </w:r>
    </w:p>
    <w:p w:rsidR="008B598E" w:rsidRDefault="00444333">
      <w:pPr>
        <w:pStyle w:val="ListParagraph"/>
        <w:numPr>
          <w:ilvl w:val="1"/>
          <w:numId w:val="17"/>
        </w:numPr>
        <w:tabs>
          <w:tab w:val="left" w:pos="1540"/>
          <w:tab w:val="left" w:pos="1541"/>
        </w:tabs>
        <w:spacing w:before="14" w:line="252" w:lineRule="auto"/>
        <w:ind w:right="421"/>
      </w:pPr>
      <w:r>
        <w:t>Employment of children, including both employment by the District and assistance in making outside employment available;</w:t>
      </w:r>
      <w:r>
        <w:rPr>
          <w:spacing w:val="-8"/>
        </w:rPr>
        <w:t xml:space="preserve"> </w:t>
      </w:r>
      <w:r>
        <w:t>and</w:t>
      </w:r>
    </w:p>
    <w:p w:rsidR="008B598E" w:rsidRDefault="00444333">
      <w:pPr>
        <w:pStyle w:val="ListParagraph"/>
        <w:numPr>
          <w:ilvl w:val="0"/>
          <w:numId w:val="17"/>
        </w:numPr>
        <w:tabs>
          <w:tab w:val="left" w:pos="820"/>
          <w:tab w:val="left" w:pos="821"/>
        </w:tabs>
        <w:spacing w:before="5"/>
        <w:rPr>
          <w:rFonts w:ascii="Symbol"/>
        </w:rPr>
      </w:pPr>
      <w:r>
        <w:t>Be educated and participate with other children with disabilities and nondisabled</w:t>
      </w:r>
      <w:r>
        <w:rPr>
          <w:spacing w:val="-23"/>
        </w:rPr>
        <w:t xml:space="preserve"> </w:t>
      </w:r>
      <w:r>
        <w:t>children.</w:t>
      </w:r>
    </w:p>
    <w:p w:rsidR="008B598E" w:rsidRDefault="00444333">
      <w:pPr>
        <w:pStyle w:val="Heading2"/>
        <w:spacing w:before="185"/>
      </w:pPr>
      <w:bookmarkStart w:id="80" w:name="_bookmark79"/>
      <w:bookmarkEnd w:id="80"/>
      <w:r>
        <w:rPr>
          <w:color w:val="2D74B5"/>
        </w:rPr>
        <w:t>Training to Implement the IEP</w:t>
      </w:r>
    </w:p>
    <w:p w:rsidR="008B598E" w:rsidRDefault="00444333">
      <w:pPr>
        <w:spacing w:before="22"/>
        <w:ind w:left="100"/>
        <w:rPr>
          <w:i/>
          <w:sz w:val="18"/>
        </w:rPr>
      </w:pPr>
      <w:r>
        <w:rPr>
          <w:i/>
          <w:sz w:val="18"/>
        </w:rPr>
        <w:t>TEC 21.451(d)(2), 21.451(e-f)</w:t>
      </w:r>
    </w:p>
    <w:p w:rsidR="008B598E" w:rsidRDefault="008B598E">
      <w:pPr>
        <w:pStyle w:val="BodyText"/>
        <w:spacing w:before="5"/>
        <w:ind w:left="0" w:firstLine="0"/>
        <w:rPr>
          <w:i/>
          <w:sz w:val="14"/>
        </w:rPr>
      </w:pPr>
    </w:p>
    <w:p w:rsidR="008B598E" w:rsidRDefault="00444333">
      <w:pPr>
        <w:pStyle w:val="BodyText"/>
        <w:spacing w:line="276" w:lineRule="auto"/>
        <w:ind w:left="100" w:right="84" w:firstLine="0"/>
      </w:pPr>
      <w:r>
        <w:t>The KWL Co-Op is required to provide training to an educator who works primarily outside the area of special education only if the educator does not possess the knowledge and skills necessary to implement the IEP developed for the child receiving instruction from the educator:</w:t>
      </w:r>
    </w:p>
    <w:p w:rsidR="008B598E" w:rsidRDefault="00444333">
      <w:pPr>
        <w:pStyle w:val="ListParagraph"/>
        <w:numPr>
          <w:ilvl w:val="0"/>
          <w:numId w:val="17"/>
        </w:numPr>
        <w:tabs>
          <w:tab w:val="left" w:pos="820"/>
          <w:tab w:val="left" w:pos="821"/>
        </w:tabs>
        <w:spacing w:before="161"/>
        <w:rPr>
          <w:rFonts w:ascii="Symbol"/>
        </w:rPr>
      </w:pPr>
      <w:r>
        <w:t>KWL may determine the time and place at which the training is</w:t>
      </w:r>
      <w:r>
        <w:rPr>
          <w:spacing w:val="-22"/>
        </w:rPr>
        <w:t xml:space="preserve"> </w:t>
      </w:r>
      <w:r>
        <w:t>delivered;</w:t>
      </w:r>
    </w:p>
    <w:p w:rsidR="008B598E" w:rsidRDefault="00444333">
      <w:pPr>
        <w:pStyle w:val="ListParagraph"/>
        <w:numPr>
          <w:ilvl w:val="0"/>
          <w:numId w:val="17"/>
        </w:numPr>
        <w:tabs>
          <w:tab w:val="left" w:pos="820"/>
          <w:tab w:val="left" w:pos="821"/>
        </w:tabs>
        <w:spacing w:before="38"/>
        <w:rPr>
          <w:rFonts w:ascii="Symbol"/>
        </w:rPr>
      </w:pPr>
      <w:r>
        <w:t>The KWL Co-Op must include training based on scientifically-based research</w:t>
      </w:r>
      <w:r>
        <w:rPr>
          <w:spacing w:val="-25"/>
        </w:rPr>
        <w:t xml:space="preserve"> </w:t>
      </w:r>
      <w:r>
        <w:t>that:</w:t>
      </w:r>
    </w:p>
    <w:p w:rsidR="008B598E" w:rsidRDefault="00444333">
      <w:pPr>
        <w:pStyle w:val="ListParagraph"/>
        <w:numPr>
          <w:ilvl w:val="1"/>
          <w:numId w:val="17"/>
        </w:numPr>
        <w:tabs>
          <w:tab w:val="left" w:pos="1540"/>
          <w:tab w:val="left" w:pos="1541"/>
        </w:tabs>
        <w:spacing w:before="41"/>
      </w:pPr>
      <w:r>
        <w:t>Relates to instruction of children with disabilities;</w:t>
      </w:r>
      <w:r>
        <w:rPr>
          <w:spacing w:val="-10"/>
        </w:rPr>
        <w:t xml:space="preserve"> </w:t>
      </w:r>
      <w:r>
        <w:t>and</w:t>
      </w:r>
    </w:p>
    <w:p w:rsidR="008B598E" w:rsidRDefault="00444333">
      <w:pPr>
        <w:pStyle w:val="ListParagraph"/>
        <w:numPr>
          <w:ilvl w:val="1"/>
          <w:numId w:val="17"/>
        </w:numPr>
        <w:tabs>
          <w:tab w:val="left" w:pos="1540"/>
          <w:tab w:val="left" w:pos="1541"/>
        </w:tabs>
        <w:spacing w:before="31"/>
      </w:pPr>
      <w:r>
        <w:t>Is designed for educators who work primarily outside the area of special education;</w:t>
      </w:r>
      <w:r>
        <w:rPr>
          <w:spacing w:val="-21"/>
        </w:rPr>
        <w:t xml:space="preserve"> </w:t>
      </w:r>
      <w:r>
        <w:t>and</w:t>
      </w:r>
    </w:p>
    <w:p w:rsidR="008B598E" w:rsidRDefault="00444333">
      <w:pPr>
        <w:pStyle w:val="ListParagraph"/>
        <w:numPr>
          <w:ilvl w:val="0"/>
          <w:numId w:val="17"/>
        </w:numPr>
        <w:tabs>
          <w:tab w:val="left" w:pos="820"/>
          <w:tab w:val="left" w:pos="821"/>
        </w:tabs>
        <w:spacing w:before="33" w:line="276" w:lineRule="auto"/>
        <w:ind w:right="634"/>
        <w:rPr>
          <w:rFonts w:ascii="Symbol"/>
        </w:rPr>
      </w:pPr>
      <w:r>
        <w:t>In developing or maintaining the training, KWL must consult with persons with expertise in research-based practices for children with</w:t>
      </w:r>
      <w:r>
        <w:rPr>
          <w:spacing w:val="-12"/>
        </w:rPr>
        <w:t xml:space="preserve"> </w:t>
      </w:r>
      <w:r>
        <w:t>disabilities.</w:t>
      </w:r>
    </w:p>
    <w:p w:rsidR="008B598E" w:rsidRDefault="00444333">
      <w:pPr>
        <w:pStyle w:val="Heading2"/>
        <w:spacing w:before="41"/>
      </w:pPr>
      <w:bookmarkStart w:id="81" w:name="_bookmark80"/>
      <w:bookmarkEnd w:id="81"/>
      <w:r>
        <w:rPr>
          <w:color w:val="2D74B5"/>
        </w:rPr>
        <w:t>Placement</w:t>
      </w:r>
    </w:p>
    <w:p w:rsidR="008B598E" w:rsidRDefault="00444333">
      <w:pPr>
        <w:pStyle w:val="Heading3"/>
        <w:spacing w:before="63"/>
      </w:pPr>
      <w:bookmarkStart w:id="82" w:name="_bookmark81"/>
      <w:bookmarkEnd w:id="82"/>
      <w:r>
        <w:rPr>
          <w:color w:val="1F4D78"/>
        </w:rPr>
        <w:t>Instructional Arrangements and Settings</w:t>
      </w:r>
    </w:p>
    <w:p w:rsidR="008B598E" w:rsidRDefault="00444333">
      <w:pPr>
        <w:spacing w:before="22"/>
        <w:ind w:left="100"/>
        <w:rPr>
          <w:i/>
          <w:sz w:val="18"/>
        </w:rPr>
      </w:pPr>
      <w:r>
        <w:rPr>
          <w:i/>
          <w:sz w:val="18"/>
        </w:rPr>
        <w:t>34 CFR 300.115(a-b), 300.116(b)(1-2), 300.320(a)(4)(ii-iii), 300.320(a)(5); TAC 89.63(c), 89.1075(d), 89.1080</w:t>
      </w:r>
    </w:p>
    <w:p w:rsidR="008B598E" w:rsidRDefault="008B598E">
      <w:pPr>
        <w:pStyle w:val="BodyText"/>
        <w:spacing w:before="2"/>
        <w:ind w:left="0" w:firstLine="0"/>
        <w:rPr>
          <w:i/>
          <w:sz w:val="14"/>
        </w:rPr>
      </w:pPr>
    </w:p>
    <w:p w:rsidR="008B598E" w:rsidRDefault="00444333">
      <w:pPr>
        <w:pStyle w:val="BodyText"/>
        <w:spacing w:line="259" w:lineRule="auto"/>
        <w:ind w:left="100" w:right="213" w:firstLine="0"/>
      </w:pPr>
      <w:r>
        <w:t>KWL must ensure that a continuum of alternative placements is available to meet the needs of children with disabilities for special education and related services.</w:t>
      </w:r>
    </w:p>
    <w:p w:rsidR="008B598E" w:rsidRDefault="00444333">
      <w:pPr>
        <w:pStyle w:val="BodyText"/>
        <w:spacing w:before="160" w:line="256" w:lineRule="auto"/>
        <w:ind w:left="100" w:right="491" w:firstLine="0"/>
      </w:pPr>
      <w:r>
        <w:t>The ARD committee must determine the child’s placement based on the child’s IEP by specifying the appropriate instructional arrangement/setting:</w:t>
      </w:r>
    </w:p>
    <w:p w:rsidR="008B598E" w:rsidRDefault="00444333">
      <w:pPr>
        <w:pStyle w:val="ListParagraph"/>
        <w:numPr>
          <w:ilvl w:val="0"/>
          <w:numId w:val="17"/>
        </w:numPr>
        <w:tabs>
          <w:tab w:val="left" w:pos="820"/>
          <w:tab w:val="left" w:pos="821"/>
        </w:tabs>
        <w:spacing w:before="163"/>
        <w:rPr>
          <w:rFonts w:ascii="Symbol"/>
        </w:rPr>
      </w:pPr>
      <w:r>
        <w:t>Mainstream;</w:t>
      </w:r>
    </w:p>
    <w:p w:rsidR="008B598E" w:rsidRDefault="00444333">
      <w:pPr>
        <w:pStyle w:val="ListParagraph"/>
        <w:numPr>
          <w:ilvl w:val="0"/>
          <w:numId w:val="17"/>
        </w:numPr>
        <w:tabs>
          <w:tab w:val="left" w:pos="820"/>
          <w:tab w:val="left" w:pos="821"/>
        </w:tabs>
        <w:spacing w:before="19"/>
        <w:rPr>
          <w:rFonts w:ascii="Symbol"/>
        </w:rPr>
      </w:pPr>
      <w:r>
        <w:t>Homebound;</w:t>
      </w:r>
    </w:p>
    <w:p w:rsidR="008B598E" w:rsidRDefault="00444333">
      <w:pPr>
        <w:pStyle w:val="ListParagraph"/>
        <w:numPr>
          <w:ilvl w:val="0"/>
          <w:numId w:val="17"/>
        </w:numPr>
        <w:tabs>
          <w:tab w:val="left" w:pos="820"/>
          <w:tab w:val="left" w:pos="821"/>
        </w:tabs>
        <w:spacing w:before="22"/>
        <w:rPr>
          <w:rFonts w:ascii="Symbol"/>
        </w:rPr>
      </w:pPr>
      <w:r>
        <w:t>Hospital</w:t>
      </w:r>
      <w:r>
        <w:rPr>
          <w:spacing w:val="-6"/>
        </w:rPr>
        <w:t xml:space="preserve"> </w:t>
      </w:r>
      <w:r>
        <w:t>class;</w:t>
      </w:r>
    </w:p>
    <w:p w:rsidR="008B598E" w:rsidRDefault="00444333">
      <w:pPr>
        <w:pStyle w:val="ListParagraph"/>
        <w:numPr>
          <w:ilvl w:val="0"/>
          <w:numId w:val="17"/>
        </w:numPr>
        <w:tabs>
          <w:tab w:val="left" w:pos="820"/>
          <w:tab w:val="left" w:pos="821"/>
        </w:tabs>
        <w:spacing w:before="21"/>
        <w:rPr>
          <w:rFonts w:ascii="Symbol"/>
        </w:rPr>
      </w:pPr>
      <w:r>
        <w:t>Speech</w:t>
      </w:r>
      <w:r>
        <w:rPr>
          <w:spacing w:val="-2"/>
        </w:rPr>
        <w:t xml:space="preserve"> </w:t>
      </w:r>
      <w:r>
        <w:t>therapy;</w:t>
      </w:r>
    </w:p>
    <w:p w:rsidR="008B598E" w:rsidRDefault="00444333">
      <w:pPr>
        <w:pStyle w:val="ListParagraph"/>
        <w:numPr>
          <w:ilvl w:val="0"/>
          <w:numId w:val="17"/>
        </w:numPr>
        <w:tabs>
          <w:tab w:val="left" w:pos="820"/>
          <w:tab w:val="left" w:pos="821"/>
        </w:tabs>
        <w:spacing w:before="19"/>
        <w:rPr>
          <w:rFonts w:ascii="Symbol"/>
        </w:rPr>
      </w:pPr>
      <w:r>
        <w:t>Resource</w:t>
      </w:r>
      <w:r>
        <w:rPr>
          <w:spacing w:val="-8"/>
        </w:rPr>
        <w:t xml:space="preserve"> </w:t>
      </w:r>
      <w:r>
        <w:t>room/services;</w:t>
      </w:r>
    </w:p>
    <w:p w:rsidR="008B598E" w:rsidRDefault="00444333">
      <w:pPr>
        <w:pStyle w:val="ListParagraph"/>
        <w:numPr>
          <w:ilvl w:val="0"/>
          <w:numId w:val="17"/>
        </w:numPr>
        <w:tabs>
          <w:tab w:val="left" w:pos="820"/>
          <w:tab w:val="left" w:pos="821"/>
        </w:tabs>
        <w:spacing w:before="22"/>
        <w:rPr>
          <w:rFonts w:ascii="Symbol"/>
        </w:rPr>
      </w:pPr>
      <w:r>
        <w:t>Self-contained (mild, moderate, or</w:t>
      </w:r>
      <w:r>
        <w:rPr>
          <w:spacing w:val="-9"/>
        </w:rPr>
        <w:t xml:space="preserve"> </w:t>
      </w:r>
      <w:r>
        <w:t>severe);</w:t>
      </w:r>
    </w:p>
    <w:p w:rsidR="008B598E" w:rsidRDefault="00444333">
      <w:pPr>
        <w:pStyle w:val="ListParagraph"/>
        <w:numPr>
          <w:ilvl w:val="0"/>
          <w:numId w:val="17"/>
        </w:numPr>
        <w:tabs>
          <w:tab w:val="left" w:pos="820"/>
          <w:tab w:val="left" w:pos="821"/>
        </w:tabs>
        <w:spacing w:before="22"/>
        <w:rPr>
          <w:rFonts w:ascii="Symbol"/>
        </w:rPr>
      </w:pPr>
      <w:r>
        <w:t>Off home</w:t>
      </w:r>
      <w:r>
        <w:rPr>
          <w:spacing w:val="-9"/>
        </w:rPr>
        <w:t xml:space="preserve"> </w:t>
      </w:r>
      <w:r>
        <w:t>campus;</w:t>
      </w:r>
    </w:p>
    <w:p w:rsidR="008B598E" w:rsidRDefault="00444333">
      <w:pPr>
        <w:pStyle w:val="ListParagraph"/>
        <w:numPr>
          <w:ilvl w:val="0"/>
          <w:numId w:val="17"/>
        </w:numPr>
        <w:tabs>
          <w:tab w:val="left" w:pos="820"/>
          <w:tab w:val="left" w:pos="821"/>
        </w:tabs>
        <w:spacing w:before="19"/>
        <w:rPr>
          <w:rFonts w:ascii="Symbol"/>
        </w:rPr>
      </w:pPr>
      <w:r>
        <w:t>Nonpublic day</w:t>
      </w:r>
      <w:r>
        <w:rPr>
          <w:spacing w:val="-5"/>
        </w:rPr>
        <w:t xml:space="preserve"> </w:t>
      </w:r>
      <w:r>
        <w:t>school;</w:t>
      </w:r>
    </w:p>
    <w:p w:rsidR="008B598E" w:rsidRDefault="00444333">
      <w:pPr>
        <w:pStyle w:val="ListParagraph"/>
        <w:numPr>
          <w:ilvl w:val="0"/>
          <w:numId w:val="17"/>
        </w:numPr>
        <w:tabs>
          <w:tab w:val="left" w:pos="820"/>
          <w:tab w:val="left" w:pos="821"/>
        </w:tabs>
        <w:spacing w:before="21"/>
        <w:rPr>
          <w:rFonts w:ascii="Symbol"/>
        </w:rPr>
      </w:pPr>
      <w:r>
        <w:t>Vocational adjustment</w:t>
      </w:r>
      <w:r>
        <w:rPr>
          <w:spacing w:val="-9"/>
        </w:rPr>
        <w:t xml:space="preserve"> </w:t>
      </w:r>
      <w:r>
        <w:t>class/program;</w:t>
      </w:r>
    </w:p>
    <w:p w:rsidR="008B598E" w:rsidRDefault="008B598E">
      <w:pPr>
        <w:rPr>
          <w:rFonts w:ascii="Symbol"/>
        </w:rPr>
        <w:sectPr w:rsidR="008B598E">
          <w:pgSz w:w="12240" w:h="15840"/>
          <w:pgMar w:top="1380" w:right="1340" w:bottom="280" w:left="1340" w:header="720" w:footer="720" w:gutter="0"/>
          <w:cols w:space="720"/>
        </w:sectPr>
      </w:pPr>
    </w:p>
    <w:p w:rsidR="008B598E" w:rsidRDefault="008B598E">
      <w:pPr>
        <w:pStyle w:val="BodyText"/>
        <w:ind w:left="0" w:firstLine="0"/>
        <w:rPr>
          <w:sz w:val="24"/>
        </w:rPr>
      </w:pPr>
    </w:p>
    <w:p w:rsidR="008B598E" w:rsidRDefault="008B598E">
      <w:pPr>
        <w:pStyle w:val="BodyText"/>
        <w:ind w:left="0" w:firstLine="0"/>
        <w:rPr>
          <w:sz w:val="24"/>
        </w:rPr>
      </w:pPr>
    </w:p>
    <w:p w:rsidR="008B598E" w:rsidRDefault="008B598E">
      <w:pPr>
        <w:pStyle w:val="BodyText"/>
        <w:spacing w:before="10"/>
        <w:ind w:left="0" w:firstLine="0"/>
        <w:rPr>
          <w:sz w:val="20"/>
        </w:rPr>
      </w:pPr>
    </w:p>
    <w:p w:rsidR="008B598E" w:rsidRDefault="00444333">
      <w:pPr>
        <w:pStyle w:val="Heading3"/>
      </w:pPr>
      <w:bookmarkStart w:id="83" w:name="_bookmark82"/>
      <w:bookmarkEnd w:id="83"/>
      <w:r>
        <w:rPr>
          <w:color w:val="1F4D78"/>
        </w:rPr>
        <w:t>LRE</w:t>
      </w:r>
    </w:p>
    <w:p w:rsidR="008B598E" w:rsidRDefault="00444333">
      <w:pPr>
        <w:pStyle w:val="ListParagraph"/>
        <w:numPr>
          <w:ilvl w:val="0"/>
          <w:numId w:val="21"/>
        </w:numPr>
        <w:tabs>
          <w:tab w:val="left" w:pos="331"/>
          <w:tab w:val="left" w:pos="332"/>
        </w:tabs>
        <w:spacing w:before="77"/>
      </w:pPr>
      <w:r>
        <w:rPr>
          <w:spacing w:val="-1"/>
        </w:rPr>
        <w:br w:type="column"/>
      </w:r>
      <w:r>
        <w:t>State school for persons with mental retardation;</w:t>
      </w:r>
      <w:r>
        <w:rPr>
          <w:spacing w:val="-16"/>
        </w:rPr>
        <w:t xml:space="preserve"> </w:t>
      </w:r>
      <w:r>
        <w:t>or</w:t>
      </w:r>
    </w:p>
    <w:p w:rsidR="008B598E" w:rsidRDefault="00444333">
      <w:pPr>
        <w:pStyle w:val="ListParagraph"/>
        <w:numPr>
          <w:ilvl w:val="0"/>
          <w:numId w:val="21"/>
        </w:numPr>
        <w:tabs>
          <w:tab w:val="left" w:pos="331"/>
          <w:tab w:val="left" w:pos="332"/>
        </w:tabs>
        <w:spacing w:before="22"/>
      </w:pPr>
      <w:r>
        <w:t>Residential care and treatment facility (not LEA</w:t>
      </w:r>
      <w:r>
        <w:rPr>
          <w:spacing w:val="-19"/>
        </w:rPr>
        <w:t xml:space="preserve"> </w:t>
      </w:r>
      <w:r>
        <w:t>resident).</w:t>
      </w:r>
    </w:p>
    <w:p w:rsidR="008B598E" w:rsidRDefault="008B598E">
      <w:pPr>
        <w:sectPr w:rsidR="008B598E">
          <w:pgSz w:w="12240" w:h="15840"/>
          <w:pgMar w:top="1360" w:right="1360" w:bottom="280" w:left="1340" w:header="720" w:footer="720" w:gutter="0"/>
          <w:cols w:num="2" w:space="720" w:equalWidth="0">
            <w:col w:w="449" w:space="40"/>
            <w:col w:w="9051"/>
          </w:cols>
        </w:sectPr>
      </w:pPr>
    </w:p>
    <w:p w:rsidR="008B598E" w:rsidRDefault="00444333">
      <w:pPr>
        <w:spacing w:before="25" w:line="256" w:lineRule="auto"/>
        <w:ind w:left="100"/>
        <w:rPr>
          <w:i/>
          <w:sz w:val="18"/>
        </w:rPr>
      </w:pPr>
      <w:r>
        <w:rPr>
          <w:i/>
          <w:sz w:val="18"/>
        </w:rPr>
        <w:t>34 C.F.R. Part 300; Texas Education Code; 19 T.A.C. Chapter 89; Fifth Circuit Federal Court of Appeals; Office of Special Education Programs (OSEP); 34 CFR 300.116(e); Daniel RR v SBOE(5th Cir.1989)</w:t>
      </w:r>
    </w:p>
    <w:p w:rsidR="008B598E" w:rsidRDefault="00444333">
      <w:pPr>
        <w:pStyle w:val="BodyText"/>
        <w:spacing w:before="161" w:line="259" w:lineRule="auto"/>
        <w:ind w:left="100" w:right="190" w:firstLine="0"/>
      </w:pPr>
      <w:r>
        <w:t>KWL must ensure that to the maximum extent appropriate, children with disabilities, including children in public or private institutions or other care facilities, are educated with children who are nondisabled.</w:t>
      </w:r>
    </w:p>
    <w:p w:rsidR="008B598E" w:rsidRDefault="00444333">
      <w:pPr>
        <w:pStyle w:val="BodyText"/>
        <w:spacing w:before="158" w:line="276" w:lineRule="auto"/>
        <w:ind w:left="100" w:right="255" w:firstLine="0"/>
      </w:pPr>
      <w:r>
        <w:t>The KWL Co-Op must ensure that special classes, separate schooling, or other removal of children with disabilities from the regular educational environment occurs only when the nature or severity of the disability of a child is such that education in regular classes with the use of supplementary aids and services cannot be achieved satisfactorily.</w:t>
      </w:r>
    </w:p>
    <w:p w:rsidR="008B598E" w:rsidRDefault="00444333">
      <w:pPr>
        <w:pStyle w:val="BodyText"/>
        <w:spacing w:before="161" w:line="276" w:lineRule="auto"/>
        <w:ind w:left="100" w:right="405" w:firstLine="0"/>
      </w:pPr>
      <w:r>
        <w:t>In providing or arranging for the provision of nonacademic and extracurricular services and activities, KWL must ensure that each child with a disability participates with nondisabled children in the extracurricular services and activities to the maximum extent appropriate to the needs of the child.</w:t>
      </w:r>
    </w:p>
    <w:p w:rsidR="008B598E" w:rsidRDefault="00444333">
      <w:pPr>
        <w:pStyle w:val="BodyText"/>
        <w:spacing w:before="158" w:line="276" w:lineRule="auto"/>
        <w:ind w:left="100" w:right="492" w:firstLine="0"/>
      </w:pPr>
      <w:r>
        <w:t>The ARD committee must determine whether education in the regular classroom, with the use of supplementary aids and services, can be achieved satisfactorily by considering the following factors:</w:t>
      </w:r>
    </w:p>
    <w:p w:rsidR="008B598E" w:rsidRDefault="00444333">
      <w:pPr>
        <w:pStyle w:val="ListParagraph"/>
        <w:numPr>
          <w:ilvl w:val="0"/>
          <w:numId w:val="16"/>
        </w:numPr>
        <w:tabs>
          <w:tab w:val="left" w:pos="820"/>
          <w:tab w:val="left" w:pos="821"/>
        </w:tabs>
        <w:rPr>
          <w:rFonts w:ascii="Symbol"/>
        </w:rPr>
      </w:pPr>
      <w:r>
        <w:t>Whether KWL provided supplementary aids and</w:t>
      </w:r>
      <w:r>
        <w:rPr>
          <w:spacing w:val="-14"/>
        </w:rPr>
        <w:t xml:space="preserve"> </w:t>
      </w:r>
      <w:r>
        <w:t>services;</w:t>
      </w:r>
    </w:p>
    <w:p w:rsidR="008B598E" w:rsidRDefault="00444333">
      <w:pPr>
        <w:pStyle w:val="ListParagraph"/>
        <w:numPr>
          <w:ilvl w:val="0"/>
          <w:numId w:val="16"/>
        </w:numPr>
        <w:tabs>
          <w:tab w:val="left" w:pos="820"/>
          <w:tab w:val="left" w:pos="821"/>
        </w:tabs>
        <w:spacing w:before="38"/>
        <w:rPr>
          <w:rFonts w:ascii="Symbol"/>
        </w:rPr>
      </w:pPr>
      <w:r>
        <w:t>Whether KWL modified the regular education</w:t>
      </w:r>
      <w:r>
        <w:rPr>
          <w:spacing w:val="-9"/>
        </w:rPr>
        <w:t xml:space="preserve"> </w:t>
      </w:r>
      <w:r>
        <w:t>program:</w:t>
      </w:r>
    </w:p>
    <w:p w:rsidR="008B598E" w:rsidRDefault="00444333">
      <w:pPr>
        <w:pStyle w:val="ListParagraph"/>
        <w:numPr>
          <w:ilvl w:val="1"/>
          <w:numId w:val="16"/>
        </w:numPr>
        <w:tabs>
          <w:tab w:val="left" w:pos="1540"/>
          <w:tab w:val="left" w:pos="1541"/>
        </w:tabs>
        <w:spacing w:before="40" w:line="266" w:lineRule="auto"/>
        <w:ind w:right="200"/>
      </w:pPr>
      <w:r>
        <w:t>A child with a disability may not be removed from education in age-appropriate regular classrooms solely because of needed modifications in the general</w:t>
      </w:r>
      <w:r>
        <w:rPr>
          <w:spacing w:val="-18"/>
        </w:rPr>
        <w:t xml:space="preserve"> </w:t>
      </w:r>
      <w:r>
        <w:t>curriculum;</w:t>
      </w:r>
    </w:p>
    <w:p w:rsidR="008B598E" w:rsidRDefault="00444333">
      <w:pPr>
        <w:pStyle w:val="ListParagraph"/>
        <w:numPr>
          <w:ilvl w:val="0"/>
          <w:numId w:val="16"/>
        </w:numPr>
        <w:tabs>
          <w:tab w:val="left" w:pos="820"/>
          <w:tab w:val="left" w:pos="821"/>
        </w:tabs>
        <w:spacing w:before="11"/>
        <w:rPr>
          <w:rFonts w:ascii="Symbol"/>
        </w:rPr>
      </w:pPr>
      <w:r>
        <w:t>Whether the efforts to modify and supplement regular education were</w:t>
      </w:r>
      <w:r>
        <w:rPr>
          <w:spacing w:val="-24"/>
        </w:rPr>
        <w:t xml:space="preserve"> </w:t>
      </w:r>
      <w:r>
        <w:t>sufficient:</w:t>
      </w:r>
    </w:p>
    <w:p w:rsidR="008B598E" w:rsidRDefault="00444333">
      <w:pPr>
        <w:pStyle w:val="ListParagraph"/>
        <w:numPr>
          <w:ilvl w:val="1"/>
          <w:numId w:val="16"/>
        </w:numPr>
        <w:tabs>
          <w:tab w:val="left" w:pos="1540"/>
          <w:tab w:val="left" w:pos="1541"/>
        </w:tabs>
        <w:spacing w:before="41" w:line="266" w:lineRule="auto"/>
        <w:ind w:right="286"/>
      </w:pPr>
      <w:r>
        <w:t>The LEA need not provide every conceivable supplementary aid or service to assist the child;</w:t>
      </w:r>
    </w:p>
    <w:p w:rsidR="008B598E" w:rsidRDefault="00444333">
      <w:pPr>
        <w:pStyle w:val="ListParagraph"/>
        <w:numPr>
          <w:ilvl w:val="1"/>
          <w:numId w:val="16"/>
        </w:numPr>
        <w:tabs>
          <w:tab w:val="left" w:pos="1540"/>
          <w:tab w:val="left" w:pos="1541"/>
        </w:tabs>
        <w:spacing w:before="11" w:line="271" w:lineRule="auto"/>
        <w:ind w:right="389"/>
      </w:pPr>
      <w:r>
        <w:t>The IDEA does not require regular education instructors to devote all or most of</w:t>
      </w:r>
      <w:r>
        <w:rPr>
          <w:spacing w:val="-26"/>
        </w:rPr>
        <w:t xml:space="preserve"> </w:t>
      </w:r>
      <w:r>
        <w:t>their time to one disabled child or to modify the regular education program beyond recognition;</w:t>
      </w:r>
    </w:p>
    <w:p w:rsidR="008B598E" w:rsidRDefault="00444333">
      <w:pPr>
        <w:pStyle w:val="ListParagraph"/>
        <w:numPr>
          <w:ilvl w:val="0"/>
          <w:numId w:val="16"/>
        </w:numPr>
        <w:tabs>
          <w:tab w:val="left" w:pos="820"/>
          <w:tab w:val="left" w:pos="821"/>
        </w:tabs>
        <w:spacing w:before="6" w:line="276" w:lineRule="auto"/>
        <w:ind w:right="937"/>
        <w:rPr>
          <w:rFonts w:ascii="Symbol"/>
        </w:rPr>
      </w:pPr>
      <w:r>
        <w:t>Whether the child will receive an educational benefit from regular education</w:t>
      </w:r>
      <w:r>
        <w:rPr>
          <w:spacing w:val="-24"/>
        </w:rPr>
        <w:t xml:space="preserve"> </w:t>
      </w:r>
      <w:r>
        <w:t>(including nonacademic</w:t>
      </w:r>
      <w:r>
        <w:rPr>
          <w:spacing w:val="-5"/>
        </w:rPr>
        <w:t xml:space="preserve"> </w:t>
      </w:r>
      <w:r>
        <w:t>benefit);</w:t>
      </w:r>
    </w:p>
    <w:p w:rsidR="008B598E" w:rsidRDefault="00444333">
      <w:pPr>
        <w:pStyle w:val="ListParagraph"/>
        <w:numPr>
          <w:ilvl w:val="0"/>
          <w:numId w:val="16"/>
        </w:numPr>
        <w:tabs>
          <w:tab w:val="left" w:pos="820"/>
          <w:tab w:val="left" w:pos="821"/>
        </w:tabs>
        <w:spacing w:line="276" w:lineRule="auto"/>
        <w:ind w:right="555"/>
        <w:rPr>
          <w:rFonts w:ascii="Symbol"/>
        </w:rPr>
      </w:pPr>
      <w:r>
        <w:t>The child's overall educational experience in the mainstreamed environment, balancing the benefits of regular and special education for the individual</w:t>
      </w:r>
      <w:r>
        <w:rPr>
          <w:spacing w:val="-18"/>
        </w:rPr>
        <w:t xml:space="preserve"> </w:t>
      </w:r>
      <w:r>
        <w:t>child:</w:t>
      </w:r>
    </w:p>
    <w:p w:rsidR="008B598E" w:rsidRDefault="00444333">
      <w:pPr>
        <w:pStyle w:val="ListParagraph"/>
        <w:numPr>
          <w:ilvl w:val="1"/>
          <w:numId w:val="16"/>
        </w:numPr>
        <w:tabs>
          <w:tab w:val="left" w:pos="1540"/>
          <w:tab w:val="left" w:pos="1541"/>
        </w:tabs>
        <w:spacing w:before="2" w:line="273" w:lineRule="auto"/>
        <w:ind w:right="284"/>
      </w:pPr>
      <w:r>
        <w:t>For example, a child may be able to absorb only a minimal amount of the regular education program, but may benefit enormously from the language models that his</w:t>
      </w:r>
      <w:r>
        <w:rPr>
          <w:spacing w:val="-29"/>
        </w:rPr>
        <w:t xml:space="preserve"> </w:t>
      </w:r>
      <w:r>
        <w:t>or her nondisabled peers provide (in such a case, the benefit that the child receives from mainstreaming may tip the balance in favor of mainstreaming);</w:t>
      </w:r>
      <w:r>
        <w:rPr>
          <w:spacing w:val="-26"/>
        </w:rPr>
        <w:t xml:space="preserve"> </w:t>
      </w:r>
      <w:r>
        <w:t>and</w:t>
      </w:r>
    </w:p>
    <w:p w:rsidR="008B598E" w:rsidRDefault="00444333">
      <w:pPr>
        <w:pStyle w:val="ListParagraph"/>
        <w:numPr>
          <w:ilvl w:val="0"/>
          <w:numId w:val="16"/>
        </w:numPr>
        <w:tabs>
          <w:tab w:val="left" w:pos="820"/>
          <w:tab w:val="left" w:pos="821"/>
        </w:tabs>
        <w:spacing w:before="1" w:line="276" w:lineRule="auto"/>
        <w:ind w:right="999"/>
        <w:rPr>
          <w:rFonts w:ascii="Symbol"/>
        </w:rPr>
      </w:pPr>
      <w:r>
        <w:t>The effect the disabled child's presence has on the regular classroom, and thus, on</w:t>
      </w:r>
      <w:r>
        <w:rPr>
          <w:spacing w:val="-33"/>
        </w:rPr>
        <w:t xml:space="preserve"> </w:t>
      </w:r>
      <w:r>
        <w:t>the education that the other children are</w:t>
      </w:r>
      <w:r>
        <w:rPr>
          <w:spacing w:val="-11"/>
        </w:rPr>
        <w:t xml:space="preserve"> </w:t>
      </w:r>
      <w:r>
        <w:t>receiving.</w:t>
      </w:r>
    </w:p>
    <w:p w:rsidR="008B598E" w:rsidRDefault="008B598E">
      <w:pPr>
        <w:spacing w:line="276" w:lineRule="auto"/>
        <w:rPr>
          <w:rFonts w:ascii="Symbol"/>
        </w:rPr>
        <w:sectPr w:rsidR="008B598E">
          <w:type w:val="continuous"/>
          <w:pgSz w:w="12240" w:h="15840"/>
          <w:pgMar w:top="1500" w:right="1360" w:bottom="280" w:left="1340" w:header="720" w:footer="720" w:gutter="0"/>
          <w:cols w:space="720"/>
        </w:sectPr>
      </w:pPr>
    </w:p>
    <w:p w:rsidR="008B598E" w:rsidRDefault="00444333">
      <w:pPr>
        <w:pStyle w:val="BodyText"/>
        <w:spacing w:before="37" w:line="276" w:lineRule="auto"/>
        <w:ind w:left="100" w:right="416" w:firstLine="0"/>
      </w:pPr>
      <w:r>
        <w:lastRenderedPageBreak/>
        <w:t>If the ARD committee determines that education in the regular classroom cannot be achieved satisfactorily, then the ARD committee must determine whether the child has been mainstreamed to the maximum extent appropriate:</w:t>
      </w:r>
    </w:p>
    <w:p w:rsidR="008B598E" w:rsidRDefault="00444333">
      <w:pPr>
        <w:pStyle w:val="ListParagraph"/>
        <w:numPr>
          <w:ilvl w:val="0"/>
          <w:numId w:val="16"/>
        </w:numPr>
        <w:tabs>
          <w:tab w:val="left" w:pos="820"/>
          <w:tab w:val="left" w:pos="821"/>
        </w:tabs>
        <w:spacing w:before="161" w:line="273" w:lineRule="auto"/>
        <w:ind w:right="276"/>
        <w:rPr>
          <w:rFonts w:ascii="Symbol"/>
          <w:sz w:val="20"/>
        </w:rPr>
      </w:pPr>
      <w:r>
        <w:t>The IDEA and its regulations do not contemplate an all-or-nothing educational system in which disabled children attend either regular or special</w:t>
      </w:r>
      <w:r>
        <w:rPr>
          <w:spacing w:val="-14"/>
        </w:rPr>
        <w:t xml:space="preserve"> </w:t>
      </w:r>
      <w:r>
        <w:t>education;</w:t>
      </w:r>
    </w:p>
    <w:p w:rsidR="008B598E" w:rsidRDefault="00444333">
      <w:pPr>
        <w:pStyle w:val="ListParagraph"/>
        <w:numPr>
          <w:ilvl w:val="0"/>
          <w:numId w:val="16"/>
        </w:numPr>
        <w:tabs>
          <w:tab w:val="left" w:pos="820"/>
          <w:tab w:val="left" w:pos="821"/>
        </w:tabs>
        <w:spacing w:before="3"/>
        <w:rPr>
          <w:rFonts w:ascii="Symbol"/>
          <w:sz w:val="20"/>
        </w:rPr>
      </w:pPr>
      <w:r>
        <w:t>The IDEA and its regulations require KWL to offer a continuum of services;</w:t>
      </w:r>
      <w:r>
        <w:rPr>
          <w:spacing w:val="-18"/>
        </w:rPr>
        <w:t xml:space="preserve"> </w:t>
      </w:r>
      <w:r>
        <w:t>and</w:t>
      </w:r>
    </w:p>
    <w:p w:rsidR="008B598E" w:rsidRDefault="00444333">
      <w:pPr>
        <w:pStyle w:val="ListParagraph"/>
        <w:numPr>
          <w:ilvl w:val="0"/>
          <w:numId w:val="16"/>
        </w:numPr>
        <w:tabs>
          <w:tab w:val="left" w:pos="820"/>
          <w:tab w:val="left" w:pos="821"/>
        </w:tabs>
        <w:spacing w:before="41" w:line="276" w:lineRule="auto"/>
        <w:ind w:right="410"/>
        <w:rPr>
          <w:rFonts w:ascii="Symbol"/>
          <w:sz w:val="20"/>
        </w:rPr>
      </w:pPr>
      <w:r>
        <w:t>KWL must take intermediate steps where appropriate, such as placing the child in regular education for some academic classes only, or providing interaction with nondisabled children during lunch and</w:t>
      </w:r>
      <w:r>
        <w:rPr>
          <w:spacing w:val="-4"/>
        </w:rPr>
        <w:t xml:space="preserve"> </w:t>
      </w:r>
      <w:r>
        <w:t>recess.</w:t>
      </w:r>
    </w:p>
    <w:p w:rsidR="008B598E" w:rsidRDefault="008B598E">
      <w:pPr>
        <w:pStyle w:val="BodyText"/>
        <w:spacing w:before="2"/>
        <w:ind w:left="0" w:firstLine="0"/>
        <w:rPr>
          <w:sz w:val="25"/>
        </w:rPr>
      </w:pPr>
    </w:p>
    <w:p w:rsidR="008B598E" w:rsidRDefault="00444333">
      <w:pPr>
        <w:pStyle w:val="BodyText"/>
        <w:ind w:left="100" w:firstLine="0"/>
      </w:pPr>
      <w:r>
        <w:t>In selecting the LRE, the ARD committee must consider any potential harmful effect:</w:t>
      </w:r>
    </w:p>
    <w:p w:rsidR="008B598E" w:rsidRDefault="00444333">
      <w:pPr>
        <w:pStyle w:val="ListParagraph"/>
        <w:numPr>
          <w:ilvl w:val="0"/>
          <w:numId w:val="16"/>
        </w:numPr>
        <w:tabs>
          <w:tab w:val="left" w:pos="820"/>
          <w:tab w:val="left" w:pos="821"/>
        </w:tabs>
        <w:spacing w:before="41"/>
        <w:rPr>
          <w:rFonts w:ascii="Symbol"/>
          <w:sz w:val="20"/>
        </w:rPr>
      </w:pPr>
      <w:r>
        <w:t>On the child;</w:t>
      </w:r>
      <w:r>
        <w:rPr>
          <w:spacing w:val="-1"/>
        </w:rPr>
        <w:t xml:space="preserve"> </w:t>
      </w:r>
      <w:r>
        <w:t>or</w:t>
      </w:r>
    </w:p>
    <w:p w:rsidR="008B598E" w:rsidRDefault="00444333">
      <w:pPr>
        <w:pStyle w:val="ListParagraph"/>
        <w:numPr>
          <w:ilvl w:val="0"/>
          <w:numId w:val="16"/>
        </w:numPr>
        <w:tabs>
          <w:tab w:val="left" w:pos="820"/>
          <w:tab w:val="left" w:pos="821"/>
        </w:tabs>
        <w:spacing w:before="41"/>
        <w:rPr>
          <w:rFonts w:ascii="Symbol"/>
          <w:sz w:val="20"/>
        </w:rPr>
      </w:pPr>
      <w:r>
        <w:t>On the quality of services that the child</w:t>
      </w:r>
      <w:r>
        <w:rPr>
          <w:spacing w:val="-14"/>
        </w:rPr>
        <w:t xml:space="preserve"> </w:t>
      </w:r>
      <w:r>
        <w:t>needs.</w:t>
      </w:r>
    </w:p>
    <w:p w:rsidR="008B598E" w:rsidRDefault="008B598E">
      <w:pPr>
        <w:pStyle w:val="BodyText"/>
        <w:spacing w:before="6"/>
        <w:ind w:left="0" w:firstLine="0"/>
        <w:rPr>
          <w:sz w:val="28"/>
        </w:rPr>
      </w:pPr>
    </w:p>
    <w:p w:rsidR="008B598E" w:rsidRDefault="00444333">
      <w:pPr>
        <w:pStyle w:val="BodyText"/>
        <w:spacing w:line="276" w:lineRule="auto"/>
        <w:ind w:left="100" w:right="163" w:firstLine="0"/>
      </w:pPr>
      <w:r>
        <w:t>The ARD committee must provide an explanation of the extent, if any, to which the child will participate with nondisabled children:</w:t>
      </w:r>
    </w:p>
    <w:p w:rsidR="008B598E" w:rsidRDefault="00444333">
      <w:pPr>
        <w:pStyle w:val="ListParagraph"/>
        <w:numPr>
          <w:ilvl w:val="0"/>
          <w:numId w:val="16"/>
        </w:numPr>
        <w:tabs>
          <w:tab w:val="left" w:pos="820"/>
          <w:tab w:val="left" w:pos="821"/>
        </w:tabs>
        <w:rPr>
          <w:rFonts w:ascii="Symbol"/>
          <w:sz w:val="20"/>
        </w:rPr>
      </w:pPr>
      <w:r>
        <w:t>In the regular</w:t>
      </w:r>
      <w:r>
        <w:rPr>
          <w:spacing w:val="-3"/>
        </w:rPr>
        <w:t xml:space="preserve"> </w:t>
      </w:r>
      <w:r>
        <w:t>class;</w:t>
      </w:r>
    </w:p>
    <w:p w:rsidR="008B598E" w:rsidRDefault="00444333">
      <w:pPr>
        <w:pStyle w:val="ListParagraph"/>
        <w:numPr>
          <w:ilvl w:val="0"/>
          <w:numId w:val="16"/>
        </w:numPr>
        <w:tabs>
          <w:tab w:val="left" w:pos="820"/>
          <w:tab w:val="left" w:pos="821"/>
        </w:tabs>
        <w:spacing w:before="38"/>
        <w:rPr>
          <w:rFonts w:ascii="Symbol"/>
          <w:sz w:val="20"/>
        </w:rPr>
      </w:pPr>
      <w:r>
        <w:t>In the general curriculum;</w:t>
      </w:r>
      <w:r>
        <w:rPr>
          <w:spacing w:val="-8"/>
        </w:rPr>
        <w:t xml:space="preserve"> </w:t>
      </w:r>
      <w:r>
        <w:t>and</w:t>
      </w:r>
    </w:p>
    <w:p w:rsidR="008B598E" w:rsidRDefault="00444333">
      <w:pPr>
        <w:pStyle w:val="ListParagraph"/>
        <w:numPr>
          <w:ilvl w:val="0"/>
          <w:numId w:val="16"/>
        </w:numPr>
        <w:tabs>
          <w:tab w:val="left" w:pos="820"/>
          <w:tab w:val="left" w:pos="821"/>
        </w:tabs>
        <w:spacing w:before="40"/>
        <w:rPr>
          <w:rFonts w:ascii="Symbol"/>
          <w:sz w:val="20"/>
        </w:rPr>
      </w:pPr>
      <w:r>
        <w:t>In extracurricular and other nonacademic</w:t>
      </w:r>
      <w:r>
        <w:rPr>
          <w:spacing w:val="-12"/>
        </w:rPr>
        <w:t xml:space="preserve"> </w:t>
      </w:r>
      <w:r>
        <w:t>activities.</w:t>
      </w:r>
    </w:p>
    <w:p w:rsidR="008B598E" w:rsidRDefault="008B598E">
      <w:pPr>
        <w:pStyle w:val="BodyText"/>
        <w:spacing w:before="1"/>
        <w:ind w:left="0" w:firstLine="0"/>
        <w:rPr>
          <w:sz w:val="26"/>
        </w:rPr>
      </w:pPr>
    </w:p>
    <w:p w:rsidR="008B598E" w:rsidRDefault="00444333">
      <w:pPr>
        <w:pStyle w:val="BodyText"/>
        <w:ind w:left="100" w:firstLine="0"/>
      </w:pPr>
      <w:r>
        <w:t>The ARD committee must determine the appropriate length of school day:</w:t>
      </w:r>
    </w:p>
    <w:p w:rsidR="008B598E" w:rsidRDefault="008B598E">
      <w:pPr>
        <w:pStyle w:val="BodyText"/>
        <w:spacing w:before="6"/>
        <w:ind w:left="0" w:firstLine="0"/>
        <w:rPr>
          <w:sz w:val="16"/>
        </w:rPr>
      </w:pPr>
    </w:p>
    <w:p w:rsidR="008B598E" w:rsidRDefault="00444333">
      <w:pPr>
        <w:pStyle w:val="ListParagraph"/>
        <w:numPr>
          <w:ilvl w:val="0"/>
          <w:numId w:val="16"/>
        </w:numPr>
        <w:tabs>
          <w:tab w:val="left" w:pos="820"/>
          <w:tab w:val="left" w:pos="821"/>
        </w:tabs>
        <w:spacing w:line="276" w:lineRule="auto"/>
        <w:ind w:right="408"/>
        <w:rPr>
          <w:rFonts w:ascii="Symbol"/>
          <w:sz w:val="20"/>
        </w:rPr>
      </w:pPr>
      <w:r>
        <w:t>Children with disabilities must have available an instructional day commensurate with that of children without</w:t>
      </w:r>
      <w:r>
        <w:rPr>
          <w:spacing w:val="-9"/>
        </w:rPr>
        <w:t xml:space="preserve"> </w:t>
      </w:r>
      <w:r>
        <w:t>disabilities.</w:t>
      </w:r>
    </w:p>
    <w:p w:rsidR="008B598E" w:rsidRDefault="00444333">
      <w:pPr>
        <w:pStyle w:val="Heading3"/>
        <w:spacing w:before="41"/>
      </w:pPr>
      <w:bookmarkStart w:id="84" w:name="_bookmark83"/>
      <w:bookmarkEnd w:id="84"/>
      <w:r>
        <w:rPr>
          <w:color w:val="1F4D78"/>
        </w:rPr>
        <w:t>Transfer Relating to Removal from Campus of Residence</w:t>
      </w:r>
    </w:p>
    <w:p w:rsidR="008B598E" w:rsidRDefault="00444333">
      <w:pPr>
        <w:spacing w:before="20"/>
        <w:ind w:left="100"/>
        <w:rPr>
          <w:i/>
          <w:sz w:val="18"/>
        </w:rPr>
      </w:pPr>
      <w:r>
        <w:rPr>
          <w:i/>
          <w:sz w:val="18"/>
        </w:rPr>
        <w:t>TEC 25.0343(a-d); TAC 89.1050(a)(1)</w:t>
      </w:r>
    </w:p>
    <w:p w:rsidR="008B598E" w:rsidRDefault="008B598E">
      <w:pPr>
        <w:pStyle w:val="BodyText"/>
        <w:spacing w:before="9"/>
        <w:ind w:left="0" w:firstLine="0"/>
        <w:rPr>
          <w:i/>
          <w:sz w:val="15"/>
        </w:rPr>
      </w:pPr>
    </w:p>
    <w:p w:rsidR="008B598E" w:rsidRDefault="00444333">
      <w:pPr>
        <w:pStyle w:val="BodyText"/>
        <w:spacing w:before="1" w:line="276" w:lineRule="auto"/>
        <w:ind w:left="100" w:right="629" w:firstLine="0"/>
      </w:pPr>
      <w:r>
        <w:t>If, for the purpose of receiving special education services, the District assigns the child to a campus location other than the campus location the child would attend based on the child's residence:</w:t>
      </w:r>
    </w:p>
    <w:p w:rsidR="008B598E" w:rsidRDefault="00444333">
      <w:pPr>
        <w:pStyle w:val="ListParagraph"/>
        <w:numPr>
          <w:ilvl w:val="0"/>
          <w:numId w:val="16"/>
        </w:numPr>
        <w:tabs>
          <w:tab w:val="left" w:pos="820"/>
          <w:tab w:val="left" w:pos="821"/>
        </w:tabs>
        <w:spacing w:before="159" w:line="276" w:lineRule="auto"/>
        <w:ind w:right="374"/>
        <w:rPr>
          <w:rFonts w:ascii="Symbol"/>
        </w:rPr>
      </w:pPr>
      <w:r>
        <w:t>The District must permit the child's parent, guardian, or other person standing in parental relation to the child to obtain a transfer to the assigned campus for any other child residing in the household of the child receiving special education services, provided</w:t>
      </w:r>
      <w:r>
        <w:rPr>
          <w:spacing w:val="-26"/>
        </w:rPr>
        <w:t xml:space="preserve"> </w:t>
      </w:r>
      <w:r>
        <w:t>that:</w:t>
      </w:r>
    </w:p>
    <w:p w:rsidR="008B598E" w:rsidRDefault="00444333">
      <w:pPr>
        <w:pStyle w:val="ListParagraph"/>
        <w:numPr>
          <w:ilvl w:val="1"/>
          <w:numId w:val="16"/>
        </w:numPr>
        <w:tabs>
          <w:tab w:val="left" w:pos="1540"/>
          <w:tab w:val="left" w:pos="1541"/>
        </w:tabs>
        <w:spacing w:line="274" w:lineRule="exact"/>
      </w:pPr>
      <w:r>
        <w:t>The other child is entitled to attend school in the</w:t>
      </w:r>
      <w:r>
        <w:rPr>
          <w:spacing w:val="-14"/>
        </w:rPr>
        <w:t xml:space="preserve"> </w:t>
      </w:r>
      <w:r>
        <w:t>District;</w:t>
      </w:r>
    </w:p>
    <w:p w:rsidR="008B598E" w:rsidRDefault="00444333">
      <w:pPr>
        <w:pStyle w:val="ListParagraph"/>
        <w:numPr>
          <w:ilvl w:val="1"/>
          <w:numId w:val="16"/>
        </w:numPr>
        <w:tabs>
          <w:tab w:val="left" w:pos="1540"/>
          <w:tab w:val="left" w:pos="1541"/>
        </w:tabs>
        <w:spacing w:before="34"/>
      </w:pPr>
      <w:r>
        <w:t>The appropriate grade level for the other child is offered at the</w:t>
      </w:r>
      <w:r>
        <w:rPr>
          <w:spacing w:val="-19"/>
        </w:rPr>
        <w:t xml:space="preserve"> </w:t>
      </w:r>
      <w:r>
        <w:t>campus;</w:t>
      </w:r>
    </w:p>
    <w:p w:rsidR="008B598E" w:rsidRDefault="00444333">
      <w:pPr>
        <w:pStyle w:val="ListParagraph"/>
        <w:numPr>
          <w:ilvl w:val="1"/>
          <w:numId w:val="16"/>
        </w:numPr>
        <w:tabs>
          <w:tab w:val="left" w:pos="1540"/>
          <w:tab w:val="left" w:pos="1541"/>
        </w:tabs>
        <w:spacing w:before="34"/>
      </w:pPr>
      <w:r>
        <w:t>The child receiving special education services does not reside in a residential facility;</w:t>
      </w:r>
      <w:r>
        <w:rPr>
          <w:spacing w:val="-28"/>
        </w:rPr>
        <w:t xml:space="preserve"> </w:t>
      </w:r>
      <w:r>
        <w:t>and</w:t>
      </w:r>
    </w:p>
    <w:p w:rsidR="008B598E" w:rsidRDefault="00444333">
      <w:pPr>
        <w:pStyle w:val="ListParagraph"/>
        <w:numPr>
          <w:ilvl w:val="1"/>
          <w:numId w:val="16"/>
        </w:numPr>
        <w:tabs>
          <w:tab w:val="left" w:pos="1540"/>
          <w:tab w:val="left" w:pos="1541"/>
        </w:tabs>
        <w:spacing w:before="31" w:line="273" w:lineRule="auto"/>
        <w:ind w:right="529"/>
      </w:pPr>
      <w:r>
        <w:t>KWL is not required to provide transportation to the other child who transfers to another campus location under this section; however, this does not affect any transportation services provided by KWL in accordance with other laws for the child receiving special education</w:t>
      </w:r>
      <w:r>
        <w:rPr>
          <w:spacing w:val="-13"/>
        </w:rPr>
        <w:t xml:space="preserve"> </w:t>
      </w:r>
      <w:r>
        <w:t>services.</w:t>
      </w:r>
    </w:p>
    <w:p w:rsidR="008B598E" w:rsidRDefault="008B598E">
      <w:pPr>
        <w:spacing w:line="273" w:lineRule="auto"/>
        <w:sectPr w:rsidR="008B598E">
          <w:pgSz w:w="12240" w:h="15840"/>
          <w:pgMar w:top="1400" w:right="1340" w:bottom="280" w:left="1340" w:header="720" w:footer="720" w:gutter="0"/>
          <w:cols w:space="720"/>
        </w:sectPr>
      </w:pPr>
    </w:p>
    <w:p w:rsidR="008B598E" w:rsidRDefault="00444333">
      <w:pPr>
        <w:pStyle w:val="Heading1"/>
      </w:pPr>
      <w:bookmarkStart w:id="85" w:name="_bookmark84"/>
      <w:bookmarkEnd w:id="85"/>
      <w:r>
        <w:rPr>
          <w:color w:val="2D74B5"/>
        </w:rPr>
        <w:lastRenderedPageBreak/>
        <w:t>Section 8: Special Factors</w:t>
      </w:r>
    </w:p>
    <w:p w:rsidR="008B598E" w:rsidRDefault="00444333">
      <w:pPr>
        <w:pStyle w:val="Heading2"/>
        <w:spacing w:before="74"/>
      </w:pPr>
      <w:bookmarkStart w:id="86" w:name="_bookmark85"/>
      <w:bookmarkEnd w:id="86"/>
      <w:r>
        <w:rPr>
          <w:color w:val="2D74B5"/>
        </w:rPr>
        <w:t>Behavior</w:t>
      </w:r>
    </w:p>
    <w:p w:rsidR="008B598E" w:rsidRDefault="00444333">
      <w:pPr>
        <w:spacing w:before="22"/>
        <w:ind w:left="100"/>
        <w:rPr>
          <w:i/>
          <w:sz w:val="18"/>
        </w:rPr>
      </w:pPr>
      <w:r>
        <w:rPr>
          <w:i/>
          <w:sz w:val="18"/>
        </w:rPr>
        <w:t>34 CFR 300.324(a)(2)(i)</w:t>
      </w:r>
    </w:p>
    <w:p w:rsidR="008B598E" w:rsidRDefault="008B598E">
      <w:pPr>
        <w:pStyle w:val="BodyText"/>
        <w:spacing w:before="2"/>
        <w:ind w:left="0" w:firstLine="0"/>
        <w:rPr>
          <w:i/>
          <w:sz w:val="14"/>
        </w:rPr>
      </w:pPr>
    </w:p>
    <w:p w:rsidR="008B598E" w:rsidRDefault="00444333">
      <w:pPr>
        <w:pStyle w:val="BodyText"/>
        <w:spacing w:before="1" w:line="276" w:lineRule="auto"/>
        <w:ind w:left="100" w:right="191" w:firstLine="0"/>
      </w:pPr>
      <w:r>
        <w:t>In the case of a child whose behavior impedes the child's learning or that of others, the ARD committee must consider:</w:t>
      </w:r>
    </w:p>
    <w:p w:rsidR="008B598E" w:rsidRDefault="00444333">
      <w:pPr>
        <w:pStyle w:val="ListParagraph"/>
        <w:numPr>
          <w:ilvl w:val="0"/>
          <w:numId w:val="16"/>
        </w:numPr>
        <w:tabs>
          <w:tab w:val="left" w:pos="820"/>
          <w:tab w:val="left" w:pos="821"/>
        </w:tabs>
        <w:spacing w:before="161"/>
        <w:rPr>
          <w:rFonts w:ascii="Symbol"/>
          <w:sz w:val="20"/>
        </w:rPr>
      </w:pPr>
      <w:r>
        <w:t>The use of positive behavioral interventions and supports;</w:t>
      </w:r>
      <w:r>
        <w:rPr>
          <w:spacing w:val="-23"/>
        </w:rPr>
        <w:t xml:space="preserve"> </w:t>
      </w:r>
      <w:r>
        <w:t>and</w:t>
      </w:r>
    </w:p>
    <w:p w:rsidR="008B598E" w:rsidRDefault="00444333">
      <w:pPr>
        <w:pStyle w:val="ListParagraph"/>
        <w:numPr>
          <w:ilvl w:val="0"/>
          <w:numId w:val="16"/>
        </w:numPr>
        <w:tabs>
          <w:tab w:val="left" w:pos="820"/>
          <w:tab w:val="left" w:pos="821"/>
        </w:tabs>
        <w:spacing w:before="38"/>
        <w:rPr>
          <w:rFonts w:ascii="Symbol"/>
          <w:sz w:val="20"/>
        </w:rPr>
      </w:pPr>
      <w:r>
        <w:t>Other strategies to address that</w:t>
      </w:r>
      <w:r>
        <w:rPr>
          <w:spacing w:val="-13"/>
        </w:rPr>
        <w:t xml:space="preserve"> </w:t>
      </w:r>
      <w:r>
        <w:t>behavior.</w:t>
      </w:r>
    </w:p>
    <w:p w:rsidR="008B598E" w:rsidRDefault="00444333">
      <w:pPr>
        <w:pStyle w:val="BodyText"/>
        <w:spacing w:before="82" w:line="256" w:lineRule="auto"/>
        <w:ind w:left="100" w:right="317" w:firstLine="0"/>
      </w:pPr>
      <w:bookmarkStart w:id="87" w:name="_bookmark86"/>
      <w:bookmarkEnd w:id="87"/>
      <w:r>
        <w:rPr>
          <w:color w:val="2D74B5"/>
        </w:rPr>
        <w:t>If the ARD committee determines that a behavior improvement plan or a behavioral intervention plan (BIP) is appropriate for the child, the plan must be:</w:t>
      </w:r>
    </w:p>
    <w:p w:rsidR="008B598E" w:rsidRDefault="00444333">
      <w:pPr>
        <w:pStyle w:val="ListParagraph"/>
        <w:numPr>
          <w:ilvl w:val="0"/>
          <w:numId w:val="16"/>
        </w:numPr>
        <w:tabs>
          <w:tab w:val="left" w:pos="820"/>
          <w:tab w:val="left" w:pos="821"/>
        </w:tabs>
        <w:spacing w:before="3"/>
        <w:rPr>
          <w:rFonts w:ascii="Symbol"/>
          <w:sz w:val="20"/>
        </w:rPr>
      </w:pPr>
      <w:r>
        <w:t>Included as part of the child's individualized education program (IEP);</w:t>
      </w:r>
      <w:r>
        <w:rPr>
          <w:spacing w:val="-18"/>
        </w:rPr>
        <w:t xml:space="preserve"> </w:t>
      </w:r>
      <w:r>
        <w:t>and</w:t>
      </w:r>
    </w:p>
    <w:p w:rsidR="008B598E" w:rsidRDefault="00444333">
      <w:pPr>
        <w:pStyle w:val="ListParagraph"/>
        <w:numPr>
          <w:ilvl w:val="0"/>
          <w:numId w:val="16"/>
        </w:numPr>
        <w:tabs>
          <w:tab w:val="left" w:pos="820"/>
          <w:tab w:val="left" w:pos="821"/>
        </w:tabs>
        <w:spacing w:before="180"/>
        <w:rPr>
          <w:rFonts w:ascii="Symbol"/>
          <w:sz w:val="20"/>
        </w:rPr>
      </w:pPr>
      <w:r>
        <w:t>Provided to each teacher with responsibility for educating the</w:t>
      </w:r>
      <w:r>
        <w:rPr>
          <w:spacing w:val="-22"/>
        </w:rPr>
        <w:t xml:space="preserve"> </w:t>
      </w:r>
      <w:r>
        <w:t>child.</w:t>
      </w:r>
    </w:p>
    <w:p w:rsidR="008B598E" w:rsidRDefault="008B598E">
      <w:pPr>
        <w:pStyle w:val="BodyText"/>
        <w:spacing w:before="11"/>
        <w:ind w:left="0" w:firstLine="0"/>
      </w:pPr>
    </w:p>
    <w:p w:rsidR="008B598E" w:rsidRDefault="00444333">
      <w:pPr>
        <w:pStyle w:val="BodyText"/>
        <w:spacing w:before="1"/>
        <w:ind w:left="100" w:firstLine="0"/>
      </w:pPr>
      <w:r>
        <w:t>When considering including time-out, as part of the child's IEP and/or BIP, the ARD committee must:</w:t>
      </w:r>
    </w:p>
    <w:p w:rsidR="008B598E" w:rsidRDefault="00444333">
      <w:pPr>
        <w:pStyle w:val="ListParagraph"/>
        <w:numPr>
          <w:ilvl w:val="0"/>
          <w:numId w:val="16"/>
        </w:numPr>
        <w:tabs>
          <w:tab w:val="left" w:pos="820"/>
          <w:tab w:val="left" w:pos="821"/>
        </w:tabs>
        <w:spacing w:before="180"/>
        <w:rPr>
          <w:rFonts w:ascii="Symbol"/>
          <w:sz w:val="20"/>
        </w:rPr>
      </w:pPr>
      <w:r>
        <w:t xml:space="preserve">Comply with the </w:t>
      </w:r>
      <w:hyperlink r:id="rId13">
        <w:r>
          <w:rPr>
            <w:color w:val="0462C1"/>
            <w:u w:val="single" w:color="0462C1"/>
          </w:rPr>
          <w:t>RESTRAINT AND TIME-OUT</w:t>
        </w:r>
        <w:r>
          <w:rPr>
            <w:color w:val="0462C1"/>
            <w:spacing w:val="-14"/>
            <w:u w:val="single" w:color="0462C1"/>
          </w:rPr>
          <w:t xml:space="preserve"> </w:t>
        </w:r>
      </w:hyperlink>
      <w:r>
        <w:t>framework;</w:t>
      </w:r>
    </w:p>
    <w:p w:rsidR="008B598E" w:rsidRDefault="008B598E">
      <w:pPr>
        <w:pStyle w:val="BodyText"/>
        <w:spacing w:before="3"/>
        <w:ind w:left="0" w:firstLine="0"/>
        <w:rPr>
          <w:sz w:val="17"/>
        </w:rPr>
      </w:pPr>
    </w:p>
    <w:p w:rsidR="008B598E" w:rsidRDefault="00444333">
      <w:pPr>
        <w:pStyle w:val="ListParagraph"/>
        <w:numPr>
          <w:ilvl w:val="0"/>
          <w:numId w:val="16"/>
        </w:numPr>
        <w:tabs>
          <w:tab w:val="left" w:pos="820"/>
          <w:tab w:val="left" w:pos="821"/>
        </w:tabs>
        <w:spacing w:before="91"/>
        <w:rPr>
          <w:rFonts w:ascii="Symbol"/>
          <w:sz w:val="20"/>
        </w:rPr>
      </w:pPr>
      <w:r>
        <w:t>Address any necessary documentation or data collection;</w:t>
      </w:r>
      <w:r>
        <w:rPr>
          <w:spacing w:val="-12"/>
        </w:rPr>
        <w:t xml:space="preserve"> </w:t>
      </w:r>
      <w:r>
        <w:t>and</w:t>
      </w:r>
    </w:p>
    <w:p w:rsidR="008B598E" w:rsidRDefault="008B598E">
      <w:pPr>
        <w:pStyle w:val="BodyText"/>
        <w:spacing w:before="9"/>
        <w:ind w:left="0" w:firstLine="0"/>
      </w:pPr>
    </w:p>
    <w:p w:rsidR="008B598E" w:rsidRDefault="00444333">
      <w:pPr>
        <w:pStyle w:val="ListParagraph"/>
        <w:numPr>
          <w:ilvl w:val="0"/>
          <w:numId w:val="16"/>
        </w:numPr>
        <w:tabs>
          <w:tab w:val="left" w:pos="820"/>
          <w:tab w:val="left" w:pos="821"/>
        </w:tabs>
        <w:ind w:right="523"/>
        <w:rPr>
          <w:rFonts w:ascii="Symbol"/>
          <w:sz w:val="20"/>
        </w:rPr>
      </w:pPr>
      <w:r>
        <w:t>Use any collected data to judge the effectiveness of the intervention and provide a basis for making determinations regarding its continued</w:t>
      </w:r>
      <w:r>
        <w:rPr>
          <w:spacing w:val="-17"/>
        </w:rPr>
        <w:t xml:space="preserve"> </w:t>
      </w:r>
      <w:r>
        <w:t>use.</w:t>
      </w:r>
    </w:p>
    <w:p w:rsidR="008B598E" w:rsidRDefault="008B598E">
      <w:pPr>
        <w:pStyle w:val="BodyText"/>
        <w:ind w:left="0" w:firstLine="0"/>
      </w:pPr>
    </w:p>
    <w:p w:rsidR="008B598E" w:rsidRDefault="008B598E">
      <w:pPr>
        <w:pStyle w:val="BodyText"/>
        <w:spacing w:before="4"/>
        <w:ind w:left="0" w:firstLine="0"/>
        <w:rPr>
          <w:sz w:val="28"/>
        </w:rPr>
      </w:pPr>
    </w:p>
    <w:p w:rsidR="008B598E" w:rsidRDefault="00444333">
      <w:pPr>
        <w:pStyle w:val="Heading2"/>
        <w:spacing w:before="0"/>
      </w:pPr>
      <w:bookmarkStart w:id="88" w:name="_bookmark87"/>
      <w:bookmarkEnd w:id="88"/>
      <w:r>
        <w:rPr>
          <w:color w:val="2D74B5"/>
        </w:rPr>
        <w:t>Communication</w:t>
      </w:r>
    </w:p>
    <w:p w:rsidR="008B598E" w:rsidRDefault="00444333">
      <w:pPr>
        <w:spacing w:before="23"/>
        <w:ind w:left="100"/>
        <w:rPr>
          <w:i/>
          <w:sz w:val="18"/>
        </w:rPr>
      </w:pPr>
      <w:r>
        <w:rPr>
          <w:i/>
          <w:sz w:val="18"/>
        </w:rPr>
        <w:t>34 CFR 300.324(a)(2)(iv)</w:t>
      </w:r>
    </w:p>
    <w:p w:rsidR="008B598E" w:rsidRDefault="008B598E">
      <w:pPr>
        <w:pStyle w:val="BodyText"/>
        <w:spacing w:before="5"/>
        <w:ind w:left="0" w:firstLine="0"/>
        <w:rPr>
          <w:i/>
          <w:sz w:val="14"/>
        </w:rPr>
      </w:pPr>
    </w:p>
    <w:p w:rsidR="008B598E" w:rsidRDefault="00444333">
      <w:pPr>
        <w:pStyle w:val="BodyText"/>
        <w:ind w:left="100" w:firstLine="0"/>
      </w:pPr>
      <w:r>
        <w:t>The ARD committee must consider the communication needs of the child.</w:t>
      </w:r>
    </w:p>
    <w:p w:rsidR="008B598E" w:rsidRDefault="00444333">
      <w:pPr>
        <w:pStyle w:val="Heading2"/>
        <w:spacing w:before="182"/>
      </w:pPr>
      <w:bookmarkStart w:id="89" w:name="_bookmark88"/>
      <w:bookmarkEnd w:id="89"/>
      <w:r>
        <w:rPr>
          <w:color w:val="2D74B5"/>
        </w:rPr>
        <w:t>Limited English Proficiency (LEP)</w:t>
      </w:r>
    </w:p>
    <w:p w:rsidR="008B598E" w:rsidRDefault="00444333">
      <w:pPr>
        <w:spacing w:before="25"/>
        <w:ind w:left="100"/>
        <w:rPr>
          <w:i/>
          <w:sz w:val="18"/>
        </w:rPr>
      </w:pPr>
      <w:r>
        <w:rPr>
          <w:i/>
          <w:sz w:val="18"/>
        </w:rPr>
        <w:t>34 CFR 300.324(a)(2)(ii); TAC 89.1220; 89.1230(b)</w:t>
      </w:r>
    </w:p>
    <w:p w:rsidR="008B598E" w:rsidRDefault="008B598E">
      <w:pPr>
        <w:pStyle w:val="BodyText"/>
        <w:spacing w:before="3"/>
        <w:ind w:left="0" w:firstLine="0"/>
        <w:rPr>
          <w:i/>
          <w:sz w:val="14"/>
        </w:rPr>
      </w:pPr>
    </w:p>
    <w:p w:rsidR="008B598E" w:rsidRDefault="00444333">
      <w:pPr>
        <w:pStyle w:val="BodyText"/>
        <w:spacing w:line="259" w:lineRule="auto"/>
        <w:ind w:left="100" w:right="179" w:firstLine="0"/>
      </w:pPr>
      <w:r>
        <w:t>In the case of the child with limited English proficiency, the ARD committee must consider the language need of the child as such needs relate to the child's IEP.</w:t>
      </w:r>
    </w:p>
    <w:p w:rsidR="008B598E" w:rsidRDefault="00444333">
      <w:pPr>
        <w:pStyle w:val="BodyText"/>
        <w:spacing w:before="158" w:line="259" w:lineRule="auto"/>
        <w:ind w:left="100" w:right="589" w:firstLine="0"/>
      </w:pPr>
      <w:r>
        <w:t>The ARD committee must comply with the ARD Committee Meeting guidelines by including a professional member of the LPAC to serve on the ARD committee of each child with limited English proficiency.</w:t>
      </w:r>
    </w:p>
    <w:p w:rsidR="008B598E" w:rsidRDefault="00444333">
      <w:pPr>
        <w:pStyle w:val="BodyText"/>
        <w:spacing w:before="159" w:line="259" w:lineRule="auto"/>
        <w:ind w:left="100" w:right="226" w:firstLine="0"/>
      </w:pPr>
      <w:r>
        <w:t>The decision for entry into a bilingual education or English as a second language (ESL) program must be determined by the ARD committee in conjunction with the LPAC and must comply with the State and District-wide Assessments guidelines.</w:t>
      </w:r>
    </w:p>
    <w:p w:rsidR="008B598E" w:rsidRDefault="00444333">
      <w:pPr>
        <w:pStyle w:val="BodyText"/>
        <w:spacing w:before="159" w:line="259" w:lineRule="auto"/>
        <w:ind w:left="100" w:right="84" w:firstLine="0"/>
      </w:pPr>
      <w:r>
        <w:t>If the tests approved by the commissioner of education would be inappropriate as part of the child's IEP, the ARD committee in conjunction with the LPAC must:</w:t>
      </w:r>
    </w:p>
    <w:p w:rsidR="008B598E" w:rsidRDefault="00444333">
      <w:pPr>
        <w:pStyle w:val="ListParagraph"/>
        <w:numPr>
          <w:ilvl w:val="0"/>
          <w:numId w:val="16"/>
        </w:numPr>
        <w:tabs>
          <w:tab w:val="left" w:pos="820"/>
          <w:tab w:val="left" w:pos="821"/>
        </w:tabs>
        <w:spacing w:before="159"/>
        <w:rPr>
          <w:rFonts w:ascii="Symbol"/>
        </w:rPr>
      </w:pPr>
      <w:r>
        <w:t>Determine an appropriate assessment instrument for indicating limited English proficiency;</w:t>
      </w:r>
      <w:r>
        <w:rPr>
          <w:spacing w:val="-25"/>
        </w:rPr>
        <w:t xml:space="preserve"> </w:t>
      </w:r>
      <w:r>
        <w:t>and</w:t>
      </w:r>
    </w:p>
    <w:p w:rsidR="008B598E" w:rsidRDefault="008B598E">
      <w:pPr>
        <w:rPr>
          <w:rFonts w:ascii="Symbol"/>
        </w:rPr>
        <w:sectPr w:rsidR="008B598E">
          <w:pgSz w:w="12240" w:h="15840"/>
          <w:pgMar w:top="1420" w:right="1360" w:bottom="280" w:left="1340" w:header="720" w:footer="720" w:gutter="0"/>
          <w:cols w:space="720"/>
        </w:sectPr>
      </w:pPr>
    </w:p>
    <w:p w:rsidR="008B598E" w:rsidRDefault="00444333">
      <w:pPr>
        <w:pStyle w:val="ListParagraph"/>
        <w:numPr>
          <w:ilvl w:val="0"/>
          <w:numId w:val="16"/>
        </w:numPr>
        <w:tabs>
          <w:tab w:val="left" w:pos="820"/>
          <w:tab w:val="left" w:pos="821"/>
        </w:tabs>
        <w:spacing w:before="77"/>
        <w:rPr>
          <w:rFonts w:ascii="Symbol"/>
        </w:rPr>
      </w:pPr>
      <w:r>
        <w:lastRenderedPageBreak/>
        <w:t>Designate the grade level and scores for indicating limited English</w:t>
      </w:r>
      <w:r>
        <w:rPr>
          <w:spacing w:val="-27"/>
        </w:rPr>
        <w:t xml:space="preserve"> </w:t>
      </w:r>
      <w:r>
        <w:t>proficiency.</w:t>
      </w:r>
    </w:p>
    <w:p w:rsidR="008B598E" w:rsidRDefault="008B598E">
      <w:pPr>
        <w:pStyle w:val="BodyText"/>
        <w:spacing w:before="6"/>
        <w:ind w:left="0" w:firstLine="0"/>
        <w:rPr>
          <w:sz w:val="28"/>
        </w:rPr>
      </w:pPr>
    </w:p>
    <w:p w:rsidR="008B598E" w:rsidRDefault="00444333">
      <w:pPr>
        <w:pStyle w:val="BodyText"/>
        <w:spacing w:line="276" w:lineRule="auto"/>
        <w:ind w:left="100" w:right="102" w:firstLine="0"/>
      </w:pPr>
      <w:r>
        <w:t>The decision to exit the child who receives both special education and special language services from the bilingual education or ESL program is determined by the ARD committee in conjunction with the LPAC committee.</w:t>
      </w:r>
    </w:p>
    <w:p w:rsidR="008B598E" w:rsidRDefault="00444333">
      <w:pPr>
        <w:pStyle w:val="BodyText"/>
        <w:spacing w:before="158" w:line="259" w:lineRule="auto"/>
        <w:ind w:left="100" w:right="116" w:firstLine="0"/>
      </w:pPr>
      <w:r>
        <w:t>If the standard tests used to exit children from a bilingual or ESL program would be inappropriate as part of the child's IEP, the ARD committee in conjunction with the LPAC must determine an appropriate assessment instrument and performance standard requirement.</w:t>
      </w:r>
    </w:p>
    <w:p w:rsidR="008B598E" w:rsidRDefault="00444333">
      <w:pPr>
        <w:pStyle w:val="Heading2"/>
        <w:spacing w:before="163"/>
      </w:pPr>
      <w:bookmarkStart w:id="90" w:name="_bookmark89"/>
      <w:bookmarkEnd w:id="90"/>
      <w:r>
        <w:rPr>
          <w:color w:val="2D74B5"/>
        </w:rPr>
        <w:t>Deaf or Hard of Hearing</w:t>
      </w:r>
    </w:p>
    <w:p w:rsidR="008B598E" w:rsidRDefault="00444333">
      <w:pPr>
        <w:spacing w:before="25"/>
        <w:ind w:left="100"/>
        <w:rPr>
          <w:i/>
          <w:sz w:val="18"/>
        </w:rPr>
      </w:pPr>
      <w:r>
        <w:rPr>
          <w:i/>
          <w:sz w:val="18"/>
        </w:rPr>
        <w:t>34 CFR 300.324(a)(2)(iv); TEC 29.303; 29.304</w:t>
      </w:r>
    </w:p>
    <w:p w:rsidR="008B598E" w:rsidRDefault="008B598E">
      <w:pPr>
        <w:pStyle w:val="BodyText"/>
        <w:spacing w:before="3"/>
        <w:ind w:left="0" w:firstLine="0"/>
        <w:rPr>
          <w:i/>
          <w:sz w:val="14"/>
        </w:rPr>
      </w:pPr>
    </w:p>
    <w:p w:rsidR="008B598E" w:rsidRDefault="00444333">
      <w:pPr>
        <w:pStyle w:val="BodyText"/>
        <w:ind w:left="100" w:firstLine="0"/>
      </w:pPr>
      <w:r>
        <w:t>In the case of a child who is deaf or hard of hearing, the ARD committee must consider the child's:</w:t>
      </w:r>
    </w:p>
    <w:p w:rsidR="008B598E" w:rsidRDefault="00444333">
      <w:pPr>
        <w:pStyle w:val="ListParagraph"/>
        <w:numPr>
          <w:ilvl w:val="0"/>
          <w:numId w:val="16"/>
        </w:numPr>
        <w:tabs>
          <w:tab w:val="left" w:pos="820"/>
          <w:tab w:val="left" w:pos="821"/>
        </w:tabs>
        <w:spacing w:before="180"/>
        <w:rPr>
          <w:rFonts w:ascii="Symbol"/>
          <w:sz w:val="20"/>
        </w:rPr>
      </w:pPr>
      <w:r>
        <w:t>Language and communication</w:t>
      </w:r>
      <w:r>
        <w:rPr>
          <w:spacing w:val="-9"/>
        </w:rPr>
        <w:t xml:space="preserve"> </w:t>
      </w:r>
      <w:r>
        <w:t>needs;</w:t>
      </w:r>
    </w:p>
    <w:p w:rsidR="008B598E" w:rsidRDefault="00444333">
      <w:pPr>
        <w:pStyle w:val="ListParagraph"/>
        <w:numPr>
          <w:ilvl w:val="0"/>
          <w:numId w:val="16"/>
        </w:numPr>
        <w:tabs>
          <w:tab w:val="left" w:pos="820"/>
          <w:tab w:val="left" w:pos="821"/>
        </w:tabs>
        <w:spacing w:before="40" w:line="276" w:lineRule="auto"/>
        <w:ind w:right="460"/>
        <w:rPr>
          <w:rFonts w:ascii="Symbol"/>
          <w:sz w:val="20"/>
        </w:rPr>
      </w:pPr>
      <w:r>
        <w:t>Opportunities for direct communications with peers and professional personnel in the</w:t>
      </w:r>
      <w:r>
        <w:rPr>
          <w:spacing w:val="-33"/>
        </w:rPr>
        <w:t xml:space="preserve"> </w:t>
      </w:r>
      <w:r>
        <w:t>child's language and communication</w:t>
      </w:r>
      <w:r>
        <w:rPr>
          <w:spacing w:val="-9"/>
        </w:rPr>
        <w:t xml:space="preserve"> </w:t>
      </w:r>
      <w:r>
        <w:t>mode;</w:t>
      </w:r>
    </w:p>
    <w:p w:rsidR="008B598E" w:rsidRDefault="00444333">
      <w:pPr>
        <w:pStyle w:val="ListParagraph"/>
        <w:numPr>
          <w:ilvl w:val="0"/>
          <w:numId w:val="16"/>
        </w:numPr>
        <w:tabs>
          <w:tab w:val="left" w:pos="820"/>
          <w:tab w:val="left" w:pos="821"/>
        </w:tabs>
        <w:rPr>
          <w:rFonts w:ascii="Symbol" w:hAnsi="Symbol"/>
          <w:sz w:val="20"/>
        </w:rPr>
      </w:pPr>
      <w:r>
        <w:t>The child’s academic level;</w:t>
      </w:r>
      <w:r>
        <w:rPr>
          <w:spacing w:val="-6"/>
        </w:rPr>
        <w:t xml:space="preserve"> </w:t>
      </w:r>
      <w:r>
        <w:t>and</w:t>
      </w:r>
    </w:p>
    <w:p w:rsidR="008B598E" w:rsidRDefault="00444333">
      <w:pPr>
        <w:pStyle w:val="ListParagraph"/>
        <w:numPr>
          <w:ilvl w:val="0"/>
          <w:numId w:val="16"/>
        </w:numPr>
        <w:tabs>
          <w:tab w:val="left" w:pos="820"/>
          <w:tab w:val="left" w:pos="821"/>
        </w:tabs>
        <w:spacing w:before="38" w:line="276" w:lineRule="auto"/>
        <w:ind w:right="567"/>
        <w:rPr>
          <w:rFonts w:ascii="Symbol"/>
          <w:sz w:val="20"/>
        </w:rPr>
      </w:pPr>
      <w:r>
        <w:t>Full range of needs, including opportunities for direct instruction in the child's language and communication</w:t>
      </w:r>
      <w:r>
        <w:rPr>
          <w:spacing w:val="-4"/>
        </w:rPr>
        <w:t xml:space="preserve"> </w:t>
      </w:r>
      <w:r>
        <w:t>mode.</w:t>
      </w:r>
    </w:p>
    <w:p w:rsidR="008B598E" w:rsidRDefault="008B598E">
      <w:pPr>
        <w:pStyle w:val="BodyText"/>
        <w:spacing w:before="10"/>
        <w:ind w:left="0" w:firstLine="0"/>
      </w:pPr>
    </w:p>
    <w:p w:rsidR="008B598E" w:rsidRDefault="00444333">
      <w:pPr>
        <w:pStyle w:val="BodyText"/>
        <w:spacing w:line="259" w:lineRule="auto"/>
        <w:ind w:left="100" w:right="204" w:firstLine="0"/>
      </w:pPr>
      <w:r>
        <w:t>The KWL Co-Op must ensure that the child who is deaf or hard of hearing has an education in which the child's unique communication mode is respected, used, and developed to an appropriate level of proficiency.</w:t>
      </w:r>
    </w:p>
    <w:p w:rsidR="008B598E" w:rsidRDefault="00444333">
      <w:pPr>
        <w:pStyle w:val="BodyText"/>
        <w:spacing w:before="159" w:line="276" w:lineRule="auto"/>
        <w:ind w:left="100" w:right="1183" w:firstLine="0"/>
      </w:pPr>
      <w:r>
        <w:t>The KWL Co-Op must provide each parent with the state-adopted form that contains written information about programs offered by state institutions.</w:t>
      </w:r>
    </w:p>
    <w:p w:rsidR="008B598E" w:rsidRDefault="00444333">
      <w:pPr>
        <w:pStyle w:val="BodyText"/>
        <w:spacing w:before="159" w:line="276" w:lineRule="auto"/>
        <w:ind w:left="100" w:right="760" w:firstLine="0"/>
      </w:pPr>
      <w:r>
        <w:t>Subject to ARD committee recommendations, a student must be eligible for consideration for the Regional Day School Program for the Deaf, if:</w:t>
      </w:r>
    </w:p>
    <w:p w:rsidR="008B598E" w:rsidRDefault="00444333">
      <w:pPr>
        <w:pStyle w:val="ListParagraph"/>
        <w:numPr>
          <w:ilvl w:val="0"/>
          <w:numId w:val="16"/>
        </w:numPr>
        <w:tabs>
          <w:tab w:val="left" w:pos="820"/>
          <w:tab w:val="left" w:pos="821"/>
        </w:tabs>
        <w:spacing w:before="159"/>
        <w:rPr>
          <w:rFonts w:ascii="Symbol"/>
        </w:rPr>
      </w:pPr>
      <w:r>
        <w:t>Even with recommended amplification, the student has an auditory impairment,</w:t>
      </w:r>
      <w:r>
        <w:rPr>
          <w:spacing w:val="-28"/>
        </w:rPr>
        <w:t xml:space="preserve"> </w:t>
      </w:r>
      <w:r>
        <w:t>which:</w:t>
      </w:r>
    </w:p>
    <w:p w:rsidR="008B598E" w:rsidRDefault="00444333">
      <w:pPr>
        <w:pStyle w:val="ListParagraph"/>
        <w:numPr>
          <w:ilvl w:val="1"/>
          <w:numId w:val="16"/>
        </w:numPr>
        <w:tabs>
          <w:tab w:val="left" w:pos="1540"/>
          <w:tab w:val="left" w:pos="1541"/>
        </w:tabs>
        <w:spacing w:before="40"/>
      </w:pPr>
      <w:r>
        <w:t>Severely impairs processing linguistic information through hearing;</w:t>
      </w:r>
      <w:r>
        <w:rPr>
          <w:spacing w:val="-24"/>
        </w:rPr>
        <w:t xml:space="preserve"> </w:t>
      </w:r>
      <w:r>
        <w:t>and</w:t>
      </w:r>
    </w:p>
    <w:p w:rsidR="008B598E" w:rsidRDefault="00444333">
      <w:pPr>
        <w:pStyle w:val="ListParagraph"/>
        <w:numPr>
          <w:ilvl w:val="1"/>
          <w:numId w:val="16"/>
        </w:numPr>
        <w:tabs>
          <w:tab w:val="left" w:pos="1540"/>
          <w:tab w:val="left" w:pos="1541"/>
        </w:tabs>
        <w:spacing w:before="31"/>
      </w:pPr>
      <w:r>
        <w:t>Adversely affects educational</w:t>
      </w:r>
      <w:r>
        <w:rPr>
          <w:spacing w:val="-11"/>
        </w:rPr>
        <w:t xml:space="preserve"> </w:t>
      </w:r>
      <w:r>
        <w:t>performance.</w:t>
      </w:r>
    </w:p>
    <w:p w:rsidR="008B598E" w:rsidRDefault="00444333">
      <w:pPr>
        <w:pStyle w:val="Heading2"/>
        <w:spacing w:before="197"/>
      </w:pPr>
      <w:bookmarkStart w:id="91" w:name="_bookmark90"/>
      <w:bookmarkEnd w:id="91"/>
      <w:r>
        <w:rPr>
          <w:color w:val="2D74B5"/>
        </w:rPr>
        <w:t>Blind or Visually Impaired</w:t>
      </w:r>
    </w:p>
    <w:p w:rsidR="008B598E" w:rsidRDefault="00444333">
      <w:pPr>
        <w:spacing w:before="24"/>
        <w:ind w:left="100"/>
        <w:rPr>
          <w:i/>
          <w:sz w:val="18"/>
        </w:rPr>
      </w:pPr>
      <w:r>
        <w:rPr>
          <w:i/>
          <w:sz w:val="18"/>
        </w:rPr>
        <w:t>34 CFR 300.324(a)(2)(iii); 300.34(c)(7); TAC 89.1055(d); TEC 30.002; 30.004</w:t>
      </w:r>
    </w:p>
    <w:p w:rsidR="008B598E" w:rsidRDefault="008B598E">
      <w:pPr>
        <w:pStyle w:val="BodyText"/>
        <w:spacing w:before="3"/>
        <w:ind w:left="0" w:firstLine="0"/>
        <w:rPr>
          <w:i/>
          <w:sz w:val="14"/>
        </w:rPr>
      </w:pPr>
    </w:p>
    <w:p w:rsidR="008B598E" w:rsidRDefault="00444333">
      <w:pPr>
        <w:pStyle w:val="BodyText"/>
        <w:spacing w:line="259" w:lineRule="auto"/>
        <w:ind w:left="100" w:right="390" w:firstLine="0"/>
      </w:pPr>
      <w:r>
        <w:t>In the case of a child who is blind or visually impaired, after an evaluation of the child's reading and writing skills, needs, and appropriate reading and writing media (including an evaluation of the child's future needs for instruction in Braille or the use of Braille), the ARD committee must either:</w:t>
      </w:r>
    </w:p>
    <w:p w:rsidR="008B598E" w:rsidRDefault="00444333">
      <w:pPr>
        <w:pStyle w:val="ListParagraph"/>
        <w:numPr>
          <w:ilvl w:val="0"/>
          <w:numId w:val="16"/>
        </w:numPr>
        <w:tabs>
          <w:tab w:val="left" w:pos="820"/>
          <w:tab w:val="left" w:pos="821"/>
        </w:tabs>
        <w:spacing w:before="158"/>
        <w:rPr>
          <w:rFonts w:ascii="Symbol"/>
          <w:sz w:val="20"/>
        </w:rPr>
      </w:pPr>
      <w:r>
        <w:t>Provide for reading and writing instruction in Braille and the use of Braille;</w:t>
      </w:r>
      <w:r>
        <w:rPr>
          <w:spacing w:val="-21"/>
        </w:rPr>
        <w:t xml:space="preserve"> </w:t>
      </w:r>
      <w:r>
        <w:t>or</w:t>
      </w:r>
    </w:p>
    <w:p w:rsidR="008B598E" w:rsidRDefault="00444333">
      <w:pPr>
        <w:pStyle w:val="ListParagraph"/>
        <w:numPr>
          <w:ilvl w:val="0"/>
          <w:numId w:val="16"/>
        </w:numPr>
        <w:tabs>
          <w:tab w:val="left" w:pos="820"/>
          <w:tab w:val="left" w:pos="821"/>
        </w:tabs>
        <w:spacing w:before="40"/>
        <w:rPr>
          <w:rFonts w:ascii="Symbol"/>
          <w:sz w:val="20"/>
        </w:rPr>
      </w:pPr>
      <w:r>
        <w:t>Determine that instruction in Braille or the use of Braille is not</w:t>
      </w:r>
      <w:r>
        <w:rPr>
          <w:spacing w:val="-16"/>
        </w:rPr>
        <w:t xml:space="preserve"> </w:t>
      </w:r>
      <w:r>
        <w:t>appropriate.</w:t>
      </w:r>
    </w:p>
    <w:p w:rsidR="008B598E" w:rsidRDefault="008B598E">
      <w:pPr>
        <w:rPr>
          <w:rFonts w:ascii="Symbol"/>
          <w:sz w:val="20"/>
        </w:rPr>
        <w:sectPr w:rsidR="008B598E">
          <w:pgSz w:w="12240" w:h="15840"/>
          <w:pgMar w:top="1360" w:right="1320" w:bottom="280" w:left="1340" w:header="720" w:footer="720" w:gutter="0"/>
          <w:cols w:space="720"/>
        </w:sectPr>
      </w:pPr>
    </w:p>
    <w:p w:rsidR="008B598E" w:rsidRDefault="00444333">
      <w:pPr>
        <w:pStyle w:val="BodyText"/>
        <w:spacing w:before="37" w:line="259" w:lineRule="auto"/>
        <w:ind w:left="100" w:right="96" w:firstLine="0"/>
      </w:pPr>
      <w:r>
        <w:lastRenderedPageBreak/>
        <w:t>Before placing the child with a visual impairment in a classroom setting, or within a reasonable period of time after placement (as required for the child to succeed in classroom settings and derive lasting, practical benefits from the education in the District), the ARD committee must provide evaluation of the impairment and instruction in an expanded core curriculum including instruction in:</w:t>
      </w:r>
    </w:p>
    <w:p w:rsidR="008B598E" w:rsidRDefault="00444333">
      <w:pPr>
        <w:pStyle w:val="ListParagraph"/>
        <w:numPr>
          <w:ilvl w:val="0"/>
          <w:numId w:val="16"/>
        </w:numPr>
        <w:tabs>
          <w:tab w:val="left" w:pos="820"/>
          <w:tab w:val="left" w:pos="821"/>
        </w:tabs>
        <w:spacing w:before="161"/>
        <w:rPr>
          <w:rFonts w:ascii="Symbol"/>
        </w:rPr>
      </w:pPr>
      <w:r>
        <w:t>Training in compensatory</w:t>
      </w:r>
      <w:r>
        <w:rPr>
          <w:spacing w:val="-13"/>
        </w:rPr>
        <w:t xml:space="preserve"> </w:t>
      </w:r>
      <w:r>
        <w:t>skills;</w:t>
      </w:r>
    </w:p>
    <w:p w:rsidR="008B598E" w:rsidRDefault="00444333">
      <w:pPr>
        <w:pStyle w:val="ListParagraph"/>
        <w:numPr>
          <w:ilvl w:val="0"/>
          <w:numId w:val="16"/>
        </w:numPr>
        <w:tabs>
          <w:tab w:val="left" w:pos="820"/>
          <w:tab w:val="left" w:pos="821"/>
        </w:tabs>
        <w:spacing w:before="38"/>
        <w:rPr>
          <w:rFonts w:ascii="Symbol"/>
        </w:rPr>
      </w:pPr>
      <w:r>
        <w:t>Training in communicative</w:t>
      </w:r>
      <w:r>
        <w:rPr>
          <w:spacing w:val="-16"/>
        </w:rPr>
        <w:t xml:space="preserve"> </w:t>
      </w:r>
      <w:r>
        <w:t>skills;</w:t>
      </w:r>
    </w:p>
    <w:p w:rsidR="008B598E" w:rsidRDefault="00444333">
      <w:pPr>
        <w:pStyle w:val="ListParagraph"/>
        <w:numPr>
          <w:ilvl w:val="0"/>
          <w:numId w:val="16"/>
        </w:numPr>
        <w:tabs>
          <w:tab w:val="left" w:pos="820"/>
          <w:tab w:val="left" w:pos="821"/>
        </w:tabs>
        <w:spacing w:before="41"/>
        <w:rPr>
          <w:rFonts w:ascii="Symbol"/>
        </w:rPr>
      </w:pPr>
      <w:r>
        <w:t>Training in orientation and</w:t>
      </w:r>
      <w:r>
        <w:rPr>
          <w:spacing w:val="-12"/>
        </w:rPr>
        <w:t xml:space="preserve"> </w:t>
      </w:r>
      <w:r>
        <w:t>mobility;</w:t>
      </w:r>
    </w:p>
    <w:p w:rsidR="008B598E" w:rsidRDefault="00444333">
      <w:pPr>
        <w:pStyle w:val="ListParagraph"/>
        <w:numPr>
          <w:ilvl w:val="0"/>
          <w:numId w:val="16"/>
        </w:numPr>
        <w:tabs>
          <w:tab w:val="left" w:pos="820"/>
          <w:tab w:val="left" w:pos="821"/>
        </w:tabs>
        <w:spacing w:before="39"/>
        <w:rPr>
          <w:rFonts w:ascii="Symbol"/>
        </w:rPr>
      </w:pPr>
      <w:r>
        <w:t>Training in social</w:t>
      </w:r>
      <w:r>
        <w:rPr>
          <w:spacing w:val="-12"/>
        </w:rPr>
        <w:t xml:space="preserve"> </w:t>
      </w:r>
      <w:r>
        <w:t>adjustment;</w:t>
      </w:r>
    </w:p>
    <w:p w:rsidR="008B598E" w:rsidRDefault="00444333">
      <w:pPr>
        <w:pStyle w:val="ListParagraph"/>
        <w:numPr>
          <w:ilvl w:val="0"/>
          <w:numId w:val="16"/>
        </w:numPr>
        <w:tabs>
          <w:tab w:val="left" w:pos="820"/>
          <w:tab w:val="left" w:pos="821"/>
        </w:tabs>
        <w:spacing w:before="41"/>
        <w:rPr>
          <w:rFonts w:ascii="Symbol"/>
        </w:rPr>
      </w:pPr>
      <w:r>
        <w:t>Vocational or career</w:t>
      </w:r>
      <w:r>
        <w:rPr>
          <w:spacing w:val="-7"/>
        </w:rPr>
        <w:t xml:space="preserve"> </w:t>
      </w:r>
      <w:r>
        <w:t>counseling;</w:t>
      </w:r>
    </w:p>
    <w:p w:rsidR="008B598E" w:rsidRDefault="00444333">
      <w:pPr>
        <w:pStyle w:val="ListParagraph"/>
        <w:numPr>
          <w:ilvl w:val="0"/>
          <w:numId w:val="16"/>
        </w:numPr>
        <w:tabs>
          <w:tab w:val="left" w:pos="820"/>
          <w:tab w:val="left" w:pos="821"/>
        </w:tabs>
        <w:spacing w:before="38"/>
        <w:rPr>
          <w:rFonts w:ascii="Symbol"/>
        </w:rPr>
      </w:pPr>
      <w:r>
        <w:t>Assistive technology, including optical</w:t>
      </w:r>
      <w:r>
        <w:rPr>
          <w:spacing w:val="-16"/>
        </w:rPr>
        <w:t xml:space="preserve"> </w:t>
      </w:r>
      <w:r>
        <w:t>devices;</w:t>
      </w:r>
    </w:p>
    <w:p w:rsidR="008B598E" w:rsidRDefault="00444333">
      <w:pPr>
        <w:pStyle w:val="ListParagraph"/>
        <w:numPr>
          <w:ilvl w:val="0"/>
          <w:numId w:val="16"/>
        </w:numPr>
        <w:tabs>
          <w:tab w:val="left" w:pos="820"/>
          <w:tab w:val="left" w:pos="821"/>
        </w:tabs>
        <w:spacing w:before="40"/>
        <w:rPr>
          <w:rFonts w:ascii="Symbol"/>
        </w:rPr>
      </w:pPr>
      <w:r>
        <w:t>Independent living</w:t>
      </w:r>
      <w:r>
        <w:rPr>
          <w:spacing w:val="-7"/>
        </w:rPr>
        <w:t xml:space="preserve"> </w:t>
      </w:r>
      <w:r>
        <w:t>skills;</w:t>
      </w:r>
    </w:p>
    <w:p w:rsidR="008B598E" w:rsidRDefault="00444333">
      <w:pPr>
        <w:pStyle w:val="ListParagraph"/>
        <w:numPr>
          <w:ilvl w:val="0"/>
          <w:numId w:val="16"/>
        </w:numPr>
        <w:tabs>
          <w:tab w:val="left" w:pos="820"/>
          <w:tab w:val="left" w:pos="821"/>
        </w:tabs>
        <w:spacing w:before="41"/>
        <w:rPr>
          <w:rFonts w:ascii="Symbol"/>
        </w:rPr>
      </w:pPr>
      <w:r>
        <w:t>Recreation and leisure</w:t>
      </w:r>
      <w:r>
        <w:rPr>
          <w:spacing w:val="-6"/>
        </w:rPr>
        <w:t xml:space="preserve"> </w:t>
      </w:r>
      <w:r>
        <w:t>enjoyment;</w:t>
      </w:r>
    </w:p>
    <w:p w:rsidR="008B598E" w:rsidRDefault="00444333">
      <w:pPr>
        <w:pStyle w:val="ListParagraph"/>
        <w:numPr>
          <w:ilvl w:val="0"/>
          <w:numId w:val="16"/>
        </w:numPr>
        <w:tabs>
          <w:tab w:val="left" w:pos="820"/>
          <w:tab w:val="left" w:pos="821"/>
        </w:tabs>
        <w:spacing w:before="38"/>
        <w:rPr>
          <w:rFonts w:ascii="Symbol"/>
        </w:rPr>
      </w:pPr>
      <w:r>
        <w:t>Self-determination;</w:t>
      </w:r>
      <w:r>
        <w:rPr>
          <w:spacing w:val="-6"/>
        </w:rPr>
        <w:t xml:space="preserve"> </w:t>
      </w:r>
      <w:r>
        <w:t>and</w:t>
      </w:r>
    </w:p>
    <w:p w:rsidR="008B598E" w:rsidRDefault="00444333">
      <w:pPr>
        <w:pStyle w:val="ListParagraph"/>
        <w:numPr>
          <w:ilvl w:val="0"/>
          <w:numId w:val="16"/>
        </w:numPr>
        <w:tabs>
          <w:tab w:val="left" w:pos="820"/>
          <w:tab w:val="left" w:pos="821"/>
        </w:tabs>
        <w:spacing w:before="40"/>
        <w:rPr>
          <w:rFonts w:ascii="Symbol"/>
        </w:rPr>
      </w:pPr>
      <w:r>
        <w:t>Sensory</w:t>
      </w:r>
      <w:r>
        <w:rPr>
          <w:spacing w:val="-6"/>
        </w:rPr>
        <w:t xml:space="preserve"> </w:t>
      </w:r>
      <w:r>
        <w:t>efficiency.</w:t>
      </w:r>
    </w:p>
    <w:p w:rsidR="008B598E" w:rsidRDefault="008B598E">
      <w:pPr>
        <w:pStyle w:val="BodyText"/>
        <w:spacing w:before="5"/>
        <w:ind w:left="0" w:firstLine="0"/>
        <w:rPr>
          <w:sz w:val="28"/>
        </w:rPr>
      </w:pPr>
    </w:p>
    <w:p w:rsidR="008B598E" w:rsidRDefault="00444333">
      <w:pPr>
        <w:pStyle w:val="BodyText"/>
        <w:spacing w:before="1"/>
        <w:ind w:left="100" w:firstLine="0"/>
      </w:pPr>
      <w:r>
        <w:t>The ARD committee must develop an IEP that:</w:t>
      </w:r>
    </w:p>
    <w:p w:rsidR="008B598E" w:rsidRDefault="00444333">
      <w:pPr>
        <w:pStyle w:val="ListParagraph"/>
        <w:numPr>
          <w:ilvl w:val="0"/>
          <w:numId w:val="16"/>
        </w:numPr>
        <w:tabs>
          <w:tab w:val="left" w:pos="820"/>
          <w:tab w:val="left" w:pos="821"/>
        </w:tabs>
        <w:spacing w:before="180" w:line="276" w:lineRule="auto"/>
        <w:ind w:right="108"/>
        <w:rPr>
          <w:rFonts w:ascii="Symbol"/>
        </w:rPr>
      </w:pPr>
      <w:r>
        <w:t>Provides a detailed description of the arrangements made to provide the child with orientation and mobility training, instruction in Braille or use of large print, other training to compensate for serious visual loss, access to special media and special tools, appliances, aids, or devices commonly used by individuals with serious visual</w:t>
      </w:r>
      <w:r>
        <w:rPr>
          <w:spacing w:val="-14"/>
        </w:rPr>
        <w:t xml:space="preserve"> </w:t>
      </w:r>
      <w:r>
        <w:t>impairments;</w:t>
      </w:r>
    </w:p>
    <w:p w:rsidR="008B598E" w:rsidRDefault="00444333">
      <w:pPr>
        <w:pStyle w:val="ListParagraph"/>
        <w:numPr>
          <w:ilvl w:val="0"/>
          <w:numId w:val="16"/>
        </w:numPr>
        <w:tabs>
          <w:tab w:val="left" w:pos="820"/>
          <w:tab w:val="left" w:pos="821"/>
        </w:tabs>
        <w:spacing w:line="276" w:lineRule="auto"/>
        <w:ind w:right="300"/>
        <w:rPr>
          <w:rFonts w:ascii="Symbol"/>
        </w:rPr>
      </w:pPr>
      <w:r>
        <w:t>Sets forth the plans and arrangements made for contacts with and continuing services to the child beyond regular school hours to ensure the child receives the training in compensatory skills, communicative skills, orientation and mobility, and social adjustment skills, and receives the vocational or career counseling (as required for the child to succeed in classroom settings and derive lasting, practical benefits from the education in KWL);</w:t>
      </w:r>
      <w:r>
        <w:rPr>
          <w:spacing w:val="-24"/>
        </w:rPr>
        <w:t xml:space="preserve"> </w:t>
      </w:r>
      <w:r>
        <w:t>and</w:t>
      </w:r>
    </w:p>
    <w:p w:rsidR="008B598E" w:rsidRDefault="00444333">
      <w:pPr>
        <w:pStyle w:val="ListParagraph"/>
        <w:numPr>
          <w:ilvl w:val="0"/>
          <w:numId w:val="16"/>
        </w:numPr>
        <w:tabs>
          <w:tab w:val="left" w:pos="820"/>
          <w:tab w:val="left" w:pos="821"/>
        </w:tabs>
        <w:spacing w:line="276" w:lineRule="auto"/>
        <w:ind w:right="152"/>
        <w:rPr>
          <w:rFonts w:ascii="Symbol"/>
        </w:rPr>
      </w:pPr>
      <w:r>
        <w:t>Reflects that the child has been provided a detailed explanation of the various service</w:t>
      </w:r>
      <w:r>
        <w:rPr>
          <w:spacing w:val="-34"/>
        </w:rPr>
        <w:t xml:space="preserve"> </w:t>
      </w:r>
      <w:r>
        <w:t>resources available in the community and throughout the</w:t>
      </w:r>
      <w:r>
        <w:rPr>
          <w:spacing w:val="-12"/>
        </w:rPr>
        <w:t xml:space="preserve"> </w:t>
      </w:r>
      <w:r>
        <w:t>state.</w:t>
      </w:r>
    </w:p>
    <w:p w:rsidR="008B598E" w:rsidRDefault="008B598E">
      <w:pPr>
        <w:pStyle w:val="BodyText"/>
        <w:spacing w:before="4"/>
        <w:ind w:left="0" w:firstLine="0"/>
        <w:rPr>
          <w:sz w:val="25"/>
        </w:rPr>
      </w:pPr>
    </w:p>
    <w:p w:rsidR="008B598E" w:rsidRDefault="00444333">
      <w:pPr>
        <w:pStyle w:val="BodyText"/>
        <w:spacing w:line="276" w:lineRule="auto"/>
        <w:ind w:left="100" w:right="371" w:firstLine="0"/>
      </w:pPr>
      <w:r>
        <w:t>When developing the IEP for the child who is functionally blind (according to the TEA's criteria for the child to be classified as functionally blind):</w:t>
      </w:r>
    </w:p>
    <w:p w:rsidR="008B598E" w:rsidRDefault="00444333">
      <w:pPr>
        <w:pStyle w:val="ListParagraph"/>
        <w:numPr>
          <w:ilvl w:val="0"/>
          <w:numId w:val="16"/>
        </w:numPr>
        <w:tabs>
          <w:tab w:val="left" w:pos="820"/>
          <w:tab w:val="left" w:pos="821"/>
        </w:tabs>
        <w:spacing w:line="273" w:lineRule="auto"/>
        <w:ind w:right="131"/>
        <w:rPr>
          <w:rFonts w:ascii="Symbol"/>
        </w:rPr>
      </w:pPr>
      <w:r>
        <w:t>The full and individual evaluation (FIE) for visual impairment must include documentation of the child's strengths and weaknesses in Braille</w:t>
      </w:r>
      <w:r>
        <w:rPr>
          <w:spacing w:val="-12"/>
        </w:rPr>
        <w:t xml:space="preserve"> </w:t>
      </w:r>
      <w:r>
        <w:t>skills;</w:t>
      </w:r>
    </w:p>
    <w:p w:rsidR="008B598E" w:rsidRDefault="00444333">
      <w:pPr>
        <w:pStyle w:val="ListParagraph"/>
        <w:numPr>
          <w:ilvl w:val="0"/>
          <w:numId w:val="16"/>
        </w:numPr>
        <w:tabs>
          <w:tab w:val="left" w:pos="820"/>
          <w:tab w:val="left" w:pos="821"/>
        </w:tabs>
        <w:spacing w:before="3" w:line="273" w:lineRule="auto"/>
        <w:ind w:right="272"/>
        <w:rPr>
          <w:rFonts w:ascii="Symbol"/>
        </w:rPr>
      </w:pPr>
      <w:r>
        <w:t>Proficiency in Braille reading and writing is presumed to be essential for the child's satisfactory educational</w:t>
      </w:r>
      <w:r>
        <w:rPr>
          <w:spacing w:val="-5"/>
        </w:rPr>
        <w:t xml:space="preserve"> </w:t>
      </w:r>
      <w:r>
        <w:t>progress;</w:t>
      </w:r>
    </w:p>
    <w:p w:rsidR="008B598E" w:rsidRDefault="00444333">
      <w:pPr>
        <w:pStyle w:val="ListParagraph"/>
        <w:numPr>
          <w:ilvl w:val="0"/>
          <w:numId w:val="16"/>
        </w:numPr>
        <w:tabs>
          <w:tab w:val="left" w:pos="820"/>
          <w:tab w:val="left" w:pos="821"/>
        </w:tabs>
        <w:spacing w:before="3" w:line="276" w:lineRule="auto"/>
        <w:ind w:right="218"/>
        <w:rPr>
          <w:rFonts w:ascii="Symbol"/>
        </w:rPr>
      </w:pPr>
      <w:r>
        <w:t>Each person assisting in the development of the child's IEP must receive information describing the benefits of Braille</w:t>
      </w:r>
      <w:r>
        <w:rPr>
          <w:spacing w:val="-8"/>
        </w:rPr>
        <w:t xml:space="preserve"> </w:t>
      </w:r>
      <w:r>
        <w:t>instruction;</w:t>
      </w:r>
    </w:p>
    <w:p w:rsidR="008B598E" w:rsidRDefault="00444333">
      <w:pPr>
        <w:pStyle w:val="ListParagraph"/>
        <w:numPr>
          <w:ilvl w:val="0"/>
          <w:numId w:val="16"/>
        </w:numPr>
        <w:tabs>
          <w:tab w:val="left" w:pos="820"/>
          <w:tab w:val="left" w:pos="821"/>
        </w:tabs>
        <w:spacing w:line="276" w:lineRule="auto"/>
        <w:ind w:right="245"/>
        <w:rPr>
          <w:rFonts w:ascii="Symbol"/>
        </w:rPr>
      </w:pPr>
      <w:r>
        <w:t>The</w:t>
      </w:r>
      <w:r>
        <w:rPr>
          <w:spacing w:val="-2"/>
        </w:rPr>
        <w:t xml:space="preserve"> </w:t>
      </w:r>
      <w:r>
        <w:t>ARD</w:t>
      </w:r>
      <w:r>
        <w:rPr>
          <w:spacing w:val="-1"/>
        </w:rPr>
        <w:t xml:space="preserve"> </w:t>
      </w:r>
      <w:r>
        <w:t>committee</w:t>
      </w:r>
      <w:r>
        <w:rPr>
          <w:spacing w:val="-4"/>
        </w:rPr>
        <w:t xml:space="preserve"> </w:t>
      </w:r>
      <w:r>
        <w:t>must</w:t>
      </w:r>
      <w:r>
        <w:rPr>
          <w:spacing w:val="-4"/>
        </w:rPr>
        <w:t xml:space="preserve"> </w:t>
      </w:r>
      <w:r>
        <w:t>provide</w:t>
      </w:r>
      <w:r>
        <w:rPr>
          <w:spacing w:val="-4"/>
        </w:rPr>
        <w:t xml:space="preserve"> </w:t>
      </w:r>
      <w:r>
        <w:t>for</w:t>
      </w:r>
      <w:r>
        <w:rPr>
          <w:spacing w:val="-5"/>
        </w:rPr>
        <w:t xml:space="preserve"> </w:t>
      </w:r>
      <w:r>
        <w:t>Braille</w:t>
      </w:r>
      <w:r>
        <w:rPr>
          <w:spacing w:val="-2"/>
        </w:rPr>
        <w:t xml:space="preserve"> </w:t>
      </w:r>
      <w:r>
        <w:t>reading</w:t>
      </w:r>
      <w:r>
        <w:rPr>
          <w:spacing w:val="-5"/>
        </w:rPr>
        <w:t xml:space="preserve"> </w:t>
      </w:r>
      <w:r>
        <w:t>and</w:t>
      </w:r>
      <w:r>
        <w:rPr>
          <w:spacing w:val="-3"/>
        </w:rPr>
        <w:t xml:space="preserve"> </w:t>
      </w:r>
      <w:r>
        <w:t>writing</w:t>
      </w:r>
      <w:r>
        <w:rPr>
          <w:spacing w:val="-3"/>
        </w:rPr>
        <w:t xml:space="preserve"> </w:t>
      </w:r>
      <w:r>
        <w:t>instruction</w:t>
      </w:r>
      <w:r>
        <w:rPr>
          <w:spacing w:val="-3"/>
        </w:rPr>
        <w:t xml:space="preserve"> </w:t>
      </w:r>
      <w:r>
        <w:t>that</w:t>
      </w:r>
      <w:r>
        <w:rPr>
          <w:spacing w:val="-4"/>
        </w:rPr>
        <w:t xml:space="preserve"> </w:t>
      </w:r>
      <w:r>
        <w:t>is</w:t>
      </w:r>
      <w:r>
        <w:rPr>
          <w:spacing w:val="-2"/>
        </w:rPr>
        <w:t xml:space="preserve"> </w:t>
      </w:r>
      <w:r>
        <w:t>sufficient</w:t>
      </w:r>
      <w:r>
        <w:rPr>
          <w:spacing w:val="-5"/>
        </w:rPr>
        <w:t xml:space="preserve"> </w:t>
      </w:r>
      <w:r>
        <w:t>to enable the child to communicate with the same level of proficiency as other children of comparable ability who are at the same grade</w:t>
      </w:r>
      <w:r>
        <w:rPr>
          <w:spacing w:val="-17"/>
        </w:rPr>
        <w:t xml:space="preserve"> </w:t>
      </w:r>
      <w:r>
        <w:t>level;</w:t>
      </w:r>
    </w:p>
    <w:p w:rsidR="008B598E" w:rsidRDefault="008B598E">
      <w:pPr>
        <w:spacing w:line="276" w:lineRule="auto"/>
        <w:rPr>
          <w:rFonts w:ascii="Symbol"/>
        </w:rPr>
        <w:sectPr w:rsidR="008B598E">
          <w:pgSz w:w="12240" w:h="15840"/>
          <w:pgMar w:top="1400" w:right="1360" w:bottom="280" w:left="1340" w:header="720" w:footer="720" w:gutter="0"/>
          <w:cols w:space="720"/>
        </w:sectPr>
      </w:pPr>
    </w:p>
    <w:p w:rsidR="008B598E" w:rsidRDefault="00444333">
      <w:pPr>
        <w:pStyle w:val="ListParagraph"/>
        <w:numPr>
          <w:ilvl w:val="0"/>
          <w:numId w:val="16"/>
        </w:numPr>
        <w:tabs>
          <w:tab w:val="left" w:pos="820"/>
          <w:tab w:val="left" w:pos="821"/>
        </w:tabs>
        <w:spacing w:before="77" w:line="276" w:lineRule="auto"/>
        <w:ind w:right="100"/>
        <w:rPr>
          <w:rFonts w:ascii="Symbol"/>
        </w:rPr>
      </w:pPr>
      <w:r>
        <w:lastRenderedPageBreak/>
        <w:t>Braille instruction may be used in combination with other special education services appropriate to the child's educational</w:t>
      </w:r>
      <w:r>
        <w:rPr>
          <w:spacing w:val="-7"/>
        </w:rPr>
        <w:t xml:space="preserve"> </w:t>
      </w:r>
      <w:r>
        <w:t>needs;</w:t>
      </w:r>
    </w:p>
    <w:p w:rsidR="008B598E" w:rsidRDefault="00444333">
      <w:pPr>
        <w:pStyle w:val="ListParagraph"/>
        <w:numPr>
          <w:ilvl w:val="0"/>
          <w:numId w:val="16"/>
        </w:numPr>
        <w:tabs>
          <w:tab w:val="left" w:pos="820"/>
          <w:tab w:val="left" w:pos="821"/>
        </w:tabs>
        <w:spacing w:line="279" w:lineRule="exact"/>
        <w:rPr>
          <w:rFonts w:ascii="Symbol"/>
        </w:rPr>
      </w:pPr>
      <w:r>
        <w:t>The ARD committee must specify the appropriate learning medium based on the FIE;</w:t>
      </w:r>
      <w:r>
        <w:rPr>
          <w:spacing w:val="-29"/>
        </w:rPr>
        <w:t xml:space="preserve"> </w:t>
      </w:r>
      <w:r>
        <w:t>and</w:t>
      </w:r>
    </w:p>
    <w:p w:rsidR="008B598E" w:rsidRDefault="00444333">
      <w:pPr>
        <w:pStyle w:val="ListParagraph"/>
        <w:numPr>
          <w:ilvl w:val="0"/>
          <w:numId w:val="16"/>
        </w:numPr>
        <w:tabs>
          <w:tab w:val="left" w:pos="820"/>
          <w:tab w:val="left" w:pos="821"/>
        </w:tabs>
        <w:spacing w:before="41" w:line="273" w:lineRule="auto"/>
        <w:ind w:right="861"/>
        <w:rPr>
          <w:rFonts w:ascii="Symbol"/>
        </w:rPr>
      </w:pPr>
      <w:r>
        <w:t>The ARD committee must ensure that instruction in Braille will be provided by a teacher certified to teach children with visual</w:t>
      </w:r>
      <w:r>
        <w:rPr>
          <w:spacing w:val="-11"/>
        </w:rPr>
        <w:t xml:space="preserve"> </w:t>
      </w:r>
      <w:r>
        <w:t>impairments.</w:t>
      </w:r>
    </w:p>
    <w:p w:rsidR="008B598E" w:rsidRDefault="008B598E">
      <w:pPr>
        <w:pStyle w:val="BodyText"/>
        <w:spacing w:before="2"/>
        <w:ind w:left="0" w:firstLine="0"/>
        <w:rPr>
          <w:sz w:val="23"/>
        </w:rPr>
      </w:pPr>
    </w:p>
    <w:p w:rsidR="008B598E" w:rsidRDefault="00444333">
      <w:pPr>
        <w:pStyle w:val="BodyText"/>
        <w:spacing w:before="1" w:line="256" w:lineRule="auto"/>
        <w:ind w:left="100" w:right="1143" w:firstLine="0"/>
      </w:pPr>
      <w:r>
        <w:t>The KWL Co-Op must provide each parent with the state-adopted form that contains written information about programs offered by state institutions.</w:t>
      </w:r>
    </w:p>
    <w:p w:rsidR="008B598E" w:rsidRDefault="008B598E">
      <w:pPr>
        <w:pStyle w:val="BodyText"/>
        <w:spacing w:before="5"/>
        <w:ind w:left="0" w:firstLine="0"/>
        <w:rPr>
          <w:sz w:val="23"/>
        </w:rPr>
      </w:pPr>
    </w:p>
    <w:p w:rsidR="008B598E" w:rsidRDefault="00444333">
      <w:pPr>
        <w:pStyle w:val="Heading2"/>
        <w:spacing w:before="1" w:line="259" w:lineRule="auto"/>
      </w:pPr>
      <w:bookmarkStart w:id="92" w:name="_bookmark91"/>
      <w:bookmarkEnd w:id="92"/>
      <w:r>
        <w:rPr>
          <w:color w:val="2D74B5"/>
        </w:rPr>
        <w:t>Texas School for the Blind and Visually Impaired (TSBVI) and Texas School for the Deaf (TSD)</w:t>
      </w:r>
    </w:p>
    <w:p w:rsidR="008B598E" w:rsidRDefault="00444333">
      <w:pPr>
        <w:spacing w:line="217" w:lineRule="exact"/>
        <w:ind w:left="100"/>
        <w:rPr>
          <w:i/>
          <w:sz w:val="18"/>
        </w:rPr>
      </w:pPr>
      <w:r>
        <w:rPr>
          <w:i/>
          <w:sz w:val="18"/>
        </w:rPr>
        <w:t>TAC 89.1085(c-d); 89.1090; TEC 30.057(a)(2)</w:t>
      </w:r>
    </w:p>
    <w:p w:rsidR="008B598E" w:rsidRDefault="008B598E">
      <w:pPr>
        <w:pStyle w:val="BodyText"/>
        <w:spacing w:before="6"/>
        <w:ind w:left="0" w:firstLine="0"/>
        <w:rPr>
          <w:i/>
          <w:sz w:val="14"/>
        </w:rPr>
      </w:pPr>
    </w:p>
    <w:p w:rsidR="008B598E" w:rsidRDefault="00444333">
      <w:pPr>
        <w:pStyle w:val="BodyText"/>
        <w:ind w:left="100" w:firstLine="0"/>
      </w:pPr>
      <w:r>
        <w:t>When placing the student at the TSBVI or TSD, the ARD committee must:</w:t>
      </w:r>
    </w:p>
    <w:p w:rsidR="008B598E" w:rsidRDefault="00444333">
      <w:pPr>
        <w:pStyle w:val="ListParagraph"/>
        <w:numPr>
          <w:ilvl w:val="0"/>
          <w:numId w:val="16"/>
        </w:numPr>
        <w:tabs>
          <w:tab w:val="left" w:pos="820"/>
          <w:tab w:val="left" w:pos="821"/>
        </w:tabs>
        <w:spacing w:before="180" w:line="259" w:lineRule="auto"/>
        <w:ind w:right="638"/>
        <w:rPr>
          <w:rFonts w:ascii="Symbol"/>
        </w:rPr>
      </w:pPr>
      <w:r>
        <w:t>List those services in the child's individualized education program (IEP) which KWL cannot appropriately provide in a local program and which the TSBVI or the TSD can</w:t>
      </w:r>
      <w:r>
        <w:rPr>
          <w:spacing w:val="-30"/>
        </w:rPr>
        <w:t xml:space="preserve"> </w:t>
      </w:r>
      <w:r>
        <w:t>appropriately provide;</w:t>
      </w:r>
    </w:p>
    <w:p w:rsidR="008B598E" w:rsidRDefault="00444333">
      <w:pPr>
        <w:pStyle w:val="ListParagraph"/>
        <w:numPr>
          <w:ilvl w:val="0"/>
          <w:numId w:val="16"/>
        </w:numPr>
        <w:tabs>
          <w:tab w:val="left" w:pos="820"/>
          <w:tab w:val="left" w:pos="821"/>
        </w:tabs>
        <w:spacing w:line="279" w:lineRule="exact"/>
        <w:rPr>
          <w:rFonts w:ascii="Symbol"/>
        </w:rPr>
      </w:pPr>
      <w:r>
        <w:t>Include in the child's IEP the criteria and estimated time lines for returning the child to KWL;</w:t>
      </w:r>
      <w:r>
        <w:rPr>
          <w:spacing w:val="-26"/>
        </w:rPr>
        <w:t xml:space="preserve"> </w:t>
      </w:r>
      <w:r>
        <w:t>and</w:t>
      </w:r>
    </w:p>
    <w:p w:rsidR="008B598E" w:rsidRDefault="00444333">
      <w:pPr>
        <w:pStyle w:val="ListParagraph"/>
        <w:numPr>
          <w:ilvl w:val="0"/>
          <w:numId w:val="16"/>
        </w:numPr>
        <w:tabs>
          <w:tab w:val="left" w:pos="820"/>
          <w:tab w:val="left" w:pos="821"/>
        </w:tabs>
        <w:spacing w:before="22"/>
        <w:rPr>
          <w:rFonts w:ascii="Symbol"/>
        </w:rPr>
      </w:pPr>
      <w:r>
        <w:t>Determine whether it is necessary for the safety of the</w:t>
      </w:r>
      <w:r>
        <w:rPr>
          <w:spacing w:val="-19"/>
        </w:rPr>
        <w:t xml:space="preserve"> </w:t>
      </w:r>
      <w:r>
        <w:t>child:</w:t>
      </w:r>
    </w:p>
    <w:p w:rsidR="008B598E" w:rsidRDefault="00444333">
      <w:pPr>
        <w:pStyle w:val="ListParagraph"/>
        <w:numPr>
          <w:ilvl w:val="1"/>
          <w:numId w:val="16"/>
        </w:numPr>
        <w:tabs>
          <w:tab w:val="left" w:pos="1540"/>
          <w:tab w:val="left" w:pos="1541"/>
        </w:tabs>
        <w:spacing w:before="21" w:line="254" w:lineRule="auto"/>
        <w:ind w:right="290"/>
      </w:pPr>
      <w:r>
        <w:t>For an adult to accompany the child when transporting the child at the beginning and end of the term for regularly scheduled school holidays when children are expected to leave the residential campus;</w:t>
      </w:r>
      <w:r>
        <w:rPr>
          <w:spacing w:val="-10"/>
        </w:rPr>
        <w:t xml:space="preserve"> </w:t>
      </w:r>
      <w:r>
        <w:t>and</w:t>
      </w:r>
    </w:p>
    <w:p w:rsidR="008B598E" w:rsidRDefault="00444333">
      <w:pPr>
        <w:pStyle w:val="ListParagraph"/>
        <w:numPr>
          <w:ilvl w:val="1"/>
          <w:numId w:val="16"/>
        </w:numPr>
        <w:tabs>
          <w:tab w:val="left" w:pos="1540"/>
          <w:tab w:val="left" w:pos="1541"/>
        </w:tabs>
        <w:spacing w:before="5"/>
      </w:pPr>
      <w:r>
        <w:t>If the child must be accompanied, designate the adult to accompany the</w:t>
      </w:r>
      <w:r>
        <w:rPr>
          <w:spacing w:val="-25"/>
        </w:rPr>
        <w:t xml:space="preserve"> </w:t>
      </w:r>
      <w:r>
        <w:t>child.</w:t>
      </w:r>
    </w:p>
    <w:p w:rsidR="008B598E" w:rsidRDefault="00444333">
      <w:pPr>
        <w:pStyle w:val="BodyText"/>
        <w:spacing w:before="173" w:line="259" w:lineRule="auto"/>
        <w:ind w:left="100" w:right="214" w:firstLine="0"/>
      </w:pPr>
      <w:r>
        <w:t>When placing a child at the TSBVI or TSD, the KWL Co-Op may make an on-site visit to verify that the TSBVI or the TSD can and will offer the services listed in the individual child's IEP and to ensure that the school offers an appropriate educational program for the child.</w:t>
      </w:r>
    </w:p>
    <w:p w:rsidR="008B598E" w:rsidRDefault="00444333">
      <w:pPr>
        <w:pStyle w:val="BodyText"/>
        <w:spacing w:before="158" w:line="259" w:lineRule="auto"/>
        <w:ind w:left="100" w:right="711" w:firstLine="0"/>
      </w:pPr>
      <w:r>
        <w:t>For children placed by their parents or legal guardians at the TSD, the TSD shall be responsible for assuring that a FAPE is provided to the child at the TSD.</w:t>
      </w:r>
    </w:p>
    <w:p w:rsidR="008B598E" w:rsidRDefault="00444333">
      <w:pPr>
        <w:pStyle w:val="Heading2"/>
      </w:pPr>
      <w:bookmarkStart w:id="93" w:name="_bookmark92"/>
      <w:bookmarkEnd w:id="93"/>
      <w:r>
        <w:rPr>
          <w:color w:val="2D74B5"/>
        </w:rPr>
        <w:t>Regional Day School Program for the Deaf</w:t>
      </w:r>
    </w:p>
    <w:p w:rsidR="008B598E" w:rsidRDefault="00444333">
      <w:pPr>
        <w:pStyle w:val="BodyText"/>
        <w:spacing w:before="23" w:line="276" w:lineRule="auto"/>
        <w:ind w:left="100" w:right="720" w:firstLine="0"/>
      </w:pPr>
      <w:r>
        <w:t>Subject to ARD committee recommendations, a student must be eligible for consideration for the Regional Day School Program for the Deaf, if:</w:t>
      </w:r>
    </w:p>
    <w:p w:rsidR="008B598E" w:rsidRDefault="00444333">
      <w:pPr>
        <w:pStyle w:val="ListParagraph"/>
        <w:numPr>
          <w:ilvl w:val="0"/>
          <w:numId w:val="16"/>
        </w:numPr>
        <w:tabs>
          <w:tab w:val="left" w:pos="820"/>
          <w:tab w:val="left" w:pos="821"/>
        </w:tabs>
        <w:spacing w:before="159"/>
        <w:rPr>
          <w:rFonts w:ascii="Symbol"/>
        </w:rPr>
      </w:pPr>
      <w:r>
        <w:t>Even with recommended amplification, the student has an auditory impairment,</w:t>
      </w:r>
      <w:r>
        <w:rPr>
          <w:spacing w:val="-28"/>
        </w:rPr>
        <w:t xml:space="preserve"> </w:t>
      </w:r>
      <w:r>
        <w:t>which:</w:t>
      </w:r>
    </w:p>
    <w:p w:rsidR="008B598E" w:rsidRDefault="00444333">
      <w:pPr>
        <w:pStyle w:val="ListParagraph"/>
        <w:numPr>
          <w:ilvl w:val="1"/>
          <w:numId w:val="16"/>
        </w:numPr>
        <w:tabs>
          <w:tab w:val="left" w:pos="1540"/>
          <w:tab w:val="left" w:pos="1541"/>
        </w:tabs>
        <w:spacing w:before="40"/>
      </w:pPr>
      <w:r>
        <w:t>Severely impairs processing linguistic information through hearing;</w:t>
      </w:r>
      <w:r>
        <w:rPr>
          <w:spacing w:val="-24"/>
        </w:rPr>
        <w:t xml:space="preserve"> </w:t>
      </w:r>
      <w:r>
        <w:t>and</w:t>
      </w:r>
    </w:p>
    <w:p w:rsidR="008B598E" w:rsidRDefault="00444333">
      <w:pPr>
        <w:pStyle w:val="ListParagraph"/>
        <w:numPr>
          <w:ilvl w:val="1"/>
          <w:numId w:val="16"/>
        </w:numPr>
        <w:tabs>
          <w:tab w:val="left" w:pos="1540"/>
          <w:tab w:val="left" w:pos="1541"/>
        </w:tabs>
        <w:spacing w:before="31"/>
      </w:pPr>
      <w:r>
        <w:t>Adversely affects educational</w:t>
      </w:r>
      <w:r>
        <w:rPr>
          <w:spacing w:val="-9"/>
        </w:rPr>
        <w:t xml:space="preserve"> </w:t>
      </w:r>
      <w:r>
        <w:t>performance.</w:t>
      </w:r>
    </w:p>
    <w:p w:rsidR="008B598E" w:rsidRDefault="00444333">
      <w:pPr>
        <w:pStyle w:val="Heading2"/>
        <w:spacing w:before="197"/>
      </w:pPr>
      <w:bookmarkStart w:id="94" w:name="_bookmark93"/>
      <w:bookmarkEnd w:id="94"/>
      <w:r>
        <w:rPr>
          <w:color w:val="2D74B5"/>
        </w:rPr>
        <w:t>Assistive Technology</w:t>
      </w:r>
    </w:p>
    <w:p w:rsidR="008B598E" w:rsidRDefault="00444333">
      <w:pPr>
        <w:spacing w:before="22"/>
        <w:ind w:left="100"/>
        <w:rPr>
          <w:i/>
          <w:sz w:val="18"/>
        </w:rPr>
      </w:pPr>
      <w:r>
        <w:rPr>
          <w:i/>
          <w:sz w:val="18"/>
        </w:rPr>
        <w:t>34 CFR 300.324(a)(2)(v); 300.5; 300.6(a-c)</w:t>
      </w:r>
    </w:p>
    <w:p w:rsidR="008B598E" w:rsidRDefault="008B598E">
      <w:pPr>
        <w:pStyle w:val="BodyText"/>
        <w:spacing w:before="4"/>
        <w:ind w:left="0" w:firstLine="0"/>
        <w:rPr>
          <w:i/>
          <w:sz w:val="14"/>
        </w:rPr>
      </w:pPr>
    </w:p>
    <w:p w:rsidR="008B598E" w:rsidRDefault="00444333">
      <w:pPr>
        <w:pStyle w:val="BodyText"/>
        <w:spacing w:before="1"/>
        <w:ind w:left="100" w:firstLine="0"/>
      </w:pPr>
      <w:r>
        <w:t>The ARD committee must consider whether the child needs assistive technology devices (ATDs).</w:t>
      </w:r>
    </w:p>
    <w:p w:rsidR="008B598E" w:rsidRDefault="008B598E">
      <w:pPr>
        <w:sectPr w:rsidR="008B598E">
          <w:pgSz w:w="12240" w:h="15840"/>
          <w:pgMar w:top="1360" w:right="1360" w:bottom="280" w:left="1340" w:header="720" w:footer="720" w:gutter="0"/>
          <w:cols w:space="720"/>
        </w:sectPr>
      </w:pPr>
    </w:p>
    <w:p w:rsidR="008B598E" w:rsidRDefault="00444333">
      <w:pPr>
        <w:pStyle w:val="BodyText"/>
        <w:spacing w:before="37" w:line="259" w:lineRule="auto"/>
        <w:ind w:left="100" w:right="117" w:firstLine="0"/>
      </w:pPr>
      <w:r>
        <w:lastRenderedPageBreak/>
        <w:t>The term "assistive technology device" means any item, piece of equipment, or product system, whether acquired commercially off the shelf, modified, or customized, that is used to increase, maintain, or improve functional capabilities of the child with a</w:t>
      </w:r>
      <w:r>
        <w:rPr>
          <w:spacing w:val="-16"/>
        </w:rPr>
        <w:t xml:space="preserve"> </w:t>
      </w:r>
      <w:r>
        <w:t>disability.</w:t>
      </w:r>
    </w:p>
    <w:p w:rsidR="008B598E" w:rsidRDefault="00444333">
      <w:pPr>
        <w:pStyle w:val="BodyText"/>
        <w:spacing w:before="159" w:line="259" w:lineRule="auto"/>
        <w:ind w:left="100" w:right="190" w:firstLine="0"/>
      </w:pPr>
      <w:r>
        <w:t>The term "assistive technology device" does not include a medical device that is surgically implanted, or the replacement of such device.</w:t>
      </w:r>
    </w:p>
    <w:p w:rsidR="008B598E" w:rsidRDefault="00444333">
      <w:pPr>
        <w:pStyle w:val="BodyText"/>
        <w:spacing w:before="159"/>
        <w:ind w:left="100" w:firstLine="0"/>
      </w:pPr>
      <w:r>
        <w:t>The ARD committee must consider whether the child needs assistive technology services.</w:t>
      </w:r>
    </w:p>
    <w:p w:rsidR="008B598E" w:rsidRDefault="00444333">
      <w:pPr>
        <w:pStyle w:val="BodyText"/>
        <w:spacing w:before="182" w:line="256" w:lineRule="auto"/>
        <w:ind w:left="100" w:right="224" w:firstLine="0"/>
      </w:pPr>
      <w:r>
        <w:t>The term “assistive technology service” means any service that directly assists the child with a disability in the selection, acquisition, or use of an ATD, and includes:</w:t>
      </w:r>
    </w:p>
    <w:p w:rsidR="008B598E" w:rsidRDefault="00444333">
      <w:pPr>
        <w:pStyle w:val="ListParagraph"/>
        <w:numPr>
          <w:ilvl w:val="0"/>
          <w:numId w:val="16"/>
        </w:numPr>
        <w:tabs>
          <w:tab w:val="left" w:pos="820"/>
          <w:tab w:val="left" w:pos="821"/>
        </w:tabs>
        <w:spacing w:before="163" w:line="273" w:lineRule="auto"/>
        <w:ind w:right="573"/>
        <w:rPr>
          <w:rFonts w:ascii="Symbol"/>
        </w:rPr>
      </w:pPr>
      <w:r>
        <w:t>The evaluation of the needs of the child, including a functional evaluation of the child in the child's customary</w:t>
      </w:r>
      <w:r>
        <w:rPr>
          <w:spacing w:val="-12"/>
        </w:rPr>
        <w:t xml:space="preserve"> </w:t>
      </w:r>
      <w:r>
        <w:t>environment;</w:t>
      </w:r>
    </w:p>
    <w:p w:rsidR="008B598E" w:rsidRDefault="00444333">
      <w:pPr>
        <w:pStyle w:val="ListParagraph"/>
        <w:numPr>
          <w:ilvl w:val="0"/>
          <w:numId w:val="16"/>
        </w:numPr>
        <w:tabs>
          <w:tab w:val="left" w:pos="820"/>
          <w:tab w:val="left" w:pos="821"/>
        </w:tabs>
        <w:spacing w:before="4"/>
        <w:rPr>
          <w:rFonts w:ascii="Symbol"/>
        </w:rPr>
      </w:pPr>
      <w:r>
        <w:t>Purchasing, leasing, or otherwise providing for the acquisition of ATDs by the</w:t>
      </w:r>
      <w:r>
        <w:rPr>
          <w:spacing w:val="-22"/>
        </w:rPr>
        <w:t xml:space="preserve"> </w:t>
      </w:r>
      <w:r>
        <w:t>child;</w:t>
      </w:r>
    </w:p>
    <w:p w:rsidR="008B598E" w:rsidRDefault="00444333">
      <w:pPr>
        <w:pStyle w:val="ListParagraph"/>
        <w:numPr>
          <w:ilvl w:val="0"/>
          <w:numId w:val="16"/>
        </w:numPr>
        <w:tabs>
          <w:tab w:val="left" w:pos="820"/>
          <w:tab w:val="left" w:pos="821"/>
        </w:tabs>
        <w:spacing w:before="41" w:line="273" w:lineRule="auto"/>
        <w:ind w:right="193"/>
        <w:rPr>
          <w:rFonts w:ascii="Symbol"/>
        </w:rPr>
      </w:pPr>
      <w:r>
        <w:t>Selecting,</w:t>
      </w:r>
      <w:r>
        <w:rPr>
          <w:spacing w:val="-4"/>
        </w:rPr>
        <w:t xml:space="preserve"> </w:t>
      </w:r>
      <w:r>
        <w:t>designing,</w:t>
      </w:r>
      <w:r>
        <w:rPr>
          <w:spacing w:val="-4"/>
        </w:rPr>
        <w:t xml:space="preserve"> </w:t>
      </w:r>
      <w:r>
        <w:t>fitting,</w:t>
      </w:r>
      <w:r>
        <w:rPr>
          <w:spacing w:val="-7"/>
        </w:rPr>
        <w:t xml:space="preserve"> </w:t>
      </w:r>
      <w:r>
        <w:t>customizing,</w:t>
      </w:r>
      <w:r>
        <w:rPr>
          <w:spacing w:val="-4"/>
        </w:rPr>
        <w:t xml:space="preserve"> </w:t>
      </w:r>
      <w:r>
        <w:t>adapting,</w:t>
      </w:r>
      <w:r>
        <w:rPr>
          <w:spacing w:val="-4"/>
        </w:rPr>
        <w:t xml:space="preserve"> </w:t>
      </w:r>
      <w:r>
        <w:t>applying,</w:t>
      </w:r>
      <w:r>
        <w:rPr>
          <w:spacing w:val="-4"/>
        </w:rPr>
        <w:t xml:space="preserve"> </w:t>
      </w:r>
      <w:r>
        <w:t>maintaining,</w:t>
      </w:r>
      <w:r>
        <w:rPr>
          <w:spacing w:val="-4"/>
        </w:rPr>
        <w:t xml:space="preserve"> </w:t>
      </w:r>
      <w:r>
        <w:t>repairing,</w:t>
      </w:r>
      <w:r>
        <w:rPr>
          <w:spacing w:val="-4"/>
        </w:rPr>
        <w:t xml:space="preserve"> </w:t>
      </w:r>
      <w:r>
        <w:t>or</w:t>
      </w:r>
      <w:r>
        <w:rPr>
          <w:spacing w:val="-4"/>
        </w:rPr>
        <w:t xml:space="preserve"> </w:t>
      </w:r>
      <w:r>
        <w:t>replacing ATDs;</w:t>
      </w:r>
    </w:p>
    <w:p w:rsidR="008B598E" w:rsidRDefault="00444333">
      <w:pPr>
        <w:pStyle w:val="ListParagraph"/>
        <w:numPr>
          <w:ilvl w:val="0"/>
          <w:numId w:val="16"/>
        </w:numPr>
        <w:tabs>
          <w:tab w:val="left" w:pos="820"/>
          <w:tab w:val="left" w:pos="821"/>
        </w:tabs>
        <w:spacing w:before="3" w:line="273" w:lineRule="auto"/>
        <w:ind w:right="644"/>
        <w:rPr>
          <w:rFonts w:ascii="Symbol"/>
        </w:rPr>
      </w:pPr>
      <w:r>
        <w:t>Coordinating and using other therapies, interventions, or services with ATDs, such as those associated with existing education and rehabilitation plans and</w:t>
      </w:r>
      <w:r>
        <w:rPr>
          <w:spacing w:val="-23"/>
        </w:rPr>
        <w:t xml:space="preserve"> </w:t>
      </w:r>
      <w:r>
        <w:t>programs;</w:t>
      </w:r>
    </w:p>
    <w:p w:rsidR="008B598E" w:rsidRDefault="00444333">
      <w:pPr>
        <w:pStyle w:val="ListParagraph"/>
        <w:numPr>
          <w:ilvl w:val="0"/>
          <w:numId w:val="16"/>
        </w:numPr>
        <w:tabs>
          <w:tab w:val="left" w:pos="820"/>
          <w:tab w:val="left" w:pos="821"/>
        </w:tabs>
        <w:spacing w:before="3"/>
        <w:rPr>
          <w:rFonts w:ascii="Symbol"/>
        </w:rPr>
      </w:pPr>
      <w:r>
        <w:t>Training or technical assistance for the child, or, where appropriate, the family of the child;</w:t>
      </w:r>
      <w:r>
        <w:rPr>
          <w:spacing w:val="-27"/>
        </w:rPr>
        <w:t xml:space="preserve"> </w:t>
      </w:r>
      <w:r>
        <w:t>and</w:t>
      </w:r>
    </w:p>
    <w:p w:rsidR="008B598E" w:rsidRDefault="00444333">
      <w:pPr>
        <w:pStyle w:val="ListParagraph"/>
        <w:numPr>
          <w:ilvl w:val="0"/>
          <w:numId w:val="16"/>
        </w:numPr>
        <w:tabs>
          <w:tab w:val="left" w:pos="821"/>
        </w:tabs>
        <w:spacing w:before="41" w:line="259" w:lineRule="auto"/>
        <w:ind w:right="253"/>
        <w:jc w:val="both"/>
        <w:rPr>
          <w:rFonts w:ascii="Symbol"/>
        </w:rPr>
      </w:pPr>
      <w:r>
        <w:t>Training or technical assistance for professionals (including individuals providing education and rehabilitation services), employers, or other individuals who provide services to, employ, or are otherwise substantially involved in the major life functions of the</w:t>
      </w:r>
      <w:r>
        <w:rPr>
          <w:spacing w:val="-21"/>
        </w:rPr>
        <w:t xml:space="preserve"> </w:t>
      </w:r>
      <w:r>
        <w:t>child.</w:t>
      </w:r>
    </w:p>
    <w:p w:rsidR="008B598E" w:rsidRDefault="008B598E">
      <w:pPr>
        <w:pStyle w:val="BodyText"/>
        <w:ind w:left="0" w:firstLine="0"/>
      </w:pPr>
    </w:p>
    <w:p w:rsidR="008B598E" w:rsidRDefault="008B598E">
      <w:pPr>
        <w:pStyle w:val="BodyText"/>
        <w:spacing w:before="2"/>
        <w:ind w:left="0" w:firstLine="0"/>
        <w:rPr>
          <w:sz w:val="28"/>
        </w:rPr>
      </w:pPr>
    </w:p>
    <w:p w:rsidR="008B598E" w:rsidRPr="00DF5FFA" w:rsidRDefault="00444333">
      <w:pPr>
        <w:pStyle w:val="Heading2"/>
        <w:spacing w:before="1"/>
        <w:rPr>
          <w:lang w:val="es-US"/>
        </w:rPr>
      </w:pPr>
      <w:bookmarkStart w:id="95" w:name="_bookmark94"/>
      <w:bookmarkEnd w:id="95"/>
      <w:r w:rsidRPr="00DF5FFA">
        <w:rPr>
          <w:color w:val="2D74B5"/>
          <w:lang w:val="es-US"/>
        </w:rPr>
        <w:t>Autism</w:t>
      </w:r>
    </w:p>
    <w:p w:rsidR="008B598E" w:rsidRPr="00DF5FFA" w:rsidRDefault="00444333">
      <w:pPr>
        <w:spacing w:before="25"/>
        <w:ind w:left="100"/>
        <w:rPr>
          <w:i/>
          <w:sz w:val="18"/>
          <w:lang w:val="es-US"/>
        </w:rPr>
      </w:pPr>
      <w:r w:rsidRPr="00DF5FFA">
        <w:rPr>
          <w:i/>
          <w:sz w:val="18"/>
          <w:lang w:val="es-US"/>
        </w:rPr>
        <w:t>34 CFR 300.320(a)(4); TAC 89.1055(e)(1-11)</w:t>
      </w:r>
    </w:p>
    <w:p w:rsidR="008B598E" w:rsidRPr="00DF5FFA" w:rsidRDefault="008B598E">
      <w:pPr>
        <w:pStyle w:val="BodyText"/>
        <w:spacing w:before="2"/>
        <w:ind w:left="0" w:firstLine="0"/>
        <w:rPr>
          <w:i/>
          <w:sz w:val="14"/>
          <w:lang w:val="es-US"/>
        </w:rPr>
      </w:pPr>
    </w:p>
    <w:p w:rsidR="008B598E" w:rsidRDefault="00444333">
      <w:pPr>
        <w:pStyle w:val="BodyText"/>
        <w:spacing w:before="1" w:line="259" w:lineRule="auto"/>
        <w:ind w:left="100" w:right="286" w:firstLine="0"/>
      </w:pPr>
      <w:r>
        <w:t>In the case of the child with autism, the strategies below must be considered by the ARD committee, based on peer-reviewed, research-based educational programming practices to the extent practicable.</w:t>
      </w:r>
    </w:p>
    <w:p w:rsidR="008B598E" w:rsidRDefault="00444333">
      <w:pPr>
        <w:pStyle w:val="BodyText"/>
        <w:spacing w:before="159" w:line="259" w:lineRule="auto"/>
        <w:ind w:left="100" w:right="545" w:firstLine="0"/>
        <w:jc w:val="both"/>
      </w:pPr>
      <w:r>
        <w:t>If the ARD committee determines that services are not needed in one or more of the strategy areas specified below, the ARD committee must include a statement in the IEP to that effect and the basis upon which the determination was made.</w:t>
      </w:r>
    </w:p>
    <w:p w:rsidR="008B598E" w:rsidRDefault="00444333">
      <w:pPr>
        <w:pStyle w:val="BodyText"/>
        <w:spacing w:before="159"/>
        <w:ind w:left="100" w:firstLine="0"/>
      </w:pPr>
      <w:r>
        <w:t>When needed, the ARD committee must address the following strategies in the IEP:</w:t>
      </w:r>
    </w:p>
    <w:p w:rsidR="008B598E" w:rsidRDefault="00444333">
      <w:pPr>
        <w:pStyle w:val="ListParagraph"/>
        <w:numPr>
          <w:ilvl w:val="0"/>
          <w:numId w:val="16"/>
        </w:numPr>
        <w:tabs>
          <w:tab w:val="left" w:pos="820"/>
          <w:tab w:val="left" w:pos="821"/>
        </w:tabs>
        <w:spacing w:before="183" w:line="259" w:lineRule="auto"/>
        <w:ind w:right="360"/>
        <w:rPr>
          <w:rFonts w:ascii="Symbol"/>
        </w:rPr>
      </w:pPr>
      <w:r>
        <w:t>Extended educational programming (for example: extended day and/or extended school year services that consider the duration of programs/settings based on assessment of behavior, social skills, communication, academics, and self-help</w:t>
      </w:r>
      <w:r>
        <w:rPr>
          <w:spacing w:val="-18"/>
        </w:rPr>
        <w:t xml:space="preserve"> </w:t>
      </w:r>
      <w:r>
        <w:t>skills);</w:t>
      </w:r>
    </w:p>
    <w:p w:rsidR="008B598E" w:rsidRDefault="00444333">
      <w:pPr>
        <w:pStyle w:val="ListParagraph"/>
        <w:numPr>
          <w:ilvl w:val="0"/>
          <w:numId w:val="16"/>
        </w:numPr>
        <w:tabs>
          <w:tab w:val="left" w:pos="820"/>
          <w:tab w:val="left" w:pos="821"/>
        </w:tabs>
        <w:spacing w:line="259" w:lineRule="auto"/>
        <w:ind w:right="275"/>
        <w:rPr>
          <w:rFonts w:ascii="Symbol"/>
        </w:rPr>
      </w:pPr>
      <w:r>
        <w:t>Daily schedules reflecting minimal unstructured time and active engagement in learning activities (for example: lunch, snack, and recess periods that provide flexibility within routines; adapt to individual skill levels; and assist with schedule changes, such as changes involving substitute teachers and pep</w:t>
      </w:r>
      <w:r>
        <w:rPr>
          <w:spacing w:val="-13"/>
        </w:rPr>
        <w:t xml:space="preserve"> </w:t>
      </w:r>
      <w:r>
        <w:t>rallies);</w:t>
      </w:r>
    </w:p>
    <w:p w:rsidR="008B598E" w:rsidRDefault="00444333">
      <w:pPr>
        <w:pStyle w:val="ListParagraph"/>
        <w:numPr>
          <w:ilvl w:val="0"/>
          <w:numId w:val="16"/>
        </w:numPr>
        <w:tabs>
          <w:tab w:val="left" w:pos="820"/>
          <w:tab w:val="left" w:pos="821"/>
        </w:tabs>
        <w:spacing w:line="256" w:lineRule="auto"/>
        <w:ind w:right="363"/>
        <w:rPr>
          <w:rFonts w:ascii="Symbol"/>
        </w:rPr>
      </w:pPr>
      <w:r>
        <w:t>In-home and community-based training or viable alternatives that assist the child with acquisition of social/behavioral skills: (for example:  strategies that facilitate maintenance</w:t>
      </w:r>
      <w:r>
        <w:rPr>
          <w:spacing w:val="-20"/>
        </w:rPr>
        <w:t xml:space="preserve"> </w:t>
      </w:r>
      <w:r>
        <w:t>and</w:t>
      </w:r>
    </w:p>
    <w:p w:rsidR="008B598E" w:rsidRDefault="008B598E">
      <w:pPr>
        <w:spacing w:line="256" w:lineRule="auto"/>
        <w:rPr>
          <w:rFonts w:ascii="Symbol"/>
        </w:rPr>
        <w:sectPr w:rsidR="008B598E">
          <w:pgSz w:w="12240" w:h="15840"/>
          <w:pgMar w:top="1400" w:right="1320" w:bottom="280" w:left="1340" w:header="720" w:footer="720" w:gutter="0"/>
          <w:cols w:space="720"/>
        </w:sectPr>
      </w:pPr>
    </w:p>
    <w:p w:rsidR="008B598E" w:rsidRDefault="00444333">
      <w:pPr>
        <w:pStyle w:val="BodyText"/>
        <w:spacing w:before="37" w:line="259" w:lineRule="auto"/>
        <w:ind w:right="531" w:firstLine="0"/>
      </w:pPr>
      <w:r>
        <w:lastRenderedPageBreak/>
        <w:t>generalization of such skills from home to school, school to home, home to community, and school to community);</w:t>
      </w:r>
    </w:p>
    <w:p w:rsidR="008B598E" w:rsidRDefault="00444333">
      <w:pPr>
        <w:pStyle w:val="ListParagraph"/>
        <w:numPr>
          <w:ilvl w:val="0"/>
          <w:numId w:val="16"/>
        </w:numPr>
        <w:tabs>
          <w:tab w:val="left" w:pos="820"/>
          <w:tab w:val="left" w:pos="821"/>
        </w:tabs>
        <w:spacing w:line="259" w:lineRule="auto"/>
        <w:ind w:right="303"/>
        <w:rPr>
          <w:rFonts w:ascii="Symbol"/>
        </w:rPr>
      </w:pPr>
      <w:r>
        <w:t>Positive behavior support strategies based on relevant information: (for example: antecedent manipulation, replacement behaviors, reinforcement strategies, and data-based decisions; and behavior intervention plan developed from a functional behavioral assessment that uses current data related to target behaviors and addresses behavioral programming across home, school, and community-based</w:t>
      </w:r>
      <w:r>
        <w:rPr>
          <w:spacing w:val="-15"/>
        </w:rPr>
        <w:t xml:space="preserve"> </w:t>
      </w:r>
      <w:r>
        <w:t>settings);</w:t>
      </w:r>
    </w:p>
    <w:p w:rsidR="008B598E" w:rsidRDefault="00444333">
      <w:pPr>
        <w:pStyle w:val="ListParagraph"/>
        <w:numPr>
          <w:ilvl w:val="0"/>
          <w:numId w:val="16"/>
        </w:numPr>
        <w:tabs>
          <w:tab w:val="left" w:pos="820"/>
          <w:tab w:val="left" w:pos="821"/>
        </w:tabs>
        <w:spacing w:line="259" w:lineRule="auto"/>
        <w:ind w:right="448"/>
        <w:rPr>
          <w:rFonts w:ascii="Symbol"/>
        </w:rPr>
      </w:pPr>
      <w:r>
        <w:t>Beginning at any age, consistent with the Transition Services framework, futures planning for integrated living, work, community, and educational environments that considers skills necessary to function in current and post-secondary</w:t>
      </w:r>
      <w:r>
        <w:rPr>
          <w:spacing w:val="-20"/>
        </w:rPr>
        <w:t xml:space="preserve"> </w:t>
      </w:r>
      <w:r>
        <w:t>environments;</w:t>
      </w:r>
    </w:p>
    <w:p w:rsidR="008B598E" w:rsidRDefault="00444333">
      <w:pPr>
        <w:pStyle w:val="ListParagraph"/>
        <w:numPr>
          <w:ilvl w:val="0"/>
          <w:numId w:val="16"/>
        </w:numPr>
        <w:tabs>
          <w:tab w:val="left" w:pos="820"/>
          <w:tab w:val="left" w:pos="821"/>
        </w:tabs>
        <w:spacing w:line="259" w:lineRule="auto"/>
        <w:ind w:right="358"/>
        <w:rPr>
          <w:rFonts w:ascii="Symbol"/>
        </w:rPr>
      </w:pPr>
      <w:r>
        <w:t>Parent/family training and support, provided by qualified personnel with experience in</w:t>
      </w:r>
      <w:r>
        <w:rPr>
          <w:spacing w:val="-30"/>
        </w:rPr>
        <w:t xml:space="preserve"> </w:t>
      </w:r>
      <w:r>
        <w:t>autism spectrum disorders that, for</w:t>
      </w:r>
      <w:r>
        <w:rPr>
          <w:spacing w:val="-20"/>
        </w:rPr>
        <w:t xml:space="preserve"> </w:t>
      </w:r>
      <w:r>
        <w:t>example:</w:t>
      </w:r>
    </w:p>
    <w:p w:rsidR="008B598E" w:rsidRDefault="00444333">
      <w:pPr>
        <w:pStyle w:val="ListParagraph"/>
        <w:numPr>
          <w:ilvl w:val="1"/>
          <w:numId w:val="16"/>
        </w:numPr>
        <w:tabs>
          <w:tab w:val="left" w:pos="1540"/>
          <w:tab w:val="left" w:pos="1541"/>
        </w:tabs>
        <w:spacing w:before="2" w:line="252" w:lineRule="auto"/>
        <w:ind w:right="291"/>
      </w:pPr>
      <w:r>
        <w:t>Provides a family with skills necessary for the child to succeed in the</w:t>
      </w:r>
      <w:r>
        <w:rPr>
          <w:spacing w:val="-26"/>
        </w:rPr>
        <w:t xml:space="preserve"> </w:t>
      </w:r>
      <w:r>
        <w:t>home/community setting;</w:t>
      </w:r>
    </w:p>
    <w:p w:rsidR="008B598E" w:rsidRDefault="00444333">
      <w:pPr>
        <w:pStyle w:val="ListParagraph"/>
        <w:numPr>
          <w:ilvl w:val="1"/>
          <w:numId w:val="16"/>
        </w:numPr>
        <w:tabs>
          <w:tab w:val="left" w:pos="1540"/>
          <w:tab w:val="left" w:pos="1541"/>
        </w:tabs>
        <w:spacing w:before="8" w:line="256" w:lineRule="auto"/>
        <w:ind w:right="302"/>
      </w:pPr>
      <w:r>
        <w:t>Includes information regarding resources (for example: parent support groups, workshops, videos, conferences, and materials designed to increase parent knowledge of specific teaching/management techniques related to the child's curriculum);</w:t>
      </w:r>
      <w:r>
        <w:rPr>
          <w:spacing w:val="-27"/>
        </w:rPr>
        <w:t xml:space="preserve"> </w:t>
      </w:r>
      <w:r>
        <w:t>and</w:t>
      </w:r>
    </w:p>
    <w:p w:rsidR="008B598E" w:rsidRDefault="00444333">
      <w:pPr>
        <w:pStyle w:val="ListParagraph"/>
        <w:numPr>
          <w:ilvl w:val="1"/>
          <w:numId w:val="16"/>
        </w:numPr>
        <w:tabs>
          <w:tab w:val="left" w:pos="1540"/>
          <w:tab w:val="left" w:pos="1541"/>
        </w:tabs>
        <w:spacing w:line="256" w:lineRule="auto"/>
        <w:ind w:right="290"/>
      </w:pPr>
      <w:r>
        <w:t>Facilitates parental carryover of in-home training (for example: strategies for behavior management and developing structured home environments and/or communication training so that parents are active participants in promoting the continuity of interventions across all</w:t>
      </w:r>
      <w:r>
        <w:rPr>
          <w:spacing w:val="-11"/>
        </w:rPr>
        <w:t xml:space="preserve"> </w:t>
      </w:r>
      <w:r>
        <w:t>settings);</w:t>
      </w:r>
    </w:p>
    <w:p w:rsidR="008B598E" w:rsidRDefault="00444333">
      <w:pPr>
        <w:pStyle w:val="ListParagraph"/>
        <w:numPr>
          <w:ilvl w:val="0"/>
          <w:numId w:val="16"/>
        </w:numPr>
        <w:tabs>
          <w:tab w:val="left" w:pos="820"/>
          <w:tab w:val="left" w:pos="821"/>
        </w:tabs>
        <w:spacing w:before="3" w:line="259" w:lineRule="auto"/>
        <w:ind w:right="365"/>
        <w:rPr>
          <w:rFonts w:ascii="Symbol"/>
        </w:rPr>
      </w:pPr>
      <w:r>
        <w:t>Suitable staff-to-child ratio appropriate to identified activities and as needed to achieve social/behavioral progress based on the child's developmental and learning level (acquisition, fluency, maintenance, generalization) that encourages work towards individual independence as determined by, for</w:t>
      </w:r>
      <w:r>
        <w:rPr>
          <w:spacing w:val="-10"/>
        </w:rPr>
        <w:t xml:space="preserve"> </w:t>
      </w:r>
      <w:r>
        <w:t>example:</w:t>
      </w:r>
    </w:p>
    <w:p w:rsidR="008B598E" w:rsidRDefault="00444333">
      <w:pPr>
        <w:pStyle w:val="ListParagraph"/>
        <w:numPr>
          <w:ilvl w:val="1"/>
          <w:numId w:val="16"/>
        </w:numPr>
        <w:tabs>
          <w:tab w:val="left" w:pos="1540"/>
          <w:tab w:val="left" w:pos="1541"/>
        </w:tabs>
        <w:spacing w:line="274" w:lineRule="exact"/>
      </w:pPr>
      <w:r>
        <w:t>Adaptive behavior evaluation</w:t>
      </w:r>
      <w:r>
        <w:rPr>
          <w:spacing w:val="-13"/>
        </w:rPr>
        <w:t xml:space="preserve"> </w:t>
      </w:r>
      <w:r>
        <w:t>results;</w:t>
      </w:r>
    </w:p>
    <w:p w:rsidR="008B598E" w:rsidRDefault="00444333">
      <w:pPr>
        <w:pStyle w:val="ListParagraph"/>
        <w:numPr>
          <w:ilvl w:val="1"/>
          <w:numId w:val="16"/>
        </w:numPr>
        <w:tabs>
          <w:tab w:val="left" w:pos="1540"/>
          <w:tab w:val="left" w:pos="1541"/>
        </w:tabs>
        <w:spacing w:before="15"/>
      </w:pPr>
      <w:r>
        <w:t>Behavioral accommodation needs across settings;</w:t>
      </w:r>
      <w:r>
        <w:rPr>
          <w:spacing w:val="-13"/>
        </w:rPr>
        <w:t xml:space="preserve"> </w:t>
      </w:r>
      <w:r>
        <w:t>and</w:t>
      </w:r>
    </w:p>
    <w:p w:rsidR="008B598E" w:rsidRDefault="00444333">
      <w:pPr>
        <w:pStyle w:val="ListParagraph"/>
        <w:numPr>
          <w:ilvl w:val="1"/>
          <w:numId w:val="16"/>
        </w:numPr>
        <w:tabs>
          <w:tab w:val="left" w:pos="1540"/>
          <w:tab w:val="left" w:pos="1541"/>
        </w:tabs>
        <w:spacing w:before="15"/>
      </w:pPr>
      <w:r>
        <w:t>Transitions within the school</w:t>
      </w:r>
      <w:r>
        <w:rPr>
          <w:spacing w:val="-19"/>
        </w:rPr>
        <w:t xml:space="preserve"> </w:t>
      </w:r>
      <w:r>
        <w:t>day;</w:t>
      </w:r>
    </w:p>
    <w:p w:rsidR="008B598E" w:rsidRDefault="00444333">
      <w:pPr>
        <w:pStyle w:val="ListParagraph"/>
        <w:numPr>
          <w:ilvl w:val="0"/>
          <w:numId w:val="16"/>
        </w:numPr>
        <w:tabs>
          <w:tab w:val="left" w:pos="820"/>
          <w:tab w:val="left" w:pos="821"/>
        </w:tabs>
        <w:spacing w:before="15" w:line="259" w:lineRule="auto"/>
        <w:ind w:right="417"/>
        <w:rPr>
          <w:rFonts w:ascii="Symbol"/>
        </w:rPr>
      </w:pPr>
      <w:r>
        <w:t>Communication interventions, including language forms and functions that enhance effective communication across settings (for example: augmentative, incidental, and naturalistic teaching);</w:t>
      </w:r>
    </w:p>
    <w:p w:rsidR="008B598E" w:rsidRDefault="00444333">
      <w:pPr>
        <w:pStyle w:val="ListParagraph"/>
        <w:numPr>
          <w:ilvl w:val="0"/>
          <w:numId w:val="16"/>
        </w:numPr>
        <w:tabs>
          <w:tab w:val="left" w:pos="821"/>
        </w:tabs>
        <w:spacing w:line="259" w:lineRule="auto"/>
        <w:ind w:right="365"/>
        <w:jc w:val="both"/>
        <w:rPr>
          <w:rFonts w:ascii="Symbol"/>
        </w:rPr>
      </w:pPr>
      <w:r>
        <w:t>Social skills supports and strategies based on social skills assessment/curriculum and provided across settings (for example: trained peer facilitators, circle of friends, video modeling, social stories, and role</w:t>
      </w:r>
      <w:r>
        <w:rPr>
          <w:spacing w:val="-12"/>
        </w:rPr>
        <w:t xml:space="preserve"> </w:t>
      </w:r>
      <w:r>
        <w:t>playing);</w:t>
      </w:r>
    </w:p>
    <w:p w:rsidR="008B598E" w:rsidRDefault="00444333">
      <w:pPr>
        <w:pStyle w:val="ListParagraph"/>
        <w:numPr>
          <w:ilvl w:val="0"/>
          <w:numId w:val="16"/>
        </w:numPr>
        <w:tabs>
          <w:tab w:val="left" w:pos="820"/>
          <w:tab w:val="left" w:pos="821"/>
        </w:tabs>
        <w:spacing w:line="259" w:lineRule="auto"/>
        <w:ind w:right="118"/>
        <w:rPr>
          <w:rFonts w:ascii="Symbol"/>
        </w:rPr>
      </w:pPr>
      <w:r>
        <w:t>Professional educator/staff support (for example: training provided to personnel who work with the child to assure the correct implementation of techniques and strategies described in the IEP);</w:t>
      </w:r>
      <w:r>
        <w:rPr>
          <w:spacing w:val="-1"/>
        </w:rPr>
        <w:t xml:space="preserve"> </w:t>
      </w:r>
      <w:r>
        <w:t>and</w:t>
      </w:r>
    </w:p>
    <w:p w:rsidR="008B598E" w:rsidRDefault="00444333">
      <w:pPr>
        <w:pStyle w:val="ListParagraph"/>
        <w:numPr>
          <w:ilvl w:val="0"/>
          <w:numId w:val="16"/>
        </w:numPr>
        <w:tabs>
          <w:tab w:val="left" w:pos="820"/>
          <w:tab w:val="left" w:pos="821"/>
        </w:tabs>
        <w:spacing w:line="259" w:lineRule="auto"/>
        <w:ind w:right="345"/>
        <w:rPr>
          <w:rFonts w:ascii="Symbol"/>
        </w:rPr>
      </w:pPr>
      <w:r>
        <w:t>Teaching strategies based on peer-reviewed research-based practices for children with autism spectrum disorder (for example: those associated with discrete-trial training; visual supports, applied behavior analysis, structured learning, augmentative communication, or social skills training).</w:t>
      </w:r>
    </w:p>
    <w:p w:rsidR="008B598E" w:rsidRDefault="00444333">
      <w:pPr>
        <w:pStyle w:val="Heading2"/>
        <w:spacing w:before="163"/>
      </w:pPr>
      <w:bookmarkStart w:id="96" w:name="_bookmark95"/>
      <w:bookmarkEnd w:id="96"/>
      <w:r>
        <w:rPr>
          <w:color w:val="2D74B5"/>
        </w:rPr>
        <w:t>Intensive Program of Instruction</w:t>
      </w:r>
    </w:p>
    <w:p w:rsidR="008B598E" w:rsidRDefault="00444333">
      <w:pPr>
        <w:spacing w:before="22"/>
        <w:ind w:left="100"/>
        <w:rPr>
          <w:i/>
          <w:sz w:val="18"/>
        </w:rPr>
      </w:pPr>
      <w:r>
        <w:rPr>
          <w:i/>
          <w:sz w:val="18"/>
        </w:rPr>
        <w:t>TEC 28.0213; TAC 89.1050(a)(10)</w:t>
      </w:r>
    </w:p>
    <w:p w:rsidR="008B598E" w:rsidRDefault="008B598E">
      <w:pPr>
        <w:rPr>
          <w:sz w:val="18"/>
        </w:rPr>
        <w:sectPr w:rsidR="008B598E">
          <w:pgSz w:w="12240" w:h="15840"/>
          <w:pgMar w:top="1400" w:right="1320" w:bottom="280" w:left="1340" w:header="720" w:footer="720" w:gutter="0"/>
          <w:cols w:space="720"/>
        </w:sectPr>
      </w:pPr>
    </w:p>
    <w:p w:rsidR="008B598E" w:rsidRDefault="00444333">
      <w:pPr>
        <w:pStyle w:val="BodyText"/>
        <w:spacing w:before="37" w:line="276" w:lineRule="auto"/>
        <w:ind w:left="100" w:right="224" w:firstLine="0"/>
      </w:pPr>
      <w:r>
        <w:lastRenderedPageBreak/>
        <w:t>For the child who did not perform satisfactorily on statewide assessment under the State and District- wide Assessments guidelines:</w:t>
      </w:r>
    </w:p>
    <w:p w:rsidR="008B598E" w:rsidRDefault="00444333">
      <w:pPr>
        <w:pStyle w:val="ListParagraph"/>
        <w:numPr>
          <w:ilvl w:val="0"/>
          <w:numId w:val="16"/>
        </w:numPr>
        <w:tabs>
          <w:tab w:val="left" w:pos="820"/>
          <w:tab w:val="left" w:pos="821"/>
        </w:tabs>
        <w:spacing w:before="159"/>
        <w:rPr>
          <w:rFonts w:ascii="Symbol"/>
        </w:rPr>
      </w:pPr>
      <w:r>
        <w:t>The ARD committee must design the intensive program of</w:t>
      </w:r>
      <w:r>
        <w:rPr>
          <w:spacing w:val="-25"/>
        </w:rPr>
        <w:t xml:space="preserve"> </w:t>
      </w:r>
      <w:r>
        <w:t>instruction:</w:t>
      </w:r>
    </w:p>
    <w:p w:rsidR="008B598E" w:rsidRDefault="00444333">
      <w:pPr>
        <w:pStyle w:val="ListParagraph"/>
        <w:numPr>
          <w:ilvl w:val="1"/>
          <w:numId w:val="16"/>
        </w:numPr>
        <w:tabs>
          <w:tab w:val="left" w:pos="1540"/>
          <w:tab w:val="left" w:pos="1541"/>
        </w:tabs>
        <w:spacing w:before="40" w:line="266" w:lineRule="auto"/>
        <w:ind w:right="101"/>
      </w:pPr>
      <w:r>
        <w:t>To enable the child to attain a standard of annual growth on the basis of the child's IEP; and</w:t>
      </w:r>
    </w:p>
    <w:p w:rsidR="008B598E" w:rsidRDefault="00444333">
      <w:pPr>
        <w:pStyle w:val="ListParagraph"/>
        <w:numPr>
          <w:ilvl w:val="1"/>
          <w:numId w:val="16"/>
        </w:numPr>
        <w:tabs>
          <w:tab w:val="left" w:pos="1540"/>
          <w:tab w:val="left" w:pos="1541"/>
        </w:tabs>
        <w:spacing w:before="11"/>
      </w:pPr>
      <w:r>
        <w:t>If applicable, to carry out the purposes of the Student Success</w:t>
      </w:r>
      <w:r>
        <w:rPr>
          <w:spacing w:val="-18"/>
        </w:rPr>
        <w:t xml:space="preserve"> </w:t>
      </w:r>
      <w:r>
        <w:t>Initiative.</w:t>
      </w:r>
    </w:p>
    <w:p w:rsidR="008B598E" w:rsidRDefault="008B598E">
      <w:pPr>
        <w:pStyle w:val="BodyText"/>
        <w:ind w:left="0" w:firstLine="0"/>
        <w:rPr>
          <w:sz w:val="24"/>
        </w:rPr>
      </w:pPr>
    </w:p>
    <w:p w:rsidR="008B598E" w:rsidRDefault="00444333">
      <w:pPr>
        <w:pStyle w:val="BodyText"/>
        <w:spacing w:before="209" w:line="276" w:lineRule="auto"/>
        <w:ind w:left="100" w:right="814" w:firstLine="0"/>
      </w:pPr>
      <w:r>
        <w:t>For the child who did not perform satisfactorily on an end-of-course assessment instrument for secondary level courses in Algebra I, Biology, English I, English II, or United States History:</w:t>
      </w:r>
    </w:p>
    <w:p w:rsidR="008B598E" w:rsidRDefault="00444333">
      <w:pPr>
        <w:pStyle w:val="ListParagraph"/>
        <w:numPr>
          <w:ilvl w:val="0"/>
          <w:numId w:val="16"/>
        </w:numPr>
        <w:tabs>
          <w:tab w:val="left" w:pos="820"/>
          <w:tab w:val="left" w:pos="821"/>
        </w:tabs>
        <w:spacing w:before="159"/>
        <w:rPr>
          <w:rFonts w:ascii="Symbol"/>
        </w:rPr>
      </w:pPr>
      <w:r>
        <w:t>The ARD committee must design the intensive program of</w:t>
      </w:r>
      <w:r>
        <w:rPr>
          <w:spacing w:val="-21"/>
        </w:rPr>
        <w:t xml:space="preserve"> </w:t>
      </w:r>
      <w:r>
        <w:t>instruction:</w:t>
      </w:r>
    </w:p>
    <w:p w:rsidR="008B598E" w:rsidRDefault="00444333">
      <w:pPr>
        <w:pStyle w:val="ListParagraph"/>
        <w:numPr>
          <w:ilvl w:val="1"/>
          <w:numId w:val="16"/>
        </w:numPr>
        <w:tabs>
          <w:tab w:val="left" w:pos="1540"/>
          <w:tab w:val="left" w:pos="1541"/>
        </w:tabs>
        <w:spacing w:before="41" w:line="266" w:lineRule="auto"/>
        <w:ind w:right="101"/>
      </w:pPr>
      <w:r>
        <w:t>To enable the child to attain a standard of annual growth on the basis of the child's IEP; and</w:t>
      </w:r>
    </w:p>
    <w:p w:rsidR="008B598E" w:rsidRDefault="00444333">
      <w:pPr>
        <w:pStyle w:val="ListParagraph"/>
        <w:numPr>
          <w:ilvl w:val="1"/>
          <w:numId w:val="16"/>
        </w:numPr>
        <w:tabs>
          <w:tab w:val="left" w:pos="1540"/>
          <w:tab w:val="left" w:pos="1541"/>
        </w:tabs>
        <w:spacing w:before="11"/>
      </w:pPr>
      <w:r>
        <w:t>If applicable, to carry out the purposes of the Student Success</w:t>
      </w:r>
      <w:r>
        <w:rPr>
          <w:spacing w:val="-20"/>
        </w:rPr>
        <w:t xml:space="preserve"> </w:t>
      </w:r>
      <w:r>
        <w:t>Initiative.</w:t>
      </w:r>
    </w:p>
    <w:p w:rsidR="008B598E" w:rsidRDefault="00444333">
      <w:pPr>
        <w:pStyle w:val="Heading2"/>
        <w:spacing w:before="77"/>
      </w:pPr>
      <w:bookmarkStart w:id="97" w:name="_bookmark96"/>
      <w:bookmarkEnd w:id="97"/>
      <w:r>
        <w:rPr>
          <w:color w:val="2D74B5"/>
        </w:rPr>
        <w:t>Accelerated Reading Instruction Program</w:t>
      </w:r>
    </w:p>
    <w:p w:rsidR="008B598E" w:rsidRDefault="00444333">
      <w:pPr>
        <w:spacing w:before="22"/>
        <w:ind w:left="100"/>
        <w:rPr>
          <w:i/>
          <w:sz w:val="18"/>
        </w:rPr>
      </w:pPr>
      <w:r>
        <w:rPr>
          <w:i/>
          <w:sz w:val="18"/>
        </w:rPr>
        <w:t>TEC 28.006(c)(g); TAC 89.1050(a)(7)</w:t>
      </w:r>
    </w:p>
    <w:p w:rsidR="008B598E" w:rsidRDefault="008B598E">
      <w:pPr>
        <w:pStyle w:val="BodyText"/>
        <w:spacing w:before="2"/>
        <w:ind w:left="0" w:firstLine="0"/>
        <w:rPr>
          <w:i/>
          <w:sz w:val="14"/>
        </w:rPr>
      </w:pPr>
    </w:p>
    <w:p w:rsidR="008B598E" w:rsidRDefault="00444333">
      <w:pPr>
        <w:pStyle w:val="BodyText"/>
        <w:spacing w:before="1" w:line="259" w:lineRule="auto"/>
        <w:ind w:left="100" w:right="409" w:firstLine="0"/>
      </w:pPr>
      <w:r>
        <w:t>For the child in kindergarten or first or second grade who did not perform satisfactorily on a reading assessment instrument selected from the list adopted by the commissioner of education or by the district-level committee, and administered as part of the Texas Reading Initiative:</w:t>
      </w:r>
    </w:p>
    <w:p w:rsidR="008B598E" w:rsidRDefault="00444333">
      <w:pPr>
        <w:pStyle w:val="ListParagraph"/>
        <w:numPr>
          <w:ilvl w:val="0"/>
          <w:numId w:val="16"/>
        </w:numPr>
        <w:tabs>
          <w:tab w:val="left" w:pos="820"/>
          <w:tab w:val="left" w:pos="821"/>
        </w:tabs>
        <w:spacing w:before="159" w:line="276" w:lineRule="auto"/>
        <w:ind w:right="757"/>
        <w:rPr>
          <w:rFonts w:ascii="Symbol"/>
        </w:rPr>
      </w:pPr>
      <w:r>
        <w:t>The ARD committee must determine the manner in which the child will participate in an accelerated reading instruction</w:t>
      </w:r>
      <w:r>
        <w:rPr>
          <w:spacing w:val="-8"/>
        </w:rPr>
        <w:t xml:space="preserve"> </w:t>
      </w:r>
      <w:r>
        <w:t>program.</w:t>
      </w:r>
    </w:p>
    <w:p w:rsidR="008B598E" w:rsidRDefault="00444333">
      <w:pPr>
        <w:pStyle w:val="Heading2"/>
        <w:spacing w:before="44"/>
      </w:pPr>
      <w:bookmarkStart w:id="98" w:name="_bookmark97"/>
      <w:bookmarkEnd w:id="98"/>
      <w:r>
        <w:rPr>
          <w:color w:val="2D74B5"/>
        </w:rPr>
        <w:t>Student Success Initiative for Children in Grades Fifth and Eighth</w:t>
      </w:r>
    </w:p>
    <w:p w:rsidR="008B598E" w:rsidRDefault="00444333">
      <w:pPr>
        <w:spacing w:before="22"/>
        <w:ind w:left="100"/>
        <w:rPr>
          <w:i/>
          <w:sz w:val="18"/>
        </w:rPr>
      </w:pPr>
      <w:r>
        <w:rPr>
          <w:i/>
          <w:sz w:val="18"/>
        </w:rPr>
        <w:t>TEC 28.0211(i)(1)</w:t>
      </w:r>
    </w:p>
    <w:p w:rsidR="008B598E" w:rsidRDefault="008B598E">
      <w:pPr>
        <w:pStyle w:val="BodyText"/>
        <w:spacing w:before="5"/>
        <w:ind w:left="0" w:firstLine="0"/>
        <w:rPr>
          <w:i/>
          <w:sz w:val="14"/>
        </w:rPr>
      </w:pPr>
    </w:p>
    <w:p w:rsidR="008B598E" w:rsidRDefault="00444333">
      <w:pPr>
        <w:pStyle w:val="BodyText"/>
        <w:spacing w:line="273" w:lineRule="auto"/>
        <w:ind w:left="100" w:right="368" w:firstLine="0"/>
      </w:pPr>
      <w:r>
        <w:t>The ARD committee must determine the manner in which the child will participate in an accelerated instruction program when required as part of the Student Success Initiative.</w:t>
      </w:r>
    </w:p>
    <w:p w:rsidR="008B598E" w:rsidRDefault="00444333">
      <w:pPr>
        <w:pStyle w:val="BodyText"/>
        <w:spacing w:before="164" w:line="273" w:lineRule="auto"/>
        <w:ind w:left="100" w:right="172" w:firstLine="0"/>
      </w:pPr>
      <w:r>
        <w:t>The ARD committee must determine whether the child will be promoted or retained when required as part of the Student Success Initiative.</w:t>
      </w:r>
    </w:p>
    <w:p w:rsidR="008B598E" w:rsidRDefault="00444333">
      <w:pPr>
        <w:pStyle w:val="Heading2"/>
        <w:spacing w:before="167"/>
      </w:pPr>
      <w:bookmarkStart w:id="99" w:name="_bookmark98"/>
      <w:bookmarkEnd w:id="99"/>
      <w:r>
        <w:rPr>
          <w:color w:val="2D74B5"/>
        </w:rPr>
        <w:t>Extended School Year (ESY) Services</w:t>
      </w:r>
    </w:p>
    <w:p w:rsidR="008B598E" w:rsidRDefault="00444333">
      <w:pPr>
        <w:spacing w:before="22"/>
        <w:ind w:left="100"/>
        <w:rPr>
          <w:i/>
          <w:sz w:val="18"/>
        </w:rPr>
      </w:pPr>
      <w:r>
        <w:rPr>
          <w:i/>
          <w:sz w:val="18"/>
        </w:rPr>
        <w:t>34 CFR 300.106(a)(1), 300.106(b);19 TAC §89.1065(8)</w:t>
      </w:r>
    </w:p>
    <w:p w:rsidR="008B598E" w:rsidRDefault="008B598E">
      <w:pPr>
        <w:pStyle w:val="BodyText"/>
        <w:spacing w:before="5"/>
        <w:ind w:left="0" w:firstLine="0"/>
        <w:rPr>
          <w:i/>
          <w:sz w:val="14"/>
        </w:rPr>
      </w:pPr>
    </w:p>
    <w:p w:rsidR="008B598E" w:rsidRDefault="00444333">
      <w:pPr>
        <w:pStyle w:val="BodyText"/>
        <w:spacing w:line="400" w:lineRule="auto"/>
        <w:ind w:left="100" w:right="365" w:firstLine="0"/>
      </w:pPr>
      <w:r>
        <w:t>The KWL Co-Op must ensure that extended year services are available as necessary to provide FAPE. "Extended school year services” (ESY) means special education and related services that:</w:t>
      </w:r>
    </w:p>
    <w:p w:rsidR="008B598E" w:rsidRDefault="00444333">
      <w:pPr>
        <w:pStyle w:val="ListParagraph"/>
        <w:numPr>
          <w:ilvl w:val="0"/>
          <w:numId w:val="16"/>
        </w:numPr>
        <w:tabs>
          <w:tab w:val="left" w:pos="820"/>
          <w:tab w:val="left" w:pos="821"/>
        </w:tabs>
        <w:spacing w:before="3"/>
        <w:rPr>
          <w:rFonts w:ascii="Symbol"/>
        </w:rPr>
      </w:pPr>
      <w:r>
        <w:t>Are provided to a child with a</w:t>
      </w:r>
      <w:r>
        <w:rPr>
          <w:spacing w:val="-9"/>
        </w:rPr>
        <w:t xml:space="preserve"> </w:t>
      </w:r>
      <w:r>
        <w:t>disability:</w:t>
      </w:r>
    </w:p>
    <w:p w:rsidR="008B598E" w:rsidRDefault="00444333">
      <w:pPr>
        <w:pStyle w:val="ListParagraph"/>
        <w:numPr>
          <w:ilvl w:val="1"/>
          <w:numId w:val="16"/>
        </w:numPr>
        <w:tabs>
          <w:tab w:val="left" w:pos="1540"/>
          <w:tab w:val="left" w:pos="1541"/>
        </w:tabs>
        <w:spacing w:before="19"/>
      </w:pPr>
      <w:r>
        <w:t>Beyond the normal school year of the public</w:t>
      </w:r>
      <w:r>
        <w:rPr>
          <w:spacing w:val="-15"/>
        </w:rPr>
        <w:t xml:space="preserve"> </w:t>
      </w:r>
      <w:r>
        <w:t>agency;</w:t>
      </w:r>
    </w:p>
    <w:p w:rsidR="008B598E" w:rsidRDefault="00444333">
      <w:pPr>
        <w:pStyle w:val="ListParagraph"/>
        <w:numPr>
          <w:ilvl w:val="1"/>
          <w:numId w:val="16"/>
        </w:numPr>
        <w:tabs>
          <w:tab w:val="left" w:pos="1540"/>
          <w:tab w:val="left" w:pos="1541"/>
        </w:tabs>
        <w:spacing w:before="14"/>
      </w:pPr>
      <w:r>
        <w:t>In accordance with the child's</w:t>
      </w:r>
      <w:r>
        <w:rPr>
          <w:spacing w:val="-6"/>
        </w:rPr>
        <w:t xml:space="preserve"> </w:t>
      </w:r>
      <w:r>
        <w:t>IEP;</w:t>
      </w:r>
    </w:p>
    <w:p w:rsidR="008B598E" w:rsidRDefault="00444333">
      <w:pPr>
        <w:pStyle w:val="ListParagraph"/>
        <w:numPr>
          <w:ilvl w:val="1"/>
          <w:numId w:val="16"/>
        </w:numPr>
        <w:tabs>
          <w:tab w:val="left" w:pos="1540"/>
          <w:tab w:val="left" w:pos="1541"/>
        </w:tabs>
        <w:spacing w:before="14"/>
      </w:pPr>
      <w:r>
        <w:t>At no cost to the parents of the child;</w:t>
      </w:r>
      <w:r>
        <w:rPr>
          <w:spacing w:val="-10"/>
        </w:rPr>
        <w:t xml:space="preserve"> </w:t>
      </w:r>
      <w:r>
        <w:t>and</w:t>
      </w:r>
    </w:p>
    <w:p w:rsidR="008B598E" w:rsidRDefault="00444333">
      <w:pPr>
        <w:pStyle w:val="ListParagraph"/>
        <w:numPr>
          <w:ilvl w:val="0"/>
          <w:numId w:val="16"/>
        </w:numPr>
        <w:tabs>
          <w:tab w:val="left" w:pos="820"/>
          <w:tab w:val="left" w:pos="821"/>
        </w:tabs>
        <w:spacing w:before="12"/>
        <w:rPr>
          <w:rFonts w:ascii="Symbol"/>
        </w:rPr>
      </w:pPr>
      <w:r>
        <w:t>Meet the standards of the</w:t>
      </w:r>
      <w:r>
        <w:rPr>
          <w:spacing w:val="-7"/>
        </w:rPr>
        <w:t xml:space="preserve"> </w:t>
      </w:r>
      <w:r>
        <w:t>TEA.</w:t>
      </w:r>
    </w:p>
    <w:p w:rsidR="008B598E" w:rsidRDefault="008B598E">
      <w:pPr>
        <w:rPr>
          <w:rFonts w:ascii="Symbol"/>
        </w:rPr>
        <w:sectPr w:rsidR="008B598E">
          <w:pgSz w:w="12240" w:h="15840"/>
          <w:pgMar w:top="1400" w:right="1460" w:bottom="280" w:left="1340" w:header="720" w:footer="720" w:gutter="0"/>
          <w:cols w:space="720"/>
        </w:sectPr>
      </w:pPr>
    </w:p>
    <w:p w:rsidR="008B598E" w:rsidRDefault="00444333">
      <w:pPr>
        <w:pStyle w:val="BodyText"/>
        <w:spacing w:before="37" w:line="259" w:lineRule="auto"/>
        <w:ind w:left="100" w:right="368" w:firstLine="0"/>
      </w:pPr>
      <w:r>
        <w:lastRenderedPageBreak/>
        <w:t>The provision of ESY services is limited to the educational needs of the child and must not supplant or limit the responsibility of other public agencies to continue to provide care and treatment services pursuant to policy or practice, even when those services are similar to, or the same as, the services addressed in the child's IEP.</w:t>
      </w:r>
    </w:p>
    <w:p w:rsidR="008B598E" w:rsidRDefault="00444333">
      <w:pPr>
        <w:pStyle w:val="BodyText"/>
        <w:spacing w:before="161" w:line="256" w:lineRule="auto"/>
        <w:ind w:left="100" w:right="415" w:firstLine="0"/>
      </w:pPr>
      <w:r>
        <w:t>No child will be denied ESY services because the child receives care and treatment services under the auspices of other agencies.</w:t>
      </w:r>
    </w:p>
    <w:p w:rsidR="008B598E" w:rsidRDefault="00444333">
      <w:pPr>
        <w:pStyle w:val="Heading3"/>
        <w:spacing w:before="163"/>
      </w:pPr>
      <w:bookmarkStart w:id="100" w:name="_bookmark99"/>
      <w:bookmarkEnd w:id="100"/>
      <w:r>
        <w:rPr>
          <w:color w:val="1F4D78"/>
        </w:rPr>
        <w:t>Limitations</w:t>
      </w:r>
    </w:p>
    <w:p w:rsidR="008B598E" w:rsidRDefault="00444333">
      <w:pPr>
        <w:spacing w:before="25"/>
        <w:ind w:left="100"/>
        <w:rPr>
          <w:i/>
          <w:sz w:val="18"/>
        </w:rPr>
      </w:pPr>
      <w:r>
        <w:rPr>
          <w:i/>
          <w:sz w:val="18"/>
        </w:rPr>
        <w:t>34 CFR 300.106(a)(3); 19 TAC §89.1065(1)</w:t>
      </w:r>
    </w:p>
    <w:p w:rsidR="008B598E" w:rsidRDefault="008B598E">
      <w:pPr>
        <w:pStyle w:val="BodyText"/>
        <w:spacing w:before="3"/>
        <w:ind w:left="0" w:firstLine="0"/>
        <w:rPr>
          <w:i/>
          <w:sz w:val="14"/>
        </w:rPr>
      </w:pPr>
    </w:p>
    <w:p w:rsidR="008B598E" w:rsidRDefault="00444333">
      <w:pPr>
        <w:pStyle w:val="BodyText"/>
        <w:ind w:left="100" w:firstLine="0"/>
      </w:pPr>
      <w:r>
        <w:t>In determining the need for and in providing ESY services, KWL may not:</w:t>
      </w:r>
    </w:p>
    <w:p w:rsidR="008B598E" w:rsidRDefault="00444333">
      <w:pPr>
        <w:pStyle w:val="ListParagraph"/>
        <w:numPr>
          <w:ilvl w:val="0"/>
          <w:numId w:val="16"/>
        </w:numPr>
        <w:tabs>
          <w:tab w:val="left" w:pos="820"/>
          <w:tab w:val="left" w:pos="821"/>
        </w:tabs>
        <w:spacing w:before="180"/>
        <w:rPr>
          <w:rFonts w:ascii="Symbol"/>
        </w:rPr>
      </w:pPr>
      <w:r>
        <w:t>Limit ESY services to particular categories of disability;</w:t>
      </w:r>
      <w:r>
        <w:rPr>
          <w:spacing w:val="-19"/>
        </w:rPr>
        <w:t xml:space="preserve"> </w:t>
      </w:r>
      <w:r>
        <w:t>or</w:t>
      </w:r>
    </w:p>
    <w:p w:rsidR="008B598E" w:rsidRDefault="00444333">
      <w:pPr>
        <w:pStyle w:val="ListParagraph"/>
        <w:numPr>
          <w:ilvl w:val="0"/>
          <w:numId w:val="16"/>
        </w:numPr>
        <w:tabs>
          <w:tab w:val="left" w:pos="820"/>
          <w:tab w:val="left" w:pos="821"/>
        </w:tabs>
        <w:spacing w:before="22"/>
        <w:rPr>
          <w:rFonts w:ascii="Symbol"/>
        </w:rPr>
      </w:pPr>
      <w:r>
        <w:t>Unilaterally limit the type, amount, or duration of ESY</w:t>
      </w:r>
      <w:r>
        <w:rPr>
          <w:spacing w:val="-18"/>
        </w:rPr>
        <w:t xml:space="preserve"> </w:t>
      </w:r>
      <w:r>
        <w:t>services.</w:t>
      </w:r>
    </w:p>
    <w:p w:rsidR="008B598E" w:rsidRDefault="00444333">
      <w:pPr>
        <w:pStyle w:val="Heading3"/>
        <w:spacing w:before="181"/>
      </w:pPr>
      <w:bookmarkStart w:id="101" w:name="_bookmark100"/>
      <w:bookmarkEnd w:id="101"/>
      <w:r>
        <w:rPr>
          <w:color w:val="1F4D78"/>
        </w:rPr>
        <w:t>Determination of Need</w:t>
      </w:r>
    </w:p>
    <w:p w:rsidR="008B598E" w:rsidRDefault="00444333">
      <w:pPr>
        <w:spacing w:before="25"/>
        <w:ind w:left="100"/>
        <w:rPr>
          <w:i/>
          <w:sz w:val="18"/>
        </w:rPr>
      </w:pPr>
      <w:r>
        <w:rPr>
          <w:i/>
          <w:sz w:val="18"/>
        </w:rPr>
        <w:t>34 CFR 300.106(a)(2),300.106(5), 19 TAC 89.1065(1), 89.1065(5)</w:t>
      </w:r>
    </w:p>
    <w:p w:rsidR="008B598E" w:rsidRDefault="008B598E">
      <w:pPr>
        <w:pStyle w:val="BodyText"/>
        <w:spacing w:before="5"/>
        <w:ind w:left="0" w:firstLine="0"/>
        <w:rPr>
          <w:i/>
          <w:sz w:val="14"/>
        </w:rPr>
      </w:pPr>
    </w:p>
    <w:p w:rsidR="008B598E" w:rsidRDefault="00444333">
      <w:pPr>
        <w:pStyle w:val="BodyText"/>
        <w:ind w:left="100" w:firstLine="0"/>
      </w:pPr>
      <w:r>
        <w:t>The need for ESY services must be determined on an individual basis by the ARD committee:</w:t>
      </w:r>
    </w:p>
    <w:p w:rsidR="008B598E" w:rsidRDefault="00444333">
      <w:pPr>
        <w:pStyle w:val="ListParagraph"/>
        <w:numPr>
          <w:ilvl w:val="0"/>
          <w:numId w:val="16"/>
        </w:numPr>
        <w:tabs>
          <w:tab w:val="left" w:pos="820"/>
          <w:tab w:val="left" w:pos="821"/>
        </w:tabs>
        <w:spacing w:before="180"/>
        <w:rPr>
          <w:rFonts w:ascii="Symbol"/>
        </w:rPr>
      </w:pPr>
      <w:r>
        <w:t>KWL must ensure that ESY services are available as necessary to provide FAPE;</w:t>
      </w:r>
      <w:r>
        <w:rPr>
          <w:spacing w:val="-29"/>
        </w:rPr>
        <w:t xml:space="preserve"> </w:t>
      </w:r>
      <w:r>
        <w:t>and</w:t>
      </w:r>
    </w:p>
    <w:p w:rsidR="008B598E" w:rsidRDefault="00444333">
      <w:pPr>
        <w:pStyle w:val="ListParagraph"/>
        <w:numPr>
          <w:ilvl w:val="0"/>
          <w:numId w:val="16"/>
        </w:numPr>
        <w:tabs>
          <w:tab w:val="left" w:pos="820"/>
          <w:tab w:val="left" w:pos="821"/>
        </w:tabs>
        <w:spacing w:before="21" w:line="256" w:lineRule="auto"/>
        <w:ind w:right="612"/>
        <w:rPr>
          <w:rFonts w:ascii="Symbol" w:hAnsi="Symbol"/>
        </w:rPr>
      </w:pPr>
      <w:r>
        <w:t>ESY services must be provided only if a child’s ARD committee determines, on an</w:t>
      </w:r>
      <w:r>
        <w:rPr>
          <w:spacing w:val="-28"/>
        </w:rPr>
        <w:t xml:space="preserve"> </w:t>
      </w:r>
      <w:r>
        <w:t>individual basis, that the services are necessary for the provision of</w:t>
      </w:r>
      <w:r>
        <w:rPr>
          <w:spacing w:val="-23"/>
        </w:rPr>
        <w:t xml:space="preserve"> </w:t>
      </w:r>
      <w:r>
        <w:t>FAPE.</w:t>
      </w:r>
    </w:p>
    <w:p w:rsidR="008B598E" w:rsidRDefault="00444333">
      <w:pPr>
        <w:pStyle w:val="BodyText"/>
        <w:spacing w:before="163" w:line="259" w:lineRule="auto"/>
        <w:ind w:left="100" w:right="267" w:firstLine="0"/>
      </w:pPr>
      <w:r>
        <w:t>If the KWL Co-Op does not propose ESY services for discussion at the annual review of a child’s IEP, the parent may request that the ARD committee discuss ESY services.</w:t>
      </w:r>
    </w:p>
    <w:p w:rsidR="008B598E" w:rsidRDefault="00444333">
      <w:pPr>
        <w:pStyle w:val="Heading3"/>
        <w:spacing w:before="158"/>
      </w:pPr>
      <w:bookmarkStart w:id="102" w:name="_bookmark101"/>
      <w:bookmarkEnd w:id="102"/>
      <w:r>
        <w:rPr>
          <w:color w:val="1F4D78"/>
        </w:rPr>
        <w:t>Data to Make the Decision</w:t>
      </w:r>
    </w:p>
    <w:p w:rsidR="008B598E" w:rsidRDefault="00444333">
      <w:pPr>
        <w:spacing w:before="25"/>
        <w:ind w:left="100"/>
        <w:rPr>
          <w:i/>
          <w:sz w:val="18"/>
        </w:rPr>
      </w:pPr>
      <w:r>
        <w:rPr>
          <w:i/>
          <w:sz w:val="18"/>
        </w:rPr>
        <w:t>19 TAC 89.1065(2), 89.1065(7)</w:t>
      </w:r>
    </w:p>
    <w:p w:rsidR="008B598E" w:rsidRDefault="008B598E">
      <w:pPr>
        <w:pStyle w:val="BodyText"/>
        <w:spacing w:before="2"/>
        <w:ind w:left="0" w:firstLine="0"/>
        <w:rPr>
          <w:i/>
          <w:sz w:val="14"/>
        </w:rPr>
      </w:pPr>
    </w:p>
    <w:p w:rsidR="008B598E" w:rsidRDefault="00444333">
      <w:pPr>
        <w:pStyle w:val="BodyText"/>
        <w:spacing w:before="1" w:line="259" w:lineRule="auto"/>
        <w:ind w:left="100" w:right="115" w:firstLine="0"/>
      </w:pPr>
      <w:r>
        <w:t>The ARD committee must determine the need for ESY from formal and/or informal evaluations provided by KWL or the parents:</w:t>
      </w:r>
    </w:p>
    <w:p w:rsidR="008B598E" w:rsidRDefault="00444333">
      <w:pPr>
        <w:pStyle w:val="ListParagraph"/>
        <w:numPr>
          <w:ilvl w:val="0"/>
          <w:numId w:val="16"/>
        </w:numPr>
        <w:tabs>
          <w:tab w:val="left" w:pos="820"/>
          <w:tab w:val="left" w:pos="821"/>
        </w:tabs>
        <w:spacing w:before="159" w:line="259" w:lineRule="auto"/>
        <w:ind w:right="98"/>
        <w:rPr>
          <w:rFonts w:ascii="Symbol"/>
        </w:rPr>
      </w:pPr>
      <w:r>
        <w:t>For a child enrolling in KWL during the school year, information obtained from the prior LEA as well as information collected during the current year may be used to determine the need for ESY services.</w:t>
      </w:r>
    </w:p>
    <w:p w:rsidR="008B598E" w:rsidRDefault="00444333">
      <w:pPr>
        <w:pStyle w:val="Heading3"/>
        <w:spacing w:before="158"/>
      </w:pPr>
      <w:bookmarkStart w:id="103" w:name="_bookmark102"/>
      <w:bookmarkEnd w:id="103"/>
      <w:r>
        <w:rPr>
          <w:color w:val="1F4D78"/>
        </w:rPr>
        <w:t>Regression in Critical Areas</w:t>
      </w:r>
    </w:p>
    <w:p w:rsidR="008B598E" w:rsidRDefault="00444333">
      <w:pPr>
        <w:spacing w:before="25"/>
        <w:ind w:left="100"/>
        <w:rPr>
          <w:i/>
          <w:sz w:val="18"/>
        </w:rPr>
      </w:pPr>
      <w:r>
        <w:rPr>
          <w:i/>
          <w:sz w:val="18"/>
        </w:rPr>
        <w:t>19 TAC 89.1065(2), 89.1065(4)</w:t>
      </w:r>
    </w:p>
    <w:p w:rsidR="008B598E" w:rsidRDefault="008B598E">
      <w:pPr>
        <w:pStyle w:val="BodyText"/>
        <w:spacing w:before="3"/>
        <w:ind w:left="0" w:firstLine="0"/>
        <w:rPr>
          <w:i/>
          <w:sz w:val="14"/>
        </w:rPr>
      </w:pPr>
    </w:p>
    <w:p w:rsidR="008B598E" w:rsidRDefault="00444333">
      <w:pPr>
        <w:pStyle w:val="BodyText"/>
        <w:spacing w:line="259" w:lineRule="auto"/>
        <w:ind w:left="100" w:right="93" w:firstLine="0"/>
      </w:pPr>
      <w:r>
        <w:t>The ARD committee must identify the critical areas addressed in the current IEP objectives, if any, in which the child has exhibited, or reasonably may be expected to exhibit, severe or substantial regression that cannot be recouped within a reasonable period of time:</w:t>
      </w:r>
    </w:p>
    <w:p w:rsidR="008B598E" w:rsidRDefault="00444333">
      <w:pPr>
        <w:pStyle w:val="ListParagraph"/>
        <w:numPr>
          <w:ilvl w:val="0"/>
          <w:numId w:val="16"/>
        </w:numPr>
        <w:tabs>
          <w:tab w:val="left" w:pos="820"/>
          <w:tab w:val="left" w:pos="821"/>
        </w:tabs>
        <w:spacing w:before="159" w:line="259" w:lineRule="auto"/>
        <w:ind w:right="364"/>
        <w:rPr>
          <w:rFonts w:ascii="Symbol"/>
        </w:rPr>
      </w:pPr>
      <w:r>
        <w:t>A skill is critical when the loss of that skill results, or is reasonably expected to result, in any</w:t>
      </w:r>
      <w:r>
        <w:rPr>
          <w:spacing w:val="-28"/>
        </w:rPr>
        <w:t xml:space="preserve"> </w:t>
      </w:r>
      <w:r>
        <w:t>of the following occurrences during the first eight weeks of the next regular school</w:t>
      </w:r>
      <w:r>
        <w:rPr>
          <w:spacing w:val="-24"/>
        </w:rPr>
        <w:t xml:space="preserve"> </w:t>
      </w:r>
      <w:r>
        <w:t>year:</w:t>
      </w:r>
    </w:p>
    <w:p w:rsidR="008B598E" w:rsidRDefault="00444333">
      <w:pPr>
        <w:pStyle w:val="ListParagraph"/>
        <w:numPr>
          <w:ilvl w:val="1"/>
          <w:numId w:val="16"/>
        </w:numPr>
        <w:tabs>
          <w:tab w:val="left" w:pos="1540"/>
          <w:tab w:val="left" w:pos="1541"/>
        </w:tabs>
      </w:pPr>
      <w:r>
        <w:t>Placement in a more restrictive instructional</w:t>
      </w:r>
      <w:r>
        <w:rPr>
          <w:spacing w:val="-13"/>
        </w:rPr>
        <w:t xml:space="preserve"> </w:t>
      </w:r>
      <w:r>
        <w:t>arrangement;</w:t>
      </w:r>
    </w:p>
    <w:p w:rsidR="008B598E" w:rsidRDefault="00444333">
      <w:pPr>
        <w:pStyle w:val="ListParagraph"/>
        <w:numPr>
          <w:ilvl w:val="1"/>
          <w:numId w:val="16"/>
        </w:numPr>
        <w:tabs>
          <w:tab w:val="left" w:pos="1540"/>
          <w:tab w:val="left" w:pos="1541"/>
        </w:tabs>
        <w:spacing w:before="12" w:line="252" w:lineRule="auto"/>
        <w:ind w:right="217"/>
      </w:pPr>
      <w:r>
        <w:t>Significant loss of acquired skills necessary for the child to appropriately progress in the general</w:t>
      </w:r>
      <w:r>
        <w:rPr>
          <w:spacing w:val="-3"/>
        </w:rPr>
        <w:t xml:space="preserve"> </w:t>
      </w:r>
      <w:r>
        <w:t>curriculum;</w:t>
      </w:r>
    </w:p>
    <w:p w:rsidR="008B598E" w:rsidRDefault="008B598E">
      <w:pPr>
        <w:spacing w:line="252" w:lineRule="auto"/>
        <w:sectPr w:rsidR="008B598E">
          <w:pgSz w:w="12240" w:h="15840"/>
          <w:pgMar w:top="1400" w:right="1340" w:bottom="280" w:left="1340" w:header="720" w:footer="720" w:gutter="0"/>
          <w:cols w:space="720"/>
        </w:sectPr>
      </w:pPr>
    </w:p>
    <w:p w:rsidR="008B598E" w:rsidRDefault="00444333">
      <w:pPr>
        <w:pStyle w:val="ListParagraph"/>
        <w:numPr>
          <w:ilvl w:val="1"/>
          <w:numId w:val="16"/>
        </w:numPr>
        <w:tabs>
          <w:tab w:val="left" w:pos="1540"/>
          <w:tab w:val="left" w:pos="1541"/>
        </w:tabs>
        <w:spacing w:before="57" w:line="256" w:lineRule="auto"/>
        <w:ind w:right="374"/>
      </w:pPr>
      <w:r>
        <w:lastRenderedPageBreak/>
        <w:t>Significant loss of self-sufficiency in self-help skill areas as evidenced by an increase in the number of direct service staff and/or amount of time required to provide special education or related</w:t>
      </w:r>
      <w:r>
        <w:rPr>
          <w:spacing w:val="-7"/>
        </w:rPr>
        <w:t xml:space="preserve"> </w:t>
      </w:r>
      <w:r>
        <w:t>services;</w:t>
      </w:r>
    </w:p>
    <w:p w:rsidR="008B598E" w:rsidRDefault="00444333">
      <w:pPr>
        <w:pStyle w:val="ListParagraph"/>
        <w:numPr>
          <w:ilvl w:val="1"/>
          <w:numId w:val="16"/>
        </w:numPr>
        <w:tabs>
          <w:tab w:val="left" w:pos="1540"/>
          <w:tab w:val="left" w:pos="1541"/>
        </w:tabs>
        <w:spacing w:line="256" w:lineRule="auto"/>
        <w:ind w:right="659"/>
      </w:pPr>
      <w:r>
        <w:t>Loss of access to community-based independent living skills instruction or an independent living environment provided by noneducational sources as a result of regression in skills;</w:t>
      </w:r>
      <w:r>
        <w:rPr>
          <w:spacing w:val="-8"/>
        </w:rPr>
        <w:t xml:space="preserve"> </w:t>
      </w:r>
      <w:r>
        <w:t>or</w:t>
      </w:r>
    </w:p>
    <w:p w:rsidR="008B598E" w:rsidRDefault="00444333">
      <w:pPr>
        <w:pStyle w:val="ListParagraph"/>
        <w:numPr>
          <w:ilvl w:val="1"/>
          <w:numId w:val="16"/>
        </w:numPr>
        <w:tabs>
          <w:tab w:val="left" w:pos="1540"/>
          <w:tab w:val="left" w:pos="1541"/>
        </w:tabs>
        <w:spacing w:before="2" w:line="252" w:lineRule="auto"/>
        <w:ind w:right="179"/>
      </w:pPr>
      <w:r>
        <w:t>Loss of access to on-the-job training or productive employment as a result of regression in skills;</w:t>
      </w:r>
      <w:r>
        <w:rPr>
          <w:spacing w:val="-2"/>
        </w:rPr>
        <w:t xml:space="preserve"> </w:t>
      </w:r>
      <w:r>
        <w:t>and</w:t>
      </w:r>
    </w:p>
    <w:p w:rsidR="008B598E" w:rsidRDefault="00444333">
      <w:pPr>
        <w:pStyle w:val="ListParagraph"/>
        <w:numPr>
          <w:ilvl w:val="0"/>
          <w:numId w:val="16"/>
        </w:numPr>
        <w:tabs>
          <w:tab w:val="left" w:pos="820"/>
          <w:tab w:val="left" w:pos="821"/>
        </w:tabs>
        <w:spacing w:before="8" w:line="259" w:lineRule="auto"/>
        <w:ind w:right="228"/>
        <w:rPr>
          <w:rFonts w:ascii="Symbol" w:hAnsi="Symbol"/>
        </w:rPr>
      </w:pPr>
      <w:r>
        <w:t>“Severe or substantial regression” means that the child has been, or will be, unable to maintain one or more acquired critical skills in the absence of ESY</w:t>
      </w:r>
      <w:r>
        <w:rPr>
          <w:spacing w:val="-18"/>
        </w:rPr>
        <w:t xml:space="preserve"> </w:t>
      </w:r>
      <w:r>
        <w:t>services.</w:t>
      </w:r>
    </w:p>
    <w:p w:rsidR="008B598E" w:rsidRDefault="00444333">
      <w:pPr>
        <w:pStyle w:val="Heading3"/>
        <w:spacing w:before="158"/>
      </w:pPr>
      <w:bookmarkStart w:id="104" w:name="_bookmark103"/>
      <w:bookmarkEnd w:id="104"/>
      <w:r>
        <w:rPr>
          <w:color w:val="1F4D78"/>
        </w:rPr>
        <w:t>Recoupment of Acquired Skills</w:t>
      </w:r>
    </w:p>
    <w:p w:rsidR="008B598E" w:rsidRDefault="00444333">
      <w:pPr>
        <w:spacing w:before="25"/>
        <w:ind w:left="100"/>
        <w:rPr>
          <w:i/>
          <w:sz w:val="18"/>
        </w:rPr>
      </w:pPr>
      <w:r>
        <w:rPr>
          <w:i/>
          <w:sz w:val="18"/>
        </w:rPr>
        <w:t>19 TAC §89.1065(3)</w:t>
      </w:r>
    </w:p>
    <w:p w:rsidR="008B598E" w:rsidRDefault="008B598E">
      <w:pPr>
        <w:pStyle w:val="BodyText"/>
        <w:spacing w:before="3"/>
        <w:ind w:left="0" w:firstLine="0"/>
        <w:rPr>
          <w:i/>
          <w:sz w:val="14"/>
        </w:rPr>
      </w:pPr>
    </w:p>
    <w:p w:rsidR="008B598E" w:rsidRDefault="00444333">
      <w:pPr>
        <w:pStyle w:val="BodyText"/>
        <w:spacing w:line="259" w:lineRule="auto"/>
        <w:ind w:left="100" w:right="168" w:firstLine="0"/>
      </w:pPr>
      <w:r>
        <w:t>The ARD committee must determine the reasonable period of time for recoupment of acquired skills on the basis of needs identified in the child’s IEP:</w:t>
      </w:r>
    </w:p>
    <w:p w:rsidR="008B598E" w:rsidRDefault="00444333">
      <w:pPr>
        <w:pStyle w:val="ListParagraph"/>
        <w:numPr>
          <w:ilvl w:val="0"/>
          <w:numId w:val="16"/>
        </w:numPr>
        <w:tabs>
          <w:tab w:val="left" w:pos="820"/>
          <w:tab w:val="left" w:pos="821"/>
        </w:tabs>
        <w:spacing w:before="158" w:line="259" w:lineRule="auto"/>
        <w:ind w:right="108"/>
        <w:rPr>
          <w:rFonts w:ascii="Symbol"/>
        </w:rPr>
      </w:pPr>
      <w:r>
        <w:t>If the loss of acquired critical skills would be particularly severe or substantial, or if such loss results, or reasonably may be expected to result, in immediate physical harm to the child or to others, ESY services may be justified without consideration of the period of time for recoupment of such skills. In any case, the period of time for recoupment must not exceed eight</w:t>
      </w:r>
      <w:r>
        <w:rPr>
          <w:spacing w:val="-27"/>
        </w:rPr>
        <w:t xml:space="preserve"> </w:t>
      </w:r>
      <w:r>
        <w:t>weeks.</w:t>
      </w:r>
    </w:p>
    <w:p w:rsidR="008B598E" w:rsidRDefault="00444333">
      <w:pPr>
        <w:pStyle w:val="Heading3"/>
        <w:spacing w:before="158"/>
      </w:pPr>
      <w:bookmarkStart w:id="105" w:name="_bookmark104"/>
      <w:bookmarkEnd w:id="105"/>
      <w:r>
        <w:rPr>
          <w:color w:val="1F4D78"/>
        </w:rPr>
        <w:t>Goals and Objectives</w:t>
      </w:r>
    </w:p>
    <w:p w:rsidR="008B598E" w:rsidRDefault="00444333">
      <w:pPr>
        <w:spacing w:before="25"/>
        <w:ind w:left="100"/>
        <w:rPr>
          <w:i/>
          <w:sz w:val="18"/>
        </w:rPr>
      </w:pPr>
      <w:r>
        <w:rPr>
          <w:i/>
          <w:sz w:val="18"/>
        </w:rPr>
        <w:t>19 TAC 89.1055(c), 89.1065(6)</w:t>
      </w:r>
    </w:p>
    <w:p w:rsidR="008B598E" w:rsidRDefault="008B598E">
      <w:pPr>
        <w:pStyle w:val="BodyText"/>
        <w:spacing w:before="3"/>
        <w:ind w:left="0" w:firstLine="0"/>
        <w:rPr>
          <w:i/>
          <w:sz w:val="14"/>
        </w:rPr>
      </w:pPr>
    </w:p>
    <w:p w:rsidR="008B598E" w:rsidRDefault="00444333">
      <w:pPr>
        <w:pStyle w:val="BodyText"/>
        <w:spacing w:line="259" w:lineRule="auto"/>
        <w:ind w:left="100" w:right="133" w:firstLine="0"/>
      </w:pPr>
      <w:r>
        <w:t>If the ARD committee determines that the child is in need of ESY services, then the IEP must also include goals and objectives for ESY services from the child’s current IEP.</w:t>
      </w:r>
    </w:p>
    <w:p w:rsidR="008B598E" w:rsidRDefault="00444333">
      <w:pPr>
        <w:pStyle w:val="BodyText"/>
        <w:spacing w:before="159" w:line="259" w:lineRule="auto"/>
        <w:ind w:left="100" w:right="155" w:firstLine="0"/>
      </w:pPr>
      <w:r>
        <w:t>If a child for whom ESY services were considered and rejected loses critical skills because of the decision not to provide ESY services, and if those skills are not regained after the reasonable period of time for recoupment, the ARD committee shall reconsider the current IEP if the child’s loss of critical skills interferes with the implementation of the child’s IEP.</w:t>
      </w:r>
    </w:p>
    <w:p w:rsidR="008B598E" w:rsidRDefault="00444333">
      <w:pPr>
        <w:pStyle w:val="Heading2"/>
      </w:pPr>
      <w:bookmarkStart w:id="106" w:name="_bookmark105"/>
      <w:bookmarkEnd w:id="106"/>
      <w:r>
        <w:rPr>
          <w:color w:val="2D74B5"/>
        </w:rPr>
        <w:t>Students Placed in Residential Educational Placement</w:t>
      </w:r>
    </w:p>
    <w:p w:rsidR="008B598E" w:rsidRDefault="00444333">
      <w:pPr>
        <w:pStyle w:val="Heading3"/>
        <w:spacing w:before="63"/>
      </w:pPr>
      <w:bookmarkStart w:id="107" w:name="_bookmark106"/>
      <w:bookmarkEnd w:id="107"/>
      <w:r>
        <w:rPr>
          <w:color w:val="1F4D78"/>
        </w:rPr>
        <w:t>Children Residing in a Residential Facility</w:t>
      </w:r>
    </w:p>
    <w:p w:rsidR="008B598E" w:rsidRDefault="00444333">
      <w:pPr>
        <w:spacing w:before="22"/>
        <w:ind w:left="100"/>
        <w:rPr>
          <w:i/>
          <w:sz w:val="18"/>
        </w:rPr>
      </w:pPr>
      <w:r>
        <w:rPr>
          <w:i/>
          <w:sz w:val="18"/>
        </w:rPr>
        <w:t>TAC 89.1115(d)(3)(B); 89.1115(d)(4)</w:t>
      </w:r>
    </w:p>
    <w:p w:rsidR="008B598E" w:rsidRDefault="008B598E">
      <w:pPr>
        <w:pStyle w:val="BodyText"/>
        <w:spacing w:before="5"/>
        <w:ind w:left="0" w:firstLine="0"/>
        <w:rPr>
          <w:i/>
          <w:sz w:val="14"/>
        </w:rPr>
      </w:pPr>
    </w:p>
    <w:p w:rsidR="008B598E" w:rsidRDefault="00444333">
      <w:pPr>
        <w:pStyle w:val="BodyText"/>
        <w:spacing w:line="256" w:lineRule="auto"/>
        <w:ind w:left="100" w:right="162" w:firstLine="0"/>
      </w:pPr>
      <w:r>
        <w:t>The ARD committee's educational placement determination must be individualized, based on need, and not made on a categorical basis, such as the disability or residence in the residential facility.</w:t>
      </w:r>
    </w:p>
    <w:p w:rsidR="008B598E" w:rsidRDefault="00444333">
      <w:pPr>
        <w:pStyle w:val="BodyText"/>
        <w:spacing w:before="164" w:line="259" w:lineRule="auto"/>
        <w:ind w:left="100" w:right="115" w:firstLine="0"/>
      </w:pPr>
      <w:r>
        <w:t>The ARD committee must not determine educational placement on the basis of what is most convenient to the KWL Co-Op or the residential facility.</w:t>
      </w:r>
    </w:p>
    <w:p w:rsidR="008B598E" w:rsidRDefault="00444333">
      <w:pPr>
        <w:pStyle w:val="BodyText"/>
        <w:spacing w:before="159"/>
        <w:ind w:left="100" w:firstLine="0"/>
      </w:pPr>
      <w:r>
        <w:t>The ARD committee must determine the appropriate educational placement for the child, considering:</w:t>
      </w:r>
    </w:p>
    <w:p w:rsidR="008B598E" w:rsidRDefault="00444333">
      <w:pPr>
        <w:pStyle w:val="ListParagraph"/>
        <w:numPr>
          <w:ilvl w:val="0"/>
          <w:numId w:val="16"/>
        </w:numPr>
        <w:tabs>
          <w:tab w:val="left" w:pos="820"/>
          <w:tab w:val="left" w:pos="821"/>
        </w:tabs>
        <w:spacing w:before="180"/>
        <w:rPr>
          <w:rFonts w:ascii="Symbol"/>
        </w:rPr>
      </w:pPr>
      <w:r>
        <w:t>All available information regarding the educational needs of the</w:t>
      </w:r>
      <w:r>
        <w:rPr>
          <w:spacing w:val="-17"/>
        </w:rPr>
        <w:t xml:space="preserve"> </w:t>
      </w:r>
      <w:r>
        <w:t>student;</w:t>
      </w:r>
    </w:p>
    <w:p w:rsidR="008B598E" w:rsidRDefault="00444333">
      <w:pPr>
        <w:pStyle w:val="ListParagraph"/>
        <w:numPr>
          <w:ilvl w:val="0"/>
          <w:numId w:val="16"/>
        </w:numPr>
        <w:tabs>
          <w:tab w:val="left" w:pos="820"/>
          <w:tab w:val="left" w:pos="821"/>
        </w:tabs>
        <w:spacing w:before="21" w:line="259" w:lineRule="auto"/>
        <w:ind w:right="239"/>
        <w:rPr>
          <w:rFonts w:ascii="Symbol"/>
        </w:rPr>
      </w:pPr>
      <w:r>
        <w:t>Non-educational needs that may restrict the ability of KWL to serve the child on a public school campus or other instructional setting which could</w:t>
      </w:r>
      <w:r>
        <w:rPr>
          <w:spacing w:val="-14"/>
        </w:rPr>
        <w:t xml:space="preserve"> </w:t>
      </w:r>
      <w:r>
        <w:t>include:</w:t>
      </w:r>
    </w:p>
    <w:p w:rsidR="008B598E" w:rsidRDefault="00444333">
      <w:pPr>
        <w:pStyle w:val="ListParagraph"/>
        <w:numPr>
          <w:ilvl w:val="1"/>
          <w:numId w:val="16"/>
        </w:numPr>
        <w:tabs>
          <w:tab w:val="left" w:pos="1540"/>
          <w:tab w:val="left" w:pos="1541"/>
        </w:tabs>
      </w:pPr>
      <w:r>
        <w:t>The child's health and safety (e.g. substance abuse);</w:t>
      </w:r>
      <w:r>
        <w:rPr>
          <w:spacing w:val="-21"/>
        </w:rPr>
        <w:t xml:space="preserve"> </w:t>
      </w:r>
      <w:r>
        <w:t>and/or</w:t>
      </w:r>
    </w:p>
    <w:p w:rsidR="008B598E" w:rsidRDefault="008B598E">
      <w:pPr>
        <w:sectPr w:rsidR="008B598E">
          <w:pgSz w:w="12240" w:h="15840"/>
          <w:pgMar w:top="1380" w:right="1340" w:bottom="280" w:left="1340" w:header="720" w:footer="720" w:gutter="0"/>
          <w:cols w:space="720"/>
        </w:sectPr>
      </w:pPr>
    </w:p>
    <w:p w:rsidR="008B598E" w:rsidRDefault="00444333">
      <w:pPr>
        <w:pStyle w:val="ListParagraph"/>
        <w:numPr>
          <w:ilvl w:val="1"/>
          <w:numId w:val="16"/>
        </w:numPr>
        <w:tabs>
          <w:tab w:val="left" w:pos="1540"/>
          <w:tab w:val="left" w:pos="1541"/>
        </w:tabs>
        <w:spacing w:before="57" w:line="254" w:lineRule="auto"/>
        <w:ind w:right="872"/>
      </w:pPr>
      <w:r>
        <w:lastRenderedPageBreak/>
        <w:t>The child's placement in a restrictive residential facility program (e.g., juvenile incarceration or restrictive court-ordered</w:t>
      </w:r>
      <w:r>
        <w:rPr>
          <w:spacing w:val="-14"/>
        </w:rPr>
        <w:t xml:space="preserve"> </w:t>
      </w:r>
      <w:r>
        <w:t>placements).</w:t>
      </w:r>
    </w:p>
    <w:p w:rsidR="008B598E" w:rsidRDefault="00444333">
      <w:pPr>
        <w:pStyle w:val="BodyText"/>
        <w:spacing w:before="164" w:line="259" w:lineRule="auto"/>
        <w:ind w:left="100" w:right="807" w:firstLine="0"/>
      </w:pPr>
      <w:r>
        <w:t>When educational services will be provided at the residential facility, the ARD committee must determine appropriate educational space as follows:</w:t>
      </w:r>
    </w:p>
    <w:p w:rsidR="008B598E" w:rsidRDefault="00444333">
      <w:pPr>
        <w:pStyle w:val="ListParagraph"/>
        <w:numPr>
          <w:ilvl w:val="0"/>
          <w:numId w:val="16"/>
        </w:numPr>
        <w:tabs>
          <w:tab w:val="left" w:pos="820"/>
          <w:tab w:val="left" w:pos="821"/>
        </w:tabs>
        <w:spacing w:before="159" w:line="259" w:lineRule="auto"/>
        <w:ind w:right="427"/>
        <w:rPr>
          <w:rFonts w:ascii="Symbol"/>
        </w:rPr>
      </w:pPr>
      <w:r>
        <w:t>Whether space available at the residential facility is appropriate for the provision of a FAPE based on the individual child's needs and the residential facility's available space;</w:t>
      </w:r>
      <w:r>
        <w:rPr>
          <w:spacing w:val="-26"/>
        </w:rPr>
        <w:t xml:space="preserve"> </w:t>
      </w:r>
      <w:r>
        <w:t>or</w:t>
      </w:r>
    </w:p>
    <w:p w:rsidR="008B598E" w:rsidRDefault="00444333">
      <w:pPr>
        <w:pStyle w:val="ListParagraph"/>
        <w:numPr>
          <w:ilvl w:val="0"/>
          <w:numId w:val="16"/>
        </w:numPr>
        <w:tabs>
          <w:tab w:val="left" w:pos="820"/>
          <w:tab w:val="left" w:pos="821"/>
        </w:tabs>
        <w:spacing w:before="1" w:line="256" w:lineRule="auto"/>
        <w:ind w:right="310"/>
        <w:rPr>
          <w:rFonts w:ascii="Symbol"/>
        </w:rPr>
      </w:pPr>
      <w:r>
        <w:t>If the ARD committee or residential facility determines that the residential facility has no appropriate available space, identify alternative locations for providing educational</w:t>
      </w:r>
      <w:r>
        <w:rPr>
          <w:spacing w:val="-26"/>
        </w:rPr>
        <w:t xml:space="preserve"> </w:t>
      </w:r>
      <w:r>
        <w:t>services.</w:t>
      </w:r>
    </w:p>
    <w:p w:rsidR="008B598E" w:rsidRDefault="00444333">
      <w:pPr>
        <w:pStyle w:val="Heading3"/>
        <w:spacing w:before="164"/>
      </w:pPr>
      <w:bookmarkStart w:id="108" w:name="_bookmark107"/>
      <w:bookmarkEnd w:id="108"/>
      <w:r>
        <w:rPr>
          <w:color w:val="1F4D78"/>
        </w:rPr>
        <w:t>Residential Placement at Public Expense</w:t>
      </w:r>
    </w:p>
    <w:p w:rsidR="008B598E" w:rsidRDefault="00444333">
      <w:pPr>
        <w:spacing w:before="25"/>
        <w:ind w:left="100"/>
        <w:rPr>
          <w:i/>
          <w:sz w:val="18"/>
        </w:rPr>
      </w:pPr>
      <w:r>
        <w:rPr>
          <w:i/>
          <w:sz w:val="18"/>
        </w:rPr>
        <w:t>TAC 89.61(a)(4)</w:t>
      </w:r>
    </w:p>
    <w:p w:rsidR="008B598E" w:rsidRDefault="008B598E">
      <w:pPr>
        <w:pStyle w:val="BodyText"/>
        <w:spacing w:before="2"/>
        <w:ind w:left="0" w:firstLine="0"/>
        <w:rPr>
          <w:i/>
          <w:sz w:val="14"/>
        </w:rPr>
      </w:pPr>
    </w:p>
    <w:p w:rsidR="008B598E" w:rsidRDefault="00444333">
      <w:pPr>
        <w:pStyle w:val="BodyText"/>
        <w:ind w:left="100" w:firstLine="0"/>
      </w:pPr>
      <w:r>
        <w:t>When making a residential educational placement, the ARD committee must:</w:t>
      </w:r>
    </w:p>
    <w:p w:rsidR="008B598E" w:rsidRDefault="00444333">
      <w:pPr>
        <w:pStyle w:val="ListParagraph"/>
        <w:numPr>
          <w:ilvl w:val="0"/>
          <w:numId w:val="16"/>
        </w:numPr>
        <w:tabs>
          <w:tab w:val="left" w:pos="820"/>
          <w:tab w:val="left" w:pos="821"/>
        </w:tabs>
        <w:spacing w:before="180"/>
        <w:rPr>
          <w:rFonts w:ascii="Symbol"/>
        </w:rPr>
      </w:pPr>
      <w:r>
        <w:t>List the services which KWL is unable to provide and which the facility will</w:t>
      </w:r>
      <w:r>
        <w:rPr>
          <w:spacing w:val="-28"/>
        </w:rPr>
        <w:t xml:space="preserve"> </w:t>
      </w:r>
      <w:r>
        <w:t>provide;</w:t>
      </w:r>
    </w:p>
    <w:p w:rsidR="008B598E" w:rsidRDefault="00444333">
      <w:pPr>
        <w:pStyle w:val="ListParagraph"/>
        <w:numPr>
          <w:ilvl w:val="0"/>
          <w:numId w:val="16"/>
        </w:numPr>
        <w:tabs>
          <w:tab w:val="left" w:pos="820"/>
          <w:tab w:val="left" w:pos="821"/>
        </w:tabs>
        <w:spacing w:before="21"/>
        <w:rPr>
          <w:rFonts w:ascii="Symbol"/>
        </w:rPr>
      </w:pPr>
      <w:r>
        <w:t>Establish criteria and estimated timelines for the child's return to</w:t>
      </w:r>
      <w:r>
        <w:rPr>
          <w:spacing w:val="-20"/>
        </w:rPr>
        <w:t xml:space="preserve"> </w:t>
      </w:r>
      <w:r>
        <w:t>KWL;</w:t>
      </w:r>
    </w:p>
    <w:p w:rsidR="008B598E" w:rsidRDefault="00444333">
      <w:pPr>
        <w:pStyle w:val="ListParagraph"/>
        <w:numPr>
          <w:ilvl w:val="0"/>
          <w:numId w:val="16"/>
        </w:numPr>
        <w:tabs>
          <w:tab w:val="left" w:pos="820"/>
          <w:tab w:val="left" w:pos="821"/>
        </w:tabs>
        <w:spacing w:before="21"/>
        <w:rPr>
          <w:rFonts w:ascii="Symbol"/>
        </w:rPr>
      </w:pPr>
      <w:r>
        <w:t>Verify residential placement is</w:t>
      </w:r>
      <w:r>
        <w:rPr>
          <w:spacing w:val="-11"/>
        </w:rPr>
        <w:t xml:space="preserve"> </w:t>
      </w:r>
      <w:r>
        <w:t>needed;</w:t>
      </w:r>
    </w:p>
    <w:p w:rsidR="008B598E" w:rsidRDefault="00444333">
      <w:pPr>
        <w:pStyle w:val="ListParagraph"/>
        <w:numPr>
          <w:ilvl w:val="0"/>
          <w:numId w:val="16"/>
        </w:numPr>
        <w:tabs>
          <w:tab w:val="left" w:pos="820"/>
          <w:tab w:val="left" w:pos="821"/>
        </w:tabs>
        <w:spacing w:before="19"/>
        <w:rPr>
          <w:rFonts w:ascii="Symbol"/>
        </w:rPr>
      </w:pPr>
      <w:r>
        <w:t>Verify the placement is the LRE for the</w:t>
      </w:r>
      <w:r>
        <w:rPr>
          <w:spacing w:val="-17"/>
        </w:rPr>
        <w:t xml:space="preserve"> </w:t>
      </w:r>
      <w:r>
        <w:t>child;</w:t>
      </w:r>
    </w:p>
    <w:p w:rsidR="008B598E" w:rsidRDefault="00444333">
      <w:pPr>
        <w:pStyle w:val="ListParagraph"/>
        <w:numPr>
          <w:ilvl w:val="0"/>
          <w:numId w:val="16"/>
        </w:numPr>
        <w:tabs>
          <w:tab w:val="left" w:pos="820"/>
          <w:tab w:val="left" w:pos="821"/>
        </w:tabs>
        <w:spacing w:before="22" w:line="259" w:lineRule="auto"/>
        <w:ind w:right="1510"/>
        <w:rPr>
          <w:rFonts w:ascii="Symbol"/>
        </w:rPr>
      </w:pPr>
      <w:r>
        <w:t>Comply with the Supplementary Aides and Services, Special Education, Related Services framework when selecting the facility;</w:t>
      </w:r>
      <w:r>
        <w:rPr>
          <w:spacing w:val="-22"/>
        </w:rPr>
        <w:t xml:space="preserve"> </w:t>
      </w:r>
      <w:r>
        <w:t>and</w:t>
      </w:r>
    </w:p>
    <w:p w:rsidR="008B598E" w:rsidRDefault="00444333">
      <w:pPr>
        <w:pStyle w:val="ListParagraph"/>
        <w:numPr>
          <w:ilvl w:val="0"/>
          <w:numId w:val="16"/>
        </w:numPr>
        <w:tabs>
          <w:tab w:val="left" w:pos="820"/>
          <w:tab w:val="left" w:pos="821"/>
        </w:tabs>
        <w:spacing w:line="259" w:lineRule="auto"/>
        <w:ind w:right="2075"/>
        <w:rPr>
          <w:rFonts w:ascii="Symbol"/>
        </w:rPr>
      </w:pPr>
      <w:r>
        <w:t>Comply with the Use of Funds for Contract Services Including Residential Placements</w:t>
      </w:r>
      <w:r>
        <w:rPr>
          <w:spacing w:val="-7"/>
        </w:rPr>
        <w:t xml:space="preserve"> </w:t>
      </w:r>
      <w:r>
        <w:t>framework.</w:t>
      </w:r>
    </w:p>
    <w:bookmarkStart w:id="109" w:name="_bookmark108"/>
    <w:bookmarkEnd w:id="109"/>
    <w:p w:rsidR="008B598E" w:rsidRDefault="00444333">
      <w:pPr>
        <w:spacing w:before="163"/>
        <w:ind w:left="100"/>
        <w:rPr>
          <w:sz w:val="28"/>
        </w:rPr>
      </w:pPr>
      <w:r>
        <w:fldChar w:fldCharType="begin"/>
      </w:r>
      <w:r>
        <w:instrText xml:space="preserve"> HYPERLINK "http://fw.esc18.net/display/Webforms/ESC18-FW-Summary.aspx?FID=129&amp;amp;DT=G&amp;amp;LID=en" \h </w:instrText>
      </w:r>
      <w:r>
        <w:fldChar w:fldCharType="separate"/>
      </w:r>
      <w:r>
        <w:rPr>
          <w:color w:val="1F4E79"/>
          <w:sz w:val="28"/>
        </w:rPr>
        <w:t>Incarcerated Students</w:t>
      </w:r>
      <w:r>
        <w:rPr>
          <w:color w:val="1F4E79"/>
          <w:sz w:val="28"/>
        </w:rPr>
        <w:fldChar w:fldCharType="end"/>
      </w:r>
    </w:p>
    <w:p w:rsidR="008B598E" w:rsidRDefault="00444333">
      <w:pPr>
        <w:pStyle w:val="Heading3"/>
        <w:spacing w:before="65"/>
      </w:pPr>
      <w:bookmarkStart w:id="110" w:name="_bookmark109"/>
      <w:bookmarkEnd w:id="110"/>
      <w:r>
        <w:rPr>
          <w:color w:val="1F4D78"/>
        </w:rPr>
        <w:t>Limitations to a Free Appropriate Public Education (FAPE)</w:t>
      </w:r>
    </w:p>
    <w:p w:rsidR="008B598E" w:rsidRDefault="00444333">
      <w:pPr>
        <w:spacing w:before="25"/>
        <w:ind w:left="100"/>
        <w:rPr>
          <w:i/>
          <w:sz w:val="18"/>
        </w:rPr>
      </w:pPr>
      <w:r>
        <w:rPr>
          <w:i/>
          <w:sz w:val="18"/>
        </w:rPr>
        <w:t>34 CFR 300.8, 300.101(a), 300.102(a)(2)</w:t>
      </w:r>
    </w:p>
    <w:p w:rsidR="008B598E" w:rsidRDefault="008B598E">
      <w:pPr>
        <w:pStyle w:val="BodyText"/>
        <w:spacing w:before="2"/>
        <w:ind w:left="0" w:firstLine="0"/>
        <w:rPr>
          <w:i/>
          <w:sz w:val="14"/>
        </w:rPr>
      </w:pPr>
    </w:p>
    <w:p w:rsidR="008B598E" w:rsidRDefault="00444333">
      <w:pPr>
        <w:pStyle w:val="BodyText"/>
        <w:spacing w:before="1" w:line="259" w:lineRule="auto"/>
        <w:ind w:left="100" w:right="123" w:firstLine="0"/>
      </w:pPr>
      <w:r>
        <w:t>The obligation to make a FAPE available to all children with disabilities does not apply to children aged 18 through 21 whom, in the last educational placement prior to incarceration in an adult correctional facility:</w:t>
      </w:r>
    </w:p>
    <w:p w:rsidR="008B598E" w:rsidRDefault="00444333">
      <w:pPr>
        <w:pStyle w:val="ListParagraph"/>
        <w:numPr>
          <w:ilvl w:val="0"/>
          <w:numId w:val="16"/>
        </w:numPr>
        <w:tabs>
          <w:tab w:val="left" w:pos="820"/>
          <w:tab w:val="left" w:pos="821"/>
        </w:tabs>
        <w:spacing w:before="161"/>
        <w:rPr>
          <w:rFonts w:ascii="Symbol"/>
          <w:sz w:val="20"/>
        </w:rPr>
      </w:pPr>
      <w:r>
        <w:t>Were not actually identified as being a child with a disability;</w:t>
      </w:r>
      <w:r>
        <w:rPr>
          <w:spacing w:val="-10"/>
        </w:rPr>
        <w:t xml:space="preserve"> </w:t>
      </w:r>
      <w:r>
        <w:t>and</w:t>
      </w:r>
    </w:p>
    <w:p w:rsidR="008B598E" w:rsidRDefault="00444333">
      <w:pPr>
        <w:pStyle w:val="ListParagraph"/>
        <w:numPr>
          <w:ilvl w:val="0"/>
          <w:numId w:val="16"/>
        </w:numPr>
        <w:tabs>
          <w:tab w:val="left" w:pos="820"/>
          <w:tab w:val="left" w:pos="821"/>
        </w:tabs>
        <w:spacing w:before="40"/>
        <w:rPr>
          <w:rFonts w:ascii="Symbol"/>
          <w:sz w:val="20"/>
        </w:rPr>
      </w:pPr>
      <w:r>
        <w:t>Did not have an</w:t>
      </w:r>
      <w:r>
        <w:rPr>
          <w:spacing w:val="-7"/>
        </w:rPr>
        <w:t xml:space="preserve"> </w:t>
      </w:r>
      <w:r>
        <w:t>IEP.</w:t>
      </w:r>
    </w:p>
    <w:p w:rsidR="008B598E" w:rsidRDefault="00444333">
      <w:pPr>
        <w:pStyle w:val="BodyText"/>
        <w:spacing w:before="38" w:line="276" w:lineRule="auto"/>
        <w:ind w:left="100" w:right="199" w:firstLine="0"/>
      </w:pPr>
      <w:r>
        <w:t>The obligation to make a FAPE available to children with disabilities aged 18 through 21 does apply to children who:</w:t>
      </w:r>
    </w:p>
    <w:p w:rsidR="008B598E" w:rsidRDefault="00444333">
      <w:pPr>
        <w:pStyle w:val="ListParagraph"/>
        <w:numPr>
          <w:ilvl w:val="0"/>
          <w:numId w:val="16"/>
        </w:numPr>
        <w:tabs>
          <w:tab w:val="left" w:pos="820"/>
          <w:tab w:val="left" w:pos="821"/>
        </w:tabs>
        <w:spacing w:before="159" w:line="276" w:lineRule="auto"/>
        <w:ind w:right="117"/>
        <w:rPr>
          <w:rFonts w:ascii="Symbol"/>
          <w:sz w:val="20"/>
        </w:rPr>
      </w:pPr>
      <w:r>
        <w:t>Had been identified as a child with a disability and had received services in accordance with an IEP, but who left school prior to their incarceration;</w:t>
      </w:r>
      <w:r>
        <w:rPr>
          <w:spacing w:val="-12"/>
        </w:rPr>
        <w:t xml:space="preserve"> </w:t>
      </w:r>
      <w:r>
        <w:t>or</w:t>
      </w:r>
    </w:p>
    <w:p w:rsidR="008B598E" w:rsidRDefault="00444333">
      <w:pPr>
        <w:pStyle w:val="ListParagraph"/>
        <w:numPr>
          <w:ilvl w:val="0"/>
          <w:numId w:val="16"/>
        </w:numPr>
        <w:tabs>
          <w:tab w:val="left" w:pos="820"/>
          <w:tab w:val="left" w:pos="821"/>
        </w:tabs>
        <w:spacing w:before="1" w:line="273" w:lineRule="auto"/>
        <w:ind w:right="222"/>
        <w:rPr>
          <w:rFonts w:ascii="Symbol"/>
          <w:sz w:val="20"/>
        </w:rPr>
      </w:pPr>
      <w:r>
        <w:t>Did not have an IEP in their last educational setting, but who had actually been identified as a child with a</w:t>
      </w:r>
      <w:r>
        <w:rPr>
          <w:spacing w:val="-8"/>
        </w:rPr>
        <w:t xml:space="preserve"> </w:t>
      </w:r>
      <w:r>
        <w:t>disability.</w:t>
      </w:r>
    </w:p>
    <w:p w:rsidR="008B598E" w:rsidRDefault="00444333">
      <w:pPr>
        <w:pStyle w:val="Heading3"/>
        <w:spacing w:before="44"/>
      </w:pPr>
      <w:bookmarkStart w:id="111" w:name="_bookmark110"/>
      <w:bookmarkEnd w:id="111"/>
      <w:r>
        <w:rPr>
          <w:color w:val="1F4D78"/>
        </w:rPr>
        <w:t>Children in Adult Prisons</w:t>
      </w:r>
    </w:p>
    <w:p w:rsidR="008B598E" w:rsidRDefault="00444333">
      <w:pPr>
        <w:spacing w:before="23"/>
        <w:ind w:left="100"/>
        <w:rPr>
          <w:i/>
          <w:sz w:val="18"/>
        </w:rPr>
      </w:pPr>
      <w:r>
        <w:rPr>
          <w:i/>
          <w:sz w:val="18"/>
        </w:rPr>
        <w:t>34 CFR 300.324(d)</w:t>
      </w:r>
    </w:p>
    <w:p w:rsidR="008B598E" w:rsidRDefault="008B598E">
      <w:pPr>
        <w:pStyle w:val="BodyText"/>
        <w:spacing w:before="5"/>
        <w:ind w:left="0" w:firstLine="0"/>
        <w:rPr>
          <w:i/>
          <w:sz w:val="14"/>
        </w:rPr>
      </w:pPr>
    </w:p>
    <w:p w:rsidR="008B598E" w:rsidRDefault="00444333">
      <w:pPr>
        <w:pStyle w:val="BodyText"/>
        <w:spacing w:line="276" w:lineRule="auto"/>
        <w:ind w:left="100" w:right="484" w:firstLine="0"/>
      </w:pPr>
      <w:r>
        <w:t>For children with disabilities who are convicted as adults under state law and incarcerated in adult prisons:</w:t>
      </w:r>
    </w:p>
    <w:p w:rsidR="008B598E" w:rsidRDefault="008B598E">
      <w:pPr>
        <w:spacing w:line="276" w:lineRule="auto"/>
        <w:sectPr w:rsidR="008B598E">
          <w:pgSz w:w="12240" w:h="15840"/>
          <w:pgMar w:top="1380" w:right="1520" w:bottom="280" w:left="1340" w:header="720" w:footer="720" w:gutter="0"/>
          <w:cols w:space="720"/>
        </w:sectPr>
      </w:pPr>
    </w:p>
    <w:p w:rsidR="008B598E" w:rsidRDefault="00444333">
      <w:pPr>
        <w:pStyle w:val="ListParagraph"/>
        <w:numPr>
          <w:ilvl w:val="0"/>
          <w:numId w:val="16"/>
        </w:numPr>
        <w:tabs>
          <w:tab w:val="left" w:pos="820"/>
          <w:tab w:val="left" w:pos="821"/>
        </w:tabs>
        <w:spacing w:before="77"/>
        <w:rPr>
          <w:rFonts w:ascii="Symbol"/>
          <w:sz w:val="20"/>
        </w:rPr>
      </w:pPr>
      <w:r>
        <w:lastRenderedPageBreak/>
        <w:t>The requirements related to State and District-wide Assessments do not apply;</w:t>
      </w:r>
      <w:r>
        <w:rPr>
          <w:spacing w:val="-27"/>
        </w:rPr>
        <w:t xml:space="preserve"> </w:t>
      </w:r>
      <w:r>
        <w:t>and</w:t>
      </w:r>
    </w:p>
    <w:p w:rsidR="008B598E" w:rsidRDefault="00444333">
      <w:pPr>
        <w:pStyle w:val="ListParagraph"/>
        <w:numPr>
          <w:ilvl w:val="0"/>
          <w:numId w:val="16"/>
        </w:numPr>
        <w:tabs>
          <w:tab w:val="left" w:pos="820"/>
          <w:tab w:val="left" w:pos="821"/>
        </w:tabs>
        <w:spacing w:before="41" w:line="276" w:lineRule="auto"/>
        <w:ind w:right="185"/>
        <w:rPr>
          <w:rFonts w:ascii="Symbol"/>
          <w:sz w:val="20"/>
        </w:rPr>
      </w:pPr>
      <w:r>
        <w:t>The requirements related to transition services do not apply with respect to children whose age eligibility under the IDEA will end before they will be eligible to be released from prison based on consideration of their sentence and eligibility for early</w:t>
      </w:r>
      <w:r>
        <w:rPr>
          <w:spacing w:val="-16"/>
        </w:rPr>
        <w:t xml:space="preserve"> </w:t>
      </w:r>
      <w:r>
        <w:t>release.</w:t>
      </w:r>
    </w:p>
    <w:p w:rsidR="008B598E" w:rsidRDefault="00444333">
      <w:pPr>
        <w:pStyle w:val="BodyText"/>
        <w:spacing w:line="276" w:lineRule="auto"/>
        <w:ind w:left="100" w:right="92" w:firstLine="0"/>
      </w:pPr>
      <w:r>
        <w:t>If the state has demonstrated a bona fide security or compelling enological interest that cannot otherwise be accommodated, the child's admission, review, and dismissal committee may modify the child's IEP or placement notwithstanding the least restrictive environment and IEP content requirements of the IDEA.</w:t>
      </w:r>
    </w:p>
    <w:p w:rsidR="008B598E" w:rsidRDefault="00444333">
      <w:pPr>
        <w:pStyle w:val="Heading3"/>
        <w:spacing w:before="159"/>
      </w:pPr>
      <w:bookmarkStart w:id="112" w:name="_bookmark111"/>
      <w:bookmarkEnd w:id="112"/>
      <w:r>
        <w:rPr>
          <w:color w:val="1F4D78"/>
        </w:rPr>
        <w:t>Transfer of Parental Rights to Incarcerated Students</w:t>
      </w:r>
    </w:p>
    <w:p w:rsidR="008B598E" w:rsidRDefault="00444333">
      <w:pPr>
        <w:spacing w:before="25"/>
        <w:ind w:left="100"/>
        <w:rPr>
          <w:i/>
          <w:sz w:val="18"/>
        </w:rPr>
      </w:pPr>
      <w:r>
        <w:rPr>
          <w:i/>
          <w:sz w:val="18"/>
        </w:rPr>
        <w:t>34 CFR 300.520(a)(2); TEC 29.017(a); TAC 89.1049(b)</w:t>
      </w:r>
    </w:p>
    <w:p w:rsidR="008B598E" w:rsidRDefault="008B598E">
      <w:pPr>
        <w:pStyle w:val="BodyText"/>
        <w:spacing w:before="2"/>
        <w:ind w:left="0" w:firstLine="0"/>
        <w:rPr>
          <w:i/>
          <w:sz w:val="14"/>
        </w:rPr>
      </w:pPr>
    </w:p>
    <w:p w:rsidR="008B598E" w:rsidRDefault="00444333">
      <w:pPr>
        <w:pStyle w:val="BodyText"/>
        <w:spacing w:line="276" w:lineRule="auto"/>
        <w:ind w:left="100" w:right="97" w:firstLine="0"/>
      </w:pPr>
      <w:r>
        <w:t>All rights accorded to parents under the IDEA, including the right to receive notice, transfer to adult students at age 18 who are incarcerated in an adult or juvenile federal, state, or local correctional institution, unless the parent or other individual has been granted guardianship under the Texas Probate Code.</w:t>
      </w:r>
    </w:p>
    <w:p w:rsidR="008B598E" w:rsidRDefault="00444333">
      <w:pPr>
        <w:pStyle w:val="BodyText"/>
        <w:spacing w:before="161" w:line="276" w:lineRule="auto"/>
        <w:ind w:left="100" w:right="100" w:firstLine="0"/>
      </w:pPr>
      <w:r>
        <w:t>Notice of the transfer of parental rights to the incarcerated student must be given to the parent and the incarcerated student (which need not contain the elements of prior written notice, but must include a statement that parental rights have transferred to the adult student and provide contact information for the parties to use in obtaining additional information).</w:t>
      </w:r>
    </w:p>
    <w:p w:rsidR="008B598E" w:rsidRDefault="00444333">
      <w:pPr>
        <w:pStyle w:val="BodyText"/>
        <w:spacing w:before="159"/>
        <w:ind w:left="100" w:firstLine="0"/>
      </w:pPr>
      <w:r>
        <w:t>The KWL Co-Op must comply with the Adult Student guidelines.</w:t>
      </w:r>
    </w:p>
    <w:p w:rsidR="008B598E" w:rsidRDefault="008B598E">
      <w:pPr>
        <w:pStyle w:val="BodyText"/>
        <w:ind w:left="0" w:firstLine="0"/>
      </w:pPr>
    </w:p>
    <w:p w:rsidR="008B598E" w:rsidRDefault="008B598E">
      <w:pPr>
        <w:pStyle w:val="BodyText"/>
        <w:ind w:left="0" w:firstLine="0"/>
      </w:pPr>
    </w:p>
    <w:p w:rsidR="008B598E" w:rsidRDefault="00444333">
      <w:pPr>
        <w:pStyle w:val="Heading1"/>
        <w:spacing w:before="193"/>
      </w:pPr>
      <w:bookmarkStart w:id="113" w:name="_bookmark112"/>
      <w:bookmarkEnd w:id="113"/>
      <w:r>
        <w:rPr>
          <w:color w:val="2D74B5"/>
        </w:rPr>
        <w:t>Section 9: Parent</w:t>
      </w:r>
    </w:p>
    <w:p w:rsidR="008B598E" w:rsidRDefault="00444333">
      <w:pPr>
        <w:pStyle w:val="Heading2"/>
        <w:spacing w:before="73"/>
      </w:pPr>
      <w:bookmarkStart w:id="114" w:name="_bookmark113"/>
      <w:bookmarkEnd w:id="114"/>
      <w:r>
        <w:rPr>
          <w:color w:val="2D74B5"/>
        </w:rPr>
        <w:t>Identification of Parent</w:t>
      </w:r>
    </w:p>
    <w:p w:rsidR="008B598E" w:rsidRDefault="00444333">
      <w:pPr>
        <w:spacing w:before="22"/>
        <w:ind w:left="100"/>
        <w:rPr>
          <w:i/>
          <w:sz w:val="18"/>
        </w:rPr>
      </w:pPr>
      <w:r>
        <w:rPr>
          <w:i/>
          <w:sz w:val="18"/>
        </w:rPr>
        <w:t>34 CFR 99, 300; 19 TAC Chapter 89</w:t>
      </w:r>
    </w:p>
    <w:p w:rsidR="008B598E" w:rsidRDefault="008B598E">
      <w:pPr>
        <w:pStyle w:val="BodyText"/>
        <w:spacing w:before="5"/>
        <w:ind w:left="0" w:firstLine="0"/>
        <w:rPr>
          <w:i/>
          <w:sz w:val="14"/>
        </w:rPr>
      </w:pPr>
    </w:p>
    <w:p w:rsidR="008B598E" w:rsidRDefault="00444333">
      <w:pPr>
        <w:pStyle w:val="BodyText"/>
        <w:ind w:left="100" w:firstLine="0"/>
      </w:pPr>
      <w:r>
        <w:t>The term "parent" means:</w:t>
      </w:r>
    </w:p>
    <w:p w:rsidR="008B598E" w:rsidRDefault="00444333">
      <w:pPr>
        <w:pStyle w:val="ListParagraph"/>
        <w:numPr>
          <w:ilvl w:val="0"/>
          <w:numId w:val="15"/>
        </w:numPr>
        <w:tabs>
          <w:tab w:val="left" w:pos="820"/>
          <w:tab w:val="left" w:pos="821"/>
        </w:tabs>
        <w:spacing w:before="180"/>
        <w:rPr>
          <w:rFonts w:ascii="Symbol"/>
        </w:rPr>
      </w:pPr>
      <w:r>
        <w:t>A biological or adoptive parent of a</w:t>
      </w:r>
      <w:r>
        <w:rPr>
          <w:spacing w:val="-12"/>
        </w:rPr>
        <w:t xml:space="preserve"> </w:t>
      </w:r>
      <w:r>
        <w:t>child;</w:t>
      </w:r>
    </w:p>
    <w:p w:rsidR="008B598E" w:rsidRDefault="00444333">
      <w:pPr>
        <w:pStyle w:val="ListParagraph"/>
        <w:numPr>
          <w:ilvl w:val="0"/>
          <w:numId w:val="15"/>
        </w:numPr>
        <w:tabs>
          <w:tab w:val="left" w:pos="820"/>
          <w:tab w:val="left" w:pos="821"/>
        </w:tabs>
        <w:spacing w:before="22"/>
        <w:rPr>
          <w:rFonts w:ascii="Symbol"/>
        </w:rPr>
      </w:pPr>
      <w:r>
        <w:t>A foster parent of a child who meets the requirements set forth</w:t>
      </w:r>
      <w:r>
        <w:rPr>
          <w:spacing w:val="-20"/>
        </w:rPr>
        <w:t xml:space="preserve"> </w:t>
      </w:r>
      <w:r>
        <w:t>below;</w:t>
      </w:r>
    </w:p>
    <w:p w:rsidR="008B598E" w:rsidRDefault="00444333">
      <w:pPr>
        <w:pStyle w:val="ListParagraph"/>
        <w:numPr>
          <w:ilvl w:val="0"/>
          <w:numId w:val="15"/>
        </w:numPr>
        <w:tabs>
          <w:tab w:val="left" w:pos="820"/>
          <w:tab w:val="left" w:pos="821"/>
        </w:tabs>
        <w:spacing w:before="19"/>
        <w:rPr>
          <w:rFonts w:ascii="Symbol"/>
        </w:rPr>
      </w:pPr>
      <w:r>
        <w:t>A guardian (but not the state if the child is a ward of the</w:t>
      </w:r>
      <w:r>
        <w:rPr>
          <w:spacing w:val="-20"/>
        </w:rPr>
        <w:t xml:space="preserve"> </w:t>
      </w:r>
      <w:r>
        <w:t>state);</w:t>
      </w:r>
    </w:p>
    <w:p w:rsidR="008B598E" w:rsidRDefault="00444333">
      <w:pPr>
        <w:pStyle w:val="ListParagraph"/>
        <w:numPr>
          <w:ilvl w:val="0"/>
          <w:numId w:val="15"/>
        </w:numPr>
        <w:tabs>
          <w:tab w:val="left" w:pos="820"/>
          <w:tab w:val="left" w:pos="821"/>
        </w:tabs>
        <w:spacing w:before="21" w:line="259" w:lineRule="auto"/>
        <w:ind w:right="582"/>
        <w:rPr>
          <w:rFonts w:ascii="Symbol"/>
        </w:rPr>
      </w:pPr>
      <w:r>
        <w:t>An individual acting in the place of a biological or adoptive parent (including a grandparent, stepparent, or other relative) with whom the child lives, or an individual who is legally responsible for the child's welfare;</w:t>
      </w:r>
      <w:r>
        <w:rPr>
          <w:spacing w:val="-9"/>
        </w:rPr>
        <w:t xml:space="preserve"> </w:t>
      </w:r>
      <w:r>
        <w:t>or</w:t>
      </w:r>
    </w:p>
    <w:p w:rsidR="008B598E" w:rsidRDefault="00444333">
      <w:pPr>
        <w:pStyle w:val="ListParagraph"/>
        <w:numPr>
          <w:ilvl w:val="0"/>
          <w:numId w:val="15"/>
        </w:numPr>
        <w:tabs>
          <w:tab w:val="left" w:pos="820"/>
          <w:tab w:val="left" w:pos="821"/>
        </w:tabs>
        <w:rPr>
          <w:rFonts w:ascii="Symbol"/>
        </w:rPr>
      </w:pPr>
      <w:r>
        <w:t>An individual assigned to be a surrogate</w:t>
      </w:r>
      <w:r>
        <w:rPr>
          <w:spacing w:val="-13"/>
        </w:rPr>
        <w:t xml:space="preserve"> </w:t>
      </w:r>
      <w:r>
        <w:t>parent.</w:t>
      </w:r>
    </w:p>
    <w:p w:rsidR="008B598E" w:rsidRDefault="00444333">
      <w:pPr>
        <w:pStyle w:val="Heading2"/>
        <w:spacing w:before="182"/>
      </w:pPr>
      <w:bookmarkStart w:id="115" w:name="_bookmark114"/>
      <w:bookmarkEnd w:id="115"/>
      <w:r>
        <w:rPr>
          <w:color w:val="2D74B5"/>
        </w:rPr>
        <w:t>Requirements for Foster Parent to Serve as Parent</w:t>
      </w:r>
    </w:p>
    <w:p w:rsidR="008B598E" w:rsidRDefault="00444333">
      <w:pPr>
        <w:spacing w:before="24"/>
        <w:ind w:left="100"/>
        <w:rPr>
          <w:i/>
          <w:sz w:val="18"/>
        </w:rPr>
      </w:pPr>
      <w:r>
        <w:rPr>
          <w:i/>
          <w:sz w:val="18"/>
        </w:rPr>
        <w:t>19 TAC 89.1047(a)(1), 89.1047(b)(1), 89.1047(b)(2); TEC 29.015(b), 29.015(b)(1-4)</w:t>
      </w:r>
    </w:p>
    <w:p w:rsidR="008B598E" w:rsidRDefault="008B598E">
      <w:pPr>
        <w:pStyle w:val="BodyText"/>
        <w:spacing w:before="4"/>
        <w:ind w:left="0" w:firstLine="0"/>
        <w:rPr>
          <w:i/>
          <w:sz w:val="14"/>
        </w:rPr>
      </w:pPr>
    </w:p>
    <w:p w:rsidR="008B598E" w:rsidRDefault="00444333">
      <w:pPr>
        <w:pStyle w:val="BodyText"/>
        <w:spacing w:before="1"/>
        <w:ind w:left="100" w:firstLine="0"/>
      </w:pPr>
      <w:r>
        <w:t>A foster parent may serve as a parent of a child with a disability if the following criteria are met:</w:t>
      </w:r>
    </w:p>
    <w:p w:rsidR="008B598E" w:rsidRDefault="00444333">
      <w:pPr>
        <w:pStyle w:val="ListParagraph"/>
        <w:numPr>
          <w:ilvl w:val="0"/>
          <w:numId w:val="15"/>
        </w:numPr>
        <w:tabs>
          <w:tab w:val="left" w:pos="820"/>
          <w:tab w:val="left" w:pos="821"/>
        </w:tabs>
        <w:spacing w:before="180" w:line="259" w:lineRule="auto"/>
        <w:ind w:right="648"/>
        <w:rPr>
          <w:rFonts w:ascii="Symbol"/>
        </w:rPr>
      </w:pPr>
      <w:r>
        <w:t>The Department of Family and Protective Services (DFPS) is appointed as the temporary or permanent managing conservator of the</w:t>
      </w:r>
      <w:r>
        <w:rPr>
          <w:spacing w:val="-8"/>
        </w:rPr>
        <w:t xml:space="preserve"> </w:t>
      </w:r>
      <w:r>
        <w:t>child;</w:t>
      </w:r>
    </w:p>
    <w:p w:rsidR="008B598E" w:rsidRDefault="008B598E">
      <w:pPr>
        <w:spacing w:line="259" w:lineRule="auto"/>
        <w:rPr>
          <w:rFonts w:ascii="Symbol"/>
        </w:rPr>
        <w:sectPr w:rsidR="008B598E">
          <w:pgSz w:w="12240" w:h="15840"/>
          <w:pgMar w:top="1360" w:right="1340" w:bottom="280" w:left="1340" w:header="720" w:footer="720" w:gutter="0"/>
          <w:cols w:space="720"/>
        </w:sectPr>
      </w:pPr>
    </w:p>
    <w:p w:rsidR="008B598E" w:rsidRDefault="00444333">
      <w:pPr>
        <w:pStyle w:val="ListParagraph"/>
        <w:numPr>
          <w:ilvl w:val="0"/>
          <w:numId w:val="15"/>
        </w:numPr>
        <w:tabs>
          <w:tab w:val="left" w:pos="820"/>
          <w:tab w:val="left" w:pos="821"/>
        </w:tabs>
        <w:spacing w:before="77"/>
        <w:rPr>
          <w:rFonts w:ascii="Symbol"/>
        </w:rPr>
      </w:pPr>
      <w:r>
        <w:lastRenderedPageBreak/>
        <w:t>The child has been placed with the foster parent for at least 60</w:t>
      </w:r>
      <w:r>
        <w:rPr>
          <w:spacing w:val="-27"/>
        </w:rPr>
        <w:t xml:space="preserve"> </w:t>
      </w:r>
      <w:r>
        <w:t>days;</w:t>
      </w:r>
    </w:p>
    <w:p w:rsidR="008B598E" w:rsidRDefault="00444333">
      <w:pPr>
        <w:pStyle w:val="ListParagraph"/>
        <w:numPr>
          <w:ilvl w:val="0"/>
          <w:numId w:val="15"/>
        </w:numPr>
        <w:tabs>
          <w:tab w:val="left" w:pos="820"/>
          <w:tab w:val="left" w:pos="821"/>
        </w:tabs>
        <w:spacing w:before="22"/>
        <w:rPr>
          <w:rFonts w:ascii="Symbol"/>
        </w:rPr>
      </w:pPr>
      <w:r>
        <w:t>The</w:t>
      </w:r>
      <w:r>
        <w:rPr>
          <w:spacing w:val="-2"/>
        </w:rPr>
        <w:t xml:space="preserve"> </w:t>
      </w:r>
      <w:r>
        <w:t>foster</w:t>
      </w:r>
      <w:r>
        <w:rPr>
          <w:spacing w:val="-5"/>
        </w:rPr>
        <w:t xml:space="preserve"> </w:t>
      </w:r>
      <w:r>
        <w:t>parent</w:t>
      </w:r>
      <w:r>
        <w:rPr>
          <w:spacing w:val="-2"/>
        </w:rPr>
        <w:t xml:space="preserve"> </w:t>
      </w:r>
      <w:r>
        <w:t>agrees</w:t>
      </w:r>
      <w:r>
        <w:rPr>
          <w:spacing w:val="-5"/>
        </w:rPr>
        <w:t xml:space="preserve"> </w:t>
      </w:r>
      <w:r>
        <w:t>to</w:t>
      </w:r>
      <w:r>
        <w:rPr>
          <w:spacing w:val="-3"/>
        </w:rPr>
        <w:t xml:space="preserve"> </w:t>
      </w:r>
      <w:r>
        <w:t>participate</w:t>
      </w:r>
      <w:r>
        <w:rPr>
          <w:spacing w:val="-4"/>
        </w:rPr>
        <w:t xml:space="preserve"> </w:t>
      </w:r>
      <w:r>
        <w:t>in</w:t>
      </w:r>
      <w:r>
        <w:rPr>
          <w:spacing w:val="-3"/>
        </w:rPr>
        <w:t xml:space="preserve"> </w:t>
      </w:r>
      <w:r>
        <w:t>making</w:t>
      </w:r>
      <w:r>
        <w:rPr>
          <w:spacing w:val="-3"/>
        </w:rPr>
        <w:t xml:space="preserve"> </w:t>
      </w:r>
      <w:r>
        <w:t>educational</w:t>
      </w:r>
      <w:r>
        <w:rPr>
          <w:spacing w:val="-2"/>
        </w:rPr>
        <w:t xml:space="preserve"> </w:t>
      </w:r>
      <w:r>
        <w:t>decisions</w:t>
      </w:r>
      <w:r>
        <w:rPr>
          <w:spacing w:val="-5"/>
        </w:rPr>
        <w:t xml:space="preserve"> </w:t>
      </w:r>
      <w:r>
        <w:t>on</w:t>
      </w:r>
      <w:r>
        <w:rPr>
          <w:spacing w:val="-5"/>
        </w:rPr>
        <w:t xml:space="preserve"> </w:t>
      </w:r>
      <w:r>
        <w:t>the</w:t>
      </w:r>
      <w:r>
        <w:rPr>
          <w:spacing w:val="-2"/>
        </w:rPr>
        <w:t xml:space="preserve"> </w:t>
      </w:r>
      <w:r>
        <w:t>child's</w:t>
      </w:r>
      <w:r>
        <w:rPr>
          <w:spacing w:val="-2"/>
        </w:rPr>
        <w:t xml:space="preserve"> </w:t>
      </w:r>
      <w:r>
        <w:t>behalf;</w:t>
      </w:r>
    </w:p>
    <w:p w:rsidR="008B598E" w:rsidRDefault="00444333">
      <w:pPr>
        <w:pStyle w:val="ListParagraph"/>
        <w:numPr>
          <w:ilvl w:val="0"/>
          <w:numId w:val="15"/>
        </w:numPr>
        <w:tabs>
          <w:tab w:val="left" w:pos="820"/>
          <w:tab w:val="left" w:pos="821"/>
        </w:tabs>
        <w:spacing w:before="19"/>
        <w:rPr>
          <w:rFonts w:ascii="Symbol"/>
        </w:rPr>
      </w:pPr>
      <w:r>
        <w:t>The foster parent has no interest that conflicts with the child's interests;</w:t>
      </w:r>
      <w:r>
        <w:rPr>
          <w:spacing w:val="-26"/>
        </w:rPr>
        <w:t xml:space="preserve"> </w:t>
      </w:r>
      <w:r>
        <w:t>and</w:t>
      </w:r>
    </w:p>
    <w:p w:rsidR="008B598E" w:rsidRDefault="00444333">
      <w:pPr>
        <w:pStyle w:val="ListParagraph"/>
        <w:numPr>
          <w:ilvl w:val="0"/>
          <w:numId w:val="15"/>
        </w:numPr>
        <w:tabs>
          <w:tab w:val="left" w:pos="820"/>
          <w:tab w:val="left" w:pos="821"/>
        </w:tabs>
        <w:spacing w:before="21" w:line="259" w:lineRule="auto"/>
        <w:ind w:right="456"/>
        <w:rPr>
          <w:rFonts w:ascii="Symbol"/>
        </w:rPr>
      </w:pPr>
      <w:r>
        <w:t>The</w:t>
      </w:r>
      <w:r>
        <w:rPr>
          <w:spacing w:val="-2"/>
        </w:rPr>
        <w:t xml:space="preserve"> </w:t>
      </w:r>
      <w:r>
        <w:t>foster</w:t>
      </w:r>
      <w:r>
        <w:rPr>
          <w:spacing w:val="-5"/>
        </w:rPr>
        <w:t xml:space="preserve"> </w:t>
      </w:r>
      <w:r>
        <w:t>parent</w:t>
      </w:r>
      <w:r>
        <w:rPr>
          <w:spacing w:val="-2"/>
        </w:rPr>
        <w:t xml:space="preserve"> </w:t>
      </w:r>
      <w:r>
        <w:t>agrees</w:t>
      </w:r>
      <w:r>
        <w:rPr>
          <w:spacing w:val="-5"/>
        </w:rPr>
        <w:t xml:space="preserve"> </w:t>
      </w:r>
      <w:r>
        <w:t>to</w:t>
      </w:r>
      <w:r>
        <w:rPr>
          <w:spacing w:val="-3"/>
        </w:rPr>
        <w:t xml:space="preserve"> </w:t>
      </w:r>
      <w:r>
        <w:t>complete</w:t>
      </w:r>
      <w:r>
        <w:rPr>
          <w:spacing w:val="-2"/>
        </w:rPr>
        <w:t xml:space="preserve"> </w:t>
      </w:r>
      <w:r>
        <w:t>a</w:t>
      </w:r>
      <w:r>
        <w:rPr>
          <w:spacing w:val="-4"/>
        </w:rPr>
        <w:t xml:space="preserve"> </w:t>
      </w:r>
      <w:r>
        <w:t>training</w:t>
      </w:r>
      <w:r>
        <w:rPr>
          <w:spacing w:val="-3"/>
        </w:rPr>
        <w:t xml:space="preserve"> </w:t>
      </w:r>
      <w:r>
        <w:t>program</w:t>
      </w:r>
      <w:r>
        <w:rPr>
          <w:spacing w:val="-2"/>
        </w:rPr>
        <w:t xml:space="preserve"> </w:t>
      </w:r>
      <w:r>
        <w:t>for</w:t>
      </w:r>
      <w:r>
        <w:rPr>
          <w:spacing w:val="-2"/>
        </w:rPr>
        <w:t xml:space="preserve"> </w:t>
      </w:r>
      <w:r>
        <w:t>surrogate</w:t>
      </w:r>
      <w:r>
        <w:rPr>
          <w:spacing w:val="-4"/>
        </w:rPr>
        <w:t xml:space="preserve"> </w:t>
      </w:r>
      <w:r>
        <w:t>parents</w:t>
      </w:r>
      <w:r>
        <w:rPr>
          <w:spacing w:val="-4"/>
        </w:rPr>
        <w:t xml:space="preserve"> </w:t>
      </w:r>
      <w:r>
        <w:t>that</w:t>
      </w:r>
      <w:r>
        <w:rPr>
          <w:spacing w:val="-2"/>
        </w:rPr>
        <w:t xml:space="preserve"> </w:t>
      </w:r>
      <w:r>
        <w:t>complies with the training program requirements of this</w:t>
      </w:r>
      <w:r>
        <w:rPr>
          <w:spacing w:val="-16"/>
        </w:rPr>
        <w:t xml:space="preserve"> </w:t>
      </w:r>
      <w:r>
        <w:t>section.</w:t>
      </w:r>
    </w:p>
    <w:p w:rsidR="008B598E" w:rsidRDefault="00444333">
      <w:pPr>
        <w:pStyle w:val="BodyText"/>
        <w:spacing w:before="158" w:line="259" w:lineRule="auto"/>
        <w:ind w:left="100" w:right="86" w:firstLine="0"/>
      </w:pPr>
      <w:r>
        <w:t>The KWL Co-Op shall provide or arrange for the provision of the training program prior to assigning a foster parent to act as a parent but no later than 90 calendar days after assignment. Not later than the fifth day after the date the child with a disability is enrolled in a school, the DFPS must inform the appropriate LEA if the child's foster parent is unwilling or unable to serve as a parent for the purposes of this framework.  If the Co-op denies a foster parent the right to serve as a parent, the Co-op must provide the foster parent with written notice of such denial within seven calendar days after the date on which the decision is made. The written notice must:</w:t>
      </w:r>
    </w:p>
    <w:p w:rsidR="008B598E" w:rsidRDefault="00444333">
      <w:pPr>
        <w:pStyle w:val="ListParagraph"/>
        <w:numPr>
          <w:ilvl w:val="0"/>
          <w:numId w:val="15"/>
        </w:numPr>
        <w:tabs>
          <w:tab w:val="left" w:pos="820"/>
          <w:tab w:val="left" w:pos="821"/>
        </w:tabs>
        <w:spacing w:before="161"/>
        <w:ind w:right="156"/>
        <w:rPr>
          <w:rFonts w:ascii="Symbol"/>
          <w:sz w:val="20"/>
        </w:rPr>
      </w:pPr>
      <w:r>
        <w:t>Specifically explain why the foster parent is being denied the right to serve as the child's</w:t>
      </w:r>
      <w:r>
        <w:rPr>
          <w:spacing w:val="-32"/>
        </w:rPr>
        <w:t xml:space="preserve"> </w:t>
      </w:r>
      <w:r>
        <w:t>parent; and</w:t>
      </w:r>
    </w:p>
    <w:p w:rsidR="008B598E" w:rsidRDefault="00444333">
      <w:pPr>
        <w:pStyle w:val="ListParagraph"/>
        <w:numPr>
          <w:ilvl w:val="0"/>
          <w:numId w:val="15"/>
        </w:numPr>
        <w:tabs>
          <w:tab w:val="left" w:pos="820"/>
          <w:tab w:val="left" w:pos="821"/>
        </w:tabs>
        <w:rPr>
          <w:rFonts w:ascii="Symbol"/>
          <w:sz w:val="20"/>
        </w:rPr>
      </w:pPr>
      <w:r>
        <w:t>Inform the foster parent of the right to file a complaint with the Texas Education Agency</w:t>
      </w:r>
      <w:r>
        <w:rPr>
          <w:spacing w:val="-31"/>
        </w:rPr>
        <w:t xml:space="preserve"> </w:t>
      </w:r>
      <w:r>
        <w:t>(TEA).</w:t>
      </w:r>
    </w:p>
    <w:p w:rsidR="008B598E" w:rsidRDefault="008B598E">
      <w:pPr>
        <w:pStyle w:val="BodyText"/>
        <w:spacing w:before="7"/>
        <w:ind w:left="0" w:firstLine="0"/>
        <w:rPr>
          <w:sz w:val="25"/>
        </w:rPr>
      </w:pPr>
    </w:p>
    <w:p w:rsidR="008B598E" w:rsidRDefault="00444333">
      <w:pPr>
        <w:pStyle w:val="Heading2"/>
        <w:spacing w:before="1"/>
      </w:pPr>
      <w:bookmarkStart w:id="116" w:name="_bookmark115"/>
      <w:bookmarkEnd w:id="116"/>
      <w:r>
        <w:rPr>
          <w:color w:val="2D74B5"/>
        </w:rPr>
        <w:t>Appointment of a Surrogate Parent</w:t>
      </w:r>
    </w:p>
    <w:p w:rsidR="008B598E" w:rsidRDefault="00444333">
      <w:pPr>
        <w:spacing w:before="23"/>
        <w:ind w:left="100"/>
        <w:rPr>
          <w:i/>
          <w:sz w:val="18"/>
        </w:rPr>
      </w:pPr>
      <w:r>
        <w:rPr>
          <w:i/>
          <w:sz w:val="18"/>
        </w:rPr>
        <w:t>34 CFR 300.519(a), 300.519(a)(1-4), 300.519(c), 300.519(d)(2), 300.519(d)(2)(i-iii), 300.519(h); 19 TAC 89.1047(a)(1),</w:t>
      </w:r>
    </w:p>
    <w:p w:rsidR="008B598E" w:rsidRDefault="00444333">
      <w:pPr>
        <w:spacing w:before="18"/>
        <w:ind w:left="100"/>
        <w:rPr>
          <w:i/>
          <w:sz w:val="18"/>
        </w:rPr>
      </w:pPr>
      <w:r>
        <w:rPr>
          <w:i/>
          <w:sz w:val="18"/>
        </w:rPr>
        <w:t>89.1047(a)(3-4); TEC 29.001(10), 29.001(10)(A-F)</w:t>
      </w:r>
    </w:p>
    <w:p w:rsidR="008B598E" w:rsidRDefault="008B598E">
      <w:pPr>
        <w:pStyle w:val="BodyText"/>
        <w:spacing w:before="3"/>
        <w:ind w:left="0" w:firstLine="0"/>
        <w:rPr>
          <w:i/>
          <w:sz w:val="14"/>
        </w:rPr>
      </w:pPr>
    </w:p>
    <w:p w:rsidR="008B598E" w:rsidRDefault="00444333">
      <w:pPr>
        <w:pStyle w:val="BodyText"/>
        <w:spacing w:line="259" w:lineRule="auto"/>
        <w:ind w:left="100" w:right="208" w:firstLine="0"/>
      </w:pPr>
      <w:r>
        <w:t>KWL shall make reasonable efforts to appoint a surrogate parent not more than 30 days after there is a determination that the child needs a surrogate parent unless, alternatively, the judge overseeing the child's care appoints the surrogate.</w:t>
      </w:r>
    </w:p>
    <w:p w:rsidR="008B598E" w:rsidRDefault="00444333">
      <w:pPr>
        <w:pStyle w:val="BodyText"/>
        <w:spacing w:before="158" w:line="259" w:lineRule="auto"/>
        <w:ind w:left="100" w:right="507" w:firstLine="0"/>
      </w:pPr>
      <w:r>
        <w:t>Unless appointed by the judge overseeing the child's care, the KWL Co-Op must appoint a surrogate parent whenever:</w:t>
      </w:r>
    </w:p>
    <w:p w:rsidR="008B598E" w:rsidRDefault="00444333">
      <w:pPr>
        <w:pStyle w:val="ListParagraph"/>
        <w:numPr>
          <w:ilvl w:val="0"/>
          <w:numId w:val="15"/>
        </w:numPr>
        <w:tabs>
          <w:tab w:val="left" w:pos="820"/>
          <w:tab w:val="left" w:pos="821"/>
        </w:tabs>
        <w:spacing w:before="158"/>
        <w:rPr>
          <w:rFonts w:ascii="Symbol"/>
        </w:rPr>
      </w:pPr>
      <w:r>
        <w:t>The parents of the child are not</w:t>
      </w:r>
      <w:r>
        <w:rPr>
          <w:spacing w:val="-11"/>
        </w:rPr>
        <w:t xml:space="preserve"> </w:t>
      </w:r>
      <w:r>
        <w:t>known;</w:t>
      </w:r>
    </w:p>
    <w:p w:rsidR="008B598E" w:rsidRDefault="00444333">
      <w:pPr>
        <w:pStyle w:val="ListParagraph"/>
        <w:numPr>
          <w:ilvl w:val="0"/>
          <w:numId w:val="15"/>
        </w:numPr>
        <w:tabs>
          <w:tab w:val="left" w:pos="820"/>
          <w:tab w:val="left" w:pos="821"/>
        </w:tabs>
        <w:spacing w:before="21"/>
        <w:rPr>
          <w:rFonts w:ascii="Symbol"/>
        </w:rPr>
      </w:pPr>
      <w:r>
        <w:t>KWL cannot, after reasonable efforts, locate the</w:t>
      </w:r>
      <w:r>
        <w:rPr>
          <w:spacing w:val="-14"/>
        </w:rPr>
        <w:t xml:space="preserve"> </w:t>
      </w:r>
      <w:r>
        <w:t>parents;</w:t>
      </w:r>
    </w:p>
    <w:p w:rsidR="008B598E" w:rsidRDefault="00444333">
      <w:pPr>
        <w:pStyle w:val="ListParagraph"/>
        <w:numPr>
          <w:ilvl w:val="0"/>
          <w:numId w:val="15"/>
        </w:numPr>
        <w:tabs>
          <w:tab w:val="left" w:pos="870"/>
          <w:tab w:val="left" w:pos="871"/>
        </w:tabs>
        <w:spacing w:before="21" w:line="256" w:lineRule="auto"/>
        <w:ind w:right="152"/>
        <w:rPr>
          <w:rFonts w:ascii="Symbol"/>
        </w:rPr>
      </w:pPr>
      <w:r>
        <w:t>The foster parent of the child is unwilling or unable to serve as a parent for the purposes of this framework;</w:t>
      </w:r>
    </w:p>
    <w:p w:rsidR="008B598E" w:rsidRDefault="00444333">
      <w:pPr>
        <w:pStyle w:val="ListParagraph"/>
        <w:numPr>
          <w:ilvl w:val="0"/>
          <w:numId w:val="15"/>
        </w:numPr>
        <w:tabs>
          <w:tab w:val="left" w:pos="820"/>
          <w:tab w:val="left" w:pos="821"/>
        </w:tabs>
        <w:spacing w:before="2"/>
        <w:rPr>
          <w:rFonts w:ascii="Symbol"/>
        </w:rPr>
      </w:pPr>
      <w:r>
        <w:t>The child does not reside in a foster home</w:t>
      </w:r>
      <w:r>
        <w:rPr>
          <w:spacing w:val="-22"/>
        </w:rPr>
        <w:t xml:space="preserve"> </w:t>
      </w:r>
      <w:r>
        <w:t>setting;</w:t>
      </w:r>
    </w:p>
    <w:p w:rsidR="008B598E" w:rsidRDefault="00444333">
      <w:pPr>
        <w:pStyle w:val="ListParagraph"/>
        <w:numPr>
          <w:ilvl w:val="0"/>
          <w:numId w:val="15"/>
        </w:numPr>
        <w:tabs>
          <w:tab w:val="left" w:pos="820"/>
          <w:tab w:val="left" w:pos="821"/>
        </w:tabs>
        <w:spacing w:before="21"/>
        <w:rPr>
          <w:rFonts w:ascii="Symbol"/>
        </w:rPr>
      </w:pPr>
      <w:r>
        <w:t>The child is a ward of the state;</w:t>
      </w:r>
      <w:r>
        <w:rPr>
          <w:spacing w:val="-8"/>
        </w:rPr>
        <w:t xml:space="preserve"> </w:t>
      </w:r>
      <w:r>
        <w:t>or</w:t>
      </w:r>
    </w:p>
    <w:p w:rsidR="008B598E" w:rsidRDefault="00444333">
      <w:pPr>
        <w:pStyle w:val="ListParagraph"/>
        <w:numPr>
          <w:ilvl w:val="0"/>
          <w:numId w:val="15"/>
        </w:numPr>
        <w:tabs>
          <w:tab w:val="left" w:pos="820"/>
          <w:tab w:val="left" w:pos="821"/>
        </w:tabs>
        <w:spacing w:before="19"/>
        <w:rPr>
          <w:rFonts w:ascii="Symbol"/>
        </w:rPr>
      </w:pPr>
      <w:r>
        <w:t>The child is an unaccompanied homeless</w:t>
      </w:r>
      <w:r>
        <w:rPr>
          <w:spacing w:val="-11"/>
        </w:rPr>
        <w:t xml:space="preserve"> </w:t>
      </w:r>
      <w:r>
        <w:t>youth.</w:t>
      </w:r>
    </w:p>
    <w:p w:rsidR="008B598E" w:rsidRDefault="00444333">
      <w:pPr>
        <w:pStyle w:val="BodyText"/>
        <w:spacing w:before="182"/>
        <w:ind w:left="100" w:firstLine="0"/>
      </w:pPr>
      <w:r>
        <w:t>KWL shall ensure that a person selected as a surrogate parent is not:</w:t>
      </w:r>
    </w:p>
    <w:p w:rsidR="008B598E" w:rsidRDefault="00444333">
      <w:pPr>
        <w:pStyle w:val="ListParagraph"/>
        <w:numPr>
          <w:ilvl w:val="0"/>
          <w:numId w:val="15"/>
        </w:numPr>
        <w:tabs>
          <w:tab w:val="left" w:pos="820"/>
          <w:tab w:val="left" w:pos="821"/>
        </w:tabs>
        <w:spacing w:before="180"/>
        <w:rPr>
          <w:rFonts w:ascii="Symbol"/>
        </w:rPr>
      </w:pPr>
      <w:r>
        <w:t>An employee of the state or</w:t>
      </w:r>
      <w:r>
        <w:rPr>
          <w:spacing w:val="-9"/>
        </w:rPr>
        <w:t xml:space="preserve"> </w:t>
      </w:r>
      <w:r>
        <w:t>TEA;</w:t>
      </w:r>
    </w:p>
    <w:p w:rsidR="008B598E" w:rsidRDefault="00444333">
      <w:pPr>
        <w:pStyle w:val="ListParagraph"/>
        <w:numPr>
          <w:ilvl w:val="0"/>
          <w:numId w:val="15"/>
        </w:numPr>
        <w:tabs>
          <w:tab w:val="left" w:pos="820"/>
          <w:tab w:val="left" w:pos="821"/>
        </w:tabs>
        <w:spacing w:before="22"/>
        <w:rPr>
          <w:rFonts w:ascii="Symbol"/>
        </w:rPr>
      </w:pPr>
      <w:r>
        <w:t>An employee of KWL or member</w:t>
      </w:r>
      <w:r>
        <w:rPr>
          <w:spacing w:val="-9"/>
        </w:rPr>
        <w:t xml:space="preserve"> </w:t>
      </w:r>
      <w:r>
        <w:t>District;</w:t>
      </w:r>
    </w:p>
    <w:p w:rsidR="008B598E" w:rsidRDefault="00444333">
      <w:pPr>
        <w:pStyle w:val="ListParagraph"/>
        <w:numPr>
          <w:ilvl w:val="0"/>
          <w:numId w:val="15"/>
        </w:numPr>
        <w:tabs>
          <w:tab w:val="left" w:pos="820"/>
          <w:tab w:val="left" w:pos="821"/>
        </w:tabs>
        <w:spacing w:before="19"/>
        <w:rPr>
          <w:rFonts w:ascii="Symbol"/>
        </w:rPr>
      </w:pPr>
      <w:r>
        <w:t>An employee of any other agency that is involved in the education or care of the child;</w:t>
      </w:r>
      <w:r>
        <w:rPr>
          <w:spacing w:val="-23"/>
        </w:rPr>
        <w:t xml:space="preserve"> </w:t>
      </w:r>
      <w:r>
        <w:t>or</w:t>
      </w:r>
    </w:p>
    <w:p w:rsidR="008B598E" w:rsidRDefault="00444333">
      <w:pPr>
        <w:pStyle w:val="ListParagraph"/>
        <w:numPr>
          <w:ilvl w:val="0"/>
          <w:numId w:val="15"/>
        </w:numPr>
        <w:tabs>
          <w:tab w:val="left" w:pos="820"/>
          <w:tab w:val="left" w:pos="821"/>
        </w:tabs>
        <w:spacing w:before="22" w:line="256" w:lineRule="auto"/>
        <w:ind w:right="202"/>
        <w:rPr>
          <w:rFonts w:ascii="Symbol"/>
        </w:rPr>
      </w:pPr>
      <w:r>
        <w:t>A person with a personal or professional interest that conflicts with the interest of the child the surrogate parent</w:t>
      </w:r>
      <w:r>
        <w:rPr>
          <w:spacing w:val="-13"/>
        </w:rPr>
        <w:t xml:space="preserve"> </w:t>
      </w:r>
      <w:r>
        <w:t>represents.</w:t>
      </w:r>
    </w:p>
    <w:p w:rsidR="008B598E" w:rsidRDefault="00444333">
      <w:pPr>
        <w:pStyle w:val="BodyText"/>
        <w:spacing w:before="164" w:line="259" w:lineRule="auto"/>
        <w:ind w:left="100" w:right="167" w:firstLine="0"/>
      </w:pPr>
      <w:r>
        <w:t>The LEA must develop and implement procedures for conducting an analysis of whether a potential surrogate parent has an interest that conflicts with the interests of the child. Issues concerning quality of care of the child do not constitute a conflict of interest. The LEA may appoint a person who has been</w:t>
      </w:r>
    </w:p>
    <w:p w:rsidR="008B598E" w:rsidRDefault="008B598E">
      <w:pPr>
        <w:spacing w:line="259" w:lineRule="auto"/>
        <w:sectPr w:rsidR="008B598E">
          <w:pgSz w:w="12240" w:h="15840"/>
          <w:pgMar w:top="1360" w:right="1360" w:bottom="280" w:left="1340" w:header="720" w:footer="720" w:gutter="0"/>
          <w:cols w:space="720"/>
        </w:sectPr>
      </w:pPr>
    </w:p>
    <w:p w:rsidR="008B598E" w:rsidRDefault="00444333">
      <w:pPr>
        <w:pStyle w:val="BodyText"/>
        <w:spacing w:before="37" w:line="259" w:lineRule="auto"/>
        <w:ind w:left="100" w:right="429" w:firstLine="0"/>
      </w:pPr>
      <w:r>
        <w:lastRenderedPageBreak/>
        <w:t>appointed to serve as the child's guardian ad litem or as a court-certified volunteer advocate, as the child's surrogate parent.</w:t>
      </w:r>
    </w:p>
    <w:p w:rsidR="008B598E" w:rsidRDefault="00444333">
      <w:pPr>
        <w:pStyle w:val="ListParagraph"/>
        <w:numPr>
          <w:ilvl w:val="0"/>
          <w:numId w:val="15"/>
        </w:numPr>
        <w:tabs>
          <w:tab w:val="left" w:pos="820"/>
          <w:tab w:val="left" w:pos="821"/>
        </w:tabs>
        <w:spacing w:before="159" w:line="259" w:lineRule="auto"/>
        <w:ind w:right="441"/>
        <w:rPr>
          <w:rFonts w:ascii="Symbol"/>
        </w:rPr>
      </w:pPr>
      <w:r>
        <w:t>The LEA must ensure that a surrogate parent appointed by the LEA:Is willing to serve in that capacity;</w:t>
      </w:r>
    </w:p>
    <w:p w:rsidR="008B598E" w:rsidRDefault="00444333">
      <w:pPr>
        <w:pStyle w:val="ListParagraph"/>
        <w:numPr>
          <w:ilvl w:val="0"/>
          <w:numId w:val="15"/>
        </w:numPr>
        <w:tabs>
          <w:tab w:val="left" w:pos="820"/>
          <w:tab w:val="left" w:pos="821"/>
        </w:tabs>
        <w:spacing w:line="256" w:lineRule="auto"/>
        <w:ind w:right="624"/>
        <w:rPr>
          <w:rFonts w:ascii="Symbol" w:hAnsi="Symbol"/>
        </w:rPr>
      </w:pPr>
      <w:r>
        <w:t>Ensures that the child’s due process rights under applicable state and federal laws are</w:t>
      </w:r>
      <w:r>
        <w:rPr>
          <w:spacing w:val="-19"/>
        </w:rPr>
        <w:t xml:space="preserve"> </w:t>
      </w:r>
      <w:r>
        <w:t>not violated;</w:t>
      </w:r>
    </w:p>
    <w:p w:rsidR="008B598E" w:rsidRDefault="00444333">
      <w:pPr>
        <w:pStyle w:val="ListParagraph"/>
        <w:numPr>
          <w:ilvl w:val="0"/>
          <w:numId w:val="15"/>
        </w:numPr>
        <w:tabs>
          <w:tab w:val="left" w:pos="820"/>
          <w:tab w:val="left" w:pos="821"/>
        </w:tabs>
        <w:spacing w:before="3"/>
        <w:rPr>
          <w:rFonts w:ascii="Symbol"/>
        </w:rPr>
      </w:pPr>
      <w:r>
        <w:t>Visit the child and the child's</w:t>
      </w:r>
      <w:r>
        <w:rPr>
          <w:spacing w:val="-12"/>
        </w:rPr>
        <w:t xml:space="preserve"> </w:t>
      </w:r>
      <w:r>
        <w:t>school;</w:t>
      </w:r>
    </w:p>
    <w:p w:rsidR="008B598E" w:rsidRDefault="00444333">
      <w:pPr>
        <w:pStyle w:val="ListParagraph"/>
        <w:numPr>
          <w:ilvl w:val="0"/>
          <w:numId w:val="15"/>
        </w:numPr>
        <w:tabs>
          <w:tab w:val="left" w:pos="820"/>
          <w:tab w:val="left" w:pos="821"/>
        </w:tabs>
        <w:spacing w:before="22" w:line="256" w:lineRule="auto"/>
        <w:ind w:right="228"/>
        <w:rPr>
          <w:rFonts w:ascii="Symbol"/>
        </w:rPr>
      </w:pPr>
      <w:r>
        <w:t>Consult with persons involved in the child's education, including teachers, caseworkers, court- appointed volunteers, guardians ad litem, attorneys ad litem, foster parents, and</w:t>
      </w:r>
      <w:r>
        <w:rPr>
          <w:spacing w:val="-26"/>
        </w:rPr>
        <w:t xml:space="preserve"> </w:t>
      </w:r>
      <w:r>
        <w:t>caretakers;</w:t>
      </w:r>
    </w:p>
    <w:p w:rsidR="008B598E" w:rsidRDefault="00444333">
      <w:pPr>
        <w:pStyle w:val="ListParagraph"/>
        <w:numPr>
          <w:ilvl w:val="0"/>
          <w:numId w:val="15"/>
        </w:numPr>
        <w:tabs>
          <w:tab w:val="left" w:pos="820"/>
          <w:tab w:val="left" w:pos="821"/>
        </w:tabs>
        <w:spacing w:before="3"/>
        <w:rPr>
          <w:rFonts w:ascii="Symbol"/>
        </w:rPr>
      </w:pPr>
      <w:r>
        <w:t>Review the child's educational</w:t>
      </w:r>
      <w:r>
        <w:rPr>
          <w:spacing w:val="-7"/>
        </w:rPr>
        <w:t xml:space="preserve"> </w:t>
      </w:r>
      <w:r>
        <w:t>records;</w:t>
      </w:r>
    </w:p>
    <w:p w:rsidR="008B598E" w:rsidRDefault="00444333">
      <w:pPr>
        <w:pStyle w:val="ListParagraph"/>
        <w:numPr>
          <w:ilvl w:val="0"/>
          <w:numId w:val="15"/>
        </w:numPr>
        <w:tabs>
          <w:tab w:val="left" w:pos="820"/>
          <w:tab w:val="left" w:pos="821"/>
        </w:tabs>
        <w:spacing w:before="22"/>
        <w:rPr>
          <w:rFonts w:ascii="Symbol"/>
        </w:rPr>
      </w:pPr>
      <w:r>
        <w:t>Attend meetings of the child's ARD</w:t>
      </w:r>
      <w:r>
        <w:rPr>
          <w:spacing w:val="-15"/>
        </w:rPr>
        <w:t xml:space="preserve"> </w:t>
      </w:r>
      <w:r>
        <w:t>Committee;</w:t>
      </w:r>
    </w:p>
    <w:p w:rsidR="008B598E" w:rsidRDefault="00444333">
      <w:pPr>
        <w:pStyle w:val="ListParagraph"/>
        <w:numPr>
          <w:ilvl w:val="0"/>
          <w:numId w:val="15"/>
        </w:numPr>
        <w:tabs>
          <w:tab w:val="left" w:pos="820"/>
          <w:tab w:val="left" w:pos="821"/>
        </w:tabs>
        <w:spacing w:before="19"/>
        <w:rPr>
          <w:rFonts w:ascii="Symbol"/>
        </w:rPr>
      </w:pPr>
      <w:r>
        <w:t>Exercise independent judgment in pursuing the child's interests;</w:t>
      </w:r>
      <w:r>
        <w:rPr>
          <w:spacing w:val="-19"/>
        </w:rPr>
        <w:t xml:space="preserve"> </w:t>
      </w:r>
      <w:r>
        <w:t>and</w:t>
      </w:r>
    </w:p>
    <w:p w:rsidR="008B598E" w:rsidRDefault="00444333">
      <w:pPr>
        <w:pStyle w:val="ListParagraph"/>
        <w:numPr>
          <w:ilvl w:val="0"/>
          <w:numId w:val="15"/>
        </w:numPr>
        <w:tabs>
          <w:tab w:val="left" w:pos="820"/>
          <w:tab w:val="left" w:pos="821"/>
        </w:tabs>
        <w:spacing w:before="22"/>
        <w:rPr>
          <w:rFonts w:ascii="Symbol"/>
        </w:rPr>
      </w:pPr>
      <w:r>
        <w:t>Complete a training program within 90 days of assignment as a surrogate</w:t>
      </w:r>
      <w:r>
        <w:rPr>
          <w:spacing w:val="-27"/>
        </w:rPr>
        <w:t xml:space="preserve"> </w:t>
      </w:r>
      <w:r>
        <w:t>parent.</w:t>
      </w:r>
    </w:p>
    <w:p w:rsidR="008B598E" w:rsidRDefault="00444333">
      <w:pPr>
        <w:pStyle w:val="Heading2"/>
        <w:spacing w:before="183"/>
      </w:pPr>
      <w:bookmarkStart w:id="117" w:name="_bookmark116"/>
      <w:bookmarkEnd w:id="117"/>
      <w:r>
        <w:rPr>
          <w:color w:val="2D74B5"/>
        </w:rPr>
        <w:t>Surrogate Parent Training Program</w:t>
      </w:r>
    </w:p>
    <w:p w:rsidR="008B598E" w:rsidRDefault="00444333">
      <w:pPr>
        <w:spacing w:before="25"/>
        <w:ind w:left="100"/>
        <w:rPr>
          <w:i/>
          <w:sz w:val="18"/>
        </w:rPr>
      </w:pPr>
      <w:r>
        <w:rPr>
          <w:i/>
          <w:sz w:val="18"/>
        </w:rPr>
        <w:t>34 CFR 300.519(d)(2)(iii); 19 TAC 89.1047(a)(1), 89.1047(a)(1)(A-H), 89.1047(a)(2-4); TEC 29.001(10)(A)</w:t>
      </w:r>
    </w:p>
    <w:p w:rsidR="008B598E" w:rsidRDefault="008B598E">
      <w:pPr>
        <w:pStyle w:val="BodyText"/>
        <w:spacing w:before="2"/>
        <w:ind w:left="0" w:firstLine="0"/>
        <w:rPr>
          <w:i/>
          <w:sz w:val="14"/>
        </w:rPr>
      </w:pPr>
    </w:p>
    <w:p w:rsidR="008B598E" w:rsidRDefault="00444333">
      <w:pPr>
        <w:pStyle w:val="BodyText"/>
        <w:spacing w:before="1" w:line="259" w:lineRule="auto"/>
        <w:ind w:left="100" w:right="530" w:firstLine="0"/>
      </w:pPr>
      <w:r>
        <w:t>The required training program must provide the individual with an explanation of the provisions of federal and state laws, rules, and regulations relating to:</w:t>
      </w:r>
    </w:p>
    <w:p w:rsidR="008B598E" w:rsidRDefault="00444333">
      <w:pPr>
        <w:pStyle w:val="ListParagraph"/>
        <w:numPr>
          <w:ilvl w:val="0"/>
          <w:numId w:val="15"/>
        </w:numPr>
        <w:tabs>
          <w:tab w:val="left" w:pos="820"/>
          <w:tab w:val="left" w:pos="821"/>
        </w:tabs>
        <w:spacing w:before="161"/>
        <w:rPr>
          <w:rFonts w:ascii="Symbol"/>
        </w:rPr>
      </w:pPr>
      <w:r>
        <w:t>The identification of a child with a disability (see the Child Find</w:t>
      </w:r>
      <w:r>
        <w:rPr>
          <w:spacing w:val="-25"/>
        </w:rPr>
        <w:t xml:space="preserve"> </w:t>
      </w:r>
      <w:r>
        <w:t>guidelines);</w:t>
      </w:r>
    </w:p>
    <w:p w:rsidR="008B598E" w:rsidRDefault="00444333">
      <w:pPr>
        <w:pStyle w:val="ListParagraph"/>
        <w:numPr>
          <w:ilvl w:val="0"/>
          <w:numId w:val="15"/>
        </w:numPr>
        <w:tabs>
          <w:tab w:val="left" w:pos="820"/>
          <w:tab w:val="left" w:pos="821"/>
        </w:tabs>
        <w:spacing w:before="19" w:line="259" w:lineRule="auto"/>
        <w:ind w:right="326"/>
        <w:rPr>
          <w:rFonts w:ascii="Symbol"/>
        </w:rPr>
      </w:pPr>
      <w:r>
        <w:t>The collection of evaluation and reevaluation data relating to a child with a disability (see the Full and Individual Evaluation</w:t>
      </w:r>
      <w:r>
        <w:rPr>
          <w:spacing w:val="-12"/>
        </w:rPr>
        <w:t xml:space="preserve"> </w:t>
      </w:r>
      <w:r>
        <w:t>sections);</w:t>
      </w:r>
    </w:p>
    <w:p w:rsidR="008B598E" w:rsidRDefault="00444333">
      <w:pPr>
        <w:pStyle w:val="ListParagraph"/>
        <w:numPr>
          <w:ilvl w:val="0"/>
          <w:numId w:val="15"/>
        </w:numPr>
        <w:tabs>
          <w:tab w:val="left" w:pos="820"/>
          <w:tab w:val="left" w:pos="821"/>
        </w:tabs>
        <w:rPr>
          <w:rFonts w:ascii="Symbol"/>
        </w:rPr>
      </w:pPr>
      <w:r>
        <w:t>The ARD Committee</w:t>
      </w:r>
      <w:r>
        <w:rPr>
          <w:spacing w:val="-12"/>
        </w:rPr>
        <w:t xml:space="preserve"> </w:t>
      </w:r>
      <w:r>
        <w:t>process;</w:t>
      </w:r>
    </w:p>
    <w:p w:rsidR="008B598E" w:rsidRDefault="00444333">
      <w:pPr>
        <w:pStyle w:val="ListParagraph"/>
        <w:numPr>
          <w:ilvl w:val="0"/>
          <w:numId w:val="15"/>
        </w:numPr>
        <w:tabs>
          <w:tab w:val="left" w:pos="820"/>
          <w:tab w:val="left" w:pos="821"/>
        </w:tabs>
        <w:spacing w:before="19"/>
        <w:rPr>
          <w:rFonts w:ascii="Symbol"/>
        </w:rPr>
      </w:pPr>
      <w:r>
        <w:t>The development of an IEP and, for a child who is at least 16 years of age, Transition</w:t>
      </w:r>
      <w:r>
        <w:rPr>
          <w:spacing w:val="-27"/>
        </w:rPr>
        <w:t xml:space="preserve"> </w:t>
      </w:r>
      <w:r>
        <w:t>Services;</w:t>
      </w:r>
    </w:p>
    <w:p w:rsidR="008B598E" w:rsidRDefault="00444333">
      <w:pPr>
        <w:pStyle w:val="ListParagraph"/>
        <w:numPr>
          <w:ilvl w:val="0"/>
          <w:numId w:val="15"/>
        </w:numPr>
        <w:tabs>
          <w:tab w:val="left" w:pos="820"/>
          <w:tab w:val="left" w:pos="821"/>
        </w:tabs>
        <w:spacing w:before="22"/>
        <w:rPr>
          <w:rFonts w:ascii="Symbol"/>
        </w:rPr>
      </w:pPr>
      <w:r>
        <w:t>The determination of least restrictive</w:t>
      </w:r>
      <w:r>
        <w:rPr>
          <w:spacing w:val="-19"/>
        </w:rPr>
        <w:t xml:space="preserve"> </w:t>
      </w:r>
      <w:r>
        <w:t>environment;</w:t>
      </w:r>
    </w:p>
    <w:p w:rsidR="008B598E" w:rsidRDefault="00444333">
      <w:pPr>
        <w:pStyle w:val="ListParagraph"/>
        <w:numPr>
          <w:ilvl w:val="0"/>
          <w:numId w:val="15"/>
        </w:numPr>
        <w:tabs>
          <w:tab w:val="left" w:pos="820"/>
          <w:tab w:val="left" w:pos="821"/>
        </w:tabs>
        <w:spacing w:before="19"/>
        <w:rPr>
          <w:rFonts w:ascii="Symbol"/>
        </w:rPr>
      </w:pPr>
      <w:r>
        <w:t>The implementation of an IEP (see the ARD Committee</w:t>
      </w:r>
      <w:r>
        <w:rPr>
          <w:spacing w:val="-23"/>
        </w:rPr>
        <w:t xml:space="preserve"> </w:t>
      </w:r>
      <w:r>
        <w:t>sections);</w:t>
      </w:r>
    </w:p>
    <w:p w:rsidR="008B598E" w:rsidRDefault="00444333">
      <w:pPr>
        <w:pStyle w:val="ListParagraph"/>
        <w:numPr>
          <w:ilvl w:val="0"/>
          <w:numId w:val="15"/>
        </w:numPr>
        <w:tabs>
          <w:tab w:val="left" w:pos="820"/>
          <w:tab w:val="left" w:pos="821"/>
        </w:tabs>
        <w:spacing w:before="21"/>
        <w:rPr>
          <w:rFonts w:ascii="Symbol"/>
        </w:rPr>
      </w:pPr>
      <w:r>
        <w:t>The Procedural</w:t>
      </w:r>
      <w:r>
        <w:rPr>
          <w:spacing w:val="-12"/>
        </w:rPr>
        <w:t xml:space="preserve"> </w:t>
      </w:r>
      <w:r>
        <w:t>Safeguards;</w:t>
      </w:r>
    </w:p>
    <w:p w:rsidR="008B598E" w:rsidRDefault="00444333">
      <w:pPr>
        <w:pStyle w:val="ListParagraph"/>
        <w:numPr>
          <w:ilvl w:val="0"/>
          <w:numId w:val="15"/>
        </w:numPr>
        <w:tabs>
          <w:tab w:val="left" w:pos="820"/>
          <w:tab w:val="left" w:pos="821"/>
        </w:tabs>
        <w:spacing w:before="21" w:line="259" w:lineRule="auto"/>
        <w:ind w:right="184"/>
        <w:rPr>
          <w:rFonts w:ascii="Symbol"/>
        </w:rPr>
      </w:pPr>
      <w:r>
        <w:t>The sources that the surrogate parent may contact to obtain assistance in understanding the provisions of federal and state laws, rules, and regulations relating to children with disabilities; and</w:t>
      </w:r>
    </w:p>
    <w:p w:rsidR="008B598E" w:rsidRDefault="00444333">
      <w:pPr>
        <w:pStyle w:val="ListParagraph"/>
        <w:numPr>
          <w:ilvl w:val="0"/>
          <w:numId w:val="15"/>
        </w:numPr>
        <w:tabs>
          <w:tab w:val="left" w:pos="820"/>
          <w:tab w:val="left" w:pos="821"/>
        </w:tabs>
        <w:rPr>
          <w:rFonts w:ascii="Symbol"/>
        </w:rPr>
      </w:pPr>
      <w:r>
        <w:t>The duties and responsibilities of surrogate parents under state</w:t>
      </w:r>
      <w:r>
        <w:rPr>
          <w:spacing w:val="-24"/>
        </w:rPr>
        <w:t xml:space="preserve"> </w:t>
      </w:r>
      <w:r>
        <w:t>law.</w:t>
      </w:r>
    </w:p>
    <w:p w:rsidR="008B598E" w:rsidRDefault="00444333">
      <w:pPr>
        <w:pStyle w:val="BodyText"/>
        <w:spacing w:before="180" w:line="259" w:lineRule="auto"/>
        <w:ind w:left="100" w:right="654" w:firstLine="0"/>
      </w:pPr>
      <w:r>
        <w:t>The surrogate parent training program must be provided in the native language or other mode of communication used by the individual who is to serve as a surrogate parent.</w:t>
      </w:r>
    </w:p>
    <w:p w:rsidR="008B598E" w:rsidRDefault="00444333">
      <w:pPr>
        <w:pStyle w:val="BodyText"/>
        <w:spacing w:before="158" w:line="259" w:lineRule="auto"/>
        <w:ind w:left="100" w:right="81" w:firstLine="0"/>
      </w:pPr>
      <w:r>
        <w:t>Once an individual has completed a training program, the individual must not be required by any LEA to complete additional training in order to continue serving as the child's surrogate parent or to serve as the surrogate parent for other children with disabilities.</w:t>
      </w:r>
    </w:p>
    <w:p w:rsidR="008B598E" w:rsidRDefault="00444333">
      <w:pPr>
        <w:pStyle w:val="BodyText"/>
        <w:spacing w:before="158" w:line="259" w:lineRule="auto"/>
        <w:ind w:left="100" w:right="122" w:firstLine="0"/>
        <w:jc w:val="both"/>
      </w:pPr>
      <w:r>
        <w:t>LEAs may provide ongoing or additional training to surrogate parents and/or parents; however, the LEA cannot deny an individual who has received the required training from serving as a surrogate parent on the grounds that the individual has not been trained.</w:t>
      </w:r>
    </w:p>
    <w:p w:rsidR="008B598E" w:rsidRDefault="008B598E">
      <w:pPr>
        <w:spacing w:line="259" w:lineRule="auto"/>
        <w:jc w:val="both"/>
        <w:sectPr w:rsidR="008B598E">
          <w:pgSz w:w="12240" w:h="15840"/>
          <w:pgMar w:top="1400" w:right="1440" w:bottom="280" w:left="1340" w:header="720" w:footer="720" w:gutter="0"/>
          <w:cols w:space="720"/>
        </w:sectPr>
      </w:pPr>
    </w:p>
    <w:p w:rsidR="008B598E" w:rsidRDefault="00444333">
      <w:pPr>
        <w:pStyle w:val="Heading1"/>
        <w:ind w:left="120"/>
      </w:pPr>
      <w:bookmarkStart w:id="118" w:name="_bookmark117"/>
      <w:bookmarkEnd w:id="118"/>
      <w:r>
        <w:rPr>
          <w:color w:val="2D74B5"/>
        </w:rPr>
        <w:lastRenderedPageBreak/>
        <w:t>Section 10: Adult Student</w:t>
      </w:r>
    </w:p>
    <w:p w:rsidR="008B598E" w:rsidRDefault="00444333">
      <w:pPr>
        <w:spacing w:before="33"/>
        <w:ind w:left="120"/>
        <w:rPr>
          <w:i/>
          <w:sz w:val="18"/>
        </w:rPr>
      </w:pPr>
      <w:r>
        <w:rPr>
          <w:i/>
          <w:sz w:val="18"/>
        </w:rPr>
        <w:t>34 CFR Parts 99 and 300; TEC; 19 TAC Chapter 89</w:t>
      </w:r>
    </w:p>
    <w:p w:rsidR="008B598E" w:rsidRDefault="008B598E">
      <w:pPr>
        <w:pStyle w:val="BodyText"/>
        <w:spacing w:before="3"/>
        <w:ind w:left="0" w:firstLine="0"/>
        <w:rPr>
          <w:i/>
          <w:sz w:val="14"/>
        </w:rPr>
      </w:pPr>
    </w:p>
    <w:p w:rsidR="008B598E" w:rsidRDefault="00444333">
      <w:pPr>
        <w:pStyle w:val="BodyText"/>
        <w:spacing w:line="259" w:lineRule="auto"/>
        <w:ind w:left="120" w:right="441" w:firstLine="0"/>
      </w:pPr>
      <w:r>
        <w:t>For an adult student who is incarcerated in an adult or juvenile, state or local correctional institution, the KWL Co-Op must comply with the Incarcerated Students guidelines.</w:t>
      </w:r>
    </w:p>
    <w:p w:rsidR="008B598E" w:rsidRDefault="00444333">
      <w:pPr>
        <w:pStyle w:val="Heading2"/>
        <w:ind w:left="120"/>
      </w:pPr>
      <w:bookmarkStart w:id="119" w:name="_bookmark118"/>
      <w:bookmarkEnd w:id="119"/>
      <w:r>
        <w:rPr>
          <w:color w:val="2D74B5"/>
        </w:rPr>
        <w:t>Notice Prior to Transfer of Rights at Age 18</w:t>
      </w:r>
    </w:p>
    <w:p w:rsidR="008B598E" w:rsidRDefault="00444333">
      <w:pPr>
        <w:spacing w:before="25"/>
        <w:ind w:left="120"/>
        <w:rPr>
          <w:i/>
          <w:sz w:val="18"/>
        </w:rPr>
      </w:pPr>
      <w:r>
        <w:rPr>
          <w:i/>
          <w:sz w:val="18"/>
        </w:rPr>
        <w:t>34 CFR 300.320(c), 300.520; TEC 29.017; TAC 89.1049(a)</w:t>
      </w:r>
    </w:p>
    <w:p w:rsidR="008B598E" w:rsidRDefault="008B598E">
      <w:pPr>
        <w:pStyle w:val="BodyText"/>
        <w:spacing w:before="3"/>
        <w:ind w:left="0" w:firstLine="0"/>
        <w:rPr>
          <w:i/>
          <w:sz w:val="14"/>
        </w:rPr>
      </w:pPr>
    </w:p>
    <w:p w:rsidR="008B598E" w:rsidRDefault="00444333">
      <w:pPr>
        <w:pStyle w:val="BodyText"/>
        <w:spacing w:line="259" w:lineRule="auto"/>
        <w:ind w:left="120" w:right="580" w:firstLine="0"/>
      </w:pPr>
      <w:r>
        <w:t>Beginning not later than one year prior to the child reaching the age of 18, KWL must provide a statement via the IEP that the student has been informed that, unless the student's parent or other individual has been granted guardianship of the student, all rights granted to the parent under the Individuals with Disabilities Education Act (IDEA), Part B, other than the right to receive any notice required under IDEA, Part B, will transfer to the student upon reaching age 18.</w:t>
      </w:r>
    </w:p>
    <w:p w:rsidR="008B598E" w:rsidRDefault="00444333">
      <w:pPr>
        <w:pStyle w:val="Heading2"/>
        <w:spacing w:before="164"/>
        <w:ind w:left="120"/>
      </w:pPr>
      <w:bookmarkStart w:id="120" w:name="_bookmark119"/>
      <w:bookmarkEnd w:id="120"/>
      <w:r>
        <w:rPr>
          <w:color w:val="2D74B5"/>
        </w:rPr>
        <w:t>Transfer of Parental Rights at Age of Majority</w:t>
      </w:r>
    </w:p>
    <w:p w:rsidR="008B598E" w:rsidRPr="00DF5FFA" w:rsidRDefault="00444333">
      <w:pPr>
        <w:spacing w:before="25"/>
        <w:ind w:left="120"/>
        <w:rPr>
          <w:i/>
          <w:sz w:val="18"/>
          <w:lang w:val="es-US"/>
        </w:rPr>
      </w:pPr>
      <w:r w:rsidRPr="00DF5FFA">
        <w:rPr>
          <w:i/>
          <w:sz w:val="18"/>
          <w:lang w:val="es-US"/>
        </w:rPr>
        <w:t>34 CFR 300.625(b-c), 300.520(a)(1)(ii); TAC 89.1049(a), 89.1049(e)</w:t>
      </w:r>
    </w:p>
    <w:p w:rsidR="008B598E" w:rsidRPr="00DF5FFA" w:rsidRDefault="008B598E">
      <w:pPr>
        <w:pStyle w:val="BodyText"/>
        <w:spacing w:before="3"/>
        <w:ind w:left="0" w:firstLine="0"/>
        <w:rPr>
          <w:i/>
          <w:sz w:val="14"/>
          <w:lang w:val="es-US"/>
        </w:rPr>
      </w:pPr>
    </w:p>
    <w:p w:rsidR="008B598E" w:rsidRDefault="00444333">
      <w:pPr>
        <w:pStyle w:val="BodyText"/>
        <w:spacing w:line="259" w:lineRule="auto"/>
        <w:ind w:left="120" w:right="403" w:firstLine="0"/>
      </w:pPr>
      <w:r>
        <w:t>When a child with a disability reaches 18 years old (except for a child who has been determined to be incompetent under state law):</w:t>
      </w:r>
    </w:p>
    <w:p w:rsidR="008B598E" w:rsidRDefault="00444333">
      <w:pPr>
        <w:pStyle w:val="ListParagraph"/>
        <w:numPr>
          <w:ilvl w:val="0"/>
          <w:numId w:val="14"/>
        </w:numPr>
        <w:tabs>
          <w:tab w:val="left" w:pos="841"/>
        </w:tabs>
        <w:spacing w:before="158" w:line="259" w:lineRule="auto"/>
        <w:ind w:right="216"/>
        <w:jc w:val="both"/>
        <w:rPr>
          <w:rFonts w:ascii="Symbol"/>
        </w:rPr>
      </w:pPr>
      <w:r>
        <w:t>All rights under the IDEA transfer from the parent to the adult student, except that the KWL Co- Op must provide any notice required under the IDEA to both the adult student and the parents; and</w:t>
      </w:r>
    </w:p>
    <w:p w:rsidR="008B598E" w:rsidRDefault="00444333">
      <w:pPr>
        <w:pStyle w:val="ListParagraph"/>
        <w:numPr>
          <w:ilvl w:val="0"/>
          <w:numId w:val="14"/>
        </w:numPr>
        <w:tabs>
          <w:tab w:val="left" w:pos="841"/>
        </w:tabs>
        <w:spacing w:before="158" w:line="276" w:lineRule="auto"/>
        <w:ind w:right="213"/>
        <w:jc w:val="both"/>
        <w:rPr>
          <w:rFonts w:ascii="Symbol"/>
          <w:sz w:val="20"/>
        </w:rPr>
      </w:pPr>
      <w:r>
        <w:t>All rights under FERPA transfer from the parent to the adult student except that consent is not required to disclose information to the parent of an adult student if the student is a dependent student, or another when the consent is not required to disclose information exception</w:t>
      </w:r>
      <w:r>
        <w:rPr>
          <w:spacing w:val="-26"/>
        </w:rPr>
        <w:t xml:space="preserve"> </w:t>
      </w:r>
      <w:r>
        <w:t>applies.</w:t>
      </w:r>
    </w:p>
    <w:p w:rsidR="008B598E" w:rsidRDefault="008B598E">
      <w:pPr>
        <w:pStyle w:val="BodyText"/>
        <w:spacing w:before="5"/>
        <w:ind w:left="0" w:firstLine="0"/>
        <w:rPr>
          <w:sz w:val="25"/>
        </w:rPr>
      </w:pPr>
    </w:p>
    <w:p w:rsidR="008B598E" w:rsidRDefault="00444333">
      <w:pPr>
        <w:pStyle w:val="BodyText"/>
        <w:spacing w:line="276" w:lineRule="auto"/>
        <w:ind w:left="120" w:right="617" w:firstLine="0"/>
      </w:pPr>
      <w:r>
        <w:t>An adult student who holds rights under the IDEA is not prohibited from executing a valid power of attorney.</w:t>
      </w:r>
    </w:p>
    <w:p w:rsidR="008B598E" w:rsidRDefault="00444333">
      <w:pPr>
        <w:pStyle w:val="Heading2"/>
        <w:spacing w:before="41"/>
        <w:ind w:left="120"/>
      </w:pPr>
      <w:bookmarkStart w:id="121" w:name="_bookmark120"/>
      <w:bookmarkEnd w:id="121"/>
      <w:r>
        <w:rPr>
          <w:color w:val="2D74B5"/>
        </w:rPr>
        <w:t>Notification of the Transfer of Rights</w:t>
      </w:r>
    </w:p>
    <w:p w:rsidR="008B598E" w:rsidRDefault="00444333">
      <w:pPr>
        <w:spacing w:before="24"/>
        <w:ind w:left="120"/>
        <w:rPr>
          <w:i/>
          <w:sz w:val="18"/>
        </w:rPr>
      </w:pPr>
      <w:r>
        <w:rPr>
          <w:i/>
          <w:sz w:val="18"/>
        </w:rPr>
        <w:t>34 CFR 300.520(a)(3); 19 TAC 89.1049(c); TEC 29.017(c)</w:t>
      </w:r>
    </w:p>
    <w:p w:rsidR="008B598E" w:rsidRDefault="008B598E">
      <w:pPr>
        <w:pStyle w:val="BodyText"/>
        <w:spacing w:before="2"/>
        <w:ind w:left="0" w:firstLine="0"/>
        <w:rPr>
          <w:i/>
          <w:sz w:val="14"/>
        </w:rPr>
      </w:pPr>
    </w:p>
    <w:p w:rsidR="008B598E" w:rsidRDefault="00444333">
      <w:pPr>
        <w:pStyle w:val="BodyText"/>
        <w:spacing w:before="1"/>
        <w:ind w:left="120" w:firstLine="0"/>
      </w:pPr>
      <w:r>
        <w:t>KWL must notify the adult student and the parents of the transfer of rights, including a statement:</w:t>
      </w:r>
    </w:p>
    <w:p w:rsidR="008B598E" w:rsidRDefault="008B598E">
      <w:pPr>
        <w:pStyle w:val="BodyText"/>
        <w:spacing w:before="4"/>
        <w:ind w:left="0" w:firstLine="0"/>
        <w:rPr>
          <w:sz w:val="16"/>
        </w:rPr>
      </w:pPr>
    </w:p>
    <w:p w:rsidR="008B598E" w:rsidRDefault="00444333">
      <w:pPr>
        <w:pStyle w:val="ListParagraph"/>
        <w:numPr>
          <w:ilvl w:val="0"/>
          <w:numId w:val="14"/>
        </w:numPr>
        <w:tabs>
          <w:tab w:val="left" w:pos="840"/>
          <w:tab w:val="left" w:pos="841"/>
        </w:tabs>
        <w:spacing w:line="276" w:lineRule="auto"/>
        <w:ind w:right="939"/>
        <w:rPr>
          <w:rFonts w:ascii="Symbol"/>
        </w:rPr>
      </w:pPr>
      <w:r>
        <w:t>The adult student has the same right to make educational decisions as a child without a disability;</w:t>
      </w:r>
    </w:p>
    <w:p w:rsidR="008B598E" w:rsidRDefault="00444333">
      <w:pPr>
        <w:pStyle w:val="ListParagraph"/>
        <w:numPr>
          <w:ilvl w:val="0"/>
          <w:numId w:val="14"/>
        </w:numPr>
        <w:tabs>
          <w:tab w:val="left" w:pos="840"/>
          <w:tab w:val="left" w:pos="841"/>
        </w:tabs>
        <w:spacing w:line="276" w:lineRule="auto"/>
        <w:ind w:right="171"/>
        <w:rPr>
          <w:rFonts w:ascii="Symbol"/>
        </w:rPr>
      </w:pPr>
      <w:r>
        <w:t>All rights granted to the parent under IDEA have transferred to the adult student, unless the parent or other individual has been granted a guardianship of the adult student under the Texas Estates Code, Title 3, except that the LEA must provide any notice required under IDEA to the adult student and the</w:t>
      </w:r>
      <w:r>
        <w:rPr>
          <w:spacing w:val="-8"/>
        </w:rPr>
        <w:t xml:space="preserve"> </w:t>
      </w:r>
      <w:r>
        <w:t>parent;</w:t>
      </w:r>
    </w:p>
    <w:p w:rsidR="008B598E" w:rsidRDefault="00444333">
      <w:pPr>
        <w:pStyle w:val="BodyText"/>
        <w:ind w:left="106" w:firstLine="0"/>
        <w:rPr>
          <w:sz w:val="20"/>
        </w:rPr>
      </w:pPr>
      <w:r>
        <w:rPr>
          <w:noProof/>
          <w:sz w:val="20"/>
        </w:rPr>
        <mc:AlternateContent>
          <mc:Choice Requires="wpg">
            <w:drawing>
              <wp:inline distT="0" distB="0" distL="0" distR="0">
                <wp:extent cx="5963285" cy="901065"/>
                <wp:effectExtent l="635" t="1270" r="8255" b="254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901065"/>
                          <a:chOff x="0" y="0"/>
                          <a:chExt cx="9391" cy="1419"/>
                        </a:xfrm>
                      </wpg:grpSpPr>
                      <wps:wsp>
                        <wps:cNvPr id="2" name="Line 16"/>
                        <wps:cNvCnPr>
                          <a:cxnSpLocks noChangeShapeType="1"/>
                        </wps:cNvCnPr>
                        <wps:spPr bwMode="auto">
                          <a:xfrm>
                            <a:off x="14" y="15"/>
                            <a:ext cx="15" cy="0"/>
                          </a:xfrm>
                          <a:prstGeom prst="line">
                            <a:avLst/>
                          </a:prstGeom>
                          <a:noFill/>
                          <a:ln w="9144">
                            <a:solidFill>
                              <a:srgbClr val="1F4E79"/>
                            </a:solidFill>
                            <a:prstDash val="solid"/>
                            <a:round/>
                            <a:headEnd/>
                            <a:tailEnd/>
                          </a:ln>
                          <a:extLst>
                            <a:ext uri="{909E8E84-426E-40DD-AFC4-6F175D3DCCD1}">
                              <a14:hiddenFill xmlns:a14="http://schemas.microsoft.com/office/drawing/2010/main">
                                <a:noFill/>
                              </a14:hiddenFill>
                            </a:ext>
                          </a:extLst>
                        </wps:spPr>
                        <wps:bodyPr/>
                      </wps:wsp>
                      <wps:wsp>
                        <wps:cNvPr id="3" name="Line 15"/>
                        <wps:cNvCnPr>
                          <a:cxnSpLocks noChangeShapeType="1"/>
                        </wps:cNvCnPr>
                        <wps:spPr bwMode="auto">
                          <a:xfrm>
                            <a:off x="29" y="15"/>
                            <a:ext cx="9332" cy="0"/>
                          </a:xfrm>
                          <a:prstGeom prst="line">
                            <a:avLst/>
                          </a:prstGeom>
                          <a:noFill/>
                          <a:ln w="9144">
                            <a:solidFill>
                              <a:srgbClr val="1F4E79"/>
                            </a:solidFill>
                            <a:prstDash val="solid"/>
                            <a:round/>
                            <a:headEnd/>
                            <a:tailEnd/>
                          </a:ln>
                          <a:extLst>
                            <a:ext uri="{909E8E84-426E-40DD-AFC4-6F175D3DCCD1}">
                              <a14:hiddenFill xmlns:a14="http://schemas.microsoft.com/office/drawing/2010/main">
                                <a:noFill/>
                              </a14:hiddenFill>
                            </a:ext>
                          </a:extLst>
                        </wps:spPr>
                        <wps:bodyPr/>
                      </wps:wsp>
                      <wps:wsp>
                        <wps:cNvPr id="4" name="Line 14"/>
                        <wps:cNvCnPr>
                          <a:cxnSpLocks noChangeShapeType="1"/>
                        </wps:cNvCnPr>
                        <wps:spPr bwMode="auto">
                          <a:xfrm>
                            <a:off x="9362" y="15"/>
                            <a:ext cx="14" cy="0"/>
                          </a:xfrm>
                          <a:prstGeom prst="line">
                            <a:avLst/>
                          </a:prstGeom>
                          <a:noFill/>
                          <a:ln w="9144">
                            <a:solidFill>
                              <a:srgbClr val="1F4E79"/>
                            </a:solidFill>
                            <a:prstDash val="solid"/>
                            <a:round/>
                            <a:headEnd/>
                            <a:tailEnd/>
                          </a:ln>
                          <a:extLst>
                            <a:ext uri="{909E8E84-426E-40DD-AFC4-6F175D3DCCD1}">
                              <a14:hiddenFill xmlns:a14="http://schemas.microsoft.com/office/drawing/2010/main">
                                <a:noFill/>
                              </a14:hiddenFill>
                            </a:ext>
                          </a:extLst>
                        </wps:spPr>
                        <wps:bodyPr/>
                      </wps:wsp>
                      <wps:wsp>
                        <wps:cNvPr id="5" name="Line 13"/>
                        <wps:cNvCnPr>
                          <a:cxnSpLocks noChangeShapeType="1"/>
                        </wps:cNvCnPr>
                        <wps:spPr bwMode="auto">
                          <a:xfrm>
                            <a:off x="38" y="32"/>
                            <a:ext cx="9314" cy="0"/>
                          </a:xfrm>
                          <a:prstGeom prst="line">
                            <a:avLst/>
                          </a:prstGeom>
                          <a:noFill/>
                          <a:ln w="9144">
                            <a:solidFill>
                              <a:srgbClr val="1F4E79"/>
                            </a:solidFill>
                            <a:prstDash val="solid"/>
                            <a:round/>
                            <a:headEnd/>
                            <a:tailEnd/>
                          </a:ln>
                          <a:extLst>
                            <a:ext uri="{909E8E84-426E-40DD-AFC4-6F175D3DCCD1}">
                              <a14:hiddenFill xmlns:a14="http://schemas.microsoft.com/office/drawing/2010/main">
                                <a:noFill/>
                              </a14:hiddenFill>
                            </a:ext>
                          </a:extLst>
                        </wps:spPr>
                        <wps:bodyPr/>
                      </wps:wsp>
                      <wps:wsp>
                        <wps:cNvPr id="6" name="Line 12"/>
                        <wps:cNvCnPr>
                          <a:cxnSpLocks noChangeShapeType="1"/>
                        </wps:cNvCnPr>
                        <wps:spPr bwMode="auto">
                          <a:xfrm>
                            <a:off x="24" y="63"/>
                            <a:ext cx="9342" cy="0"/>
                          </a:xfrm>
                          <a:prstGeom prst="line">
                            <a:avLst/>
                          </a:prstGeom>
                          <a:noFill/>
                          <a:ln w="3048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7" name="Line 11"/>
                        <wps:cNvCnPr>
                          <a:cxnSpLocks noChangeShapeType="1"/>
                        </wps:cNvCnPr>
                        <wps:spPr bwMode="auto">
                          <a:xfrm>
                            <a:off x="38" y="1387"/>
                            <a:ext cx="9314" cy="0"/>
                          </a:xfrm>
                          <a:prstGeom prst="line">
                            <a:avLst/>
                          </a:prstGeom>
                          <a:noFill/>
                          <a:ln w="9144">
                            <a:solidFill>
                              <a:srgbClr val="1F4E79"/>
                            </a:solidFill>
                            <a:prstDash val="solid"/>
                            <a:round/>
                            <a:headEnd/>
                            <a:tailEnd/>
                          </a:ln>
                          <a:extLst>
                            <a:ext uri="{909E8E84-426E-40DD-AFC4-6F175D3DCCD1}">
                              <a14:hiddenFill xmlns:a14="http://schemas.microsoft.com/office/drawing/2010/main">
                                <a:noFill/>
                              </a14:hiddenFill>
                            </a:ext>
                          </a:extLst>
                        </wps:spPr>
                        <wps:bodyPr/>
                      </wps:wsp>
                      <wps:wsp>
                        <wps:cNvPr id="8" name="Line 10"/>
                        <wps:cNvCnPr>
                          <a:cxnSpLocks noChangeShapeType="1"/>
                        </wps:cNvCnPr>
                        <wps:spPr bwMode="auto">
                          <a:xfrm>
                            <a:off x="31" y="24"/>
                            <a:ext cx="0" cy="1371"/>
                          </a:xfrm>
                          <a:prstGeom prst="line">
                            <a:avLst/>
                          </a:prstGeom>
                          <a:noFill/>
                          <a:ln w="9144">
                            <a:solidFill>
                              <a:srgbClr val="1F4E79"/>
                            </a:solidFill>
                            <a:prstDash val="solid"/>
                            <a:round/>
                            <a:headEnd/>
                            <a:tailEnd/>
                          </a:ln>
                          <a:extLst>
                            <a:ext uri="{909E8E84-426E-40DD-AFC4-6F175D3DCCD1}">
                              <a14:hiddenFill xmlns:a14="http://schemas.microsoft.com/office/drawing/2010/main">
                                <a:noFill/>
                              </a14:hiddenFill>
                            </a:ext>
                          </a:extLst>
                        </wps:spPr>
                        <wps:bodyPr/>
                      </wps:wsp>
                      <wps:wsp>
                        <wps:cNvPr id="9" name="Line 9"/>
                        <wps:cNvCnPr>
                          <a:cxnSpLocks noChangeShapeType="1"/>
                        </wps:cNvCnPr>
                        <wps:spPr bwMode="auto">
                          <a:xfrm>
                            <a:off x="23" y="39"/>
                            <a:ext cx="0" cy="1341"/>
                          </a:xfrm>
                          <a:prstGeom prst="line">
                            <a:avLst/>
                          </a:prstGeom>
                          <a:noFill/>
                          <a:ln w="1524">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0" name="Line 8"/>
                        <wps:cNvCnPr>
                          <a:cxnSpLocks noChangeShapeType="1"/>
                        </wps:cNvCnPr>
                        <wps:spPr bwMode="auto">
                          <a:xfrm>
                            <a:off x="9359" y="24"/>
                            <a:ext cx="0" cy="1371"/>
                          </a:xfrm>
                          <a:prstGeom prst="line">
                            <a:avLst/>
                          </a:prstGeom>
                          <a:noFill/>
                          <a:ln w="9144">
                            <a:solidFill>
                              <a:srgbClr val="1F4E79"/>
                            </a:solidFill>
                            <a:prstDash val="solid"/>
                            <a:round/>
                            <a:headEnd/>
                            <a:tailEnd/>
                          </a:ln>
                          <a:extLst>
                            <a:ext uri="{909E8E84-426E-40DD-AFC4-6F175D3DCCD1}">
                              <a14:hiddenFill xmlns:a14="http://schemas.microsoft.com/office/drawing/2010/main">
                                <a:noFill/>
                              </a14:hiddenFill>
                            </a:ext>
                          </a:extLst>
                        </wps:spPr>
                        <wps:bodyPr/>
                      </wps:wsp>
                      <wps:wsp>
                        <wps:cNvPr id="11" name="Line 7"/>
                        <wps:cNvCnPr>
                          <a:cxnSpLocks noChangeShapeType="1"/>
                        </wps:cNvCnPr>
                        <wps:spPr bwMode="auto">
                          <a:xfrm>
                            <a:off x="9368" y="39"/>
                            <a:ext cx="0" cy="1341"/>
                          </a:xfrm>
                          <a:prstGeom prst="line">
                            <a:avLst/>
                          </a:prstGeom>
                          <a:noFill/>
                          <a:ln w="1524">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2" name="Line 6"/>
                        <wps:cNvCnPr>
                          <a:cxnSpLocks noChangeShapeType="1"/>
                        </wps:cNvCnPr>
                        <wps:spPr bwMode="auto">
                          <a:xfrm>
                            <a:off x="22" y="8"/>
                            <a:ext cx="0" cy="1403"/>
                          </a:xfrm>
                          <a:prstGeom prst="line">
                            <a:avLst/>
                          </a:prstGeom>
                          <a:noFill/>
                          <a:ln w="9144">
                            <a:solidFill>
                              <a:srgbClr val="1F4E79"/>
                            </a:solidFill>
                            <a:prstDash val="solid"/>
                            <a:round/>
                            <a:headEnd/>
                            <a:tailEnd/>
                          </a:ln>
                          <a:extLst>
                            <a:ext uri="{909E8E84-426E-40DD-AFC4-6F175D3DCCD1}">
                              <a14:hiddenFill xmlns:a14="http://schemas.microsoft.com/office/drawing/2010/main">
                                <a:noFill/>
                              </a14:hiddenFill>
                            </a:ext>
                          </a:extLst>
                        </wps:spPr>
                        <wps:bodyPr/>
                      </wps:wsp>
                      <wps:wsp>
                        <wps:cNvPr id="13" name="Line 5"/>
                        <wps:cNvCnPr>
                          <a:cxnSpLocks noChangeShapeType="1"/>
                        </wps:cNvCnPr>
                        <wps:spPr bwMode="auto">
                          <a:xfrm>
                            <a:off x="29" y="1404"/>
                            <a:ext cx="9332" cy="0"/>
                          </a:xfrm>
                          <a:prstGeom prst="line">
                            <a:avLst/>
                          </a:prstGeom>
                          <a:noFill/>
                          <a:ln w="9144">
                            <a:solidFill>
                              <a:srgbClr val="1F4E79"/>
                            </a:solidFill>
                            <a:prstDash val="solid"/>
                            <a:round/>
                            <a:headEnd/>
                            <a:tailEnd/>
                          </a:ln>
                          <a:extLst>
                            <a:ext uri="{909E8E84-426E-40DD-AFC4-6F175D3DCCD1}">
                              <a14:hiddenFill xmlns:a14="http://schemas.microsoft.com/office/drawing/2010/main">
                                <a:noFill/>
                              </a14:hiddenFill>
                            </a:ext>
                          </a:extLst>
                        </wps:spPr>
                        <wps:bodyPr/>
                      </wps:wsp>
                      <wps:wsp>
                        <wps:cNvPr id="14" name="Line 4"/>
                        <wps:cNvCnPr>
                          <a:cxnSpLocks noChangeShapeType="1"/>
                        </wps:cNvCnPr>
                        <wps:spPr bwMode="auto">
                          <a:xfrm>
                            <a:off x="9369" y="8"/>
                            <a:ext cx="0" cy="1403"/>
                          </a:xfrm>
                          <a:prstGeom prst="line">
                            <a:avLst/>
                          </a:prstGeom>
                          <a:noFill/>
                          <a:ln w="9144">
                            <a:solidFill>
                              <a:srgbClr val="1F4E79"/>
                            </a:solidFill>
                            <a:prstDash val="solid"/>
                            <a:round/>
                            <a:headEnd/>
                            <a:tailEnd/>
                          </a:ln>
                          <a:extLst>
                            <a:ext uri="{909E8E84-426E-40DD-AFC4-6F175D3DCCD1}">
                              <a14:hiddenFill xmlns:a14="http://schemas.microsoft.com/office/drawing/2010/main">
                                <a:noFill/>
                              </a14:hiddenFill>
                            </a:ext>
                          </a:extLst>
                        </wps:spPr>
                        <wps:bodyPr/>
                      </wps:wsp>
                      <wps:wsp>
                        <wps:cNvPr id="15" name="Text Box 3"/>
                        <wps:cNvSpPr txBox="1">
                          <a:spLocks noChangeArrowheads="1"/>
                        </wps:cNvSpPr>
                        <wps:spPr bwMode="auto">
                          <a:xfrm>
                            <a:off x="26" y="47"/>
                            <a:ext cx="9338" cy="13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598E" w:rsidRDefault="00444333">
                              <w:pPr>
                                <w:numPr>
                                  <w:ilvl w:val="0"/>
                                  <w:numId w:val="20"/>
                                </w:numPr>
                                <w:tabs>
                                  <w:tab w:val="left" w:pos="772"/>
                                  <w:tab w:val="left" w:pos="773"/>
                                </w:tabs>
                                <w:spacing w:before="37" w:line="276" w:lineRule="auto"/>
                                <w:ind w:right="198"/>
                              </w:pPr>
                              <w:r>
                                <w:t>All rights granted to a parent under IDEA, including the right to receive any notice required by IDEA, have transferred to an adult student who is incarcerated in an adult or juvenile state or local correctional institution, unless the parent or other individual has been granted guardianship of the student under the Texas Estates Code, Title</w:t>
                              </w:r>
                              <w:r>
                                <w:rPr>
                                  <w:spacing w:val="-25"/>
                                </w:rPr>
                                <w:t xml:space="preserve"> </w:t>
                              </w:r>
                              <w:r>
                                <w:t>3;</w:t>
                              </w:r>
                            </w:p>
                          </w:txbxContent>
                        </wps:txbx>
                        <wps:bodyPr rot="0" vert="horz" wrap="square" lIns="0" tIns="0" rIns="0" bIns="0" anchor="t" anchorCtr="0" upright="1">
                          <a:noAutofit/>
                        </wps:bodyPr>
                      </wps:wsp>
                    </wpg:wgp>
                  </a:graphicData>
                </a:graphic>
              </wp:inline>
            </w:drawing>
          </mc:Choice>
          <mc:Fallback>
            <w:pict>
              <v:group id="Group 2" o:spid="_x0000_s1026" style="width:469.55pt;height:70.95pt;mso-position-horizontal-relative:char;mso-position-vertical-relative:line" coordsize="9391,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1K0KgUAAAAqAAAOAAAAZHJzL2Uyb0RvYy54bWzsWttu4zYQfS/QfyD07lgX+iIhziLxJSiQ&#10;tgE2+wG0JFtCJVKllNjpYv+9w6EkW7GNBNnGzQPz4FAiRQ1nDkfDmXP5ZZtn5CmWZSr4xHIubIvE&#10;PBRRytcT69vDoje2SFkxHrFM8HhiPcel9eXq118uN0UQuyIRWRRLApPwMtgUEyupqiLo98swiXNW&#10;Xogi5tC5EjJnFVzKdT+SbAOz51nfte1hfyNkVEgRxmUJd2e607rC+VerOKz+XK3KuCLZxALZKvyV&#10;+LtUv/2rSxasJSuSNKzFYO+QImcph5e2U81YxcijTA+mytNQilKsqotQ5H2xWqVhjGuA1Tj2i9Xc&#10;SvFY4FrWwWZdtGoC1b7Q07unDf94upckjcB2FuEsBxPhW4mrVLMp1gGMuJXF1+Je6vVB806Ef5XQ&#10;3X/Zr67XejBZbn4XEUzHHiuBqtmuZK6mgEWTLVrgubVAvK1ICDcH/tBzxwOLhNDng0aGA22iMAE7&#10;HjwWJvP6Qd/zYQHqKYc6vnqmzwL9RpSylkotCYBW7nRZ/pwuvyasiNFEpdJUrUu30eVdymPiDLUu&#10;ccSUa0WGW14rknAxTRhfxzjXw3MBSnNwBUpWmFQ/oi5KsMKrinWoRZQeas01qoVr1A9ivlUOCwpZ&#10;VrexyIlqTKwMJEZzsae7stJ6bIYo63GxSLMM7rMg42QDVnIoxQdKkaWR6lR9pVwvp5kkTww2nrOg&#10;81FjlM4wNfOMlYkeh13a3oB8HuFbkphF87pdsTTTbVhAxtWLYHkgZ93SW+67b/vz8XxMe9QdznvU&#10;ns1614sp7Q0Xzmgw82bT6cz5oWR2aJCkURRzJXaz/R36NkjUjkhv3NYBtPrpd2dHQIKwzX8UGqCp&#10;japxuRTR871UOq9Reia4el24InA62GPBx8HV9Y/C1fc82EVqQxvAGsCi2975V/Bw+lul/Ss9q3/1&#10;vSEg85iHBbEMYI2HPRIQwLd3H7DeWQHrQQwOcAV/ih/UJiDwPRUpGMAawB4B7LAL2Po0sBeOfmhI&#10;oCPYIW4TDPHwcOB79INCAs+mY/uVIHaBf2oLQexpgthd5P1JgthRF7F4gjpbEFu7WMcbj4yTNeeu&#10;g0zO8TQBfJf3owI86JwPspAvgajAxeB552QhSYZZFG+kcxBNFsUkCkyiwIKj+h5gMaNzNry6kKVQ&#10;USy+9Qhe6X+NV2cAewNzWScTWyYmUNk+iIc+aWLLAW+2B9jxWY9dvjfQqS3jYk0u9kh153hM4LR1&#10;GMxtYTh5Nh8Lqa06V2C8rCkfHBYkT0C2W+46b7XL1blYdO2HUQG1MYdgyl2m3LWrHjjdetf/U+6i&#10;9ouDlyl4mQotMFhOuNhuxevsBS8dyBona4KCNwcFbcnrQRWcbsSW7Fe9FJ+IVFu4rcgueMrWtKKW&#10;DXMtpdgo8gcwdDp0GE1FUjHxm+gwLpQyIG9ADxKzKmerU1204aY0FKWG8FJzYiTQyFDGt3Bi1Fr2&#10;SCCflKbSKWB0yDqnchon+Sw66kKy23ffcal94/q9xXA86tEFHfT8kT3u2Y5/4w9t6tPZohuK4ClH&#10;8/+AMPNe5g0SkQbu4JV8jY1/x2o4eVoBDzFL84k1bgex4BT5qCUOKfHfkgGptsstlI4UajXLh0gB&#10;bCvITwB5EhqJkP9YZANExIlV/v3IZGyR7DcO2FesxaYhm8ayaTAewqMTq7KIbk4rzW58LGS6TmBm&#10;vbu4uAYe3ipFRtdOin2qEfLkgGaIy6kpkYrHuH+N43fEzat/AQAA//8DAFBLAwQUAAYACAAAACEA&#10;8o75etwAAAAFAQAADwAAAGRycy9kb3ducmV2LnhtbEyPQUvDQBCF74L/YRnBm92sVTFpNqUU9VQE&#10;W0F622anSWh2NmS3SfrvHb3o5cHwHu99ky8n14oB+9B40qBmCQik0tuGKg2fu9e7ZxAhGrKm9YQa&#10;LhhgWVxf5SazfqQPHLaxElxCITMa6hi7TMpQ1uhMmPkOib2j752JfPaVtL0Zudy18j5JnqQzDfFC&#10;bTpc11ietmen4W0042quXobN6bi+7HeP718bhVrf3kyrBYiIU/wLww8+o0PBTAd/JhtEq4Efib/K&#10;XjpPFYgDhx5UCrLI5X/64hsAAP//AwBQSwECLQAUAAYACAAAACEAtoM4kv4AAADhAQAAEwAAAAAA&#10;AAAAAAAAAAAAAAAAW0NvbnRlbnRfVHlwZXNdLnhtbFBLAQItABQABgAIAAAAIQA4/SH/1gAAAJQB&#10;AAALAAAAAAAAAAAAAAAAAC8BAABfcmVscy8ucmVsc1BLAQItABQABgAIAAAAIQCZh1K0KgUAAAAq&#10;AAAOAAAAAAAAAAAAAAAAAC4CAABkcnMvZTJvRG9jLnhtbFBLAQItABQABgAIAAAAIQDyjvl63AAA&#10;AAUBAAAPAAAAAAAAAAAAAAAAAIQHAABkcnMvZG93bnJldi54bWxQSwUGAAAAAAQABADzAAAAjQgA&#10;AAAA&#10;">
                <v:line id="Line 16" o:spid="_x0000_s1027" style="position:absolute;visibility:visible;mso-wrap-style:square" from="14,15" to="2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C5XwgAAANoAAAAPAAAAZHJzL2Rvd25yZXYueG1sRI9Bi8Iw&#10;FITvgv8hPMGbpnqQtRpFBWHx4q4rxeOjeTbF5qU2Wa3++o0g7HGYmW+Y+bK1lbhR40vHCkbDBARx&#10;7nTJhYLjz3bwAcIHZI2VY1LwIA/LRbczx1S7O3/T7RAKESHsU1RgQqhTKX1uyKIfupo4emfXWAxR&#10;NoXUDd4j3FZynCQTabHkuGCwpo2h/HL4tQr2V5P56bq0fovZafo8mS+3WyvV77WrGYhAbfgPv9uf&#10;WsEYXlfiDZCLPwAAAP//AwBQSwECLQAUAAYACAAAACEA2+H2y+4AAACFAQAAEwAAAAAAAAAAAAAA&#10;AAAAAAAAW0NvbnRlbnRfVHlwZXNdLnhtbFBLAQItABQABgAIAAAAIQBa9CxbvwAAABUBAAALAAAA&#10;AAAAAAAAAAAAAB8BAABfcmVscy8ucmVsc1BLAQItABQABgAIAAAAIQDeWC5XwgAAANoAAAAPAAAA&#10;AAAAAAAAAAAAAAcCAABkcnMvZG93bnJldi54bWxQSwUGAAAAAAMAAwC3AAAA9gIAAAAA&#10;" strokecolor="#1f4e79" strokeweight=".72pt"/>
                <v:line id="Line 15" o:spid="_x0000_s1028" style="position:absolute;visibility:visible;mso-wrap-style:square" from="29,15" to="936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IvMwgAAANoAAAAPAAAAZHJzL2Rvd25yZXYueG1sRI9Bi8Iw&#10;FITvC/6H8ARva6qCrNUoKgjiRdcV8fhonk2xealN1OqvNwsLexxm5htmMmtsKe5U+8Kxgl43AUGc&#10;OV1wruDws/r8AuEDssbSMSl4kofZtPUxwVS7B3/TfR9yESHsU1RgQqhSKX1myKLvuoo4emdXWwxR&#10;1rnUNT4i3JaynyRDabHguGCwoqWh7LK/WQXbqzn60aKwfoXH0+h1Mju3WSjVaTfzMYhATfgP/7XX&#10;WsEAfq/EGyCnbwAAAP//AwBQSwECLQAUAAYACAAAACEA2+H2y+4AAACFAQAAEwAAAAAAAAAAAAAA&#10;AAAAAAAAW0NvbnRlbnRfVHlwZXNdLnhtbFBLAQItABQABgAIAAAAIQBa9CxbvwAAABUBAAALAAAA&#10;AAAAAAAAAAAAAB8BAABfcmVscy8ucmVsc1BLAQItABQABgAIAAAAIQCxFIvMwgAAANoAAAAPAAAA&#10;AAAAAAAAAAAAAAcCAABkcnMvZG93bnJldi54bWxQSwUGAAAAAAMAAwC3AAAA9gIAAAAA&#10;" strokecolor="#1f4e79" strokeweight=".72pt"/>
                <v:line id="Line 14" o:spid="_x0000_s1029" style="position:absolute;visibility:visible;mso-wrap-style:square" from="9362,15" to="9376,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4wgAAANoAAAAPAAAAZHJzL2Rvd25yZXYueG1sRI9Bi8Iw&#10;FITvC/6H8ARva6qIrNUoKgjiRdcV8fhonk2xealN1OqvNwsLexxm5htmMmtsKe5U+8Kxgl43AUGc&#10;OV1wruDws/r8AuEDssbSMSl4kofZtPUxwVS7B3/TfR9yESHsU1RgQqhSKX1myKLvuoo4emdXWwxR&#10;1rnUNT4i3JaynyRDabHguGCwoqWh7LK/WQXbqzn60aKwfoXH0+h1Mju3WSjVaTfzMYhATfgP/7XX&#10;WsEAfq/EGyCnbwAAAP//AwBQSwECLQAUAAYACAAAACEA2+H2y+4AAACFAQAAEwAAAAAAAAAAAAAA&#10;AAAAAAAAW0NvbnRlbnRfVHlwZXNdLnhtbFBLAQItABQABgAIAAAAIQBa9CxbvwAAABUBAAALAAAA&#10;AAAAAAAAAAAAAB8BAABfcmVscy8ucmVsc1BLAQItABQABgAIAAAAIQA+/RO4wgAAANoAAAAPAAAA&#10;AAAAAAAAAAAAAAcCAABkcnMvZG93bnJldi54bWxQSwUGAAAAAAMAAwC3AAAA9gIAAAAA&#10;" strokecolor="#1f4e79" strokeweight=".72pt"/>
                <v:line id="Line 13" o:spid="_x0000_s1030" style="position:absolute;visibility:visible;mso-wrap-style:square" from="38,32" to="935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bYjwgAAANoAAAAPAAAAZHJzL2Rvd25yZXYueG1sRI9Bi8Iw&#10;FITvC/6H8ARva6qgrNUoKgjiRdcV8fhonk2xealN1OqvNwsLexxm5htmMmtsKe5U+8Kxgl43AUGc&#10;OV1wruDws/r8AuEDssbSMSl4kofZtPUxwVS7B3/TfR9yESHsU1RgQqhSKX1myKLvuoo4emdXWwxR&#10;1rnUNT4i3JaynyRDabHguGCwoqWh7LK/WQXbqzn60aKwfoXH0+h1Mju3WSjVaTfzMYhATfgP/7XX&#10;WsEAfq/EGyCnbwAAAP//AwBQSwECLQAUAAYACAAAACEA2+H2y+4AAACFAQAAEwAAAAAAAAAAAAAA&#10;AAAAAAAAW0NvbnRlbnRfVHlwZXNdLnhtbFBLAQItABQABgAIAAAAIQBa9CxbvwAAABUBAAALAAAA&#10;AAAAAAAAAAAAAB8BAABfcmVscy8ucmVsc1BLAQItABQABgAIAAAAIQBRsbYjwgAAANoAAAAPAAAA&#10;AAAAAAAAAAAAAAcCAABkcnMvZG93bnJldi54bWxQSwUGAAAAAAMAAwC3AAAA9gIAAAAA&#10;" strokecolor="#1f4e79" strokeweight=".72pt"/>
                <v:line id="Line 12" o:spid="_x0000_s1031" style="position:absolute;visibility:visible;mso-wrap-style:square" from="24,63" to="936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5aBxAAAANoAAAAPAAAAZHJzL2Rvd25yZXYueG1sRI/NawIx&#10;FMTvgv9DeEJvmq0Hka1RakFsKR78OvT2unn7gcnLsknX3f71RhA8DjPzG2ax6qwRLTW+cqzgdZKA&#10;IM6crrhQcDpuxnMQPiBrNI5JQU8eVsvhYIGpdlfeU3sIhYgQ9ikqKEOoUyl9VpJFP3E1cfRy11gM&#10;UTaF1A1eI9waOU2SmbRYcVwosaaPkrLL4c8q+D6df/9NPze76Vef1z/ndpuvc6VeRt37G4hAXXiG&#10;H+1PrWAG9yvxBsjlDQAA//8DAFBLAQItABQABgAIAAAAIQDb4fbL7gAAAIUBAAATAAAAAAAAAAAA&#10;AAAAAAAAAABbQ29udGVudF9UeXBlc10ueG1sUEsBAi0AFAAGAAgAAAAhAFr0LFu/AAAAFQEAAAsA&#10;AAAAAAAAAAAAAAAAHwEAAF9yZWxzLy5yZWxzUEsBAi0AFAAGAAgAAAAhAEsDloHEAAAA2gAAAA8A&#10;AAAAAAAAAAAAAAAABwIAAGRycy9kb3ducmV2LnhtbFBLBQYAAAAAAwADALcAAAD4AgAAAAA=&#10;" strokecolor="white" strokeweight="2.4pt"/>
                <v:line id="Line 11" o:spid="_x0000_s1032" style="position:absolute;visibility:visible;mso-wrap-style:square" from="38,1387" to="9352,13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43PwgAAANoAAAAPAAAAZHJzL2Rvd25yZXYueG1sRI9Bi8Iw&#10;FITvC/6H8ARva6oHXatRVBDEi64r4vHRPJti81KbqNVfbxYW9jjMzDfMZNbYUtyp9oVjBb1uAoI4&#10;c7rgXMHhZ/X5BcIHZI2lY1LwJA+zaetjgql2D/6m+z7kIkLYp6jAhFClUvrMkEXfdRVx9M6uthii&#10;rHOpa3xEuC1lP0kG0mLBccFgRUtD2WV/swq2V3P0o0Vh/QqPp9HrZHZus1Cq027mYxCBmvAf/muv&#10;tYIh/F6JN0BO3wAAAP//AwBQSwECLQAUAAYACAAAACEA2+H2y+4AAACFAQAAEwAAAAAAAAAAAAAA&#10;AAAAAAAAW0NvbnRlbnRfVHlwZXNdLnhtbFBLAQItABQABgAIAAAAIQBa9CxbvwAAABUBAAALAAAA&#10;AAAAAAAAAAAAAB8BAABfcmVscy8ucmVsc1BLAQItABQABgAIAAAAIQDOL43PwgAAANoAAAAPAAAA&#10;AAAAAAAAAAAAAAcCAABkcnMvZG93bnJldi54bWxQSwUGAAAAAAMAAwC3AAAA9gIAAAAA&#10;" strokecolor="#1f4e79" strokeweight=".72pt"/>
                <v:line id="Line 10" o:spid="_x0000_s1033" style="position:absolute;visibility:visible;mso-wrap-style:square" from="31,24" to="31,1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m9vwAAANoAAAAPAAAAZHJzL2Rvd25yZXYueG1sRE/LisIw&#10;FN0L8w/hDriz6bgYtDaKDgjDbHwiLi/NtSk2N7XJaPXrzUJweTjvfNbZWlyp9ZVjBV9JCoK4cLri&#10;UsF+txyMQPiArLF2TAru5GE2/ejlmGl34w1dt6EUMYR9hgpMCE0mpS8MWfSJa4gjd3KtxRBhW0rd&#10;4i2G21oO0/RbWqw4Nhhs6MdQcd7+WwWrizn48aKyfomH4/hxNGv3t1Cq/9nNJyACdeEtfrl/tYK4&#10;NV6JN0BOnwAAAP//AwBQSwECLQAUAAYACAAAACEA2+H2y+4AAACFAQAAEwAAAAAAAAAAAAAAAAAA&#10;AAAAW0NvbnRlbnRfVHlwZXNdLnhtbFBLAQItABQABgAIAAAAIQBa9CxbvwAAABUBAAALAAAAAAAA&#10;AAAAAAAAAB8BAABfcmVscy8ucmVsc1BLAQItABQABgAIAAAAIQC/sBm9vwAAANoAAAAPAAAAAAAA&#10;AAAAAAAAAAcCAABkcnMvZG93bnJldi54bWxQSwUGAAAAAAMAAwC3AAAA8wIAAAAA&#10;" strokecolor="#1f4e79" strokeweight=".72pt"/>
                <v:line id="Line 9" o:spid="_x0000_s1034" style="position:absolute;visibility:visible;mso-wrap-style:square" from="23,39" to="23,1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L58wAAAANoAAAAPAAAAZHJzL2Rvd25yZXYueG1sRI/RasJA&#10;FETfC/7DcgXf6kYLaY1ZRYRCEZE08QMu2WsSkr0bsluNf+8KQh+HmTnDpNvRdOJKg2ssK1jMIxDE&#10;pdUNVwrOxff7FwjnkTV2lknBnRxsN5O3FBNtb/xL19xXIkDYJaig9r5PpHRlTQbd3PbEwbvYwaAP&#10;cqikHvAW4KaTyyiKpcGGw0KNPe1rKtv8z4SRo+VT9tFioBSY0echyotYqdl03K1BeBr9f/jV/tEK&#10;VvC8Em6A3DwAAAD//wMAUEsBAi0AFAAGAAgAAAAhANvh9svuAAAAhQEAABMAAAAAAAAAAAAAAAAA&#10;AAAAAFtDb250ZW50X1R5cGVzXS54bWxQSwECLQAUAAYACAAAACEAWvQsW78AAAAVAQAACwAAAAAA&#10;AAAAAAAAAAAfAQAAX3JlbHMvLnJlbHNQSwECLQAUAAYACAAAACEAR6y+fMAAAADaAAAADwAAAAAA&#10;AAAAAAAAAAAHAgAAZHJzL2Rvd25yZXYueG1sUEsFBgAAAAADAAMAtwAAAPQCAAAAAA==&#10;" strokecolor="white" strokeweight=".12pt"/>
                <v:line id="Line 8" o:spid="_x0000_s1035" style="position:absolute;visibility:visible;mso-wrap-style:square" from="9359,24" to="9359,1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c1exAAAANsAAAAPAAAAZHJzL2Rvd25yZXYueG1sRI9PawJB&#10;DMXvhX6HIQVvdbYeiq6OogWh9OKfFvEYduLO4k5m3Znq6qc3B8Fbwnt575fJrPO1OlMbq8AGPvoZ&#10;KOIi2IpLA3+/y/chqJiQLdaBycCVIsymry8TzG248IbO21QqCeGYowGXUpNrHQtHHmM/NMSiHULr&#10;Mcnaltq2eJFwX+tBln1qjxVLg8OGvhwVx+2/N7A6uV0cLSofl7jbj257tw4/C2N6b918DCpRl57m&#10;x/W3FXyhl19kAD29AwAA//8DAFBLAQItABQABgAIAAAAIQDb4fbL7gAAAIUBAAATAAAAAAAAAAAA&#10;AAAAAAAAAABbQ29udGVudF9UeXBlc10ueG1sUEsBAi0AFAAGAAgAAAAhAFr0LFu/AAAAFQEAAAsA&#10;AAAAAAAAAAAAAAAAHwEAAF9yZWxzLy5yZWxzUEsBAi0AFAAGAAgAAAAhAPYlzV7EAAAA2wAAAA8A&#10;AAAAAAAAAAAAAAAABwIAAGRycy9kb3ducmV2LnhtbFBLBQYAAAAAAwADALcAAAD4AgAAAAA=&#10;" strokecolor="#1f4e79" strokeweight=".72pt"/>
                <v:line id="Line 7" o:spid="_x0000_s1036" style="position:absolute;visibility:visible;mso-wrap-style:square" from="9368,39" to="9368,1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VmrwgAAANsAAAAPAAAAZHJzL2Rvd25yZXYueG1sRI/RasMw&#10;DEXfB/0Ho8LeFqcrZCONW0phMMoYWbIPELGahMZyiL02+/tpUOjbFbo6V7fYzW5QF5pC79nAKklB&#10;ETfe9twa+K7fnl5BhYhscfBMBn4pwG67eCgwt/7KX3SpYqsEwiFHA12MY651aDpyGBI/Esvu5CeH&#10;Ucap1XbCq8DdoJ/TNNMOe5aEDkc6dNScqx8nIR+eP8v1GYVSY0kvx7SqM2Mel/N+AyrSHO/m2/W7&#10;lfdX8N9FBOjtHwAAAP//AwBQSwECLQAUAAYACAAAACEA2+H2y+4AAACFAQAAEwAAAAAAAAAAAAAA&#10;AAAAAAAAW0NvbnRlbnRfVHlwZXNdLnhtbFBLAQItABQABgAIAAAAIQBa9CxbvwAAABUBAAALAAAA&#10;AAAAAAAAAAAAAB8BAABfcmVscy8ucmVsc1BLAQItABQABgAIAAAAIQAubVmrwgAAANsAAAAPAAAA&#10;AAAAAAAAAAAAAAcCAABkcnMvZG93bnJldi54bWxQSwUGAAAAAAMAAwC3AAAA9gIAAAAA&#10;" strokecolor="white" strokeweight=".12pt"/>
                <v:line id="Line 6" o:spid="_x0000_s1037" style="position:absolute;visibility:visible;mso-wrap-style:square" from="22,8" to="22,14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aywgAAANsAAAAPAAAAZHJzL2Rvd25yZXYueG1sRE9Na8JA&#10;EL0X/A/LCL01m3ooJnWVKgjSSzUWyXHIjtlgdjZmV037691Cwds83ufMFoNtxZV63zhW8JqkIIgr&#10;pxuuFXzv1y9TED4ga2wdk4If8rCYj55mmGt34x1di1CLGMI+RwUmhC6X0leGLPrEdcSRO7reYoiw&#10;r6Xu8RbDbSsnafomLTYcGwx2tDJUnYqLVfB1NgefLRvr13gos9/SbN3nUqnn8fDxDiLQEB7if/dG&#10;x/kT+PslHiDndwAAAP//AwBQSwECLQAUAAYACAAAACEA2+H2y+4AAACFAQAAEwAAAAAAAAAAAAAA&#10;AAAAAAAAW0NvbnRlbnRfVHlwZXNdLnhtbFBLAQItABQABgAIAAAAIQBa9CxbvwAAABUBAAALAAAA&#10;AAAAAAAAAAAAAB8BAABfcmVscy8ucmVsc1BLAQItABQABgAIAAAAIQBpu/aywgAAANsAAAAPAAAA&#10;AAAAAAAAAAAAAAcCAABkcnMvZG93bnJldi54bWxQSwUGAAAAAAMAAwC3AAAA9gIAAAAA&#10;" strokecolor="#1f4e79" strokeweight=".72pt"/>
                <v:line id="Line 5" o:spid="_x0000_s1038" style="position:absolute;visibility:visible;mso-wrap-style:square" from="29,1404" to="9361,14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1MpwgAAANsAAAAPAAAAZHJzL2Rvd25yZXYueG1sRE9Na8JA&#10;EL0L/Q/LFHozG1somrqKCkLppTUWyXHIjtlgdjZmtybtr+8Kgrd5vM+ZLwfbiAt1vnasYJKkIIhL&#10;p2uuFHzvt+MpCB+QNTaOScEveVguHkZzzLTreUeXPFQihrDPUIEJoc2k9KUhiz5xLXHkjq6zGCLs&#10;Kqk77GO4beRzmr5KizXHBoMtbQyVp/zHKvg8m4OfrWvrt3goZn+F+XIfa6WeHofVG4hAQ7iLb+53&#10;Hee/wPWXeIBc/AMAAP//AwBQSwECLQAUAAYACAAAACEA2+H2y+4AAACFAQAAEwAAAAAAAAAAAAAA&#10;AAAAAAAAW0NvbnRlbnRfVHlwZXNdLnhtbFBLAQItABQABgAIAAAAIQBa9CxbvwAAABUBAAALAAAA&#10;AAAAAAAAAAAAAB8BAABfcmVscy8ucmVsc1BLAQItABQABgAIAAAAIQAG91MpwgAAANsAAAAPAAAA&#10;AAAAAAAAAAAAAAcCAABkcnMvZG93bnJldi54bWxQSwUGAAAAAAMAAwC3AAAA9gIAAAAA&#10;" strokecolor="#1f4e79" strokeweight=".72pt"/>
                <v:line id="Line 4" o:spid="_x0000_s1039" style="position:absolute;visibility:visible;mso-wrap-style:square" from="9369,8" to="9369,14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stdwgAAANsAAAAPAAAAZHJzL2Rvd25yZXYueG1sRE9Na8JA&#10;EL0L/Q/LFHozG0spmrqKCkLppTUWyXHIjtlgdjZmtybtr+8Kgrd5vM+ZLwfbiAt1vnasYJKkIIhL&#10;p2uuFHzvt+MpCB+QNTaOScEveVguHkZzzLTreUeXPFQihrDPUIEJoc2k9KUhiz5xLXHkjq6zGCLs&#10;Kqk77GO4beRzmr5KizXHBoMtbQyVp/zHKvg8m4OfrWvrt3goZn+F+XIfa6WeHofVG4hAQ7iLb+53&#10;Hee/wPWXeIBc/AMAAP//AwBQSwECLQAUAAYACAAAACEA2+H2y+4AAACFAQAAEwAAAAAAAAAAAAAA&#10;AAAAAAAAW0NvbnRlbnRfVHlwZXNdLnhtbFBLAQItABQABgAIAAAAIQBa9CxbvwAAABUBAAALAAAA&#10;AAAAAAAAAAAAAB8BAABfcmVscy8ucmVsc1BLAQItABQABgAIAAAAIQCJHstdwgAAANsAAAAPAAAA&#10;AAAAAAAAAAAAAAcCAABkcnMvZG93bnJldi54bWxQSwUGAAAAAAMAAwC3AAAA9gIAAAAA&#10;" strokecolor="#1f4e79" strokeweight=".72pt"/>
                <v:shapetype id="_x0000_t202" coordsize="21600,21600" o:spt="202" path="m,l,21600r21600,l21600,xe">
                  <v:stroke joinstyle="miter"/>
                  <v:path gradientshapeok="t" o:connecttype="rect"/>
                </v:shapetype>
                <v:shape id="Text Box 3" o:spid="_x0000_s1040" type="#_x0000_t202" style="position:absolute;left:26;top:47;width:9338;height:1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rsidR="008B598E" w:rsidRDefault="00444333">
                        <w:pPr>
                          <w:numPr>
                            <w:ilvl w:val="0"/>
                            <w:numId w:val="20"/>
                          </w:numPr>
                          <w:tabs>
                            <w:tab w:val="left" w:pos="772"/>
                            <w:tab w:val="left" w:pos="773"/>
                          </w:tabs>
                          <w:spacing w:before="37" w:line="276" w:lineRule="auto"/>
                          <w:ind w:right="198"/>
                        </w:pPr>
                        <w:r>
                          <w:t>All rights granted to a parent under IDEA, including the right to receive any notice required by IDEA, have transferred to an adult student who is incarcerated in an adult or juvenile state or local correctional institution, unless the parent or other individual has been granted guardianship of the student under the Texas Estates Code, Title</w:t>
                        </w:r>
                        <w:r>
                          <w:rPr>
                            <w:spacing w:val="-25"/>
                          </w:rPr>
                          <w:t xml:space="preserve"> </w:t>
                        </w:r>
                        <w:r>
                          <w:t>3;</w:t>
                        </w:r>
                      </w:p>
                    </w:txbxContent>
                  </v:textbox>
                </v:shape>
                <w10:anchorlock/>
              </v:group>
            </w:pict>
          </mc:Fallback>
        </mc:AlternateContent>
      </w:r>
    </w:p>
    <w:p w:rsidR="008B598E" w:rsidRDefault="008B598E">
      <w:pPr>
        <w:rPr>
          <w:sz w:val="20"/>
        </w:rPr>
        <w:sectPr w:rsidR="008B598E">
          <w:pgSz w:w="12240" w:h="15840"/>
          <w:pgMar w:top="1420" w:right="1320" w:bottom="280" w:left="1320" w:header="720" w:footer="720" w:gutter="0"/>
          <w:cols w:space="720"/>
        </w:sectPr>
      </w:pPr>
    </w:p>
    <w:p w:rsidR="008B598E" w:rsidRDefault="00444333">
      <w:pPr>
        <w:pStyle w:val="ListParagraph"/>
        <w:numPr>
          <w:ilvl w:val="0"/>
          <w:numId w:val="14"/>
        </w:numPr>
        <w:tabs>
          <w:tab w:val="left" w:pos="820"/>
          <w:tab w:val="left" w:pos="821"/>
        </w:tabs>
        <w:spacing w:before="77" w:line="276" w:lineRule="auto"/>
        <w:ind w:left="820" w:right="299"/>
        <w:rPr>
          <w:rFonts w:ascii="Symbol"/>
        </w:rPr>
      </w:pPr>
      <w:r>
        <w:lastRenderedPageBreak/>
        <w:t>Beginning with the 2018-2019 school year, includes information and resources regarding guardianship, alternatives to guardianship, including a supported decision-making agreement, and other supports and services that may enable the adult student to live independently;</w:t>
      </w:r>
      <w:r>
        <w:rPr>
          <w:spacing w:val="-22"/>
        </w:rPr>
        <w:t xml:space="preserve"> </w:t>
      </w:r>
      <w:r>
        <w:t>and</w:t>
      </w:r>
    </w:p>
    <w:p w:rsidR="008B598E" w:rsidRDefault="00444333">
      <w:pPr>
        <w:pStyle w:val="ListParagraph"/>
        <w:numPr>
          <w:ilvl w:val="0"/>
          <w:numId w:val="14"/>
        </w:numPr>
        <w:tabs>
          <w:tab w:val="left" w:pos="820"/>
          <w:tab w:val="left" w:pos="821"/>
        </w:tabs>
        <w:spacing w:before="1"/>
        <w:ind w:left="820"/>
        <w:rPr>
          <w:rFonts w:ascii="Symbol"/>
        </w:rPr>
      </w:pPr>
      <w:r>
        <w:t>Of contact information for the parties to use in obtaining additional</w:t>
      </w:r>
      <w:r>
        <w:rPr>
          <w:spacing w:val="-24"/>
        </w:rPr>
        <w:t xml:space="preserve"> </w:t>
      </w:r>
      <w:r>
        <w:t>information.</w:t>
      </w:r>
    </w:p>
    <w:p w:rsidR="008B598E" w:rsidRDefault="008B598E">
      <w:pPr>
        <w:pStyle w:val="BodyText"/>
        <w:spacing w:before="1"/>
        <w:ind w:left="0" w:firstLine="0"/>
        <w:rPr>
          <w:sz w:val="32"/>
        </w:rPr>
      </w:pPr>
    </w:p>
    <w:p w:rsidR="008B598E" w:rsidRDefault="00444333">
      <w:pPr>
        <w:pStyle w:val="Heading2"/>
        <w:spacing w:before="0"/>
      </w:pPr>
      <w:bookmarkStart w:id="122" w:name="_bookmark121"/>
      <w:bookmarkEnd w:id="122"/>
      <w:r>
        <w:rPr>
          <w:color w:val="2D74B5"/>
        </w:rPr>
        <w:t>Right to Notice Following a Transfer of Rights</w:t>
      </w:r>
    </w:p>
    <w:p w:rsidR="008B598E" w:rsidRDefault="00444333">
      <w:pPr>
        <w:spacing w:before="25"/>
        <w:ind w:left="100"/>
        <w:rPr>
          <w:i/>
          <w:sz w:val="18"/>
        </w:rPr>
      </w:pPr>
      <w:r>
        <w:rPr>
          <w:i/>
          <w:sz w:val="18"/>
        </w:rPr>
        <w:t xml:space="preserve">34 CFR 300.520(a)(1)(i); </w:t>
      </w:r>
      <w:r>
        <w:rPr>
          <w:i/>
          <w:sz w:val="20"/>
        </w:rPr>
        <w:t xml:space="preserve">19 TAC 89.1049(a), 89.1049(d); </w:t>
      </w:r>
      <w:r>
        <w:rPr>
          <w:i/>
          <w:sz w:val="18"/>
        </w:rPr>
        <w:t>TEC 29.017(a)</w:t>
      </w:r>
    </w:p>
    <w:p w:rsidR="008B598E" w:rsidRDefault="00444333">
      <w:pPr>
        <w:pStyle w:val="BodyText"/>
        <w:spacing w:before="176" w:line="259" w:lineRule="auto"/>
        <w:ind w:left="100" w:right="638" w:firstLine="0"/>
      </w:pPr>
      <w:r>
        <w:t>Following a transfer of rights, KWL must provide any notice required by the IDEA to both the adult student and the parents; however:</w:t>
      </w:r>
    </w:p>
    <w:p w:rsidR="008B598E" w:rsidRDefault="00444333">
      <w:pPr>
        <w:pStyle w:val="ListParagraph"/>
        <w:numPr>
          <w:ilvl w:val="0"/>
          <w:numId w:val="14"/>
        </w:numPr>
        <w:tabs>
          <w:tab w:val="left" w:pos="820"/>
          <w:tab w:val="left" w:pos="821"/>
        </w:tabs>
        <w:spacing w:before="158" w:line="276" w:lineRule="auto"/>
        <w:ind w:left="820" w:right="521"/>
        <w:rPr>
          <w:rFonts w:ascii="Symbol"/>
          <w:sz w:val="20"/>
        </w:rPr>
      </w:pPr>
      <w:r>
        <w:t>A prior written notice of an ARD committee meeting does not constitute an invitation to, or create a right for, the parent to attend the</w:t>
      </w:r>
      <w:r>
        <w:rPr>
          <w:spacing w:val="-13"/>
        </w:rPr>
        <w:t xml:space="preserve"> </w:t>
      </w:r>
      <w:r>
        <w:t>meeting;</w:t>
      </w:r>
    </w:p>
    <w:p w:rsidR="008B598E" w:rsidRDefault="00444333">
      <w:pPr>
        <w:pStyle w:val="ListParagraph"/>
        <w:numPr>
          <w:ilvl w:val="0"/>
          <w:numId w:val="14"/>
        </w:numPr>
        <w:tabs>
          <w:tab w:val="left" w:pos="820"/>
          <w:tab w:val="left" w:pos="821"/>
        </w:tabs>
        <w:spacing w:line="273" w:lineRule="auto"/>
        <w:ind w:left="820" w:right="245"/>
        <w:rPr>
          <w:rFonts w:ascii="Symbol"/>
          <w:sz w:val="20"/>
        </w:rPr>
      </w:pPr>
      <w:r>
        <w:t>Prior written notice given to an adult student and parent does not create a right for the parent to consent or participate in the proposal or refusal to which the notice</w:t>
      </w:r>
      <w:r>
        <w:rPr>
          <w:spacing w:val="-31"/>
        </w:rPr>
        <w:t xml:space="preserve"> </w:t>
      </w:r>
      <w:r>
        <w:t>relates.</w:t>
      </w:r>
    </w:p>
    <w:p w:rsidR="008B598E" w:rsidRDefault="008B598E">
      <w:pPr>
        <w:pStyle w:val="BodyText"/>
        <w:ind w:left="0" w:firstLine="0"/>
      </w:pPr>
    </w:p>
    <w:p w:rsidR="008B598E" w:rsidRDefault="008B598E">
      <w:pPr>
        <w:pStyle w:val="BodyText"/>
        <w:spacing w:before="9"/>
        <w:ind w:left="0" w:firstLine="0"/>
        <w:rPr>
          <w:sz w:val="16"/>
        </w:rPr>
      </w:pPr>
    </w:p>
    <w:p w:rsidR="008B598E" w:rsidRDefault="00444333">
      <w:pPr>
        <w:pStyle w:val="Heading2"/>
        <w:spacing w:before="0"/>
      </w:pPr>
      <w:bookmarkStart w:id="123" w:name="_bookmark122"/>
      <w:bookmarkEnd w:id="123"/>
      <w:r>
        <w:rPr>
          <w:color w:val="2D74B5"/>
        </w:rPr>
        <w:t>Parent Attendance at the ARD Meeting Following a Transfer of Rights</w:t>
      </w:r>
    </w:p>
    <w:p w:rsidR="008B598E" w:rsidRDefault="00444333">
      <w:pPr>
        <w:spacing w:before="24"/>
        <w:ind w:left="100"/>
        <w:rPr>
          <w:i/>
          <w:sz w:val="18"/>
        </w:rPr>
      </w:pPr>
      <w:r>
        <w:rPr>
          <w:i/>
          <w:sz w:val="18"/>
        </w:rPr>
        <w:t>TAC 89.1049(d)</w:t>
      </w:r>
    </w:p>
    <w:p w:rsidR="008B598E" w:rsidRDefault="008B598E">
      <w:pPr>
        <w:pStyle w:val="BodyText"/>
        <w:spacing w:before="2"/>
        <w:ind w:left="0" w:firstLine="0"/>
        <w:rPr>
          <w:i/>
          <w:sz w:val="14"/>
        </w:rPr>
      </w:pPr>
    </w:p>
    <w:p w:rsidR="008B598E" w:rsidRDefault="00444333">
      <w:pPr>
        <w:pStyle w:val="BodyText"/>
        <w:spacing w:before="1" w:line="276" w:lineRule="auto"/>
        <w:ind w:left="100" w:right="93" w:firstLine="0"/>
      </w:pPr>
      <w:r>
        <w:t>Regarding ARD Committee Membership, the adult student or the KWL Co-Op may invite individuals who have knowledge or special expertise regarding the adult student, including the parent, to be a member of the ARD committee.</w:t>
      </w:r>
    </w:p>
    <w:p w:rsidR="008B598E" w:rsidRDefault="008B598E">
      <w:pPr>
        <w:spacing w:line="276" w:lineRule="auto"/>
        <w:sectPr w:rsidR="008B598E">
          <w:pgSz w:w="12240" w:h="15840"/>
          <w:pgMar w:top="1360" w:right="1380" w:bottom="280" w:left="1340" w:header="720" w:footer="720" w:gutter="0"/>
          <w:cols w:space="720"/>
        </w:sectPr>
      </w:pPr>
    </w:p>
    <w:p w:rsidR="008B598E" w:rsidRDefault="00444333">
      <w:pPr>
        <w:pStyle w:val="Heading1"/>
      </w:pPr>
      <w:bookmarkStart w:id="124" w:name="_bookmark123"/>
      <w:bookmarkEnd w:id="124"/>
      <w:r>
        <w:rPr>
          <w:color w:val="2D74B5"/>
        </w:rPr>
        <w:lastRenderedPageBreak/>
        <w:t>Section 11: Transition Planning</w:t>
      </w:r>
    </w:p>
    <w:p w:rsidR="008B598E" w:rsidRDefault="00444333">
      <w:pPr>
        <w:spacing w:before="33"/>
        <w:ind w:left="100"/>
        <w:rPr>
          <w:i/>
          <w:sz w:val="18"/>
        </w:rPr>
      </w:pPr>
      <w:r>
        <w:rPr>
          <w:i/>
          <w:sz w:val="18"/>
        </w:rPr>
        <w:t>34 CFR 300; TEC; 19 TAC Chapter 89</w:t>
      </w:r>
    </w:p>
    <w:p w:rsidR="008B598E" w:rsidRDefault="008B598E">
      <w:pPr>
        <w:pStyle w:val="BodyText"/>
        <w:spacing w:before="3"/>
        <w:ind w:left="0" w:firstLine="0"/>
        <w:rPr>
          <w:i/>
          <w:sz w:val="14"/>
        </w:rPr>
      </w:pPr>
    </w:p>
    <w:p w:rsidR="008B598E" w:rsidRDefault="00444333">
      <w:pPr>
        <w:pStyle w:val="BodyText"/>
        <w:spacing w:line="276" w:lineRule="auto"/>
        <w:ind w:left="100" w:right="182" w:firstLine="0"/>
      </w:pPr>
      <w:r>
        <w:t>Beginning not later than the first IEP to be in effect when the child turns 14, or younger if determined appropriate by the ARD committee, and updated annually thereafter, the ARD committee must address transition services as part of the IEP.</w:t>
      </w:r>
    </w:p>
    <w:p w:rsidR="008B598E" w:rsidRDefault="00444333">
      <w:pPr>
        <w:pStyle w:val="BodyText"/>
        <w:spacing w:before="161" w:line="417" w:lineRule="auto"/>
        <w:ind w:left="100" w:right="1131" w:firstLine="0"/>
      </w:pPr>
      <w:r>
        <w:t>This guideline applies to children for whom transition services are included as part of the IEP. Transition services means a coordinated set of activities for the child with a disability that:</w:t>
      </w:r>
    </w:p>
    <w:p w:rsidR="008B598E" w:rsidRDefault="00444333">
      <w:pPr>
        <w:pStyle w:val="ListParagraph"/>
        <w:numPr>
          <w:ilvl w:val="0"/>
          <w:numId w:val="13"/>
        </w:numPr>
        <w:tabs>
          <w:tab w:val="left" w:pos="820"/>
          <w:tab w:val="left" w:pos="821"/>
        </w:tabs>
        <w:spacing w:before="3" w:line="276" w:lineRule="auto"/>
        <w:ind w:right="198"/>
        <w:rPr>
          <w:rFonts w:ascii="Symbol"/>
        </w:rPr>
      </w:pPr>
      <w:r>
        <w:t>Is designed to be within a results-oriented process, that is focused on improving the academic and functional achievement of the child with a disability to facilitate the child's movement from school to post-school activities,</w:t>
      </w:r>
      <w:r>
        <w:rPr>
          <w:spacing w:val="-16"/>
        </w:rPr>
        <w:t xml:space="preserve"> </w:t>
      </w:r>
      <w:r>
        <w:t>including:</w:t>
      </w:r>
    </w:p>
    <w:p w:rsidR="008B598E" w:rsidRDefault="00444333">
      <w:pPr>
        <w:pStyle w:val="ListParagraph"/>
        <w:numPr>
          <w:ilvl w:val="1"/>
          <w:numId w:val="13"/>
        </w:numPr>
        <w:tabs>
          <w:tab w:val="left" w:pos="1540"/>
          <w:tab w:val="left" w:pos="1541"/>
        </w:tabs>
        <w:spacing w:line="274" w:lineRule="exact"/>
        <w:rPr>
          <w:rFonts w:ascii="Courier New"/>
        </w:rPr>
      </w:pPr>
      <w:r>
        <w:t>Post-Secondary</w:t>
      </w:r>
      <w:r>
        <w:rPr>
          <w:spacing w:val="-7"/>
        </w:rPr>
        <w:t xml:space="preserve"> </w:t>
      </w:r>
      <w:r>
        <w:t>education;</w:t>
      </w:r>
    </w:p>
    <w:p w:rsidR="008B598E" w:rsidRDefault="00444333">
      <w:pPr>
        <w:pStyle w:val="ListParagraph"/>
        <w:numPr>
          <w:ilvl w:val="1"/>
          <w:numId w:val="13"/>
        </w:numPr>
        <w:tabs>
          <w:tab w:val="left" w:pos="1540"/>
          <w:tab w:val="left" w:pos="1541"/>
        </w:tabs>
        <w:spacing w:before="34"/>
        <w:rPr>
          <w:rFonts w:ascii="Courier New"/>
        </w:rPr>
      </w:pPr>
      <w:r>
        <w:t>Vocational</w:t>
      </w:r>
      <w:r>
        <w:rPr>
          <w:spacing w:val="-6"/>
        </w:rPr>
        <w:t xml:space="preserve"> </w:t>
      </w:r>
      <w:r>
        <w:t>education;</w:t>
      </w:r>
    </w:p>
    <w:p w:rsidR="008B598E" w:rsidRDefault="00444333">
      <w:pPr>
        <w:pStyle w:val="ListParagraph"/>
        <w:numPr>
          <w:ilvl w:val="1"/>
          <w:numId w:val="13"/>
        </w:numPr>
        <w:tabs>
          <w:tab w:val="left" w:pos="1540"/>
          <w:tab w:val="left" w:pos="1541"/>
        </w:tabs>
        <w:spacing w:before="34"/>
        <w:rPr>
          <w:rFonts w:ascii="Courier New"/>
        </w:rPr>
      </w:pPr>
      <w:r>
        <w:t>Integrated employment, including supported</w:t>
      </w:r>
      <w:r>
        <w:rPr>
          <w:spacing w:val="-15"/>
        </w:rPr>
        <w:t xml:space="preserve"> </w:t>
      </w:r>
      <w:r>
        <w:t>employment;</w:t>
      </w:r>
    </w:p>
    <w:p w:rsidR="008B598E" w:rsidRDefault="00444333">
      <w:pPr>
        <w:pStyle w:val="ListParagraph"/>
        <w:numPr>
          <w:ilvl w:val="1"/>
          <w:numId w:val="13"/>
        </w:numPr>
        <w:tabs>
          <w:tab w:val="left" w:pos="1540"/>
          <w:tab w:val="left" w:pos="1541"/>
        </w:tabs>
        <w:spacing w:before="32"/>
        <w:rPr>
          <w:rFonts w:ascii="Courier New"/>
        </w:rPr>
      </w:pPr>
      <w:r>
        <w:t>Continuing and adult</w:t>
      </w:r>
      <w:r>
        <w:rPr>
          <w:spacing w:val="-8"/>
        </w:rPr>
        <w:t xml:space="preserve"> </w:t>
      </w:r>
      <w:r>
        <w:t>education;</w:t>
      </w:r>
    </w:p>
    <w:p w:rsidR="008B598E" w:rsidRDefault="00444333">
      <w:pPr>
        <w:pStyle w:val="ListParagraph"/>
        <w:numPr>
          <w:ilvl w:val="1"/>
          <w:numId w:val="13"/>
        </w:numPr>
        <w:tabs>
          <w:tab w:val="left" w:pos="1540"/>
          <w:tab w:val="left" w:pos="1541"/>
        </w:tabs>
        <w:spacing w:before="34"/>
        <w:rPr>
          <w:rFonts w:ascii="Courier New"/>
        </w:rPr>
      </w:pPr>
      <w:r>
        <w:t>Adult</w:t>
      </w:r>
      <w:r>
        <w:rPr>
          <w:spacing w:val="-4"/>
        </w:rPr>
        <w:t xml:space="preserve"> </w:t>
      </w:r>
      <w:r>
        <w:t>services;</w:t>
      </w:r>
    </w:p>
    <w:p w:rsidR="008B598E" w:rsidRDefault="00444333">
      <w:pPr>
        <w:pStyle w:val="ListParagraph"/>
        <w:numPr>
          <w:ilvl w:val="1"/>
          <w:numId w:val="13"/>
        </w:numPr>
        <w:tabs>
          <w:tab w:val="left" w:pos="1540"/>
          <w:tab w:val="left" w:pos="1541"/>
        </w:tabs>
        <w:spacing w:before="34"/>
        <w:rPr>
          <w:rFonts w:ascii="Courier New"/>
        </w:rPr>
      </w:pPr>
      <w:r>
        <w:t>Independent living;</w:t>
      </w:r>
      <w:r>
        <w:rPr>
          <w:spacing w:val="-4"/>
        </w:rPr>
        <w:t xml:space="preserve"> </w:t>
      </w:r>
      <w:r>
        <w:t>or</w:t>
      </w:r>
    </w:p>
    <w:p w:rsidR="008B598E" w:rsidRDefault="00444333">
      <w:pPr>
        <w:pStyle w:val="ListParagraph"/>
        <w:numPr>
          <w:ilvl w:val="1"/>
          <w:numId w:val="13"/>
        </w:numPr>
        <w:tabs>
          <w:tab w:val="left" w:pos="1540"/>
          <w:tab w:val="left" w:pos="1541"/>
        </w:tabs>
        <w:spacing w:before="34"/>
        <w:rPr>
          <w:rFonts w:ascii="Courier New"/>
        </w:rPr>
      </w:pPr>
      <w:r>
        <w:t>Community</w:t>
      </w:r>
      <w:r>
        <w:rPr>
          <w:spacing w:val="-7"/>
        </w:rPr>
        <w:t xml:space="preserve"> </w:t>
      </w:r>
      <w:r>
        <w:t>participation;</w:t>
      </w:r>
    </w:p>
    <w:p w:rsidR="008B598E" w:rsidRDefault="00444333">
      <w:pPr>
        <w:pStyle w:val="ListParagraph"/>
        <w:numPr>
          <w:ilvl w:val="0"/>
          <w:numId w:val="13"/>
        </w:numPr>
        <w:tabs>
          <w:tab w:val="left" w:pos="820"/>
          <w:tab w:val="left" w:pos="821"/>
        </w:tabs>
        <w:spacing w:before="31" w:line="276" w:lineRule="auto"/>
        <w:ind w:right="373"/>
        <w:rPr>
          <w:rFonts w:ascii="Symbol"/>
        </w:rPr>
      </w:pPr>
      <w:r>
        <w:t>Is based on the individual child's needs, taking into account the child's strengths, preferences, and interests; and</w:t>
      </w:r>
      <w:r>
        <w:rPr>
          <w:spacing w:val="-6"/>
        </w:rPr>
        <w:t xml:space="preserve"> </w:t>
      </w:r>
      <w:r>
        <w:t>includes:</w:t>
      </w:r>
    </w:p>
    <w:p w:rsidR="008B598E" w:rsidRDefault="00444333">
      <w:pPr>
        <w:pStyle w:val="ListParagraph"/>
        <w:numPr>
          <w:ilvl w:val="1"/>
          <w:numId w:val="13"/>
        </w:numPr>
        <w:tabs>
          <w:tab w:val="left" w:pos="1540"/>
          <w:tab w:val="left" w:pos="1541"/>
        </w:tabs>
        <w:spacing w:line="274" w:lineRule="exact"/>
        <w:rPr>
          <w:rFonts w:ascii="Courier New"/>
        </w:rPr>
      </w:pPr>
      <w:r>
        <w:t>Instruction;</w:t>
      </w:r>
    </w:p>
    <w:p w:rsidR="008B598E" w:rsidRDefault="00444333">
      <w:pPr>
        <w:pStyle w:val="ListParagraph"/>
        <w:numPr>
          <w:ilvl w:val="1"/>
          <w:numId w:val="13"/>
        </w:numPr>
        <w:tabs>
          <w:tab w:val="left" w:pos="1540"/>
          <w:tab w:val="left" w:pos="1541"/>
        </w:tabs>
        <w:spacing w:before="34"/>
        <w:rPr>
          <w:rFonts w:ascii="Courier New"/>
        </w:rPr>
      </w:pPr>
      <w:r>
        <w:t>Related</w:t>
      </w:r>
      <w:r>
        <w:rPr>
          <w:spacing w:val="-5"/>
        </w:rPr>
        <w:t xml:space="preserve"> </w:t>
      </w:r>
      <w:r>
        <w:t>services;</w:t>
      </w:r>
    </w:p>
    <w:p w:rsidR="008B598E" w:rsidRDefault="00444333">
      <w:pPr>
        <w:pStyle w:val="ListParagraph"/>
        <w:numPr>
          <w:ilvl w:val="1"/>
          <w:numId w:val="13"/>
        </w:numPr>
        <w:tabs>
          <w:tab w:val="left" w:pos="1540"/>
          <w:tab w:val="left" w:pos="1541"/>
        </w:tabs>
        <w:spacing w:before="33"/>
        <w:rPr>
          <w:rFonts w:ascii="Courier New"/>
        </w:rPr>
      </w:pPr>
      <w:r>
        <w:t>Community</w:t>
      </w:r>
      <w:r>
        <w:rPr>
          <w:spacing w:val="-13"/>
        </w:rPr>
        <w:t xml:space="preserve"> </w:t>
      </w:r>
      <w:r>
        <w:t>experiences;</w:t>
      </w:r>
    </w:p>
    <w:p w:rsidR="008B598E" w:rsidRDefault="00444333">
      <w:pPr>
        <w:pStyle w:val="ListParagraph"/>
        <w:numPr>
          <w:ilvl w:val="1"/>
          <w:numId w:val="13"/>
        </w:numPr>
        <w:tabs>
          <w:tab w:val="left" w:pos="1540"/>
          <w:tab w:val="left" w:pos="1541"/>
        </w:tabs>
        <w:spacing w:before="33"/>
        <w:rPr>
          <w:rFonts w:ascii="Courier New"/>
        </w:rPr>
      </w:pPr>
      <w:r>
        <w:t>The development of employment and other post school adult living objective;</w:t>
      </w:r>
      <w:r>
        <w:rPr>
          <w:spacing w:val="-32"/>
        </w:rPr>
        <w:t xml:space="preserve"> </w:t>
      </w:r>
      <w:r>
        <w:t>and</w:t>
      </w:r>
    </w:p>
    <w:p w:rsidR="008B598E" w:rsidRDefault="00444333">
      <w:pPr>
        <w:pStyle w:val="ListParagraph"/>
        <w:numPr>
          <w:ilvl w:val="1"/>
          <w:numId w:val="13"/>
        </w:numPr>
        <w:tabs>
          <w:tab w:val="left" w:pos="1540"/>
          <w:tab w:val="left" w:pos="1541"/>
        </w:tabs>
        <w:spacing w:before="31" w:line="268" w:lineRule="auto"/>
        <w:ind w:right="588"/>
        <w:rPr>
          <w:rFonts w:ascii="Courier New"/>
        </w:rPr>
      </w:pPr>
      <w:r>
        <w:t>If appropriate, acquisition of daily living skills and provision of functional</w:t>
      </w:r>
      <w:r>
        <w:rPr>
          <w:spacing w:val="-27"/>
        </w:rPr>
        <w:t xml:space="preserve"> </w:t>
      </w:r>
      <w:r>
        <w:t>vocational evaluation.</w:t>
      </w:r>
    </w:p>
    <w:p w:rsidR="008B598E" w:rsidRDefault="00444333">
      <w:pPr>
        <w:pStyle w:val="BodyText"/>
        <w:spacing w:before="8" w:line="276" w:lineRule="auto"/>
        <w:ind w:left="100" w:right="85" w:firstLine="0"/>
      </w:pPr>
      <w:r>
        <w:t>If the child does not attend the ARD committee meeting where transition services are discussed (as set forth in the ARD Committee guidelines), the KWL must take other steps to ensure the child's preferences and interests are considered.</w:t>
      </w:r>
    </w:p>
    <w:p w:rsidR="008B598E" w:rsidRDefault="00444333">
      <w:pPr>
        <w:pStyle w:val="BodyText"/>
        <w:spacing w:before="158" w:line="276" w:lineRule="auto"/>
        <w:ind w:left="100" w:right="181" w:firstLine="0"/>
      </w:pPr>
      <w:r>
        <w:t>Beginning with the 2018-2019 school year, not later than when the child reaches age 14, the admission, review, and dismissal (ARD) committee must consider and, if appropriate, address:</w:t>
      </w:r>
    </w:p>
    <w:p w:rsidR="008B598E" w:rsidRDefault="00444333">
      <w:pPr>
        <w:pStyle w:val="ListParagraph"/>
        <w:numPr>
          <w:ilvl w:val="0"/>
          <w:numId w:val="13"/>
        </w:numPr>
        <w:tabs>
          <w:tab w:val="left" w:pos="820"/>
          <w:tab w:val="left" w:pos="821"/>
        </w:tabs>
        <w:spacing w:before="158"/>
        <w:rPr>
          <w:rFonts w:ascii="Symbol"/>
          <w:sz w:val="20"/>
        </w:rPr>
      </w:pPr>
      <w:r>
        <w:t>Appropriate child involvement in the child's transition to life outside the public school</w:t>
      </w:r>
      <w:r>
        <w:rPr>
          <w:spacing w:val="-27"/>
        </w:rPr>
        <w:t xml:space="preserve"> </w:t>
      </w:r>
      <w:r>
        <w:t>system;</w:t>
      </w:r>
    </w:p>
    <w:p w:rsidR="008B598E" w:rsidRDefault="00444333">
      <w:pPr>
        <w:pStyle w:val="ListParagraph"/>
        <w:numPr>
          <w:ilvl w:val="0"/>
          <w:numId w:val="13"/>
        </w:numPr>
        <w:tabs>
          <w:tab w:val="left" w:pos="820"/>
          <w:tab w:val="left" w:pos="821"/>
        </w:tabs>
        <w:ind w:right="685"/>
        <w:rPr>
          <w:rFonts w:ascii="Symbol" w:hAnsi="Symbol"/>
          <w:sz w:val="20"/>
        </w:rPr>
      </w:pPr>
      <w:r>
        <w:t>If the child is younger than age 18, appropriate involvement in the child's transition by the child’s parent and other persons invited to participate</w:t>
      </w:r>
      <w:r>
        <w:rPr>
          <w:spacing w:val="-12"/>
        </w:rPr>
        <w:t xml:space="preserve"> </w:t>
      </w:r>
      <w:r>
        <w:t>by:</w:t>
      </w:r>
    </w:p>
    <w:p w:rsidR="008B598E" w:rsidRDefault="00444333">
      <w:pPr>
        <w:pStyle w:val="ListParagraph"/>
        <w:numPr>
          <w:ilvl w:val="1"/>
          <w:numId w:val="13"/>
        </w:numPr>
        <w:tabs>
          <w:tab w:val="left" w:pos="1180"/>
          <w:tab w:val="left" w:pos="1181"/>
        </w:tabs>
        <w:spacing w:line="269" w:lineRule="exact"/>
        <w:ind w:left="1180"/>
        <w:rPr>
          <w:rFonts w:ascii="Courier New" w:hAnsi="Courier New"/>
          <w:sz w:val="20"/>
        </w:rPr>
      </w:pPr>
      <w:r>
        <w:t>The child’s parent;</w:t>
      </w:r>
      <w:r>
        <w:rPr>
          <w:spacing w:val="-1"/>
        </w:rPr>
        <w:t xml:space="preserve"> </w:t>
      </w:r>
      <w:r>
        <w:t>or</w:t>
      </w:r>
    </w:p>
    <w:p w:rsidR="008B598E" w:rsidRDefault="00444333">
      <w:pPr>
        <w:pStyle w:val="ListParagraph"/>
        <w:numPr>
          <w:ilvl w:val="1"/>
          <w:numId w:val="13"/>
        </w:numPr>
        <w:tabs>
          <w:tab w:val="left" w:pos="1180"/>
          <w:tab w:val="left" w:pos="1181"/>
        </w:tabs>
        <w:spacing w:line="269" w:lineRule="exact"/>
        <w:ind w:left="1180"/>
        <w:rPr>
          <w:rFonts w:ascii="Courier New"/>
          <w:sz w:val="20"/>
        </w:rPr>
      </w:pPr>
      <w:r>
        <w:t>The LEA in which the child is</w:t>
      </w:r>
      <w:r>
        <w:rPr>
          <w:spacing w:val="-9"/>
        </w:rPr>
        <w:t xml:space="preserve"> </w:t>
      </w:r>
      <w:r>
        <w:t>enrolled;</w:t>
      </w:r>
    </w:p>
    <w:p w:rsidR="008B598E" w:rsidRDefault="00444333">
      <w:pPr>
        <w:pStyle w:val="ListParagraph"/>
        <w:numPr>
          <w:ilvl w:val="0"/>
          <w:numId w:val="13"/>
        </w:numPr>
        <w:tabs>
          <w:tab w:val="left" w:pos="820"/>
          <w:tab w:val="left" w:pos="821"/>
        </w:tabs>
        <w:ind w:right="444"/>
        <w:rPr>
          <w:rFonts w:ascii="Symbol"/>
          <w:sz w:val="20"/>
        </w:rPr>
      </w:pPr>
      <w:r>
        <w:t>Appropriate postsecondary education options, including preparation for postsecondary-level coursework;</w:t>
      </w:r>
    </w:p>
    <w:p w:rsidR="008B598E" w:rsidRDefault="00444333">
      <w:pPr>
        <w:pStyle w:val="ListParagraph"/>
        <w:numPr>
          <w:ilvl w:val="0"/>
          <w:numId w:val="13"/>
        </w:numPr>
        <w:tabs>
          <w:tab w:val="left" w:pos="820"/>
          <w:tab w:val="left" w:pos="821"/>
        </w:tabs>
        <w:spacing w:line="267" w:lineRule="exact"/>
        <w:rPr>
          <w:rFonts w:ascii="Symbol"/>
          <w:sz w:val="20"/>
        </w:rPr>
      </w:pPr>
      <w:r>
        <w:t>Appropriate functional vocational</w:t>
      </w:r>
      <w:r>
        <w:rPr>
          <w:spacing w:val="-14"/>
        </w:rPr>
        <w:t xml:space="preserve"> </w:t>
      </w:r>
      <w:r>
        <w:t>evaluation;</w:t>
      </w:r>
    </w:p>
    <w:p w:rsidR="008B598E" w:rsidRDefault="00444333">
      <w:pPr>
        <w:pStyle w:val="ListParagraph"/>
        <w:numPr>
          <w:ilvl w:val="0"/>
          <w:numId w:val="13"/>
        </w:numPr>
        <w:tabs>
          <w:tab w:val="left" w:pos="820"/>
          <w:tab w:val="left" w:pos="821"/>
        </w:tabs>
        <w:spacing w:line="267" w:lineRule="exact"/>
        <w:rPr>
          <w:rFonts w:ascii="Symbol"/>
          <w:sz w:val="20"/>
        </w:rPr>
      </w:pPr>
      <w:r>
        <w:t>Appropriate employment goals and</w:t>
      </w:r>
      <w:r>
        <w:rPr>
          <w:spacing w:val="-13"/>
        </w:rPr>
        <w:t xml:space="preserve"> </w:t>
      </w:r>
      <w:r>
        <w:t>objectives;</w:t>
      </w:r>
    </w:p>
    <w:p w:rsidR="008B598E" w:rsidRDefault="008B598E">
      <w:pPr>
        <w:spacing w:line="267" w:lineRule="exact"/>
        <w:rPr>
          <w:rFonts w:ascii="Symbol"/>
          <w:sz w:val="20"/>
        </w:rPr>
        <w:sectPr w:rsidR="008B598E">
          <w:pgSz w:w="12240" w:h="15840"/>
          <w:pgMar w:top="1420" w:right="1340" w:bottom="280" w:left="1340" w:header="720" w:footer="720" w:gutter="0"/>
          <w:cols w:space="720"/>
        </w:sectPr>
      </w:pPr>
    </w:p>
    <w:p w:rsidR="008B598E" w:rsidRDefault="00444333">
      <w:pPr>
        <w:pStyle w:val="ListParagraph"/>
        <w:numPr>
          <w:ilvl w:val="0"/>
          <w:numId w:val="13"/>
        </w:numPr>
        <w:tabs>
          <w:tab w:val="left" w:pos="820"/>
          <w:tab w:val="left" w:pos="821"/>
        </w:tabs>
        <w:spacing w:before="77"/>
        <w:ind w:right="313"/>
        <w:rPr>
          <w:rFonts w:ascii="Symbol" w:hAnsi="Symbol"/>
          <w:sz w:val="20"/>
        </w:rPr>
      </w:pPr>
      <w:r>
        <w:lastRenderedPageBreak/>
        <w:t>If the child has reached age 18, the availability of age-appropriate instructional environments, including community settings or environments that prepare the student for postsecondary education or training, competitive integrated employment, or independent living, in coordination with the adult student’s transition goals and</w:t>
      </w:r>
      <w:r>
        <w:rPr>
          <w:spacing w:val="-19"/>
        </w:rPr>
        <w:t xml:space="preserve"> </w:t>
      </w:r>
      <w:r>
        <w:t>objectives;</w:t>
      </w:r>
    </w:p>
    <w:p w:rsidR="008B598E" w:rsidRDefault="00444333">
      <w:pPr>
        <w:pStyle w:val="ListParagraph"/>
        <w:numPr>
          <w:ilvl w:val="0"/>
          <w:numId w:val="13"/>
        </w:numPr>
        <w:tabs>
          <w:tab w:val="left" w:pos="820"/>
          <w:tab w:val="left" w:pos="821"/>
        </w:tabs>
        <w:spacing w:line="267" w:lineRule="exact"/>
        <w:rPr>
          <w:rFonts w:ascii="Symbol"/>
          <w:sz w:val="20"/>
        </w:rPr>
      </w:pPr>
      <w:r>
        <w:t>Appropriate independent living goals and</w:t>
      </w:r>
      <w:r>
        <w:rPr>
          <w:spacing w:val="-16"/>
        </w:rPr>
        <w:t xml:space="preserve"> </w:t>
      </w:r>
      <w:r>
        <w:t>objectives;</w:t>
      </w:r>
    </w:p>
    <w:p w:rsidR="008B598E" w:rsidRDefault="00444333">
      <w:pPr>
        <w:pStyle w:val="ListParagraph"/>
        <w:numPr>
          <w:ilvl w:val="0"/>
          <w:numId w:val="13"/>
        </w:numPr>
        <w:tabs>
          <w:tab w:val="left" w:pos="820"/>
          <w:tab w:val="left" w:pos="821"/>
        </w:tabs>
        <w:ind w:right="598"/>
        <w:rPr>
          <w:rFonts w:ascii="Symbol"/>
          <w:sz w:val="20"/>
        </w:rPr>
      </w:pPr>
      <w:r>
        <w:t>Appropriate circumstances for facilitating a referral of a child or the child's parent to a governmental agency for services or public benefits, including a referral to a governmental agency to place the child on a waiting list for public benefits available to the child;</w:t>
      </w:r>
      <w:r>
        <w:rPr>
          <w:spacing w:val="-24"/>
        </w:rPr>
        <w:t xml:space="preserve"> </w:t>
      </w:r>
      <w:r>
        <w:t>and</w:t>
      </w:r>
    </w:p>
    <w:p w:rsidR="008B598E" w:rsidRDefault="00444333">
      <w:pPr>
        <w:pStyle w:val="ListParagraph"/>
        <w:numPr>
          <w:ilvl w:val="0"/>
          <w:numId w:val="13"/>
        </w:numPr>
        <w:tabs>
          <w:tab w:val="left" w:pos="820"/>
          <w:tab w:val="left" w:pos="821"/>
        </w:tabs>
        <w:spacing w:before="1"/>
        <w:rPr>
          <w:rFonts w:ascii="Symbol"/>
          <w:sz w:val="20"/>
        </w:rPr>
      </w:pPr>
      <w:r>
        <w:t>The use and availability of</w:t>
      </w:r>
      <w:r>
        <w:rPr>
          <w:spacing w:val="-11"/>
        </w:rPr>
        <w:t xml:space="preserve"> </w:t>
      </w:r>
      <w:r>
        <w:t>appropriate:</w:t>
      </w:r>
    </w:p>
    <w:p w:rsidR="008B598E" w:rsidRDefault="00444333">
      <w:pPr>
        <w:pStyle w:val="ListParagraph"/>
        <w:numPr>
          <w:ilvl w:val="1"/>
          <w:numId w:val="13"/>
        </w:numPr>
        <w:tabs>
          <w:tab w:val="left" w:pos="1180"/>
          <w:tab w:val="left" w:pos="1181"/>
        </w:tabs>
        <w:ind w:left="1180" w:right="809"/>
        <w:rPr>
          <w:rFonts w:ascii="Courier New"/>
          <w:sz w:val="20"/>
        </w:rPr>
      </w:pPr>
      <w:r>
        <w:t>Supplementary aids, services, curricula, and other opportunities to assist the child</w:t>
      </w:r>
      <w:r>
        <w:rPr>
          <w:spacing w:val="-25"/>
        </w:rPr>
        <w:t xml:space="preserve"> </w:t>
      </w:r>
      <w:r>
        <w:t>in developing decision-making skills;</w:t>
      </w:r>
      <w:r>
        <w:rPr>
          <w:spacing w:val="-13"/>
        </w:rPr>
        <w:t xml:space="preserve"> </w:t>
      </w:r>
      <w:r>
        <w:t>and</w:t>
      </w:r>
    </w:p>
    <w:p w:rsidR="008B598E" w:rsidRDefault="00444333">
      <w:pPr>
        <w:pStyle w:val="ListParagraph"/>
        <w:numPr>
          <w:ilvl w:val="1"/>
          <w:numId w:val="13"/>
        </w:numPr>
        <w:tabs>
          <w:tab w:val="left" w:pos="1180"/>
          <w:tab w:val="left" w:pos="1181"/>
        </w:tabs>
        <w:ind w:left="1180" w:right="107"/>
        <w:rPr>
          <w:rFonts w:ascii="Courier New" w:hAnsi="Courier New"/>
          <w:sz w:val="20"/>
        </w:rPr>
      </w:pPr>
      <w:r>
        <w:t>Supports and services to foster the child’s independence and self-determination, including a supported decision-making</w:t>
      </w:r>
      <w:r>
        <w:rPr>
          <w:spacing w:val="-7"/>
        </w:rPr>
        <w:t xml:space="preserve"> </w:t>
      </w:r>
      <w:r>
        <w:t>agreement.</w:t>
      </w:r>
    </w:p>
    <w:p w:rsidR="008B598E" w:rsidRDefault="008B598E">
      <w:pPr>
        <w:pStyle w:val="BodyText"/>
        <w:ind w:left="0" w:firstLine="0"/>
      </w:pPr>
    </w:p>
    <w:p w:rsidR="008B598E" w:rsidRDefault="008B598E">
      <w:pPr>
        <w:pStyle w:val="BodyText"/>
        <w:spacing w:before="4"/>
        <w:ind w:left="0" w:firstLine="0"/>
        <w:rPr>
          <w:sz w:val="16"/>
        </w:rPr>
      </w:pPr>
    </w:p>
    <w:p w:rsidR="008B598E" w:rsidRDefault="00444333">
      <w:pPr>
        <w:pStyle w:val="BodyText"/>
        <w:ind w:left="100" w:right="343" w:firstLine="0"/>
      </w:pPr>
      <w:r>
        <w:t>Beginning not later than the first IEP to be in effect when the child turns 16, or younger if determined appropriate by the ARD committee, and updated annually thereafter, the IEP must include the following:</w:t>
      </w:r>
    </w:p>
    <w:p w:rsidR="008B598E" w:rsidRDefault="00444333">
      <w:pPr>
        <w:pStyle w:val="ListParagraph"/>
        <w:numPr>
          <w:ilvl w:val="0"/>
          <w:numId w:val="13"/>
        </w:numPr>
        <w:tabs>
          <w:tab w:val="left" w:pos="820"/>
          <w:tab w:val="left" w:pos="821"/>
        </w:tabs>
        <w:spacing w:before="158"/>
        <w:ind w:right="1138"/>
        <w:rPr>
          <w:rFonts w:ascii="Symbol"/>
          <w:sz w:val="20"/>
        </w:rPr>
      </w:pPr>
      <w:r>
        <w:t>Appropriate measurable postsecondary goals based upon age-appropriate transition assessments related</w:t>
      </w:r>
      <w:r>
        <w:rPr>
          <w:spacing w:val="-3"/>
        </w:rPr>
        <w:t xml:space="preserve"> </w:t>
      </w:r>
      <w:r>
        <w:t>to:</w:t>
      </w:r>
    </w:p>
    <w:p w:rsidR="008B598E" w:rsidRDefault="00444333">
      <w:pPr>
        <w:pStyle w:val="ListParagraph"/>
        <w:numPr>
          <w:ilvl w:val="1"/>
          <w:numId w:val="13"/>
        </w:numPr>
        <w:tabs>
          <w:tab w:val="left" w:pos="1180"/>
          <w:tab w:val="left" w:pos="1181"/>
        </w:tabs>
        <w:spacing w:line="269" w:lineRule="exact"/>
        <w:ind w:left="1180"/>
        <w:rPr>
          <w:rFonts w:ascii="Courier New"/>
          <w:sz w:val="20"/>
        </w:rPr>
      </w:pPr>
      <w:r>
        <w:t>Training;</w:t>
      </w:r>
    </w:p>
    <w:p w:rsidR="008B598E" w:rsidRDefault="00444333">
      <w:pPr>
        <w:pStyle w:val="ListParagraph"/>
        <w:numPr>
          <w:ilvl w:val="1"/>
          <w:numId w:val="13"/>
        </w:numPr>
        <w:tabs>
          <w:tab w:val="left" w:pos="1180"/>
          <w:tab w:val="left" w:pos="1181"/>
        </w:tabs>
        <w:spacing w:line="269" w:lineRule="exact"/>
        <w:ind w:left="1180"/>
        <w:rPr>
          <w:rFonts w:ascii="Courier New"/>
          <w:sz w:val="20"/>
        </w:rPr>
      </w:pPr>
      <w:r>
        <w:t>Education;</w:t>
      </w:r>
    </w:p>
    <w:p w:rsidR="008B598E" w:rsidRDefault="00444333">
      <w:pPr>
        <w:pStyle w:val="ListParagraph"/>
        <w:numPr>
          <w:ilvl w:val="1"/>
          <w:numId w:val="13"/>
        </w:numPr>
        <w:tabs>
          <w:tab w:val="left" w:pos="1180"/>
          <w:tab w:val="left" w:pos="1181"/>
        </w:tabs>
        <w:spacing w:line="269" w:lineRule="exact"/>
        <w:ind w:left="1180"/>
        <w:rPr>
          <w:rFonts w:ascii="Courier New"/>
          <w:sz w:val="20"/>
        </w:rPr>
      </w:pPr>
      <w:r>
        <w:t>Employment;</w:t>
      </w:r>
      <w:r>
        <w:rPr>
          <w:spacing w:val="-3"/>
        </w:rPr>
        <w:t xml:space="preserve"> </w:t>
      </w:r>
      <w:r>
        <w:t>and</w:t>
      </w:r>
    </w:p>
    <w:p w:rsidR="008B598E" w:rsidRDefault="00444333">
      <w:pPr>
        <w:pStyle w:val="ListParagraph"/>
        <w:numPr>
          <w:ilvl w:val="1"/>
          <w:numId w:val="13"/>
        </w:numPr>
        <w:tabs>
          <w:tab w:val="left" w:pos="1180"/>
          <w:tab w:val="left" w:pos="1181"/>
        </w:tabs>
        <w:spacing w:line="269" w:lineRule="exact"/>
        <w:ind w:left="1180"/>
        <w:rPr>
          <w:rFonts w:ascii="Courier New"/>
          <w:sz w:val="20"/>
        </w:rPr>
      </w:pPr>
      <w:r>
        <w:t>Where appropriate, independent living skills;</w:t>
      </w:r>
      <w:r>
        <w:rPr>
          <w:spacing w:val="-9"/>
        </w:rPr>
        <w:t xml:space="preserve"> </w:t>
      </w:r>
      <w:r>
        <w:t>and</w:t>
      </w:r>
    </w:p>
    <w:p w:rsidR="008B598E" w:rsidRDefault="00444333">
      <w:pPr>
        <w:pStyle w:val="ListParagraph"/>
        <w:numPr>
          <w:ilvl w:val="0"/>
          <w:numId w:val="13"/>
        </w:numPr>
        <w:tabs>
          <w:tab w:val="left" w:pos="820"/>
          <w:tab w:val="left" w:pos="821"/>
        </w:tabs>
        <w:ind w:right="650"/>
        <w:rPr>
          <w:rFonts w:ascii="Symbol"/>
        </w:rPr>
      </w:pPr>
      <w:r>
        <w:t>Transition services, including courses of study, needed to assist the child in reaching those postsecondary</w:t>
      </w:r>
      <w:r>
        <w:rPr>
          <w:spacing w:val="-5"/>
        </w:rPr>
        <w:t xml:space="preserve"> </w:t>
      </w:r>
      <w:r>
        <w:t>goals.</w:t>
      </w:r>
    </w:p>
    <w:p w:rsidR="008B598E" w:rsidRDefault="00444333">
      <w:pPr>
        <w:pStyle w:val="BodyText"/>
        <w:spacing w:before="159"/>
        <w:ind w:left="100" w:right="120" w:firstLine="0"/>
      </w:pPr>
      <w:r>
        <w:t>Not later than one year before the 18th birthday of the child with a disability, the LEA must comply with the ADULT STUDENT AND TRANSFER OF RIGHTS framework.</w:t>
      </w:r>
    </w:p>
    <w:p w:rsidR="008B598E" w:rsidRDefault="00444333">
      <w:pPr>
        <w:pStyle w:val="BodyText"/>
        <w:spacing w:before="160"/>
        <w:ind w:left="100" w:right="213" w:firstLine="0"/>
        <w:jc w:val="both"/>
      </w:pPr>
      <w:r>
        <w:t>Beginning with the 2018-2019 school year, for an adult student the ARD committee must consider and, if appropriate, address involvement in the student’s transition and future by the adult student’s parent and other persons, if the parent or other person:</w:t>
      </w:r>
    </w:p>
    <w:p w:rsidR="008B598E" w:rsidRDefault="00444333">
      <w:pPr>
        <w:pStyle w:val="ListParagraph"/>
        <w:numPr>
          <w:ilvl w:val="0"/>
          <w:numId w:val="13"/>
        </w:numPr>
        <w:tabs>
          <w:tab w:val="left" w:pos="820"/>
          <w:tab w:val="left" w:pos="821"/>
        </w:tabs>
        <w:spacing w:before="160"/>
        <w:rPr>
          <w:rFonts w:ascii="Symbol"/>
        </w:rPr>
      </w:pPr>
      <w:r>
        <w:t>Is invited to participate by the adult student or the LEA in which the adult student is enrolled;</w:t>
      </w:r>
      <w:r>
        <w:rPr>
          <w:spacing w:val="-30"/>
        </w:rPr>
        <w:t xml:space="preserve"> </w:t>
      </w:r>
      <w:r>
        <w:t>or</w:t>
      </w:r>
    </w:p>
    <w:p w:rsidR="008B598E" w:rsidRDefault="00444333">
      <w:pPr>
        <w:pStyle w:val="ListParagraph"/>
        <w:numPr>
          <w:ilvl w:val="0"/>
          <w:numId w:val="13"/>
        </w:numPr>
        <w:tabs>
          <w:tab w:val="left" w:pos="820"/>
          <w:tab w:val="left" w:pos="821"/>
        </w:tabs>
        <w:spacing w:before="8" w:line="266" w:lineRule="exact"/>
        <w:ind w:right="878"/>
        <w:rPr>
          <w:rFonts w:ascii="Symbol" w:hAnsi="Symbol"/>
        </w:rPr>
      </w:pPr>
      <w:r>
        <w:t>Has the adult student’s consent to participate pursuant to a supported decision-making agreement.</w:t>
      </w:r>
    </w:p>
    <w:p w:rsidR="008B598E" w:rsidRDefault="00444333">
      <w:pPr>
        <w:pStyle w:val="BodyText"/>
        <w:spacing w:before="166"/>
        <w:ind w:left="100" w:right="622" w:firstLine="0"/>
      </w:pPr>
      <w:r>
        <w:t>When a child with a disability reaches age 18, the LEA must comply with the ADULT STUDENT AND TRANSFER OF RIGHTS framework.</w:t>
      </w:r>
    </w:p>
    <w:p w:rsidR="008B598E" w:rsidRDefault="00444333">
      <w:pPr>
        <w:pStyle w:val="BodyText"/>
        <w:spacing w:before="157" w:line="266" w:lineRule="exact"/>
        <w:ind w:left="100" w:right="1049" w:firstLine="0"/>
      </w:pPr>
      <w:r>
        <w:t>When determining the courses of study, the ARD committee must consider the GRADUATION framework.</w:t>
      </w:r>
    </w:p>
    <w:p w:rsidR="008B598E" w:rsidRDefault="00444333">
      <w:pPr>
        <w:pStyle w:val="BodyText"/>
        <w:spacing w:before="166"/>
        <w:ind w:left="100" w:right="227" w:firstLine="0"/>
      </w:pPr>
      <w:r>
        <w:t>The LEA must ensure that children with disabilities have access to career and technical education (CTE) classes.</w:t>
      </w:r>
    </w:p>
    <w:p w:rsidR="008B598E" w:rsidRDefault="008B598E">
      <w:pPr>
        <w:sectPr w:rsidR="008B598E">
          <w:pgSz w:w="12240" w:h="15840"/>
          <w:pgMar w:top="1360" w:right="1380" w:bottom="280" w:left="1340" w:header="720" w:footer="720" w:gutter="0"/>
          <w:cols w:space="720"/>
        </w:sectPr>
      </w:pPr>
    </w:p>
    <w:p w:rsidR="008B598E" w:rsidRDefault="00444333">
      <w:pPr>
        <w:pStyle w:val="BodyText"/>
        <w:spacing w:before="37"/>
        <w:ind w:left="100" w:right="107" w:firstLine="0"/>
      </w:pPr>
      <w:r>
        <w:lastRenderedPageBreak/>
        <w:t>When determining placement in a CTE classroom, the ARD committee must consider the child's graduation plan, the content of the IEP, including the consideration of transition services, and classroom supports.</w:t>
      </w:r>
    </w:p>
    <w:p w:rsidR="008B598E" w:rsidRDefault="00444333">
      <w:pPr>
        <w:pStyle w:val="BodyText"/>
        <w:spacing w:before="158"/>
        <w:ind w:left="150" w:firstLine="0"/>
      </w:pPr>
      <w:r>
        <w:t>If a participating agency, other than the LEA, fails to provide the transition services described in the IEP:</w:t>
      </w:r>
    </w:p>
    <w:p w:rsidR="008B598E" w:rsidRDefault="00444333">
      <w:pPr>
        <w:pStyle w:val="ListParagraph"/>
        <w:numPr>
          <w:ilvl w:val="0"/>
          <w:numId w:val="13"/>
        </w:numPr>
        <w:tabs>
          <w:tab w:val="left" w:pos="820"/>
          <w:tab w:val="left" w:pos="821"/>
        </w:tabs>
        <w:spacing w:before="160"/>
        <w:ind w:right="509"/>
        <w:rPr>
          <w:rFonts w:ascii="Symbol"/>
        </w:rPr>
      </w:pPr>
      <w:r>
        <w:t>The LEA must comply with the ADMISSION, REVIEW, AND DISMISSAL COMMITTEE MEETING framework;</w:t>
      </w:r>
      <w:r>
        <w:rPr>
          <w:spacing w:val="-4"/>
        </w:rPr>
        <w:t xml:space="preserve"> </w:t>
      </w:r>
      <w:r>
        <w:t>and</w:t>
      </w:r>
    </w:p>
    <w:p w:rsidR="008B598E" w:rsidRDefault="00444333">
      <w:pPr>
        <w:pStyle w:val="ListParagraph"/>
        <w:numPr>
          <w:ilvl w:val="0"/>
          <w:numId w:val="13"/>
        </w:numPr>
        <w:tabs>
          <w:tab w:val="left" w:pos="820"/>
          <w:tab w:val="left" w:pos="821"/>
        </w:tabs>
        <w:spacing w:before="8" w:line="266" w:lineRule="exact"/>
        <w:ind w:right="100"/>
        <w:rPr>
          <w:rFonts w:ascii="Symbol"/>
        </w:rPr>
      </w:pPr>
      <w:r>
        <w:t>The ARD committee must identify alternative strategies to meet the transition objectives set out in the</w:t>
      </w:r>
      <w:r>
        <w:rPr>
          <w:spacing w:val="-4"/>
        </w:rPr>
        <w:t xml:space="preserve"> </w:t>
      </w:r>
      <w:r>
        <w:t>IEP.</w:t>
      </w:r>
    </w:p>
    <w:p w:rsidR="008B598E" w:rsidRDefault="00444333">
      <w:pPr>
        <w:pStyle w:val="BodyText"/>
        <w:spacing w:before="166"/>
        <w:ind w:left="100" w:firstLine="0"/>
      </w:pPr>
      <w:r>
        <w:t>The LEA must:</w:t>
      </w:r>
    </w:p>
    <w:p w:rsidR="008B598E" w:rsidRDefault="00444333">
      <w:pPr>
        <w:pStyle w:val="ListParagraph"/>
        <w:numPr>
          <w:ilvl w:val="0"/>
          <w:numId w:val="13"/>
        </w:numPr>
        <w:tabs>
          <w:tab w:val="left" w:pos="820"/>
          <w:tab w:val="left" w:pos="821"/>
        </w:tabs>
        <w:spacing w:before="169" w:line="266" w:lineRule="exact"/>
        <w:ind w:right="455"/>
        <w:rPr>
          <w:rFonts w:ascii="Symbol"/>
        </w:rPr>
      </w:pPr>
      <w:r>
        <w:t>Post the Texas Transition and Employment Guide on the LEA's website if the LEA maintains a website;</w:t>
      </w:r>
    </w:p>
    <w:p w:rsidR="008B598E" w:rsidRDefault="00444333">
      <w:pPr>
        <w:pStyle w:val="ListParagraph"/>
        <w:numPr>
          <w:ilvl w:val="0"/>
          <w:numId w:val="13"/>
        </w:numPr>
        <w:tabs>
          <w:tab w:val="left" w:pos="820"/>
          <w:tab w:val="left" w:pos="821"/>
        </w:tabs>
        <w:spacing w:before="7"/>
        <w:ind w:right="125"/>
        <w:rPr>
          <w:rFonts w:ascii="Symbol"/>
        </w:rPr>
      </w:pPr>
      <w:r>
        <w:t>Provide written information and, if necessary, assistance to the child or parent regarding how to access the electronic version of the guide</w:t>
      </w:r>
      <w:r>
        <w:rPr>
          <w:spacing w:val="-13"/>
        </w:rPr>
        <w:t xml:space="preserve"> </w:t>
      </w:r>
      <w:r>
        <w:t>at:</w:t>
      </w:r>
    </w:p>
    <w:p w:rsidR="008B598E" w:rsidRDefault="00444333">
      <w:pPr>
        <w:pStyle w:val="ListParagraph"/>
        <w:numPr>
          <w:ilvl w:val="1"/>
          <w:numId w:val="13"/>
        </w:numPr>
        <w:tabs>
          <w:tab w:val="left" w:pos="1180"/>
          <w:tab w:val="left" w:pos="1181"/>
        </w:tabs>
        <w:spacing w:line="272" w:lineRule="exact"/>
        <w:ind w:left="1180"/>
        <w:rPr>
          <w:rFonts w:ascii="Courier New"/>
        </w:rPr>
      </w:pPr>
      <w:r>
        <w:t>The</w:t>
      </w:r>
      <w:r>
        <w:rPr>
          <w:spacing w:val="-2"/>
        </w:rPr>
        <w:t xml:space="preserve"> </w:t>
      </w:r>
      <w:r>
        <w:t>first</w:t>
      </w:r>
      <w:r>
        <w:rPr>
          <w:spacing w:val="-4"/>
        </w:rPr>
        <w:t xml:space="preserve"> </w:t>
      </w:r>
      <w:r>
        <w:t>meeting</w:t>
      </w:r>
      <w:r>
        <w:rPr>
          <w:spacing w:val="-5"/>
        </w:rPr>
        <w:t xml:space="preserve"> </w:t>
      </w:r>
      <w:r>
        <w:t>of</w:t>
      </w:r>
      <w:r>
        <w:rPr>
          <w:spacing w:val="-4"/>
        </w:rPr>
        <w:t xml:space="preserve"> </w:t>
      </w:r>
      <w:r>
        <w:t>the</w:t>
      </w:r>
      <w:r>
        <w:rPr>
          <w:spacing w:val="-2"/>
        </w:rPr>
        <w:t xml:space="preserve"> </w:t>
      </w:r>
      <w:r>
        <w:t>child's</w:t>
      </w:r>
      <w:r>
        <w:rPr>
          <w:spacing w:val="-2"/>
        </w:rPr>
        <w:t xml:space="preserve"> </w:t>
      </w:r>
      <w:r>
        <w:t>ARD</w:t>
      </w:r>
      <w:r>
        <w:rPr>
          <w:spacing w:val="-2"/>
        </w:rPr>
        <w:t xml:space="preserve"> </w:t>
      </w:r>
      <w:r>
        <w:t>committee</w:t>
      </w:r>
      <w:r>
        <w:rPr>
          <w:spacing w:val="-2"/>
        </w:rPr>
        <w:t xml:space="preserve"> </w:t>
      </w:r>
      <w:r>
        <w:t>at</w:t>
      </w:r>
      <w:r>
        <w:rPr>
          <w:spacing w:val="-5"/>
        </w:rPr>
        <w:t xml:space="preserve"> </w:t>
      </w:r>
      <w:r>
        <w:t>which</w:t>
      </w:r>
      <w:r>
        <w:rPr>
          <w:spacing w:val="-3"/>
        </w:rPr>
        <w:t xml:space="preserve"> </w:t>
      </w:r>
      <w:r>
        <w:t>transition</w:t>
      </w:r>
      <w:r>
        <w:rPr>
          <w:spacing w:val="-3"/>
        </w:rPr>
        <w:t xml:space="preserve"> </w:t>
      </w:r>
      <w:r>
        <w:t>is</w:t>
      </w:r>
      <w:r>
        <w:rPr>
          <w:spacing w:val="-2"/>
        </w:rPr>
        <w:t xml:space="preserve"> </w:t>
      </w:r>
      <w:r>
        <w:t>discussed;</w:t>
      </w:r>
      <w:r>
        <w:rPr>
          <w:spacing w:val="-2"/>
        </w:rPr>
        <w:t xml:space="preserve"> </w:t>
      </w:r>
      <w:r>
        <w:t>and</w:t>
      </w:r>
    </w:p>
    <w:p w:rsidR="008B598E" w:rsidRDefault="00444333">
      <w:pPr>
        <w:pStyle w:val="ListParagraph"/>
        <w:numPr>
          <w:ilvl w:val="1"/>
          <w:numId w:val="13"/>
        </w:numPr>
        <w:tabs>
          <w:tab w:val="left" w:pos="1180"/>
          <w:tab w:val="left" w:pos="1181"/>
        </w:tabs>
        <w:spacing w:line="235" w:lineRule="auto"/>
        <w:ind w:left="1180" w:right="221"/>
        <w:rPr>
          <w:rFonts w:ascii="Courier New"/>
        </w:rPr>
      </w:pPr>
      <w:r>
        <w:t>The first ARD committee meeting at which transition is discussed that occurs after the date on which the guide is updated;</w:t>
      </w:r>
      <w:r>
        <w:rPr>
          <w:spacing w:val="-4"/>
        </w:rPr>
        <w:t xml:space="preserve"> </w:t>
      </w:r>
      <w:r>
        <w:t>and</w:t>
      </w:r>
    </w:p>
    <w:p w:rsidR="008B598E" w:rsidRDefault="00444333">
      <w:pPr>
        <w:pStyle w:val="ListParagraph"/>
        <w:numPr>
          <w:ilvl w:val="0"/>
          <w:numId w:val="13"/>
        </w:numPr>
        <w:tabs>
          <w:tab w:val="left" w:pos="820"/>
          <w:tab w:val="left" w:pos="821"/>
        </w:tabs>
        <w:spacing w:before="1"/>
        <w:rPr>
          <w:rFonts w:ascii="Symbol"/>
        </w:rPr>
      </w:pPr>
      <w:r>
        <w:t>On request, provide a printed copy of the guide to the child or</w:t>
      </w:r>
      <w:r>
        <w:rPr>
          <w:spacing w:val="-27"/>
        </w:rPr>
        <w:t xml:space="preserve"> </w:t>
      </w:r>
      <w:r>
        <w:t>parent.</w:t>
      </w:r>
    </w:p>
    <w:p w:rsidR="008B598E" w:rsidRDefault="00444333">
      <w:pPr>
        <w:pStyle w:val="Heading2"/>
      </w:pPr>
      <w:bookmarkStart w:id="125" w:name="_bookmark124"/>
      <w:bookmarkEnd w:id="125"/>
      <w:r>
        <w:rPr>
          <w:color w:val="2D74B5"/>
        </w:rPr>
        <w:t>Development of Postsecondary Goals</w:t>
      </w:r>
    </w:p>
    <w:p w:rsidR="008B598E" w:rsidRDefault="00444333">
      <w:pPr>
        <w:spacing w:before="25"/>
        <w:ind w:left="100"/>
        <w:rPr>
          <w:i/>
          <w:sz w:val="18"/>
        </w:rPr>
      </w:pPr>
      <w:r>
        <w:rPr>
          <w:i/>
          <w:sz w:val="18"/>
        </w:rPr>
        <w:t>34 CFR 300.320(b)(1)</w:t>
      </w:r>
    </w:p>
    <w:p w:rsidR="008B598E" w:rsidRDefault="008B598E">
      <w:pPr>
        <w:pStyle w:val="BodyText"/>
        <w:spacing w:before="3"/>
        <w:ind w:left="0" w:firstLine="0"/>
        <w:rPr>
          <w:i/>
          <w:sz w:val="14"/>
        </w:rPr>
      </w:pPr>
    </w:p>
    <w:p w:rsidR="008B598E" w:rsidRDefault="00444333">
      <w:pPr>
        <w:pStyle w:val="BodyText"/>
        <w:spacing w:line="276" w:lineRule="auto"/>
        <w:ind w:left="100" w:right="753" w:firstLine="0"/>
      </w:pPr>
      <w:r>
        <w:t>The ARD committee must develop appropriate measurable postsecondary goals based upon age- appropriate transition assessments related to:</w:t>
      </w:r>
    </w:p>
    <w:p w:rsidR="008B598E" w:rsidRDefault="00444333">
      <w:pPr>
        <w:pStyle w:val="ListParagraph"/>
        <w:numPr>
          <w:ilvl w:val="0"/>
          <w:numId w:val="13"/>
        </w:numPr>
        <w:tabs>
          <w:tab w:val="left" w:pos="820"/>
          <w:tab w:val="left" w:pos="821"/>
        </w:tabs>
        <w:spacing w:before="159"/>
        <w:rPr>
          <w:rFonts w:ascii="Symbol"/>
        </w:rPr>
      </w:pPr>
      <w:r>
        <w:t>Training;</w:t>
      </w:r>
    </w:p>
    <w:p w:rsidR="008B598E" w:rsidRDefault="00444333">
      <w:pPr>
        <w:pStyle w:val="ListParagraph"/>
        <w:numPr>
          <w:ilvl w:val="0"/>
          <w:numId w:val="13"/>
        </w:numPr>
        <w:tabs>
          <w:tab w:val="left" w:pos="820"/>
          <w:tab w:val="left" w:pos="821"/>
        </w:tabs>
        <w:spacing w:before="41"/>
        <w:rPr>
          <w:rFonts w:ascii="Symbol"/>
        </w:rPr>
      </w:pPr>
      <w:r>
        <w:t>Education;</w:t>
      </w:r>
    </w:p>
    <w:p w:rsidR="008B598E" w:rsidRDefault="00444333">
      <w:pPr>
        <w:pStyle w:val="ListParagraph"/>
        <w:numPr>
          <w:ilvl w:val="0"/>
          <w:numId w:val="13"/>
        </w:numPr>
        <w:tabs>
          <w:tab w:val="left" w:pos="820"/>
          <w:tab w:val="left" w:pos="821"/>
        </w:tabs>
        <w:spacing w:before="38"/>
        <w:rPr>
          <w:rFonts w:ascii="Symbol"/>
        </w:rPr>
      </w:pPr>
      <w:r>
        <w:t>Employment;</w:t>
      </w:r>
      <w:r>
        <w:rPr>
          <w:spacing w:val="-3"/>
        </w:rPr>
        <w:t xml:space="preserve"> </w:t>
      </w:r>
      <w:r>
        <w:t>and</w:t>
      </w:r>
    </w:p>
    <w:p w:rsidR="008B598E" w:rsidRDefault="00444333">
      <w:pPr>
        <w:pStyle w:val="ListParagraph"/>
        <w:numPr>
          <w:ilvl w:val="0"/>
          <w:numId w:val="13"/>
        </w:numPr>
        <w:tabs>
          <w:tab w:val="left" w:pos="820"/>
          <w:tab w:val="left" w:pos="821"/>
        </w:tabs>
        <w:spacing w:before="41"/>
        <w:rPr>
          <w:rFonts w:ascii="Symbol"/>
        </w:rPr>
      </w:pPr>
      <w:r>
        <w:t>Where appropriate, independent living</w:t>
      </w:r>
      <w:r>
        <w:rPr>
          <w:spacing w:val="-8"/>
        </w:rPr>
        <w:t xml:space="preserve"> </w:t>
      </w:r>
      <w:r>
        <w:t>skills.</w:t>
      </w:r>
    </w:p>
    <w:p w:rsidR="008B598E" w:rsidRDefault="008B598E">
      <w:pPr>
        <w:pStyle w:val="BodyText"/>
        <w:spacing w:before="2"/>
        <w:ind w:left="0" w:firstLine="0"/>
        <w:rPr>
          <w:sz w:val="26"/>
        </w:rPr>
      </w:pPr>
    </w:p>
    <w:p w:rsidR="008B598E" w:rsidRDefault="00444333">
      <w:pPr>
        <w:pStyle w:val="BodyText"/>
        <w:spacing w:line="259" w:lineRule="auto"/>
        <w:ind w:left="100" w:right="142" w:firstLine="0"/>
      </w:pPr>
      <w:r>
        <w:t>The ARD committee must determine transition services, including courses of study, needed to assist the child in reaching those postsecondary goals.</w:t>
      </w:r>
    </w:p>
    <w:p w:rsidR="008B598E" w:rsidRDefault="008B598E">
      <w:pPr>
        <w:pStyle w:val="BodyText"/>
        <w:ind w:left="0" w:firstLine="0"/>
        <w:rPr>
          <w:sz w:val="23"/>
        </w:rPr>
      </w:pPr>
    </w:p>
    <w:p w:rsidR="008B598E" w:rsidRDefault="00444333">
      <w:pPr>
        <w:pStyle w:val="Heading2"/>
        <w:spacing w:before="0"/>
      </w:pPr>
      <w:bookmarkStart w:id="126" w:name="_bookmark125"/>
      <w:bookmarkEnd w:id="126"/>
      <w:r>
        <w:rPr>
          <w:color w:val="2D74B5"/>
        </w:rPr>
        <w:t>Development of Coordinated Set of Activities</w:t>
      </w:r>
    </w:p>
    <w:p w:rsidR="008B598E" w:rsidRDefault="00444333">
      <w:pPr>
        <w:spacing w:before="24"/>
        <w:ind w:left="100"/>
        <w:rPr>
          <w:i/>
          <w:sz w:val="18"/>
        </w:rPr>
      </w:pPr>
      <w:r>
        <w:rPr>
          <w:i/>
          <w:sz w:val="18"/>
        </w:rPr>
        <w:t>34 CFR 300.43(b); TEC 28.025(a), 28.025(b)(1-3,6-9), 29.011(1); TAC 89.1055</w:t>
      </w:r>
    </w:p>
    <w:p w:rsidR="008B598E" w:rsidRDefault="008B598E">
      <w:pPr>
        <w:pStyle w:val="BodyText"/>
        <w:spacing w:before="2"/>
        <w:ind w:left="0" w:firstLine="0"/>
        <w:rPr>
          <w:i/>
          <w:sz w:val="14"/>
        </w:rPr>
      </w:pPr>
    </w:p>
    <w:p w:rsidR="008B598E" w:rsidRDefault="00444333">
      <w:pPr>
        <w:pStyle w:val="BodyText"/>
        <w:spacing w:line="276" w:lineRule="auto"/>
        <w:ind w:left="100" w:right="310" w:firstLine="0"/>
        <w:jc w:val="both"/>
      </w:pPr>
      <w:r>
        <w:t>Transition services may be special education, if provided as specially-designed instruction, or a related service, if required to assist the child with a disability to benefit from special education as described in the Supplementary Aids and Services, Special Education, Related Services guidelines.</w:t>
      </w:r>
    </w:p>
    <w:p w:rsidR="008B598E" w:rsidRDefault="00444333">
      <w:pPr>
        <w:pStyle w:val="BodyText"/>
        <w:spacing w:before="158" w:line="276" w:lineRule="auto"/>
        <w:ind w:left="100" w:right="178" w:firstLine="0"/>
      </w:pPr>
      <w:r>
        <w:t>If the ARD committee determines the child is unable to participate in physical activity due to a disability or illness, the child will be allowed to substitute one credit in English language arts, mathematics, science, social studies, or one academic elective (which is not used to satisfy another graduation requirement) for one physical education credit.</w:t>
      </w:r>
    </w:p>
    <w:p w:rsidR="008B598E" w:rsidRDefault="008B598E">
      <w:pPr>
        <w:spacing w:line="276" w:lineRule="auto"/>
        <w:sectPr w:rsidR="008B598E">
          <w:pgSz w:w="12240" w:h="15840"/>
          <w:pgMar w:top="1400" w:right="1360" w:bottom="280" w:left="1340" w:header="720" w:footer="720" w:gutter="0"/>
          <w:cols w:space="720"/>
        </w:sectPr>
      </w:pPr>
    </w:p>
    <w:p w:rsidR="008B598E" w:rsidRDefault="00444333">
      <w:pPr>
        <w:pStyle w:val="BodyText"/>
        <w:spacing w:before="37" w:line="276" w:lineRule="auto"/>
        <w:ind w:left="100" w:right="98" w:firstLine="0"/>
      </w:pPr>
      <w:r>
        <w:lastRenderedPageBreak/>
        <w:t>The KWL Co-Op must ensure that each child enrolls in the courses necessary to complete the curriculum requirements for the recommended or advanced high school program unless:</w:t>
      </w:r>
    </w:p>
    <w:p w:rsidR="008B598E" w:rsidRDefault="00444333">
      <w:pPr>
        <w:pStyle w:val="ListParagraph"/>
        <w:numPr>
          <w:ilvl w:val="0"/>
          <w:numId w:val="13"/>
        </w:numPr>
        <w:tabs>
          <w:tab w:val="left" w:pos="821"/>
        </w:tabs>
        <w:spacing w:before="159" w:line="276" w:lineRule="auto"/>
        <w:ind w:right="489"/>
        <w:jc w:val="both"/>
        <w:rPr>
          <w:rFonts w:ascii="Symbol"/>
        </w:rPr>
      </w:pPr>
      <w:r>
        <w:t>The child, the child's parent, and a school counselor or school administrator agree in writing signed by each party that the child should be permitted to take courses under the minimum high school program and the</w:t>
      </w:r>
      <w:r>
        <w:rPr>
          <w:spacing w:val="-10"/>
        </w:rPr>
        <w:t xml:space="preserve"> </w:t>
      </w:r>
      <w:r>
        <w:t>child:</w:t>
      </w:r>
    </w:p>
    <w:p w:rsidR="008B598E" w:rsidRDefault="00444333">
      <w:pPr>
        <w:pStyle w:val="ListParagraph"/>
        <w:numPr>
          <w:ilvl w:val="1"/>
          <w:numId w:val="13"/>
        </w:numPr>
        <w:tabs>
          <w:tab w:val="left" w:pos="1540"/>
          <w:tab w:val="left" w:pos="1541"/>
        </w:tabs>
        <w:rPr>
          <w:rFonts w:ascii="Courier New"/>
        </w:rPr>
      </w:pPr>
      <w:r>
        <w:t>Is at least 16 years of</w:t>
      </w:r>
      <w:r>
        <w:rPr>
          <w:spacing w:val="-8"/>
        </w:rPr>
        <w:t xml:space="preserve"> </w:t>
      </w:r>
      <w:r>
        <w:t>age;</w:t>
      </w:r>
    </w:p>
    <w:p w:rsidR="008B598E" w:rsidRDefault="00444333">
      <w:pPr>
        <w:pStyle w:val="ListParagraph"/>
        <w:numPr>
          <w:ilvl w:val="1"/>
          <w:numId w:val="13"/>
        </w:numPr>
        <w:tabs>
          <w:tab w:val="left" w:pos="1540"/>
          <w:tab w:val="left" w:pos="1541"/>
        </w:tabs>
        <w:spacing w:before="34" w:line="266" w:lineRule="auto"/>
        <w:ind w:right="777"/>
        <w:rPr>
          <w:rFonts w:ascii="Courier New"/>
        </w:rPr>
      </w:pPr>
      <w:r>
        <w:t>Completed two credits required for graduation in each subject of the foundation curriculum;</w:t>
      </w:r>
      <w:r>
        <w:rPr>
          <w:spacing w:val="-2"/>
        </w:rPr>
        <w:t xml:space="preserve"> </w:t>
      </w:r>
      <w:r>
        <w:t>or</w:t>
      </w:r>
    </w:p>
    <w:p w:rsidR="008B598E" w:rsidRDefault="00444333">
      <w:pPr>
        <w:pStyle w:val="ListParagraph"/>
        <w:numPr>
          <w:ilvl w:val="1"/>
          <w:numId w:val="13"/>
        </w:numPr>
        <w:tabs>
          <w:tab w:val="left" w:pos="1540"/>
          <w:tab w:val="left" w:pos="1541"/>
        </w:tabs>
        <w:spacing w:before="11" w:line="268" w:lineRule="auto"/>
        <w:ind w:right="634"/>
        <w:rPr>
          <w:rFonts w:ascii="Courier New"/>
        </w:rPr>
      </w:pPr>
      <w:r>
        <w:t>Failed to be promoted to the tenth grade one or more times as determined by the school</w:t>
      </w:r>
      <w:r>
        <w:rPr>
          <w:spacing w:val="-9"/>
        </w:rPr>
        <w:t xml:space="preserve"> </w:t>
      </w:r>
      <w:r>
        <w:t>district;</w:t>
      </w:r>
    </w:p>
    <w:p w:rsidR="008B598E" w:rsidRDefault="00444333">
      <w:pPr>
        <w:pStyle w:val="ListParagraph"/>
        <w:numPr>
          <w:ilvl w:val="0"/>
          <w:numId w:val="13"/>
        </w:numPr>
        <w:tabs>
          <w:tab w:val="left" w:pos="820"/>
          <w:tab w:val="left" w:pos="821"/>
        </w:tabs>
        <w:spacing w:before="6" w:line="276" w:lineRule="auto"/>
        <w:ind w:right="249"/>
        <w:rPr>
          <w:rFonts w:ascii="Symbol"/>
        </w:rPr>
      </w:pPr>
      <w:r>
        <w:t>KWL provides written notice, developed by the TEA and printed in English and Spanish, to the parent explaining the benefits of the recommended high school program before the child's parent agrees that the child may be permitted to take courses under the minimum high school program;</w:t>
      </w:r>
    </w:p>
    <w:p w:rsidR="008B598E" w:rsidRDefault="00444333">
      <w:pPr>
        <w:pStyle w:val="ListParagraph"/>
        <w:numPr>
          <w:ilvl w:val="0"/>
          <w:numId w:val="13"/>
        </w:numPr>
        <w:tabs>
          <w:tab w:val="left" w:pos="820"/>
          <w:tab w:val="left" w:pos="821"/>
        </w:tabs>
        <w:spacing w:before="1" w:line="276" w:lineRule="auto"/>
        <w:ind w:right="1007"/>
        <w:rPr>
          <w:rFonts w:ascii="Symbol"/>
        </w:rPr>
      </w:pPr>
      <w:r>
        <w:t>The child's parent signs a confirmation of receipt of the written notice and returns the confirmation to the child's campus;</w:t>
      </w:r>
      <w:r>
        <w:rPr>
          <w:spacing w:val="-9"/>
        </w:rPr>
        <w:t xml:space="preserve"> </w:t>
      </w:r>
      <w:r>
        <w:t>and</w:t>
      </w:r>
    </w:p>
    <w:p w:rsidR="008B598E" w:rsidRDefault="00444333">
      <w:pPr>
        <w:pStyle w:val="ListParagraph"/>
        <w:numPr>
          <w:ilvl w:val="0"/>
          <w:numId w:val="13"/>
        </w:numPr>
        <w:tabs>
          <w:tab w:val="left" w:pos="820"/>
          <w:tab w:val="left" w:pos="821"/>
        </w:tabs>
        <w:spacing w:line="276" w:lineRule="auto"/>
        <w:ind w:right="143"/>
        <w:rPr>
          <w:rFonts w:ascii="Symbol"/>
        </w:rPr>
      </w:pPr>
      <w:r>
        <w:t>The child agreeing to take courses under the minimum high school program may, upon request, resume taking courses under the recommended high school</w:t>
      </w:r>
      <w:r>
        <w:rPr>
          <w:spacing w:val="-20"/>
        </w:rPr>
        <w:t xml:space="preserve"> </w:t>
      </w:r>
      <w:r>
        <w:t>program.</w:t>
      </w:r>
    </w:p>
    <w:p w:rsidR="008B598E" w:rsidRDefault="008B598E">
      <w:pPr>
        <w:pStyle w:val="BodyText"/>
        <w:spacing w:before="4"/>
        <w:ind w:left="0" w:firstLine="0"/>
        <w:rPr>
          <w:sz w:val="25"/>
        </w:rPr>
      </w:pPr>
    </w:p>
    <w:p w:rsidR="008B598E" w:rsidRDefault="00444333">
      <w:pPr>
        <w:pStyle w:val="BodyText"/>
        <w:spacing w:line="276" w:lineRule="auto"/>
        <w:ind w:left="100" w:right="1166" w:firstLine="0"/>
      </w:pPr>
      <w:r>
        <w:t>The ARD committee must consider the following issues in the development of the IEP and, if appropriate, integrate into the IEP:</w:t>
      </w:r>
    </w:p>
    <w:p w:rsidR="008B598E" w:rsidRDefault="00444333">
      <w:pPr>
        <w:pStyle w:val="ListParagraph"/>
        <w:numPr>
          <w:ilvl w:val="0"/>
          <w:numId w:val="13"/>
        </w:numPr>
        <w:tabs>
          <w:tab w:val="left" w:pos="820"/>
          <w:tab w:val="left" w:pos="821"/>
        </w:tabs>
        <w:spacing w:before="159"/>
        <w:rPr>
          <w:rFonts w:ascii="Symbol"/>
        </w:rPr>
      </w:pPr>
      <w:r>
        <w:t>Appropriate child involvement in the child's transition to life outside the public school</w:t>
      </w:r>
      <w:r>
        <w:rPr>
          <w:spacing w:val="-31"/>
        </w:rPr>
        <w:t xml:space="preserve"> </w:t>
      </w:r>
      <w:r>
        <w:t>system;</w:t>
      </w:r>
    </w:p>
    <w:p w:rsidR="008B598E" w:rsidRDefault="00444333">
      <w:pPr>
        <w:pStyle w:val="ListParagraph"/>
        <w:numPr>
          <w:ilvl w:val="0"/>
          <w:numId w:val="13"/>
        </w:numPr>
        <w:tabs>
          <w:tab w:val="left" w:pos="820"/>
          <w:tab w:val="left" w:pos="821"/>
        </w:tabs>
        <w:spacing w:before="41" w:line="273" w:lineRule="auto"/>
        <w:ind w:right="609"/>
        <w:rPr>
          <w:rFonts w:ascii="Symbol"/>
        </w:rPr>
      </w:pPr>
      <w:r>
        <w:t>If the child is younger than 18 years of age, appropriate parental involvement in the child's transition;</w:t>
      </w:r>
    </w:p>
    <w:p w:rsidR="008B598E" w:rsidRDefault="00444333">
      <w:pPr>
        <w:pStyle w:val="ListParagraph"/>
        <w:numPr>
          <w:ilvl w:val="0"/>
          <w:numId w:val="13"/>
        </w:numPr>
        <w:tabs>
          <w:tab w:val="left" w:pos="820"/>
          <w:tab w:val="left" w:pos="821"/>
        </w:tabs>
        <w:spacing w:before="3" w:line="276" w:lineRule="auto"/>
        <w:ind w:right="187"/>
        <w:rPr>
          <w:rFonts w:ascii="Symbol"/>
        </w:rPr>
      </w:pPr>
      <w:r>
        <w:t>If the child is at least 18 years of age, appropriate parental involvement in the child's transition, if the parent is invited to participate by the adult student or the</w:t>
      </w:r>
      <w:r>
        <w:rPr>
          <w:spacing w:val="-23"/>
        </w:rPr>
        <w:t xml:space="preserve"> </w:t>
      </w:r>
      <w:r>
        <w:t>District;</w:t>
      </w:r>
    </w:p>
    <w:p w:rsidR="008B598E" w:rsidRDefault="00444333">
      <w:pPr>
        <w:pStyle w:val="ListParagraph"/>
        <w:numPr>
          <w:ilvl w:val="0"/>
          <w:numId w:val="13"/>
        </w:numPr>
        <w:tabs>
          <w:tab w:val="left" w:pos="820"/>
          <w:tab w:val="left" w:pos="821"/>
        </w:tabs>
        <w:spacing w:line="279" w:lineRule="exact"/>
        <w:rPr>
          <w:rFonts w:ascii="Symbol"/>
        </w:rPr>
      </w:pPr>
      <w:r>
        <w:t>Any postsecondary education</w:t>
      </w:r>
      <w:r>
        <w:rPr>
          <w:spacing w:val="-11"/>
        </w:rPr>
        <w:t xml:space="preserve"> </w:t>
      </w:r>
      <w:r>
        <w:t>options;</w:t>
      </w:r>
    </w:p>
    <w:p w:rsidR="008B598E" w:rsidRDefault="00444333">
      <w:pPr>
        <w:pStyle w:val="ListParagraph"/>
        <w:numPr>
          <w:ilvl w:val="0"/>
          <w:numId w:val="13"/>
        </w:numPr>
        <w:tabs>
          <w:tab w:val="left" w:pos="820"/>
          <w:tab w:val="left" w:pos="821"/>
        </w:tabs>
        <w:spacing w:before="41"/>
        <w:rPr>
          <w:rFonts w:ascii="Symbol"/>
        </w:rPr>
      </w:pPr>
      <w:r>
        <w:t>A functional vocational</w:t>
      </w:r>
      <w:r>
        <w:rPr>
          <w:spacing w:val="-10"/>
        </w:rPr>
        <w:t xml:space="preserve"> </w:t>
      </w:r>
      <w:r>
        <w:t>evaluation;</w:t>
      </w:r>
    </w:p>
    <w:p w:rsidR="008B598E" w:rsidRDefault="00444333">
      <w:pPr>
        <w:pStyle w:val="ListParagraph"/>
        <w:numPr>
          <w:ilvl w:val="0"/>
          <w:numId w:val="13"/>
        </w:numPr>
        <w:tabs>
          <w:tab w:val="left" w:pos="820"/>
          <w:tab w:val="left" w:pos="821"/>
        </w:tabs>
        <w:spacing w:before="38"/>
        <w:rPr>
          <w:rFonts w:ascii="Symbol"/>
        </w:rPr>
      </w:pPr>
      <w:r>
        <w:t>Employment goals and</w:t>
      </w:r>
      <w:r>
        <w:rPr>
          <w:spacing w:val="-8"/>
        </w:rPr>
        <w:t xml:space="preserve"> </w:t>
      </w:r>
      <w:r>
        <w:t>objectives;</w:t>
      </w:r>
    </w:p>
    <w:p w:rsidR="008B598E" w:rsidRDefault="00444333">
      <w:pPr>
        <w:pStyle w:val="ListParagraph"/>
        <w:numPr>
          <w:ilvl w:val="0"/>
          <w:numId w:val="13"/>
        </w:numPr>
        <w:tabs>
          <w:tab w:val="left" w:pos="820"/>
          <w:tab w:val="left" w:pos="821"/>
        </w:tabs>
        <w:spacing w:before="41" w:line="273" w:lineRule="auto"/>
        <w:ind w:right="1146"/>
        <w:rPr>
          <w:rFonts w:ascii="Symbol"/>
        </w:rPr>
      </w:pPr>
      <w:r>
        <w:t>If the child is at least 18 years of age, the availability of age-appropriate instructional environments;</w:t>
      </w:r>
    </w:p>
    <w:p w:rsidR="008B598E" w:rsidRDefault="00444333">
      <w:pPr>
        <w:pStyle w:val="ListParagraph"/>
        <w:numPr>
          <w:ilvl w:val="0"/>
          <w:numId w:val="13"/>
        </w:numPr>
        <w:tabs>
          <w:tab w:val="left" w:pos="820"/>
          <w:tab w:val="left" w:pos="821"/>
        </w:tabs>
        <w:spacing w:before="3"/>
        <w:rPr>
          <w:rFonts w:ascii="Symbol"/>
        </w:rPr>
      </w:pPr>
      <w:r>
        <w:t>Independent living goals and objectives;</w:t>
      </w:r>
      <w:r>
        <w:rPr>
          <w:spacing w:val="-11"/>
        </w:rPr>
        <w:t xml:space="preserve"> </w:t>
      </w:r>
      <w:r>
        <w:t>and</w:t>
      </w:r>
    </w:p>
    <w:p w:rsidR="008B598E" w:rsidRDefault="00444333">
      <w:pPr>
        <w:pStyle w:val="ListParagraph"/>
        <w:numPr>
          <w:ilvl w:val="0"/>
          <w:numId w:val="13"/>
        </w:numPr>
        <w:tabs>
          <w:tab w:val="left" w:pos="820"/>
          <w:tab w:val="left" w:pos="821"/>
        </w:tabs>
        <w:spacing w:before="40" w:line="273" w:lineRule="auto"/>
        <w:ind w:right="693"/>
        <w:rPr>
          <w:rFonts w:ascii="Symbol"/>
        </w:rPr>
      </w:pPr>
      <w:r>
        <w:t>Appropriate circumstances for referring the child or the child's parents to a governmental agency for</w:t>
      </w:r>
      <w:r>
        <w:rPr>
          <w:spacing w:val="-2"/>
        </w:rPr>
        <w:t xml:space="preserve"> </w:t>
      </w:r>
      <w:r>
        <w:t>services.</w:t>
      </w:r>
    </w:p>
    <w:p w:rsidR="008B598E" w:rsidRDefault="008B598E">
      <w:pPr>
        <w:pStyle w:val="BodyText"/>
        <w:spacing w:before="2"/>
        <w:ind w:left="0" w:firstLine="0"/>
        <w:rPr>
          <w:sz w:val="23"/>
        </w:rPr>
      </w:pPr>
    </w:p>
    <w:p w:rsidR="008B598E" w:rsidRDefault="00444333">
      <w:pPr>
        <w:pStyle w:val="BodyText"/>
        <w:spacing w:before="1"/>
        <w:ind w:left="100" w:firstLine="0"/>
      </w:pPr>
      <w:r>
        <w:t>KWL must comply with the Consent for Disclosure of Confidential Information guidelines.</w:t>
      </w:r>
    </w:p>
    <w:p w:rsidR="008B598E" w:rsidRDefault="008B598E">
      <w:pPr>
        <w:pStyle w:val="BodyText"/>
        <w:spacing w:before="2"/>
        <w:ind w:left="0" w:firstLine="0"/>
        <w:rPr>
          <w:sz w:val="26"/>
        </w:rPr>
      </w:pPr>
    </w:p>
    <w:p w:rsidR="008B598E" w:rsidRDefault="00444333">
      <w:pPr>
        <w:pStyle w:val="BodyText"/>
        <w:spacing w:line="276" w:lineRule="auto"/>
        <w:ind w:left="100" w:right="83" w:firstLine="0"/>
      </w:pPr>
      <w:r>
        <w:t>If a participating agency, other than the KWL, fails to provide the transition services described in the IEP, the KWL must reconvene the ARD committee to identify alternative strategies to meet the transition objectives set out in the IEP.</w:t>
      </w:r>
    </w:p>
    <w:p w:rsidR="008B598E" w:rsidRDefault="008B598E">
      <w:pPr>
        <w:spacing w:line="276" w:lineRule="auto"/>
        <w:sectPr w:rsidR="008B598E">
          <w:pgSz w:w="12240" w:h="15840"/>
          <w:pgMar w:top="1400" w:right="1380" w:bottom="280" w:left="1340" w:header="720" w:footer="720" w:gutter="0"/>
          <w:cols w:space="720"/>
        </w:sectPr>
      </w:pPr>
    </w:p>
    <w:p w:rsidR="008B598E" w:rsidRDefault="00444333">
      <w:pPr>
        <w:pStyle w:val="Heading2"/>
        <w:spacing w:before="19"/>
      </w:pPr>
      <w:bookmarkStart w:id="127" w:name="_bookmark126"/>
      <w:bookmarkEnd w:id="127"/>
      <w:r>
        <w:rPr>
          <w:color w:val="2D74B5"/>
        </w:rPr>
        <w:lastRenderedPageBreak/>
        <w:t>Personal Graduation Plan</w:t>
      </w:r>
    </w:p>
    <w:p w:rsidR="008B598E" w:rsidRDefault="00444333">
      <w:pPr>
        <w:spacing w:before="25"/>
        <w:ind w:left="100"/>
        <w:rPr>
          <w:i/>
          <w:sz w:val="18"/>
        </w:rPr>
      </w:pPr>
      <w:r>
        <w:rPr>
          <w:i/>
          <w:sz w:val="18"/>
        </w:rPr>
        <w:t>TEC 28.0212, 28.02121</w:t>
      </w:r>
    </w:p>
    <w:p w:rsidR="008B598E" w:rsidRDefault="008B598E">
      <w:pPr>
        <w:pStyle w:val="BodyText"/>
        <w:spacing w:before="3"/>
        <w:ind w:left="0" w:firstLine="0"/>
        <w:rPr>
          <w:i/>
          <w:sz w:val="14"/>
        </w:rPr>
      </w:pPr>
    </w:p>
    <w:p w:rsidR="008B598E" w:rsidRDefault="00444333">
      <w:pPr>
        <w:pStyle w:val="BodyText"/>
        <w:spacing w:line="276" w:lineRule="auto"/>
        <w:ind w:left="100" w:right="82" w:firstLine="0"/>
      </w:pPr>
      <w:r>
        <w:t>A personal graduation plan must be developed for any middle school, junior high, or high school child who:</w:t>
      </w:r>
    </w:p>
    <w:p w:rsidR="008B598E" w:rsidRDefault="00444333">
      <w:pPr>
        <w:pStyle w:val="ListParagraph"/>
        <w:numPr>
          <w:ilvl w:val="0"/>
          <w:numId w:val="13"/>
        </w:numPr>
        <w:tabs>
          <w:tab w:val="left" w:pos="820"/>
          <w:tab w:val="left" w:pos="821"/>
        </w:tabs>
        <w:spacing w:before="159"/>
        <w:rPr>
          <w:rFonts w:ascii="Symbol"/>
          <w:sz w:val="20"/>
        </w:rPr>
      </w:pPr>
      <w:r>
        <w:t>Does not perform satisfactorily on statewide assessments;</w:t>
      </w:r>
      <w:r>
        <w:rPr>
          <w:spacing w:val="-15"/>
        </w:rPr>
        <w:t xml:space="preserve"> </w:t>
      </w:r>
      <w:r>
        <w:t>or</w:t>
      </w:r>
    </w:p>
    <w:p w:rsidR="008B598E" w:rsidRDefault="00444333">
      <w:pPr>
        <w:pStyle w:val="ListParagraph"/>
        <w:numPr>
          <w:ilvl w:val="0"/>
          <w:numId w:val="13"/>
        </w:numPr>
        <w:tabs>
          <w:tab w:val="left" w:pos="820"/>
          <w:tab w:val="left" w:pos="821"/>
        </w:tabs>
        <w:spacing w:before="41" w:line="276" w:lineRule="auto"/>
        <w:ind w:right="179"/>
        <w:rPr>
          <w:rFonts w:ascii="Symbol"/>
          <w:sz w:val="20"/>
        </w:rPr>
      </w:pPr>
      <w:r>
        <w:t>Is not likely to receive a high school diploma before the fifth school year following the child's enrollment in grade level nine, as determined by the KWL</w:t>
      </w:r>
      <w:r>
        <w:rPr>
          <w:spacing w:val="-19"/>
        </w:rPr>
        <w:t xml:space="preserve"> </w:t>
      </w:r>
      <w:r>
        <w:t>Co-Op.</w:t>
      </w:r>
    </w:p>
    <w:p w:rsidR="008B598E" w:rsidRDefault="008B598E">
      <w:pPr>
        <w:pStyle w:val="BodyText"/>
        <w:spacing w:before="2"/>
        <w:ind w:left="0" w:firstLine="0"/>
        <w:rPr>
          <w:sz w:val="25"/>
        </w:rPr>
      </w:pPr>
    </w:p>
    <w:p w:rsidR="008B598E" w:rsidRDefault="00444333">
      <w:pPr>
        <w:pStyle w:val="BodyText"/>
        <w:spacing w:line="276" w:lineRule="auto"/>
        <w:ind w:left="100" w:right="288" w:firstLine="0"/>
      </w:pPr>
      <w:r>
        <w:t>A personal graduation plan must address participation of the parent, including consideration of the parent's educational expectations for the child.</w:t>
      </w:r>
    </w:p>
    <w:p w:rsidR="008B598E" w:rsidRDefault="008B598E">
      <w:pPr>
        <w:pStyle w:val="BodyText"/>
        <w:spacing w:before="2"/>
        <w:ind w:left="0" w:firstLine="0"/>
        <w:rPr>
          <w:sz w:val="25"/>
        </w:rPr>
      </w:pPr>
    </w:p>
    <w:p w:rsidR="008B598E" w:rsidRDefault="00444333">
      <w:pPr>
        <w:pStyle w:val="BodyText"/>
        <w:spacing w:before="1"/>
        <w:ind w:left="100" w:firstLine="0"/>
      </w:pPr>
      <w:r>
        <w:t>A personal graduation plan must include:</w:t>
      </w:r>
    </w:p>
    <w:p w:rsidR="008B598E" w:rsidRDefault="00444333">
      <w:pPr>
        <w:pStyle w:val="ListParagraph"/>
        <w:numPr>
          <w:ilvl w:val="0"/>
          <w:numId w:val="13"/>
        </w:numPr>
        <w:tabs>
          <w:tab w:val="left" w:pos="820"/>
          <w:tab w:val="left" w:pos="821"/>
        </w:tabs>
        <w:spacing w:before="180"/>
        <w:rPr>
          <w:rFonts w:ascii="Symbol"/>
          <w:sz w:val="20"/>
        </w:rPr>
      </w:pPr>
      <w:r>
        <w:t>Educational goals for the</w:t>
      </w:r>
      <w:r>
        <w:rPr>
          <w:spacing w:val="-7"/>
        </w:rPr>
        <w:t xml:space="preserve"> </w:t>
      </w:r>
      <w:r>
        <w:t>child;</w:t>
      </w:r>
    </w:p>
    <w:p w:rsidR="008B598E" w:rsidRDefault="00444333">
      <w:pPr>
        <w:pStyle w:val="ListParagraph"/>
        <w:numPr>
          <w:ilvl w:val="0"/>
          <w:numId w:val="13"/>
        </w:numPr>
        <w:tabs>
          <w:tab w:val="left" w:pos="820"/>
          <w:tab w:val="left" w:pos="821"/>
        </w:tabs>
        <w:spacing w:before="40"/>
        <w:rPr>
          <w:rFonts w:ascii="Symbol"/>
          <w:sz w:val="20"/>
        </w:rPr>
      </w:pPr>
      <w:r>
        <w:t>Diagnostic</w:t>
      </w:r>
      <w:r>
        <w:rPr>
          <w:spacing w:val="-9"/>
        </w:rPr>
        <w:t xml:space="preserve"> </w:t>
      </w:r>
      <w:r>
        <w:t>information;</w:t>
      </w:r>
    </w:p>
    <w:p w:rsidR="008B598E" w:rsidRDefault="00444333">
      <w:pPr>
        <w:pStyle w:val="ListParagraph"/>
        <w:numPr>
          <w:ilvl w:val="0"/>
          <w:numId w:val="13"/>
        </w:numPr>
        <w:tabs>
          <w:tab w:val="left" w:pos="820"/>
          <w:tab w:val="left" w:pos="821"/>
        </w:tabs>
        <w:spacing w:before="40"/>
        <w:rPr>
          <w:rFonts w:ascii="Symbol"/>
          <w:sz w:val="20"/>
        </w:rPr>
      </w:pPr>
      <w:r>
        <w:t>Appropriate monitoring and</w:t>
      </w:r>
      <w:r>
        <w:rPr>
          <w:spacing w:val="-9"/>
        </w:rPr>
        <w:t xml:space="preserve"> </w:t>
      </w:r>
      <w:r>
        <w:t>intervention;</w:t>
      </w:r>
    </w:p>
    <w:p w:rsidR="008B598E" w:rsidRDefault="00444333">
      <w:pPr>
        <w:pStyle w:val="ListParagraph"/>
        <w:numPr>
          <w:ilvl w:val="0"/>
          <w:numId w:val="13"/>
        </w:numPr>
        <w:tabs>
          <w:tab w:val="left" w:pos="820"/>
          <w:tab w:val="left" w:pos="821"/>
        </w:tabs>
        <w:spacing w:before="38"/>
        <w:rPr>
          <w:rFonts w:ascii="Symbol"/>
          <w:sz w:val="20"/>
        </w:rPr>
      </w:pPr>
      <w:r>
        <w:t>Other evaluation strategies;</w:t>
      </w:r>
      <w:r>
        <w:rPr>
          <w:spacing w:val="-6"/>
        </w:rPr>
        <w:t xml:space="preserve"> </w:t>
      </w:r>
      <w:r>
        <w:t>and</w:t>
      </w:r>
    </w:p>
    <w:p w:rsidR="008B598E" w:rsidRDefault="00444333">
      <w:pPr>
        <w:pStyle w:val="ListParagraph"/>
        <w:numPr>
          <w:ilvl w:val="0"/>
          <w:numId w:val="13"/>
        </w:numPr>
        <w:tabs>
          <w:tab w:val="left" w:pos="820"/>
          <w:tab w:val="left" w:pos="821"/>
        </w:tabs>
        <w:spacing w:before="41"/>
        <w:rPr>
          <w:rFonts w:ascii="Symbol"/>
          <w:sz w:val="20"/>
        </w:rPr>
      </w:pPr>
      <w:r>
        <w:t>An intensive program of</w:t>
      </w:r>
      <w:r>
        <w:rPr>
          <w:spacing w:val="-10"/>
        </w:rPr>
        <w:t xml:space="preserve"> </w:t>
      </w:r>
      <w:r>
        <w:t>instruction.</w:t>
      </w:r>
    </w:p>
    <w:p w:rsidR="008B598E" w:rsidRDefault="008B598E">
      <w:pPr>
        <w:pStyle w:val="BodyText"/>
        <w:spacing w:before="9"/>
        <w:ind w:left="0" w:firstLine="0"/>
        <w:rPr>
          <w:sz w:val="28"/>
        </w:rPr>
      </w:pPr>
    </w:p>
    <w:p w:rsidR="008B598E" w:rsidRDefault="00444333">
      <w:pPr>
        <w:pStyle w:val="BodyText"/>
        <w:spacing w:line="256" w:lineRule="auto"/>
        <w:ind w:left="100" w:right="309" w:firstLine="0"/>
      </w:pPr>
      <w:r>
        <w:t>A personal graduation plan must provide innovative methods to promote the child's advancement, including:</w:t>
      </w:r>
    </w:p>
    <w:p w:rsidR="008B598E" w:rsidRDefault="00444333">
      <w:pPr>
        <w:pStyle w:val="ListParagraph"/>
        <w:numPr>
          <w:ilvl w:val="0"/>
          <w:numId w:val="13"/>
        </w:numPr>
        <w:tabs>
          <w:tab w:val="left" w:pos="820"/>
          <w:tab w:val="left" w:pos="821"/>
        </w:tabs>
        <w:spacing w:before="164"/>
        <w:rPr>
          <w:rFonts w:ascii="Symbol"/>
        </w:rPr>
      </w:pPr>
      <w:r>
        <w:t>Flexible</w:t>
      </w:r>
      <w:r>
        <w:rPr>
          <w:spacing w:val="-8"/>
        </w:rPr>
        <w:t xml:space="preserve"> </w:t>
      </w:r>
      <w:r>
        <w:t>scheduling;</w:t>
      </w:r>
    </w:p>
    <w:p w:rsidR="008B598E" w:rsidRDefault="00444333">
      <w:pPr>
        <w:pStyle w:val="ListParagraph"/>
        <w:numPr>
          <w:ilvl w:val="0"/>
          <w:numId w:val="13"/>
        </w:numPr>
        <w:tabs>
          <w:tab w:val="left" w:pos="820"/>
          <w:tab w:val="left" w:pos="821"/>
        </w:tabs>
        <w:spacing w:before="20"/>
        <w:rPr>
          <w:rFonts w:ascii="Symbol"/>
        </w:rPr>
      </w:pPr>
      <w:r>
        <w:t>Alternate learning</w:t>
      </w:r>
      <w:r>
        <w:rPr>
          <w:spacing w:val="-8"/>
        </w:rPr>
        <w:t xml:space="preserve"> </w:t>
      </w:r>
      <w:r>
        <w:t>environments;</w:t>
      </w:r>
    </w:p>
    <w:p w:rsidR="008B598E" w:rsidRDefault="00444333">
      <w:pPr>
        <w:pStyle w:val="ListParagraph"/>
        <w:numPr>
          <w:ilvl w:val="0"/>
          <w:numId w:val="13"/>
        </w:numPr>
        <w:tabs>
          <w:tab w:val="left" w:pos="820"/>
          <w:tab w:val="left" w:pos="821"/>
        </w:tabs>
        <w:spacing w:before="22"/>
        <w:rPr>
          <w:rFonts w:ascii="Symbol"/>
        </w:rPr>
      </w:pPr>
      <w:r>
        <w:t>On-line instruction;</w:t>
      </w:r>
      <w:r>
        <w:rPr>
          <w:spacing w:val="-8"/>
        </w:rPr>
        <w:t xml:space="preserve"> </w:t>
      </w:r>
      <w:r>
        <w:t>and</w:t>
      </w:r>
    </w:p>
    <w:p w:rsidR="008B598E" w:rsidRDefault="00444333">
      <w:pPr>
        <w:pStyle w:val="ListParagraph"/>
        <w:numPr>
          <w:ilvl w:val="0"/>
          <w:numId w:val="13"/>
        </w:numPr>
        <w:tabs>
          <w:tab w:val="left" w:pos="820"/>
          <w:tab w:val="left" w:pos="821"/>
        </w:tabs>
        <w:spacing w:before="22" w:line="256" w:lineRule="auto"/>
        <w:ind w:right="792"/>
        <w:rPr>
          <w:rFonts w:ascii="Symbol"/>
        </w:rPr>
      </w:pPr>
      <w:r>
        <w:t>Other interventions that are proven to accelerate the learning process and have been scientifically validated to improve learning and cognitive</w:t>
      </w:r>
      <w:r>
        <w:rPr>
          <w:spacing w:val="-19"/>
        </w:rPr>
        <w:t xml:space="preserve"> </w:t>
      </w:r>
      <w:r>
        <w:t>ability.</w:t>
      </w:r>
    </w:p>
    <w:p w:rsidR="008B598E" w:rsidRDefault="00444333">
      <w:pPr>
        <w:pStyle w:val="BodyText"/>
        <w:spacing w:before="164"/>
        <w:ind w:left="100" w:firstLine="0"/>
      </w:pPr>
      <w:r>
        <w:t>A child’s IEP may be used as the child's personal graduation plan.</w:t>
      </w:r>
    </w:p>
    <w:p w:rsidR="008B598E" w:rsidRDefault="00444333">
      <w:pPr>
        <w:pStyle w:val="Heading2"/>
        <w:spacing w:before="183"/>
      </w:pPr>
      <w:bookmarkStart w:id="128" w:name="_bookmark127"/>
      <w:bookmarkEnd w:id="128"/>
      <w:r>
        <w:rPr>
          <w:color w:val="2D74B5"/>
        </w:rPr>
        <w:t>Graduation</w:t>
      </w:r>
    </w:p>
    <w:p w:rsidR="008B598E" w:rsidRDefault="00444333">
      <w:pPr>
        <w:spacing w:before="25"/>
        <w:ind w:left="100"/>
        <w:rPr>
          <w:i/>
          <w:sz w:val="18"/>
        </w:rPr>
      </w:pPr>
      <w:r>
        <w:rPr>
          <w:i/>
          <w:sz w:val="18"/>
        </w:rPr>
        <w:t>34 CFR 300; TEC; 19 TAC Chapter 89; Texas Essential Knowledge and Skills (TEKS)</w:t>
      </w:r>
    </w:p>
    <w:p w:rsidR="008B598E" w:rsidRDefault="008B598E">
      <w:pPr>
        <w:pStyle w:val="BodyText"/>
        <w:spacing w:before="3"/>
        <w:ind w:left="0" w:firstLine="0"/>
        <w:rPr>
          <w:i/>
          <w:sz w:val="14"/>
        </w:rPr>
      </w:pPr>
    </w:p>
    <w:p w:rsidR="008B598E" w:rsidRDefault="00444333">
      <w:pPr>
        <w:pStyle w:val="BodyText"/>
        <w:ind w:left="100" w:firstLine="0"/>
      </w:pPr>
      <w:r>
        <w:t>Graduation from high school with a regular high school diploma under these guidelines:</w:t>
      </w:r>
    </w:p>
    <w:p w:rsidR="008B598E" w:rsidRDefault="008B598E">
      <w:pPr>
        <w:pStyle w:val="BodyText"/>
        <w:spacing w:before="6"/>
        <w:ind w:left="0" w:firstLine="0"/>
        <w:rPr>
          <w:sz w:val="16"/>
        </w:rPr>
      </w:pPr>
    </w:p>
    <w:p w:rsidR="008B598E" w:rsidRDefault="00444333">
      <w:pPr>
        <w:pStyle w:val="ListParagraph"/>
        <w:numPr>
          <w:ilvl w:val="0"/>
          <w:numId w:val="12"/>
        </w:numPr>
        <w:tabs>
          <w:tab w:val="left" w:pos="820"/>
          <w:tab w:val="left" w:pos="821"/>
        </w:tabs>
      </w:pPr>
      <w:r>
        <w:t>Requires compliance with the Summary of Performance guidelines;</w:t>
      </w:r>
      <w:r>
        <w:rPr>
          <w:spacing w:val="-15"/>
        </w:rPr>
        <w:t xml:space="preserve"> </w:t>
      </w:r>
      <w:r>
        <w:t>and</w:t>
      </w:r>
    </w:p>
    <w:p w:rsidR="008B598E" w:rsidRDefault="00444333">
      <w:pPr>
        <w:pStyle w:val="ListParagraph"/>
        <w:numPr>
          <w:ilvl w:val="0"/>
          <w:numId w:val="12"/>
        </w:numPr>
        <w:tabs>
          <w:tab w:val="left" w:pos="820"/>
          <w:tab w:val="left" w:pos="821"/>
        </w:tabs>
        <w:spacing w:before="38" w:line="276" w:lineRule="auto"/>
        <w:ind w:right="746"/>
      </w:pPr>
      <w:r>
        <w:t>Constitutes a change of placement requiring compliance with the Prior Written</w:t>
      </w:r>
      <w:r>
        <w:rPr>
          <w:spacing w:val="-26"/>
        </w:rPr>
        <w:t xml:space="preserve"> </w:t>
      </w:r>
      <w:r>
        <w:t>Notice guidelines.</w:t>
      </w:r>
    </w:p>
    <w:p w:rsidR="008B598E" w:rsidRDefault="00444333">
      <w:pPr>
        <w:pStyle w:val="Heading3"/>
        <w:spacing w:before="39"/>
      </w:pPr>
      <w:bookmarkStart w:id="129" w:name="_bookmark128"/>
      <w:bookmarkEnd w:id="129"/>
      <w:r>
        <w:rPr>
          <w:color w:val="1F4D78"/>
        </w:rPr>
        <w:t>Recommended or Distinguished Achievement High School Programs</w:t>
      </w:r>
    </w:p>
    <w:p w:rsidR="008B598E" w:rsidRDefault="00444333">
      <w:pPr>
        <w:spacing w:before="25"/>
        <w:ind w:left="100"/>
        <w:rPr>
          <w:i/>
          <w:sz w:val="18"/>
        </w:rPr>
      </w:pPr>
      <w:r>
        <w:rPr>
          <w:i/>
          <w:sz w:val="18"/>
        </w:rPr>
        <w:t>TAC 89.1070(a), 89.1070(b)(1); TEC 28.025(b-11), 28.025(c)(1), 39.025; 34 CFR 300.102(a)(3)</w:t>
      </w:r>
    </w:p>
    <w:p w:rsidR="008B598E" w:rsidRDefault="008B598E">
      <w:pPr>
        <w:pStyle w:val="BodyText"/>
        <w:spacing w:before="2"/>
        <w:ind w:left="0" w:firstLine="0"/>
        <w:rPr>
          <w:i/>
          <w:sz w:val="14"/>
        </w:rPr>
      </w:pPr>
    </w:p>
    <w:p w:rsidR="008B598E" w:rsidRDefault="00444333">
      <w:pPr>
        <w:pStyle w:val="BodyText"/>
        <w:spacing w:line="276" w:lineRule="auto"/>
        <w:ind w:left="100" w:right="423" w:firstLine="0"/>
      </w:pPr>
      <w:r>
        <w:t>The child receiving special education services may graduate and be awarded a regular high school diploma if:</w:t>
      </w:r>
    </w:p>
    <w:p w:rsidR="008B598E" w:rsidRDefault="008B598E">
      <w:pPr>
        <w:spacing w:line="276" w:lineRule="auto"/>
        <w:sectPr w:rsidR="008B598E">
          <w:pgSz w:w="12240" w:h="15840"/>
          <w:pgMar w:top="1420" w:right="1640" w:bottom="280" w:left="1340" w:header="720" w:footer="720" w:gutter="0"/>
          <w:cols w:space="720"/>
        </w:sectPr>
      </w:pPr>
    </w:p>
    <w:p w:rsidR="008B598E" w:rsidRDefault="00444333">
      <w:pPr>
        <w:pStyle w:val="ListParagraph"/>
        <w:numPr>
          <w:ilvl w:val="0"/>
          <w:numId w:val="12"/>
        </w:numPr>
        <w:tabs>
          <w:tab w:val="left" w:pos="821"/>
        </w:tabs>
        <w:spacing w:before="77"/>
        <w:ind w:right="279"/>
        <w:jc w:val="both"/>
      </w:pPr>
      <w:r>
        <w:lastRenderedPageBreak/>
        <w:t>The child satisfactorily completes the state's or LEA’s, whichever is greater, required standards in the TEKS and credit requirements for graduation, under the recommended or distinguished achievement high school programs applicable to children in general education;</w:t>
      </w:r>
      <w:r>
        <w:rPr>
          <w:spacing w:val="-20"/>
        </w:rPr>
        <w:t xml:space="preserve"> </w:t>
      </w:r>
      <w:r>
        <w:t>and</w:t>
      </w:r>
    </w:p>
    <w:p w:rsidR="008B598E" w:rsidRDefault="00444333">
      <w:pPr>
        <w:pStyle w:val="ListParagraph"/>
        <w:numPr>
          <w:ilvl w:val="0"/>
          <w:numId w:val="12"/>
        </w:numPr>
        <w:tabs>
          <w:tab w:val="left" w:pos="820"/>
          <w:tab w:val="left" w:pos="821"/>
        </w:tabs>
      </w:pPr>
      <w:r>
        <w:t>The child performs satisfactorily on the required state</w:t>
      </w:r>
      <w:r>
        <w:rPr>
          <w:spacing w:val="-14"/>
        </w:rPr>
        <w:t xml:space="preserve"> </w:t>
      </w:r>
      <w:r>
        <w:t>assessments.</w:t>
      </w:r>
    </w:p>
    <w:p w:rsidR="008B598E" w:rsidRDefault="008B598E">
      <w:pPr>
        <w:pStyle w:val="BodyText"/>
        <w:spacing w:before="4"/>
        <w:ind w:left="0" w:firstLine="0"/>
        <w:rPr>
          <w:sz w:val="38"/>
        </w:rPr>
      </w:pPr>
    </w:p>
    <w:p w:rsidR="008B598E" w:rsidRDefault="00444333">
      <w:pPr>
        <w:pStyle w:val="BodyText"/>
        <w:spacing w:line="276" w:lineRule="auto"/>
        <w:ind w:left="100" w:right="364" w:firstLine="0"/>
      </w:pPr>
      <w:r>
        <w:t>If the ARD committee determines that the child is unable to participate in physical activity due to a disability or illness, the student may be allowed to substitute one credit in English language arts, mathematics, science, social studies, or one academic elective credit for the physical education credit required for graduation.</w:t>
      </w:r>
    </w:p>
    <w:p w:rsidR="008B598E" w:rsidRDefault="00444333">
      <w:pPr>
        <w:pStyle w:val="BodyText"/>
        <w:spacing w:before="159" w:line="276" w:lineRule="auto"/>
        <w:ind w:left="100" w:right="277" w:firstLine="0"/>
        <w:jc w:val="both"/>
      </w:pPr>
      <w:r>
        <w:t>Graduation with a regular high school diploma under the recommended or distinguished achievement high</w:t>
      </w:r>
      <w:r>
        <w:rPr>
          <w:spacing w:val="-3"/>
        </w:rPr>
        <w:t xml:space="preserve"> </w:t>
      </w:r>
      <w:r>
        <w:t>school</w:t>
      </w:r>
      <w:r>
        <w:rPr>
          <w:spacing w:val="-5"/>
        </w:rPr>
        <w:t xml:space="preserve"> </w:t>
      </w:r>
      <w:r>
        <w:t>programs</w:t>
      </w:r>
      <w:r>
        <w:rPr>
          <w:spacing w:val="-4"/>
        </w:rPr>
        <w:t xml:space="preserve"> </w:t>
      </w:r>
      <w:r>
        <w:t>terminates</w:t>
      </w:r>
      <w:r>
        <w:rPr>
          <w:spacing w:val="-2"/>
        </w:rPr>
        <w:t xml:space="preserve"> </w:t>
      </w:r>
      <w:r>
        <w:t>the</w:t>
      </w:r>
      <w:r>
        <w:rPr>
          <w:spacing w:val="-2"/>
        </w:rPr>
        <w:t xml:space="preserve"> </w:t>
      </w:r>
      <w:r>
        <w:t>child's</w:t>
      </w:r>
      <w:r>
        <w:rPr>
          <w:spacing w:val="-2"/>
        </w:rPr>
        <w:t xml:space="preserve"> </w:t>
      </w:r>
      <w:r>
        <w:t>eligibility</w:t>
      </w:r>
      <w:r>
        <w:rPr>
          <w:spacing w:val="-4"/>
        </w:rPr>
        <w:t xml:space="preserve"> </w:t>
      </w:r>
      <w:r>
        <w:t>for</w:t>
      </w:r>
      <w:r>
        <w:rPr>
          <w:spacing w:val="-2"/>
        </w:rPr>
        <w:t xml:space="preserve"> </w:t>
      </w:r>
      <w:r>
        <w:t>special</w:t>
      </w:r>
      <w:r>
        <w:rPr>
          <w:spacing w:val="-3"/>
        </w:rPr>
        <w:t xml:space="preserve"> </w:t>
      </w:r>
      <w:r>
        <w:t>education</w:t>
      </w:r>
      <w:r>
        <w:rPr>
          <w:spacing w:val="-3"/>
        </w:rPr>
        <w:t xml:space="preserve"> </w:t>
      </w:r>
      <w:r>
        <w:t>services</w:t>
      </w:r>
      <w:r>
        <w:rPr>
          <w:spacing w:val="-2"/>
        </w:rPr>
        <w:t xml:space="preserve"> </w:t>
      </w:r>
      <w:r>
        <w:t>and</w:t>
      </w:r>
      <w:r>
        <w:rPr>
          <w:spacing w:val="-3"/>
        </w:rPr>
        <w:t xml:space="preserve"> </w:t>
      </w:r>
      <w:r>
        <w:t>entitlement</w:t>
      </w:r>
      <w:r>
        <w:rPr>
          <w:spacing w:val="-5"/>
        </w:rPr>
        <w:t xml:space="preserve"> </w:t>
      </w:r>
      <w:r>
        <w:t>to the benefits of the Foundation School</w:t>
      </w:r>
      <w:r>
        <w:rPr>
          <w:spacing w:val="-15"/>
        </w:rPr>
        <w:t xml:space="preserve"> </w:t>
      </w:r>
      <w:r>
        <w:t>Program.</w:t>
      </w:r>
    </w:p>
    <w:p w:rsidR="008B598E" w:rsidRDefault="00444333">
      <w:pPr>
        <w:pStyle w:val="Heading3"/>
        <w:spacing w:before="161"/>
      </w:pPr>
      <w:bookmarkStart w:id="130" w:name="_bookmark129"/>
      <w:bookmarkEnd w:id="130"/>
      <w:r>
        <w:rPr>
          <w:color w:val="1F4D78"/>
        </w:rPr>
        <w:t>Minimum High School Program</w:t>
      </w:r>
    </w:p>
    <w:p w:rsidR="008B598E" w:rsidRDefault="00444333">
      <w:pPr>
        <w:spacing w:before="25"/>
        <w:ind w:left="100"/>
        <w:rPr>
          <w:i/>
          <w:sz w:val="18"/>
        </w:rPr>
      </w:pPr>
      <w:r>
        <w:rPr>
          <w:i/>
          <w:sz w:val="18"/>
        </w:rPr>
        <w:t>TAC 89.1070(b)(2); TEC 28.025(c)(1), 39.025; 34 CFR 300.102(a)(3)</w:t>
      </w:r>
    </w:p>
    <w:p w:rsidR="008B598E" w:rsidRDefault="008B598E">
      <w:pPr>
        <w:pStyle w:val="BodyText"/>
        <w:spacing w:before="3"/>
        <w:ind w:left="0" w:firstLine="0"/>
        <w:rPr>
          <w:i/>
          <w:sz w:val="14"/>
        </w:rPr>
      </w:pPr>
    </w:p>
    <w:p w:rsidR="008B598E" w:rsidRDefault="00444333">
      <w:pPr>
        <w:pStyle w:val="BodyText"/>
        <w:spacing w:line="276" w:lineRule="auto"/>
        <w:ind w:left="100" w:right="703" w:firstLine="0"/>
      </w:pPr>
      <w:r>
        <w:t>The child receiving special education services may graduate and be awarded a regular high school diploma if:</w:t>
      </w:r>
    </w:p>
    <w:p w:rsidR="008B598E" w:rsidRDefault="00444333">
      <w:pPr>
        <w:pStyle w:val="ListParagraph"/>
        <w:numPr>
          <w:ilvl w:val="0"/>
          <w:numId w:val="12"/>
        </w:numPr>
        <w:tabs>
          <w:tab w:val="left" w:pos="820"/>
          <w:tab w:val="left" w:pos="821"/>
        </w:tabs>
        <w:spacing w:before="159" w:line="276" w:lineRule="auto"/>
        <w:ind w:right="334"/>
      </w:pPr>
      <w:r>
        <w:t>The child satisfactorily completes the state's or District’s, whichever is greater, required standards in the TEKS and credit requirements for graduation under the minimum high school program applicable to children in general education;</w:t>
      </w:r>
      <w:r>
        <w:rPr>
          <w:spacing w:val="-11"/>
        </w:rPr>
        <w:t xml:space="preserve"> </w:t>
      </w:r>
      <w:r>
        <w:t>and</w:t>
      </w:r>
    </w:p>
    <w:p w:rsidR="008B598E" w:rsidRDefault="00444333">
      <w:pPr>
        <w:pStyle w:val="ListParagraph"/>
        <w:numPr>
          <w:ilvl w:val="0"/>
          <w:numId w:val="12"/>
        </w:numPr>
        <w:tabs>
          <w:tab w:val="left" w:pos="820"/>
          <w:tab w:val="left" w:pos="821"/>
        </w:tabs>
      </w:pPr>
      <w:r>
        <w:t>The child participates in the required state</w:t>
      </w:r>
      <w:r>
        <w:rPr>
          <w:spacing w:val="-14"/>
        </w:rPr>
        <w:t xml:space="preserve"> </w:t>
      </w:r>
      <w:r>
        <w:t>assessments.</w:t>
      </w:r>
    </w:p>
    <w:p w:rsidR="008B598E" w:rsidRDefault="008B598E">
      <w:pPr>
        <w:pStyle w:val="BodyText"/>
        <w:spacing w:before="6"/>
        <w:ind w:left="0" w:firstLine="0"/>
        <w:rPr>
          <w:sz w:val="28"/>
        </w:rPr>
      </w:pPr>
    </w:p>
    <w:p w:rsidR="008B598E" w:rsidRDefault="00444333">
      <w:pPr>
        <w:pStyle w:val="BodyText"/>
        <w:spacing w:line="276" w:lineRule="auto"/>
        <w:ind w:left="100" w:right="290" w:firstLine="0"/>
      </w:pPr>
      <w:r>
        <w:t>The ARD committee determines as part of participation in state and districtwide assessments whether satisfactory performance on the required state assessments is necessary for graduation.</w:t>
      </w:r>
    </w:p>
    <w:p w:rsidR="008B598E" w:rsidRDefault="00444333">
      <w:pPr>
        <w:pStyle w:val="BodyText"/>
        <w:spacing w:before="159" w:line="276" w:lineRule="auto"/>
        <w:ind w:left="100" w:right="364" w:firstLine="0"/>
      </w:pPr>
      <w:r>
        <w:t>If the ARD committee determines that the child is unable to participate in physical activity due to a disability or illness, the student may be allowed to substitute one credit in English language arts, mathematics, science, social studies, or one academic elective credit for the physical education credit required for graduation.</w:t>
      </w:r>
    </w:p>
    <w:p w:rsidR="008B598E" w:rsidRDefault="00444333">
      <w:pPr>
        <w:pStyle w:val="BodyText"/>
        <w:spacing w:before="161" w:line="276" w:lineRule="auto"/>
        <w:ind w:left="100" w:right="191" w:firstLine="0"/>
        <w:jc w:val="both"/>
      </w:pPr>
      <w:r>
        <w:t>Graduation with a regular high school diploma under the minimum high school program terminates the child's eligibility for special education services and entitlement to the benefits of the Foundation School Program.</w:t>
      </w:r>
    </w:p>
    <w:p w:rsidR="008B598E" w:rsidRDefault="00444333">
      <w:pPr>
        <w:pStyle w:val="Heading3"/>
        <w:spacing w:before="159" w:line="259" w:lineRule="auto"/>
      </w:pPr>
      <w:bookmarkStart w:id="131" w:name="_bookmark130"/>
      <w:bookmarkEnd w:id="131"/>
      <w:r>
        <w:rPr>
          <w:color w:val="1F4D78"/>
        </w:rPr>
        <w:t>Modified Requirements Under Minimum High School Program and Completion of Individualized Education Program (IEP)</w:t>
      </w:r>
    </w:p>
    <w:p w:rsidR="008B598E" w:rsidRDefault="00444333">
      <w:pPr>
        <w:spacing w:before="2"/>
        <w:ind w:left="100"/>
        <w:rPr>
          <w:i/>
          <w:sz w:val="18"/>
        </w:rPr>
      </w:pPr>
      <w:r>
        <w:rPr>
          <w:i/>
          <w:sz w:val="18"/>
        </w:rPr>
        <w:t>TAC 89.1070(b)(2)(A-C), 89.1070(e-f); TEC 28.025(c)(1); TEC 39.025; 34 CFR 300.102(a)(3)</w:t>
      </w:r>
    </w:p>
    <w:p w:rsidR="008B598E" w:rsidRDefault="008B598E">
      <w:pPr>
        <w:pStyle w:val="BodyText"/>
        <w:spacing w:before="2"/>
        <w:ind w:left="0" w:firstLine="0"/>
        <w:rPr>
          <w:i/>
          <w:sz w:val="14"/>
        </w:rPr>
      </w:pPr>
    </w:p>
    <w:p w:rsidR="008B598E" w:rsidRDefault="00444333">
      <w:pPr>
        <w:pStyle w:val="BodyText"/>
        <w:ind w:left="100" w:firstLine="0"/>
      </w:pPr>
      <w:r>
        <w:t>The child receiving special education services may graduate and receive a regular high school diploma if:</w:t>
      </w:r>
    </w:p>
    <w:p w:rsidR="008B598E" w:rsidRDefault="008B598E">
      <w:pPr>
        <w:pStyle w:val="BodyText"/>
        <w:spacing w:before="6"/>
        <w:ind w:left="0" w:firstLine="0"/>
        <w:rPr>
          <w:sz w:val="16"/>
        </w:rPr>
      </w:pPr>
    </w:p>
    <w:p w:rsidR="008B598E" w:rsidRDefault="00444333">
      <w:pPr>
        <w:pStyle w:val="ListParagraph"/>
        <w:numPr>
          <w:ilvl w:val="0"/>
          <w:numId w:val="12"/>
        </w:numPr>
        <w:tabs>
          <w:tab w:val="left" w:pos="821"/>
        </w:tabs>
        <w:spacing w:line="276" w:lineRule="auto"/>
        <w:ind w:right="280"/>
        <w:jc w:val="both"/>
      </w:pPr>
      <w:r>
        <w:t>The child satisfactorily completes the state's or LEA's, whichever is greater, required standards in the TEKS through courses, one or more of which contain modified content that is aligned to the standards required under the minimum high school</w:t>
      </w:r>
      <w:r>
        <w:rPr>
          <w:spacing w:val="-18"/>
        </w:rPr>
        <w:t xml:space="preserve"> </w:t>
      </w:r>
      <w:r>
        <w:t>program;</w:t>
      </w:r>
    </w:p>
    <w:p w:rsidR="008B598E" w:rsidRDefault="008B598E">
      <w:pPr>
        <w:spacing w:line="276" w:lineRule="auto"/>
        <w:jc w:val="both"/>
        <w:sectPr w:rsidR="008B598E">
          <w:pgSz w:w="12240" w:h="15840"/>
          <w:pgMar w:top="1360" w:right="1360" w:bottom="280" w:left="1340" w:header="720" w:footer="720" w:gutter="0"/>
          <w:cols w:space="720"/>
        </w:sectPr>
      </w:pPr>
    </w:p>
    <w:p w:rsidR="008B598E" w:rsidRDefault="00444333">
      <w:pPr>
        <w:pStyle w:val="ListParagraph"/>
        <w:numPr>
          <w:ilvl w:val="0"/>
          <w:numId w:val="12"/>
        </w:numPr>
        <w:tabs>
          <w:tab w:val="left" w:pos="820"/>
          <w:tab w:val="left" w:pos="821"/>
        </w:tabs>
        <w:spacing w:before="77" w:line="276" w:lineRule="auto"/>
        <w:ind w:right="116"/>
      </w:pPr>
      <w:r>
        <w:lastRenderedPageBreak/>
        <w:t>The child satisfactorily completes the state's or LEA's, whichever is greater, credit requirements under the minimum high school</w:t>
      </w:r>
      <w:r>
        <w:rPr>
          <w:spacing w:val="-13"/>
        </w:rPr>
        <w:t xml:space="preserve"> </w:t>
      </w:r>
      <w:r>
        <w:t>program;</w:t>
      </w:r>
    </w:p>
    <w:p w:rsidR="008B598E" w:rsidRDefault="00444333">
      <w:pPr>
        <w:pStyle w:val="ListParagraph"/>
        <w:numPr>
          <w:ilvl w:val="0"/>
          <w:numId w:val="12"/>
        </w:numPr>
        <w:tabs>
          <w:tab w:val="left" w:pos="820"/>
          <w:tab w:val="left" w:pos="821"/>
        </w:tabs>
        <w:spacing w:line="279" w:lineRule="exact"/>
      </w:pPr>
      <w:r>
        <w:t>The child successfully completes the child's</w:t>
      </w:r>
      <w:r>
        <w:rPr>
          <w:spacing w:val="-14"/>
        </w:rPr>
        <w:t xml:space="preserve"> </w:t>
      </w:r>
      <w:r>
        <w:t>IEP;</w:t>
      </w:r>
    </w:p>
    <w:p w:rsidR="008B598E" w:rsidRDefault="00444333">
      <w:pPr>
        <w:pStyle w:val="ListParagraph"/>
        <w:numPr>
          <w:ilvl w:val="0"/>
          <w:numId w:val="12"/>
        </w:numPr>
        <w:tabs>
          <w:tab w:val="left" w:pos="820"/>
          <w:tab w:val="left" w:pos="821"/>
        </w:tabs>
        <w:spacing w:before="41"/>
      </w:pPr>
      <w:r>
        <w:t>The child meets one of the following conditions consistent with the child's</w:t>
      </w:r>
      <w:r>
        <w:rPr>
          <w:spacing w:val="-21"/>
        </w:rPr>
        <w:t xml:space="preserve"> </w:t>
      </w:r>
      <w:r>
        <w:t>IEP:</w:t>
      </w:r>
    </w:p>
    <w:p w:rsidR="008B598E" w:rsidRDefault="00444333">
      <w:pPr>
        <w:pStyle w:val="ListParagraph"/>
        <w:numPr>
          <w:ilvl w:val="1"/>
          <w:numId w:val="12"/>
        </w:numPr>
        <w:tabs>
          <w:tab w:val="left" w:pos="1540"/>
          <w:tab w:val="left" w:pos="1541"/>
        </w:tabs>
        <w:spacing w:before="38" w:line="273" w:lineRule="auto"/>
        <w:ind w:right="605"/>
      </w:pPr>
      <w:r>
        <w:t>Full-time employment, based on the child's abilities and local employment opportunities, in addition to sufficient self-help skills to maintain the employment without direct and on-going educational support of the</w:t>
      </w:r>
      <w:r>
        <w:rPr>
          <w:spacing w:val="-17"/>
        </w:rPr>
        <w:t xml:space="preserve"> </w:t>
      </w:r>
      <w:r>
        <w:t>LEA;</w:t>
      </w:r>
    </w:p>
    <w:p w:rsidR="008B598E" w:rsidRDefault="00444333">
      <w:pPr>
        <w:pStyle w:val="ListParagraph"/>
        <w:numPr>
          <w:ilvl w:val="1"/>
          <w:numId w:val="12"/>
        </w:numPr>
        <w:tabs>
          <w:tab w:val="left" w:pos="1540"/>
          <w:tab w:val="left" w:pos="1541"/>
        </w:tabs>
        <w:spacing w:before="1" w:line="268" w:lineRule="auto"/>
        <w:ind w:right="263"/>
      </w:pPr>
      <w:r>
        <w:t>Demonstrated mastery of specific employability skills and self-help skills which do not require direct on-going educational support of the LEA;</w:t>
      </w:r>
      <w:r>
        <w:rPr>
          <w:spacing w:val="-15"/>
        </w:rPr>
        <w:t xml:space="preserve"> </w:t>
      </w:r>
      <w:r>
        <w:t>or</w:t>
      </w:r>
    </w:p>
    <w:p w:rsidR="008B598E" w:rsidRDefault="00444333">
      <w:pPr>
        <w:pStyle w:val="ListParagraph"/>
        <w:numPr>
          <w:ilvl w:val="1"/>
          <w:numId w:val="12"/>
        </w:numPr>
        <w:tabs>
          <w:tab w:val="left" w:pos="1540"/>
          <w:tab w:val="left" w:pos="1541"/>
        </w:tabs>
        <w:spacing w:before="9" w:line="271" w:lineRule="auto"/>
        <w:ind w:right="303"/>
      </w:pPr>
      <w:r>
        <w:t>Access to services which are not within the legal responsibility of public education, or employment or educational options for which the child has been prepared by the academic program;</w:t>
      </w:r>
      <w:r>
        <w:rPr>
          <w:spacing w:val="-3"/>
        </w:rPr>
        <w:t xml:space="preserve"> </w:t>
      </w:r>
      <w:r>
        <w:t>and</w:t>
      </w:r>
    </w:p>
    <w:p w:rsidR="008B598E" w:rsidRDefault="00444333">
      <w:pPr>
        <w:pStyle w:val="ListParagraph"/>
        <w:numPr>
          <w:ilvl w:val="0"/>
          <w:numId w:val="12"/>
        </w:numPr>
        <w:tabs>
          <w:tab w:val="left" w:pos="820"/>
          <w:tab w:val="left" w:pos="821"/>
        </w:tabs>
        <w:spacing w:before="7"/>
      </w:pPr>
      <w:r>
        <w:t>The child participates in the required state</w:t>
      </w:r>
      <w:r>
        <w:rPr>
          <w:spacing w:val="-13"/>
        </w:rPr>
        <w:t xml:space="preserve"> </w:t>
      </w:r>
      <w:r>
        <w:t>assessments.</w:t>
      </w:r>
    </w:p>
    <w:p w:rsidR="008B598E" w:rsidRDefault="008B598E">
      <w:pPr>
        <w:pStyle w:val="BodyText"/>
        <w:spacing w:before="6"/>
        <w:ind w:left="0" w:firstLine="0"/>
        <w:rPr>
          <w:sz w:val="28"/>
        </w:rPr>
      </w:pPr>
    </w:p>
    <w:p w:rsidR="008B598E" w:rsidRDefault="00444333">
      <w:pPr>
        <w:pStyle w:val="BodyText"/>
        <w:spacing w:line="276" w:lineRule="auto"/>
        <w:ind w:left="100" w:right="143" w:firstLine="0"/>
      </w:pPr>
      <w:r>
        <w:t>The ARD committee determines as part of participation in state and district-wide assessments whether satisfactory performance on the required state assessment is necessary for graduation.</w:t>
      </w:r>
    </w:p>
    <w:p w:rsidR="008B598E" w:rsidRDefault="00444333">
      <w:pPr>
        <w:pStyle w:val="BodyText"/>
        <w:spacing w:before="159" w:line="276" w:lineRule="auto"/>
        <w:ind w:left="100" w:right="284" w:firstLine="0"/>
      </w:pPr>
      <w:r>
        <w:t>If the ARD committee determines that the child is unable to participate in physical activity due to a disability or illness, the student may be allowed to substitute one credit in English language arts, mathematics, science, social studies, or one academic elective credit for the physical education credit required for graduation.</w:t>
      </w:r>
    </w:p>
    <w:p w:rsidR="008B598E" w:rsidRDefault="00444333">
      <w:pPr>
        <w:pStyle w:val="BodyText"/>
        <w:spacing w:before="159" w:line="276" w:lineRule="auto"/>
        <w:ind w:left="100" w:right="656" w:firstLine="0"/>
      </w:pPr>
      <w:r>
        <w:t>Employability and self-help skills are those skills directly related to the preparation of children for employment, including general skills necessary to obtain or retain employment.</w:t>
      </w:r>
    </w:p>
    <w:p w:rsidR="008B598E" w:rsidRDefault="00444333">
      <w:pPr>
        <w:pStyle w:val="BodyText"/>
        <w:spacing w:before="161" w:line="276" w:lineRule="auto"/>
        <w:ind w:left="100" w:right="277" w:firstLine="0"/>
        <w:jc w:val="both"/>
      </w:pPr>
      <w:r>
        <w:t>For children who receive a diploma under this part, upon the request of the child or parent to resume services, the ARD Committee must determine needed educational services as long as the child meets the age eligibility requirements.</w:t>
      </w:r>
    </w:p>
    <w:p w:rsidR="008B598E" w:rsidRDefault="008B598E">
      <w:pPr>
        <w:pStyle w:val="BodyText"/>
        <w:ind w:left="0" w:firstLine="0"/>
      </w:pPr>
    </w:p>
    <w:p w:rsidR="008B598E" w:rsidRDefault="008B598E">
      <w:pPr>
        <w:pStyle w:val="BodyText"/>
        <w:spacing w:before="6"/>
        <w:ind w:left="0" w:firstLine="0"/>
        <w:rPr>
          <w:sz w:val="29"/>
        </w:rPr>
      </w:pPr>
    </w:p>
    <w:p w:rsidR="008B598E" w:rsidRDefault="00444333">
      <w:pPr>
        <w:pStyle w:val="Heading3"/>
      </w:pPr>
      <w:bookmarkStart w:id="132" w:name="_bookmark131"/>
      <w:bookmarkEnd w:id="132"/>
      <w:r>
        <w:rPr>
          <w:color w:val="1F4D78"/>
        </w:rPr>
        <w:t>Completion of Four Years of High School but Not Meeting Graduation Requirements</w:t>
      </w:r>
    </w:p>
    <w:p w:rsidR="008B598E" w:rsidRDefault="00444333">
      <w:pPr>
        <w:spacing w:before="23"/>
        <w:ind w:left="100"/>
        <w:rPr>
          <w:i/>
          <w:sz w:val="18"/>
        </w:rPr>
      </w:pPr>
      <w:r>
        <w:rPr>
          <w:i/>
          <w:sz w:val="18"/>
        </w:rPr>
        <w:t>TEC 89.1070(a), 89.1070(i); 34 CFR 300.102(a)(3)</w:t>
      </w:r>
    </w:p>
    <w:p w:rsidR="008B598E" w:rsidRDefault="008B598E">
      <w:pPr>
        <w:pStyle w:val="BodyText"/>
        <w:spacing w:before="5"/>
        <w:ind w:left="0" w:firstLine="0"/>
        <w:rPr>
          <w:i/>
          <w:sz w:val="14"/>
        </w:rPr>
      </w:pPr>
    </w:p>
    <w:p w:rsidR="008B598E" w:rsidRDefault="00444333">
      <w:pPr>
        <w:pStyle w:val="BodyText"/>
        <w:spacing w:before="1" w:line="273" w:lineRule="auto"/>
        <w:ind w:left="100" w:right="648" w:firstLine="0"/>
      </w:pPr>
      <w:r>
        <w:t>The KWL Co-Op must issue a certificate of attendance to the child who receives special education services and who has completed four years of high school but has not completed the child's IEP.</w:t>
      </w:r>
    </w:p>
    <w:p w:rsidR="008B598E" w:rsidRDefault="00444333">
      <w:pPr>
        <w:pStyle w:val="BodyText"/>
        <w:spacing w:before="164" w:line="278" w:lineRule="auto"/>
        <w:ind w:left="100" w:right="831" w:firstLine="0"/>
      </w:pPr>
      <w:r>
        <w:t>The KWL Co-Op must allow the child who receives a certificate of attendance to participate in a graduation ceremony with children receiving high school diplomas.</w:t>
      </w:r>
    </w:p>
    <w:p w:rsidR="008B598E" w:rsidRDefault="00444333">
      <w:pPr>
        <w:pStyle w:val="BodyText"/>
        <w:spacing w:before="156"/>
        <w:ind w:left="100" w:firstLine="0"/>
      </w:pPr>
      <w:r>
        <w:t>The child may participate in only one graduation ceremony to receive a certificate of attendance.</w:t>
      </w:r>
    </w:p>
    <w:p w:rsidR="008B598E" w:rsidRDefault="008B598E">
      <w:pPr>
        <w:pStyle w:val="BodyText"/>
        <w:spacing w:before="4"/>
        <w:ind w:left="0" w:firstLine="0"/>
        <w:rPr>
          <w:sz w:val="16"/>
        </w:rPr>
      </w:pPr>
    </w:p>
    <w:p w:rsidR="008B598E" w:rsidRDefault="00444333">
      <w:pPr>
        <w:pStyle w:val="BodyText"/>
        <w:spacing w:line="276" w:lineRule="auto"/>
        <w:ind w:left="100" w:right="738" w:firstLine="0"/>
      </w:pPr>
      <w:r>
        <w:t>The child who receives a certificate of attendance is not prevented from meeting graduation requirements and receiving a diploma as long as the child continues to be age eligible for special education services.</w:t>
      </w:r>
    </w:p>
    <w:p w:rsidR="008B598E" w:rsidRDefault="008B598E">
      <w:pPr>
        <w:spacing w:line="276" w:lineRule="auto"/>
        <w:sectPr w:rsidR="008B598E">
          <w:pgSz w:w="12240" w:h="15840"/>
          <w:pgMar w:top="1360" w:right="1440" w:bottom="280" w:left="1340" w:header="720" w:footer="720" w:gutter="0"/>
          <w:cols w:space="720"/>
        </w:sectPr>
      </w:pPr>
    </w:p>
    <w:p w:rsidR="008B598E" w:rsidRDefault="00444333">
      <w:pPr>
        <w:pStyle w:val="BodyText"/>
        <w:spacing w:before="37" w:line="276" w:lineRule="auto"/>
        <w:ind w:left="100" w:right="106" w:firstLine="0"/>
        <w:jc w:val="both"/>
      </w:pPr>
      <w:r>
        <w:lastRenderedPageBreak/>
        <w:t>Children who participate in graduation ceremonies but who are not receiving a high school diploma and who will remain in school to complete their education do not have to be evaluated prior to</w:t>
      </w:r>
      <w:r>
        <w:rPr>
          <w:spacing w:val="-33"/>
        </w:rPr>
        <w:t xml:space="preserve"> </w:t>
      </w:r>
      <w:r>
        <w:t>participating in the</w:t>
      </w:r>
      <w:r>
        <w:rPr>
          <w:spacing w:val="-6"/>
        </w:rPr>
        <w:t xml:space="preserve"> </w:t>
      </w:r>
      <w:r>
        <w:t>ceremonies.</w:t>
      </w:r>
    </w:p>
    <w:p w:rsidR="008B598E" w:rsidRDefault="00444333">
      <w:pPr>
        <w:pStyle w:val="Heading2"/>
        <w:spacing w:before="164"/>
      </w:pPr>
      <w:bookmarkStart w:id="133" w:name="_bookmark132"/>
      <w:bookmarkEnd w:id="133"/>
      <w:r>
        <w:rPr>
          <w:color w:val="2D74B5"/>
        </w:rPr>
        <w:t>Summary of Performance</w:t>
      </w:r>
    </w:p>
    <w:p w:rsidR="008B598E" w:rsidRDefault="00444333">
      <w:pPr>
        <w:spacing w:before="20"/>
        <w:ind w:left="100"/>
        <w:rPr>
          <w:i/>
          <w:sz w:val="18"/>
        </w:rPr>
      </w:pPr>
      <w:r>
        <w:rPr>
          <w:i/>
          <w:sz w:val="18"/>
        </w:rPr>
        <w:t>34 CFR Part 300; 19 TAC Chapter 89; 19 TAC 89.1070(h)</w:t>
      </w:r>
    </w:p>
    <w:p w:rsidR="008B598E" w:rsidRDefault="008B598E">
      <w:pPr>
        <w:pStyle w:val="BodyText"/>
        <w:spacing w:before="10"/>
        <w:ind w:left="0" w:firstLine="0"/>
        <w:rPr>
          <w:i/>
          <w:sz w:val="15"/>
        </w:rPr>
      </w:pPr>
    </w:p>
    <w:p w:rsidR="008B598E" w:rsidRDefault="00444333">
      <w:pPr>
        <w:pStyle w:val="BodyText"/>
        <w:spacing w:line="259" w:lineRule="auto"/>
        <w:ind w:left="100" w:right="107" w:firstLine="0"/>
      </w:pPr>
      <w:r>
        <w:t>All students graduating under Texas Administrative Code §89.1070 or those exceeding the age eligibility for a free appropriate public educationmust be provided with a summary of academic achievement and functional performance as described in 34 Code of Federal Regulations (CFR), §300.305(e)(3). This summary must consider, as appropriate, the views of the parent and student and written recommendations from adult service agencies on how to assist the student in meeting postsecondary goals.</w:t>
      </w:r>
    </w:p>
    <w:p w:rsidR="008B598E" w:rsidRDefault="00444333">
      <w:pPr>
        <w:pStyle w:val="BodyText"/>
        <w:spacing w:before="161" w:line="256" w:lineRule="auto"/>
        <w:ind w:left="100" w:right="464" w:firstLine="0"/>
      </w:pPr>
      <w:r>
        <w:t>A full and individual evaluation must be provided and included as part of the summary for a student graduating under Texas Administrative Code §89.1070(b)(2)(A-C) or 89.1070(g)(4)(A-C).</w:t>
      </w:r>
    </w:p>
    <w:p w:rsidR="008B598E" w:rsidRDefault="00444333">
      <w:pPr>
        <w:pStyle w:val="BodyText"/>
        <w:spacing w:before="163" w:line="259" w:lineRule="auto"/>
        <w:ind w:left="100" w:right="846" w:firstLine="0"/>
      </w:pPr>
      <w:r>
        <w:t>Students who participate in graduation ceremonies but who are not graduating under Texas Administrative Code §89.1070(b)(2)(A-C) or 89.1070(g)(4)(A-C) and who will remain in school to complete their education do not have to receive a FIE as part of the summary of performance.</w:t>
      </w:r>
    </w:p>
    <w:p w:rsidR="008B598E" w:rsidRDefault="008B598E">
      <w:pPr>
        <w:spacing w:line="259" w:lineRule="auto"/>
        <w:sectPr w:rsidR="008B598E">
          <w:pgSz w:w="12240" w:h="15840"/>
          <w:pgMar w:top="1400" w:right="1400" w:bottom="280" w:left="1340" w:header="720" w:footer="720" w:gutter="0"/>
          <w:cols w:space="720"/>
        </w:sectPr>
      </w:pPr>
    </w:p>
    <w:p w:rsidR="008B598E" w:rsidRDefault="00444333">
      <w:pPr>
        <w:pStyle w:val="Heading1"/>
      </w:pPr>
      <w:bookmarkStart w:id="134" w:name="_bookmark133"/>
      <w:bookmarkEnd w:id="134"/>
      <w:r>
        <w:rPr>
          <w:color w:val="2D74B5"/>
        </w:rPr>
        <w:lastRenderedPageBreak/>
        <w:t>Section 12: Discipline for Students Receiving SPED</w:t>
      </w:r>
    </w:p>
    <w:p w:rsidR="008B598E" w:rsidRDefault="00444333">
      <w:pPr>
        <w:pStyle w:val="Heading2"/>
        <w:spacing w:before="74"/>
      </w:pPr>
      <w:bookmarkStart w:id="135" w:name="_bookmark134"/>
      <w:bookmarkEnd w:id="135"/>
      <w:r>
        <w:rPr>
          <w:color w:val="2D74B5"/>
        </w:rPr>
        <w:t>Removals</w:t>
      </w:r>
    </w:p>
    <w:p w:rsidR="008B598E" w:rsidRDefault="00444333">
      <w:pPr>
        <w:pStyle w:val="Heading3"/>
        <w:spacing w:before="61"/>
      </w:pPr>
      <w:bookmarkStart w:id="136" w:name="_bookmark135"/>
      <w:bookmarkEnd w:id="136"/>
      <w:r>
        <w:rPr>
          <w:color w:val="1F4D78"/>
        </w:rPr>
        <w:t>Less than 10 Consecutive School Days</w:t>
      </w:r>
    </w:p>
    <w:p w:rsidR="008B598E" w:rsidRDefault="00444333">
      <w:pPr>
        <w:spacing w:before="23"/>
        <w:ind w:left="100"/>
        <w:rPr>
          <w:i/>
          <w:sz w:val="18"/>
        </w:rPr>
      </w:pPr>
      <w:r>
        <w:rPr>
          <w:i/>
          <w:sz w:val="18"/>
        </w:rPr>
        <w:t>34 CFR 300.530(b)(1)</w:t>
      </w:r>
    </w:p>
    <w:p w:rsidR="008B598E" w:rsidRDefault="008B598E">
      <w:pPr>
        <w:pStyle w:val="BodyText"/>
        <w:spacing w:before="5"/>
        <w:ind w:left="0" w:firstLine="0"/>
        <w:rPr>
          <w:i/>
          <w:sz w:val="14"/>
        </w:rPr>
      </w:pPr>
    </w:p>
    <w:p w:rsidR="008B598E" w:rsidRDefault="00444333">
      <w:pPr>
        <w:pStyle w:val="BodyText"/>
        <w:spacing w:line="276" w:lineRule="auto"/>
        <w:ind w:left="100" w:right="120" w:firstLine="0"/>
      </w:pPr>
      <w:r>
        <w:t>School personnel may remove the child with a disability who violates the code of conduct from his or her current placement to an appropriate interim alternative educational setting (IAES), another setting, or suspension, for not more than 10 consecutive school days to the extent those alternatives are applied to children without</w:t>
      </w:r>
      <w:r>
        <w:rPr>
          <w:spacing w:val="-7"/>
        </w:rPr>
        <w:t xml:space="preserve"> </w:t>
      </w:r>
      <w:r>
        <w:t>disabilities.</w:t>
      </w:r>
    </w:p>
    <w:p w:rsidR="008B598E" w:rsidRDefault="00444333">
      <w:pPr>
        <w:pStyle w:val="BodyText"/>
        <w:spacing w:before="158" w:line="276" w:lineRule="auto"/>
        <w:ind w:left="100" w:right="107" w:firstLine="0"/>
      </w:pPr>
      <w:r>
        <w:t>School personnel may remove the child with a disability who violates the code of conduct from his or her current placement for additional removals of not more than 10 consecutive school days in that same school year for separate incidents of misconduct as long as those removals do not constitute a change of placement.</w:t>
      </w:r>
    </w:p>
    <w:p w:rsidR="008B598E" w:rsidRDefault="00444333">
      <w:pPr>
        <w:pStyle w:val="Heading3"/>
        <w:spacing w:before="161"/>
      </w:pPr>
      <w:bookmarkStart w:id="137" w:name="_bookmark136"/>
      <w:bookmarkEnd w:id="137"/>
      <w:r>
        <w:rPr>
          <w:color w:val="1F4D78"/>
        </w:rPr>
        <w:t>More than 10 Consecutive School Days</w:t>
      </w:r>
    </w:p>
    <w:p w:rsidR="008B598E" w:rsidRDefault="00444333">
      <w:pPr>
        <w:spacing w:before="21"/>
        <w:ind w:left="100"/>
        <w:rPr>
          <w:i/>
          <w:sz w:val="18"/>
        </w:rPr>
      </w:pPr>
      <w:r>
        <w:rPr>
          <w:i/>
          <w:sz w:val="18"/>
        </w:rPr>
        <w:t>34 CFR 300.530(c), 300.530(d), 300.530(g), 300.530(h)</w:t>
      </w:r>
    </w:p>
    <w:p w:rsidR="008B598E" w:rsidRDefault="008B598E">
      <w:pPr>
        <w:pStyle w:val="BodyText"/>
        <w:spacing w:before="10"/>
        <w:ind w:left="0" w:firstLine="0"/>
        <w:rPr>
          <w:i/>
          <w:sz w:val="15"/>
        </w:rPr>
      </w:pPr>
    </w:p>
    <w:p w:rsidR="008B598E" w:rsidRDefault="00444333">
      <w:pPr>
        <w:pStyle w:val="BodyText"/>
        <w:spacing w:line="276" w:lineRule="auto"/>
        <w:ind w:left="100" w:right="564" w:firstLine="0"/>
      </w:pPr>
      <w:r>
        <w:t>School personnel may apply the relevant disciplinary procedures that would be applied to children without disabilities in the same manner and for the same duration as the procedures that would be applied to children without disabilities, if:</w:t>
      </w:r>
    </w:p>
    <w:p w:rsidR="008B598E" w:rsidRDefault="00444333">
      <w:pPr>
        <w:pStyle w:val="ListParagraph"/>
        <w:numPr>
          <w:ilvl w:val="0"/>
          <w:numId w:val="11"/>
        </w:numPr>
        <w:tabs>
          <w:tab w:val="left" w:pos="820"/>
          <w:tab w:val="left" w:pos="821"/>
        </w:tabs>
        <w:spacing w:before="158" w:line="276" w:lineRule="auto"/>
        <w:ind w:right="436"/>
        <w:rPr>
          <w:rFonts w:ascii="Symbol"/>
          <w:sz w:val="20"/>
        </w:rPr>
      </w:pPr>
      <w:r>
        <w:t>In the manifestation determination review, the behavior that gave rise to the violation of the school code is determined not to be a manifestation of the child's</w:t>
      </w:r>
      <w:r>
        <w:rPr>
          <w:spacing w:val="-28"/>
        </w:rPr>
        <w:t xml:space="preserve"> </w:t>
      </w:r>
      <w:r>
        <w:t>disability;</w:t>
      </w:r>
    </w:p>
    <w:p w:rsidR="008B598E" w:rsidRDefault="00444333">
      <w:pPr>
        <w:pStyle w:val="ListParagraph"/>
        <w:numPr>
          <w:ilvl w:val="0"/>
          <w:numId w:val="11"/>
        </w:numPr>
        <w:tabs>
          <w:tab w:val="left" w:pos="820"/>
          <w:tab w:val="left" w:pos="821"/>
        </w:tabs>
        <w:spacing w:line="267" w:lineRule="exact"/>
        <w:rPr>
          <w:rFonts w:ascii="Symbol"/>
          <w:sz w:val="20"/>
        </w:rPr>
      </w:pPr>
      <w:r>
        <w:t>Notification of a change of placement is given;</w:t>
      </w:r>
      <w:r>
        <w:rPr>
          <w:spacing w:val="-8"/>
        </w:rPr>
        <w:t xml:space="preserve"> </w:t>
      </w:r>
      <w:r>
        <w:t>and</w:t>
      </w:r>
    </w:p>
    <w:p w:rsidR="008B598E" w:rsidRDefault="00444333">
      <w:pPr>
        <w:pStyle w:val="ListParagraph"/>
        <w:numPr>
          <w:ilvl w:val="0"/>
          <w:numId w:val="11"/>
        </w:numPr>
        <w:tabs>
          <w:tab w:val="left" w:pos="820"/>
          <w:tab w:val="left" w:pos="821"/>
        </w:tabs>
        <w:spacing w:before="42"/>
        <w:rPr>
          <w:rFonts w:ascii="Symbol"/>
          <w:sz w:val="20"/>
        </w:rPr>
      </w:pPr>
      <w:r>
        <w:t>Services during periods of removal are</w:t>
      </w:r>
      <w:r>
        <w:rPr>
          <w:spacing w:val="-20"/>
        </w:rPr>
        <w:t xml:space="preserve"> </w:t>
      </w:r>
      <w:r>
        <w:t>provided.</w:t>
      </w:r>
    </w:p>
    <w:p w:rsidR="008B598E" w:rsidRDefault="008B598E">
      <w:pPr>
        <w:pStyle w:val="BodyText"/>
        <w:spacing w:before="4"/>
        <w:ind w:left="0" w:firstLine="0"/>
        <w:rPr>
          <w:sz w:val="26"/>
        </w:rPr>
      </w:pPr>
    </w:p>
    <w:p w:rsidR="008B598E" w:rsidRDefault="00444333">
      <w:pPr>
        <w:pStyle w:val="BodyText"/>
        <w:spacing w:line="276" w:lineRule="auto"/>
        <w:ind w:left="100" w:right="262" w:firstLine="0"/>
      </w:pPr>
      <w:r>
        <w:t>School personnel must provide the parents of the child removed to a disciplinary alternative education program with written notice of the school's obligation to provide the child with an opportunity to complete coursework required for graduation that:</w:t>
      </w:r>
    </w:p>
    <w:p w:rsidR="008B598E" w:rsidRDefault="008B598E">
      <w:pPr>
        <w:pStyle w:val="BodyText"/>
        <w:spacing w:before="10"/>
        <w:ind w:left="0" w:firstLine="0"/>
      </w:pPr>
    </w:p>
    <w:p w:rsidR="008B598E" w:rsidRDefault="00444333">
      <w:pPr>
        <w:pStyle w:val="ListParagraph"/>
        <w:numPr>
          <w:ilvl w:val="0"/>
          <w:numId w:val="11"/>
        </w:numPr>
        <w:tabs>
          <w:tab w:val="left" w:pos="820"/>
          <w:tab w:val="left" w:pos="821"/>
        </w:tabs>
        <w:rPr>
          <w:rFonts w:ascii="Symbol"/>
        </w:rPr>
      </w:pPr>
      <w:r>
        <w:t>Includes information regarding all methods available for completing the coursework;</w:t>
      </w:r>
      <w:r>
        <w:rPr>
          <w:spacing w:val="-25"/>
        </w:rPr>
        <w:t xml:space="preserve"> </w:t>
      </w:r>
      <w:r>
        <w:t>and</w:t>
      </w:r>
    </w:p>
    <w:p w:rsidR="008B598E" w:rsidRDefault="00444333">
      <w:pPr>
        <w:pStyle w:val="ListParagraph"/>
        <w:numPr>
          <w:ilvl w:val="0"/>
          <w:numId w:val="11"/>
        </w:numPr>
        <w:tabs>
          <w:tab w:val="left" w:pos="820"/>
          <w:tab w:val="left" w:pos="821"/>
        </w:tabs>
        <w:ind w:right="233"/>
        <w:rPr>
          <w:rFonts w:ascii="Symbol"/>
        </w:rPr>
      </w:pPr>
      <w:r>
        <w:t>States that the methods available for completing the coursework are available at no cost to</w:t>
      </w:r>
      <w:r>
        <w:rPr>
          <w:spacing w:val="-33"/>
        </w:rPr>
        <w:t xml:space="preserve"> </w:t>
      </w:r>
      <w:r>
        <w:t>the child.</w:t>
      </w:r>
    </w:p>
    <w:p w:rsidR="008B598E" w:rsidRDefault="008B598E">
      <w:pPr>
        <w:pStyle w:val="BodyText"/>
        <w:spacing w:before="10"/>
        <w:ind w:left="0" w:firstLine="0"/>
      </w:pPr>
    </w:p>
    <w:p w:rsidR="008B598E" w:rsidRDefault="00444333">
      <w:pPr>
        <w:pStyle w:val="BodyText"/>
        <w:spacing w:line="276" w:lineRule="auto"/>
        <w:ind w:left="100" w:right="1136" w:firstLine="0"/>
      </w:pPr>
      <w:r>
        <w:t>School personnel may remove a student to an AES without regard to whether the behavior is determined to be a manifestation of the child's disability, if:</w:t>
      </w:r>
    </w:p>
    <w:p w:rsidR="008B598E" w:rsidRDefault="00444333">
      <w:pPr>
        <w:pStyle w:val="ListParagraph"/>
        <w:numPr>
          <w:ilvl w:val="0"/>
          <w:numId w:val="11"/>
        </w:numPr>
        <w:tabs>
          <w:tab w:val="left" w:pos="820"/>
          <w:tab w:val="left" w:pos="821"/>
        </w:tabs>
        <w:spacing w:before="1"/>
        <w:rPr>
          <w:rFonts w:ascii="Symbol"/>
          <w:sz w:val="20"/>
        </w:rPr>
      </w:pPr>
      <w:r>
        <w:t>There are special circumstances;</w:t>
      </w:r>
      <w:r>
        <w:rPr>
          <w:spacing w:val="-10"/>
        </w:rPr>
        <w:t xml:space="preserve"> </w:t>
      </w:r>
      <w:r>
        <w:t>and</w:t>
      </w:r>
    </w:p>
    <w:p w:rsidR="008B598E" w:rsidRDefault="00444333">
      <w:pPr>
        <w:pStyle w:val="ListParagraph"/>
        <w:numPr>
          <w:ilvl w:val="0"/>
          <w:numId w:val="11"/>
        </w:numPr>
        <w:tabs>
          <w:tab w:val="left" w:pos="820"/>
          <w:tab w:val="left" w:pos="821"/>
        </w:tabs>
        <w:spacing w:before="38"/>
        <w:rPr>
          <w:rFonts w:ascii="Symbol"/>
          <w:sz w:val="20"/>
        </w:rPr>
      </w:pPr>
      <w:r>
        <w:t>The removal is for not more than 45 school</w:t>
      </w:r>
      <w:r>
        <w:rPr>
          <w:spacing w:val="-18"/>
        </w:rPr>
        <w:t xml:space="preserve"> </w:t>
      </w:r>
      <w:r>
        <w:t>days.</w:t>
      </w:r>
    </w:p>
    <w:p w:rsidR="008B598E" w:rsidRDefault="00444333">
      <w:pPr>
        <w:pStyle w:val="Heading3"/>
        <w:spacing w:before="81"/>
      </w:pPr>
      <w:bookmarkStart w:id="138" w:name="_bookmark137"/>
      <w:bookmarkEnd w:id="138"/>
      <w:r>
        <w:rPr>
          <w:color w:val="1F4D78"/>
        </w:rPr>
        <w:t>Bullying, Harassment &amp; Hit Lists</w:t>
      </w:r>
    </w:p>
    <w:p w:rsidR="008B598E" w:rsidRDefault="00444333">
      <w:pPr>
        <w:spacing w:before="20"/>
        <w:ind w:left="100"/>
        <w:rPr>
          <w:i/>
          <w:sz w:val="18"/>
        </w:rPr>
      </w:pPr>
      <w:r>
        <w:rPr>
          <w:i/>
          <w:sz w:val="18"/>
        </w:rPr>
        <w:t>TEC 37.001(a)(4)(D), 37.001(a)(7-8)</w:t>
      </w:r>
    </w:p>
    <w:p w:rsidR="008B598E" w:rsidRDefault="008B598E">
      <w:pPr>
        <w:pStyle w:val="BodyText"/>
        <w:spacing w:before="9"/>
        <w:ind w:left="0" w:firstLine="0"/>
        <w:rPr>
          <w:i/>
          <w:sz w:val="15"/>
        </w:rPr>
      </w:pPr>
    </w:p>
    <w:p w:rsidR="008B598E" w:rsidRDefault="00444333">
      <w:pPr>
        <w:pStyle w:val="BodyText"/>
        <w:spacing w:before="1" w:line="276" w:lineRule="auto"/>
        <w:ind w:left="100" w:right="495" w:firstLine="0"/>
      </w:pPr>
      <w:r>
        <w:t>The child with a disability may not be disciplined for bullying, harassment, or making hit lists until an ARD committee meeting has been held to review the conduct.</w:t>
      </w:r>
    </w:p>
    <w:p w:rsidR="008B598E" w:rsidRDefault="008B598E">
      <w:pPr>
        <w:spacing w:line="276" w:lineRule="auto"/>
        <w:sectPr w:rsidR="008B598E">
          <w:pgSz w:w="12240" w:h="15840"/>
          <w:pgMar w:top="1420" w:right="1340" w:bottom="280" w:left="1340" w:header="720" w:footer="720" w:gutter="0"/>
          <w:cols w:space="720"/>
        </w:sectPr>
      </w:pPr>
    </w:p>
    <w:p w:rsidR="008B598E" w:rsidRDefault="00444333">
      <w:pPr>
        <w:pStyle w:val="Heading2"/>
        <w:spacing w:before="19"/>
      </w:pPr>
      <w:bookmarkStart w:id="139" w:name="_bookmark138"/>
      <w:bookmarkEnd w:id="139"/>
      <w:r>
        <w:rPr>
          <w:color w:val="2D74B5"/>
        </w:rPr>
        <w:lastRenderedPageBreak/>
        <w:t>Change of Placement</w:t>
      </w:r>
    </w:p>
    <w:p w:rsidR="008B598E" w:rsidRDefault="00444333">
      <w:pPr>
        <w:spacing w:before="25"/>
        <w:ind w:left="100"/>
        <w:rPr>
          <w:i/>
          <w:sz w:val="18"/>
        </w:rPr>
      </w:pPr>
      <w:r>
        <w:rPr>
          <w:i/>
          <w:sz w:val="18"/>
        </w:rPr>
        <w:t>34 CFR 300.530(a), 300.536(a)(1), 300.536(a)(2)</w:t>
      </w:r>
    </w:p>
    <w:p w:rsidR="008B598E" w:rsidRDefault="008B598E">
      <w:pPr>
        <w:pStyle w:val="BodyText"/>
        <w:spacing w:before="3"/>
        <w:ind w:left="0" w:firstLine="0"/>
        <w:rPr>
          <w:i/>
          <w:sz w:val="14"/>
        </w:rPr>
      </w:pPr>
    </w:p>
    <w:p w:rsidR="008B598E" w:rsidRDefault="00444333">
      <w:pPr>
        <w:pStyle w:val="BodyText"/>
        <w:spacing w:line="276" w:lineRule="auto"/>
        <w:ind w:left="100" w:right="104" w:firstLine="0"/>
      </w:pPr>
      <w:r>
        <w:t>School personnel must consider any unique circumstances on a case-by-case basis when determining whether a change in placement is appropriate for a child with a disability who violates a student code of conduct.</w:t>
      </w:r>
    </w:p>
    <w:p w:rsidR="008B598E" w:rsidRDefault="00444333">
      <w:pPr>
        <w:pStyle w:val="BodyText"/>
        <w:spacing w:before="159"/>
        <w:ind w:left="100" w:firstLine="0"/>
      </w:pPr>
      <w:r>
        <w:t>A change of placement occurs if:</w:t>
      </w:r>
    </w:p>
    <w:p w:rsidR="008B598E" w:rsidRDefault="008B598E">
      <w:pPr>
        <w:pStyle w:val="BodyText"/>
        <w:spacing w:before="4"/>
        <w:ind w:left="0" w:firstLine="0"/>
        <w:rPr>
          <w:sz w:val="16"/>
        </w:rPr>
      </w:pPr>
    </w:p>
    <w:p w:rsidR="008B598E" w:rsidRDefault="00444333">
      <w:pPr>
        <w:pStyle w:val="ListParagraph"/>
        <w:numPr>
          <w:ilvl w:val="0"/>
          <w:numId w:val="11"/>
        </w:numPr>
        <w:tabs>
          <w:tab w:val="left" w:pos="820"/>
          <w:tab w:val="left" w:pos="821"/>
        </w:tabs>
        <w:rPr>
          <w:rFonts w:ascii="Symbol"/>
          <w:sz w:val="20"/>
        </w:rPr>
      </w:pPr>
      <w:r>
        <w:t>The removal is for more than 10 consecutive school days;</w:t>
      </w:r>
      <w:r>
        <w:rPr>
          <w:spacing w:val="-16"/>
        </w:rPr>
        <w:t xml:space="preserve"> </w:t>
      </w:r>
      <w:r>
        <w:t>or</w:t>
      </w:r>
    </w:p>
    <w:p w:rsidR="008B598E" w:rsidRDefault="00444333">
      <w:pPr>
        <w:pStyle w:val="ListParagraph"/>
        <w:numPr>
          <w:ilvl w:val="0"/>
          <w:numId w:val="11"/>
        </w:numPr>
        <w:tabs>
          <w:tab w:val="left" w:pos="820"/>
          <w:tab w:val="left" w:pos="821"/>
        </w:tabs>
        <w:spacing w:before="40"/>
        <w:rPr>
          <w:rFonts w:ascii="Symbol"/>
          <w:sz w:val="20"/>
        </w:rPr>
      </w:pPr>
      <w:r>
        <w:t>The child has been subjected to a series of removals that constitute a</w:t>
      </w:r>
      <w:r>
        <w:rPr>
          <w:spacing w:val="-24"/>
        </w:rPr>
        <w:t xml:space="preserve"> </w:t>
      </w:r>
      <w:r>
        <w:t>pattern.</w:t>
      </w:r>
    </w:p>
    <w:p w:rsidR="008B598E" w:rsidRDefault="00444333">
      <w:pPr>
        <w:pStyle w:val="Heading3"/>
        <w:spacing w:before="81"/>
      </w:pPr>
      <w:bookmarkStart w:id="140" w:name="_bookmark139"/>
      <w:bookmarkEnd w:id="140"/>
      <w:r>
        <w:rPr>
          <w:color w:val="1F4D78"/>
        </w:rPr>
        <w:t>Pattern</w:t>
      </w:r>
    </w:p>
    <w:p w:rsidR="008B598E" w:rsidRDefault="00444333">
      <w:pPr>
        <w:spacing w:before="20"/>
        <w:ind w:left="100"/>
        <w:rPr>
          <w:i/>
          <w:sz w:val="18"/>
        </w:rPr>
      </w:pPr>
      <w:r>
        <w:rPr>
          <w:i/>
          <w:sz w:val="18"/>
        </w:rPr>
        <w:t>34 CFR 300.536(a)(2), 300.536(a)(2)(i-iii)</w:t>
      </w:r>
    </w:p>
    <w:p w:rsidR="008B598E" w:rsidRDefault="008B598E">
      <w:pPr>
        <w:pStyle w:val="BodyText"/>
        <w:spacing w:before="10"/>
        <w:ind w:left="0" w:firstLine="0"/>
        <w:rPr>
          <w:i/>
          <w:sz w:val="15"/>
        </w:rPr>
      </w:pPr>
    </w:p>
    <w:p w:rsidR="008B598E" w:rsidRDefault="00444333">
      <w:pPr>
        <w:pStyle w:val="BodyText"/>
        <w:ind w:left="100" w:firstLine="0"/>
      </w:pPr>
      <w:r>
        <w:t>The child has been subjected to a series of removals that constitute a pattern when:</w:t>
      </w:r>
    </w:p>
    <w:p w:rsidR="008B598E" w:rsidRDefault="008B598E">
      <w:pPr>
        <w:pStyle w:val="BodyText"/>
        <w:spacing w:before="3"/>
        <w:ind w:left="0" w:firstLine="0"/>
        <w:rPr>
          <w:sz w:val="16"/>
        </w:rPr>
      </w:pPr>
    </w:p>
    <w:p w:rsidR="008B598E" w:rsidRDefault="00444333">
      <w:pPr>
        <w:pStyle w:val="ListParagraph"/>
        <w:numPr>
          <w:ilvl w:val="0"/>
          <w:numId w:val="11"/>
        </w:numPr>
        <w:tabs>
          <w:tab w:val="left" w:pos="820"/>
          <w:tab w:val="left" w:pos="821"/>
        </w:tabs>
        <w:spacing w:before="1"/>
        <w:rPr>
          <w:rFonts w:ascii="Symbol"/>
          <w:sz w:val="20"/>
        </w:rPr>
      </w:pPr>
      <w:r>
        <w:t>The series of removals total more than 10 school days in a school</w:t>
      </w:r>
      <w:r>
        <w:rPr>
          <w:spacing w:val="-29"/>
        </w:rPr>
        <w:t xml:space="preserve"> </w:t>
      </w:r>
      <w:r>
        <w:t>year;</w:t>
      </w:r>
    </w:p>
    <w:p w:rsidR="008B598E" w:rsidRDefault="00444333">
      <w:pPr>
        <w:pStyle w:val="ListParagraph"/>
        <w:numPr>
          <w:ilvl w:val="0"/>
          <w:numId w:val="11"/>
        </w:numPr>
        <w:tabs>
          <w:tab w:val="left" w:pos="820"/>
          <w:tab w:val="left" w:pos="821"/>
        </w:tabs>
        <w:spacing w:before="41" w:line="276" w:lineRule="auto"/>
        <w:ind w:right="559"/>
        <w:rPr>
          <w:rFonts w:ascii="Symbol"/>
          <w:sz w:val="20"/>
        </w:rPr>
      </w:pPr>
      <w:r>
        <w:t>The child's behavior is substantially similar to the child's behavior in previous incidents that resulted in the series of removals;</w:t>
      </w:r>
      <w:r>
        <w:rPr>
          <w:spacing w:val="-8"/>
        </w:rPr>
        <w:t xml:space="preserve"> </w:t>
      </w:r>
      <w:r>
        <w:t>and</w:t>
      </w:r>
    </w:p>
    <w:p w:rsidR="008B598E" w:rsidRDefault="00444333">
      <w:pPr>
        <w:pStyle w:val="ListParagraph"/>
        <w:numPr>
          <w:ilvl w:val="0"/>
          <w:numId w:val="11"/>
        </w:numPr>
        <w:tabs>
          <w:tab w:val="left" w:pos="820"/>
          <w:tab w:val="left" w:pos="821"/>
        </w:tabs>
        <w:spacing w:line="267" w:lineRule="exact"/>
        <w:rPr>
          <w:rFonts w:ascii="Symbol"/>
          <w:sz w:val="20"/>
        </w:rPr>
      </w:pPr>
      <w:r>
        <w:t>Additional factors to be considered</w:t>
      </w:r>
      <w:r>
        <w:rPr>
          <w:spacing w:val="-14"/>
        </w:rPr>
        <w:t xml:space="preserve"> </w:t>
      </w:r>
      <w:r>
        <w:t>are:</w:t>
      </w:r>
    </w:p>
    <w:p w:rsidR="008B598E" w:rsidRDefault="00444333">
      <w:pPr>
        <w:pStyle w:val="ListParagraph"/>
        <w:numPr>
          <w:ilvl w:val="1"/>
          <w:numId w:val="11"/>
        </w:numPr>
        <w:tabs>
          <w:tab w:val="left" w:pos="1540"/>
          <w:tab w:val="left" w:pos="1541"/>
        </w:tabs>
        <w:spacing w:before="41"/>
        <w:rPr>
          <w:rFonts w:ascii="Courier New"/>
        </w:rPr>
      </w:pPr>
      <w:r>
        <w:t>The length of each</w:t>
      </w:r>
      <w:r>
        <w:rPr>
          <w:spacing w:val="-9"/>
        </w:rPr>
        <w:t xml:space="preserve"> </w:t>
      </w:r>
      <w:r>
        <w:t>removal;</w:t>
      </w:r>
    </w:p>
    <w:p w:rsidR="008B598E" w:rsidRDefault="00444333">
      <w:pPr>
        <w:pStyle w:val="ListParagraph"/>
        <w:numPr>
          <w:ilvl w:val="1"/>
          <w:numId w:val="11"/>
        </w:numPr>
        <w:tabs>
          <w:tab w:val="left" w:pos="1540"/>
          <w:tab w:val="left" w:pos="1541"/>
        </w:tabs>
        <w:spacing w:before="34"/>
        <w:rPr>
          <w:rFonts w:ascii="Courier New"/>
        </w:rPr>
      </w:pPr>
      <w:r>
        <w:t>The total amount of time the child has been removed;</w:t>
      </w:r>
      <w:r>
        <w:rPr>
          <w:spacing w:val="-16"/>
        </w:rPr>
        <w:t xml:space="preserve"> </w:t>
      </w:r>
      <w:r>
        <w:t>and</w:t>
      </w:r>
    </w:p>
    <w:p w:rsidR="008B598E" w:rsidRDefault="00444333">
      <w:pPr>
        <w:pStyle w:val="ListParagraph"/>
        <w:numPr>
          <w:ilvl w:val="1"/>
          <w:numId w:val="11"/>
        </w:numPr>
        <w:tabs>
          <w:tab w:val="left" w:pos="1540"/>
          <w:tab w:val="left" w:pos="1541"/>
        </w:tabs>
        <w:spacing w:before="31"/>
        <w:rPr>
          <w:rFonts w:ascii="Courier New"/>
        </w:rPr>
      </w:pPr>
      <w:r>
        <w:t>The proximity of the removals to one</w:t>
      </w:r>
      <w:r>
        <w:rPr>
          <w:spacing w:val="-12"/>
        </w:rPr>
        <w:t xml:space="preserve"> </w:t>
      </w:r>
      <w:r>
        <w:t>another.</w:t>
      </w:r>
    </w:p>
    <w:p w:rsidR="008B598E" w:rsidRDefault="00444333">
      <w:pPr>
        <w:pStyle w:val="Heading3"/>
        <w:spacing w:before="74"/>
      </w:pPr>
      <w:bookmarkStart w:id="141" w:name="_bookmark140"/>
      <w:bookmarkEnd w:id="141"/>
      <w:r>
        <w:rPr>
          <w:color w:val="1F4D78"/>
        </w:rPr>
        <w:t>Decision</w:t>
      </w:r>
    </w:p>
    <w:p w:rsidR="008B598E" w:rsidRDefault="00444333">
      <w:pPr>
        <w:spacing w:before="23"/>
        <w:ind w:left="100"/>
        <w:rPr>
          <w:i/>
          <w:sz w:val="18"/>
        </w:rPr>
      </w:pPr>
      <w:r>
        <w:rPr>
          <w:i/>
          <w:sz w:val="18"/>
        </w:rPr>
        <w:t>34 CFR 300.536(b)(1-2)</w:t>
      </w:r>
    </w:p>
    <w:p w:rsidR="008B598E" w:rsidRDefault="008B598E">
      <w:pPr>
        <w:pStyle w:val="BodyText"/>
        <w:spacing w:before="6"/>
        <w:ind w:left="0" w:firstLine="0"/>
        <w:rPr>
          <w:i/>
          <w:sz w:val="14"/>
        </w:rPr>
      </w:pPr>
    </w:p>
    <w:p w:rsidR="008B598E" w:rsidRDefault="00444333">
      <w:pPr>
        <w:pStyle w:val="BodyText"/>
        <w:spacing w:line="259" w:lineRule="auto"/>
        <w:ind w:left="100" w:right="722" w:firstLine="0"/>
      </w:pPr>
      <w:r>
        <w:t>The KWL Co-Op determines, on a case-by-case basis, whether a pattern of removals constitutes a change of placement.</w:t>
      </w:r>
    </w:p>
    <w:p w:rsidR="008B598E" w:rsidRDefault="00444333">
      <w:pPr>
        <w:pStyle w:val="BodyText"/>
        <w:spacing w:before="158"/>
        <w:ind w:left="100" w:firstLine="0"/>
      </w:pPr>
      <w:r>
        <w:t>KWL’s determination is subject to review through due process and judicial proceedings.</w:t>
      </w:r>
    </w:p>
    <w:p w:rsidR="008B598E" w:rsidRDefault="00444333">
      <w:pPr>
        <w:pStyle w:val="Heading3"/>
        <w:spacing w:before="182"/>
      </w:pPr>
      <w:bookmarkStart w:id="142" w:name="_bookmark141"/>
      <w:bookmarkEnd w:id="142"/>
      <w:r>
        <w:rPr>
          <w:color w:val="1F4D78"/>
        </w:rPr>
        <w:t>Notification</w:t>
      </w:r>
    </w:p>
    <w:p w:rsidR="008B598E" w:rsidRDefault="00444333">
      <w:pPr>
        <w:spacing w:before="23"/>
        <w:ind w:left="100"/>
        <w:rPr>
          <w:i/>
          <w:sz w:val="18"/>
        </w:rPr>
      </w:pPr>
      <w:r>
        <w:rPr>
          <w:i/>
          <w:sz w:val="18"/>
        </w:rPr>
        <w:t>34 CFR 300.530(e), 300.530(h), 300.536</w:t>
      </w:r>
    </w:p>
    <w:p w:rsidR="008B598E" w:rsidRDefault="008B598E">
      <w:pPr>
        <w:pStyle w:val="BodyText"/>
        <w:spacing w:before="5"/>
        <w:ind w:left="0" w:firstLine="0"/>
        <w:rPr>
          <w:i/>
          <w:sz w:val="14"/>
        </w:rPr>
      </w:pPr>
    </w:p>
    <w:p w:rsidR="008B598E" w:rsidRDefault="00444333">
      <w:pPr>
        <w:pStyle w:val="BodyText"/>
        <w:spacing w:line="259" w:lineRule="auto"/>
        <w:ind w:left="100" w:right="283" w:firstLine="0"/>
      </w:pPr>
      <w:r>
        <w:t>On the date on which the decision is made to make a removal that constitutes a change of placement, the KWL Co-Op must:</w:t>
      </w:r>
    </w:p>
    <w:p w:rsidR="008B598E" w:rsidRDefault="00444333">
      <w:pPr>
        <w:pStyle w:val="ListParagraph"/>
        <w:numPr>
          <w:ilvl w:val="0"/>
          <w:numId w:val="11"/>
        </w:numPr>
        <w:tabs>
          <w:tab w:val="left" w:pos="820"/>
          <w:tab w:val="left" w:pos="821"/>
        </w:tabs>
        <w:spacing w:before="158"/>
        <w:rPr>
          <w:rFonts w:ascii="Symbol"/>
          <w:sz w:val="20"/>
        </w:rPr>
      </w:pPr>
      <w:r>
        <w:t>Notify the parents of that decision;</w:t>
      </w:r>
      <w:r>
        <w:rPr>
          <w:spacing w:val="-10"/>
        </w:rPr>
        <w:t xml:space="preserve"> </w:t>
      </w:r>
      <w:r>
        <w:t>and</w:t>
      </w:r>
    </w:p>
    <w:p w:rsidR="008B598E" w:rsidRDefault="00444333">
      <w:pPr>
        <w:pStyle w:val="ListParagraph"/>
        <w:numPr>
          <w:ilvl w:val="0"/>
          <w:numId w:val="11"/>
        </w:numPr>
        <w:tabs>
          <w:tab w:val="left" w:pos="820"/>
          <w:tab w:val="left" w:pos="821"/>
        </w:tabs>
        <w:spacing w:before="21"/>
        <w:rPr>
          <w:rFonts w:ascii="Symbol"/>
          <w:sz w:val="20"/>
        </w:rPr>
      </w:pPr>
      <w:r>
        <w:t>Provide the parents the procedural safeguards</w:t>
      </w:r>
      <w:r>
        <w:rPr>
          <w:spacing w:val="-14"/>
        </w:rPr>
        <w:t xml:space="preserve"> </w:t>
      </w:r>
      <w:r>
        <w:t>notice.</w:t>
      </w:r>
    </w:p>
    <w:p w:rsidR="008B598E" w:rsidRDefault="00444333">
      <w:pPr>
        <w:pStyle w:val="BodyText"/>
        <w:spacing w:before="179" w:line="259" w:lineRule="auto"/>
        <w:ind w:left="100" w:right="90" w:firstLine="0"/>
      </w:pPr>
      <w:r>
        <w:t>A manifestation determination must be made within 10 school days of any decision to make a change of placement of a child with a disability because of a violation of a student code of conduct.</w:t>
      </w:r>
    </w:p>
    <w:p w:rsidR="008B598E" w:rsidRDefault="00444333">
      <w:pPr>
        <w:pStyle w:val="BodyText"/>
        <w:spacing w:before="158"/>
        <w:ind w:left="100" w:firstLine="0"/>
      </w:pPr>
      <w:r>
        <w:t>KWL must comply with the services during periods of removal guidelines.</w:t>
      </w:r>
    </w:p>
    <w:p w:rsidR="008B598E" w:rsidRDefault="008B598E">
      <w:pPr>
        <w:sectPr w:rsidR="008B598E">
          <w:pgSz w:w="12240" w:h="15840"/>
          <w:pgMar w:top="1420" w:right="1380" w:bottom="280" w:left="1340" w:header="720" w:footer="720" w:gutter="0"/>
          <w:cols w:space="720"/>
        </w:sectPr>
      </w:pPr>
    </w:p>
    <w:p w:rsidR="008B598E" w:rsidRDefault="00444333">
      <w:pPr>
        <w:pStyle w:val="Heading2"/>
        <w:spacing w:before="19"/>
      </w:pPr>
      <w:bookmarkStart w:id="143" w:name="_bookmark142"/>
      <w:bookmarkEnd w:id="143"/>
      <w:r>
        <w:rPr>
          <w:color w:val="2D74B5"/>
        </w:rPr>
        <w:lastRenderedPageBreak/>
        <w:t>Manifestation Determination</w:t>
      </w:r>
    </w:p>
    <w:p w:rsidR="008B598E" w:rsidRDefault="00444333">
      <w:pPr>
        <w:spacing w:before="25"/>
        <w:ind w:left="100"/>
        <w:rPr>
          <w:i/>
          <w:sz w:val="18"/>
        </w:rPr>
      </w:pPr>
      <w:r>
        <w:rPr>
          <w:i/>
          <w:sz w:val="18"/>
        </w:rPr>
        <w:t>34 CFR 300.530(e)(1)</w:t>
      </w:r>
    </w:p>
    <w:p w:rsidR="008B598E" w:rsidRDefault="008B598E">
      <w:pPr>
        <w:pStyle w:val="BodyText"/>
        <w:spacing w:before="3"/>
        <w:ind w:left="0" w:firstLine="0"/>
        <w:rPr>
          <w:i/>
          <w:sz w:val="14"/>
        </w:rPr>
      </w:pPr>
    </w:p>
    <w:p w:rsidR="008B598E" w:rsidRDefault="00444333">
      <w:pPr>
        <w:pStyle w:val="BodyText"/>
        <w:spacing w:line="259" w:lineRule="auto"/>
        <w:ind w:left="100" w:right="90" w:firstLine="0"/>
      </w:pPr>
      <w:r>
        <w:t>A manifestation determination must be made within 10 school days of any decision to make a change of placement of a child with a disability because of a violation of a student code of conduct.</w:t>
      </w:r>
    </w:p>
    <w:p w:rsidR="008B598E" w:rsidRDefault="00444333">
      <w:pPr>
        <w:pStyle w:val="Heading3"/>
        <w:spacing w:before="158"/>
      </w:pPr>
      <w:bookmarkStart w:id="144" w:name="_bookmark143"/>
      <w:bookmarkEnd w:id="144"/>
      <w:r>
        <w:rPr>
          <w:color w:val="1F4D78"/>
        </w:rPr>
        <w:t>Membership and Meeting</w:t>
      </w:r>
    </w:p>
    <w:p w:rsidR="008B598E" w:rsidRDefault="00444333">
      <w:pPr>
        <w:spacing w:before="25"/>
        <w:ind w:left="100"/>
        <w:rPr>
          <w:i/>
          <w:sz w:val="18"/>
        </w:rPr>
      </w:pPr>
      <w:r>
        <w:rPr>
          <w:i/>
          <w:sz w:val="18"/>
        </w:rPr>
        <w:t>34 CFR 300.530(e)(1); TEC 37.004(b)(4)</w:t>
      </w:r>
    </w:p>
    <w:p w:rsidR="008B598E" w:rsidRDefault="008B598E">
      <w:pPr>
        <w:pStyle w:val="BodyText"/>
        <w:spacing w:before="5"/>
        <w:ind w:left="0" w:firstLine="0"/>
        <w:rPr>
          <w:i/>
          <w:sz w:val="14"/>
        </w:rPr>
      </w:pPr>
    </w:p>
    <w:p w:rsidR="008B598E" w:rsidRDefault="00444333">
      <w:pPr>
        <w:pStyle w:val="BodyText"/>
        <w:ind w:left="100" w:firstLine="0"/>
      </w:pPr>
      <w:r>
        <w:t>The manifestation determination must be made by the KWL Co-Op, the parent and the</w:t>
      </w:r>
    </w:p>
    <w:p w:rsidR="008B598E" w:rsidRDefault="00444333">
      <w:pPr>
        <w:pStyle w:val="BodyText"/>
        <w:spacing w:before="19"/>
        <w:ind w:left="100" w:firstLine="0"/>
      </w:pPr>
      <w:r>
        <w:t>relevant members of the child's ARD committee as determined by the parent and the KWL Co-Op.</w:t>
      </w:r>
    </w:p>
    <w:p w:rsidR="008B598E" w:rsidRDefault="00444333">
      <w:pPr>
        <w:pStyle w:val="Heading3"/>
        <w:spacing w:before="183"/>
      </w:pPr>
      <w:bookmarkStart w:id="145" w:name="_bookmark144"/>
      <w:bookmarkEnd w:id="145"/>
      <w:r>
        <w:rPr>
          <w:color w:val="1F4D78"/>
        </w:rPr>
        <w:t>Information</w:t>
      </w:r>
    </w:p>
    <w:p w:rsidR="008B598E" w:rsidRDefault="00444333">
      <w:pPr>
        <w:spacing w:before="23"/>
        <w:ind w:left="100"/>
        <w:rPr>
          <w:i/>
          <w:sz w:val="18"/>
        </w:rPr>
      </w:pPr>
      <w:r>
        <w:rPr>
          <w:i/>
          <w:sz w:val="18"/>
        </w:rPr>
        <w:t>34 CFR 300.530(e)(1)</w:t>
      </w:r>
    </w:p>
    <w:p w:rsidR="008B598E" w:rsidRDefault="008B598E">
      <w:pPr>
        <w:pStyle w:val="BodyText"/>
        <w:spacing w:before="5"/>
        <w:ind w:left="0" w:firstLine="0"/>
        <w:rPr>
          <w:i/>
          <w:sz w:val="14"/>
        </w:rPr>
      </w:pPr>
    </w:p>
    <w:p w:rsidR="008B598E" w:rsidRDefault="00444333">
      <w:pPr>
        <w:pStyle w:val="BodyText"/>
        <w:ind w:left="100" w:firstLine="0"/>
      </w:pPr>
      <w:r>
        <w:t>The committee must review all relevant information in the student's file, including:</w:t>
      </w:r>
    </w:p>
    <w:p w:rsidR="008B598E" w:rsidRDefault="00444333">
      <w:pPr>
        <w:pStyle w:val="ListParagraph"/>
        <w:numPr>
          <w:ilvl w:val="0"/>
          <w:numId w:val="11"/>
        </w:numPr>
        <w:tabs>
          <w:tab w:val="left" w:pos="820"/>
          <w:tab w:val="left" w:pos="821"/>
        </w:tabs>
        <w:spacing w:before="179"/>
        <w:rPr>
          <w:rFonts w:ascii="Symbol"/>
          <w:sz w:val="20"/>
        </w:rPr>
      </w:pPr>
      <w:r>
        <w:t>The child's</w:t>
      </w:r>
      <w:r>
        <w:rPr>
          <w:spacing w:val="-5"/>
        </w:rPr>
        <w:t xml:space="preserve"> </w:t>
      </w:r>
      <w:r>
        <w:t>IEP;</w:t>
      </w:r>
    </w:p>
    <w:p w:rsidR="008B598E" w:rsidRDefault="00444333">
      <w:pPr>
        <w:pStyle w:val="ListParagraph"/>
        <w:numPr>
          <w:ilvl w:val="0"/>
          <w:numId w:val="11"/>
        </w:numPr>
        <w:tabs>
          <w:tab w:val="left" w:pos="820"/>
          <w:tab w:val="left" w:pos="821"/>
        </w:tabs>
        <w:spacing w:before="21"/>
        <w:rPr>
          <w:rFonts w:ascii="Symbol"/>
          <w:sz w:val="20"/>
        </w:rPr>
      </w:pPr>
      <w:r>
        <w:t>Any teacher observations;</w:t>
      </w:r>
      <w:r>
        <w:rPr>
          <w:spacing w:val="-10"/>
        </w:rPr>
        <w:t xml:space="preserve"> </w:t>
      </w:r>
      <w:r>
        <w:t>and</w:t>
      </w:r>
    </w:p>
    <w:p w:rsidR="008B598E" w:rsidRDefault="00444333">
      <w:pPr>
        <w:pStyle w:val="ListParagraph"/>
        <w:numPr>
          <w:ilvl w:val="0"/>
          <w:numId w:val="11"/>
        </w:numPr>
        <w:tabs>
          <w:tab w:val="left" w:pos="820"/>
          <w:tab w:val="left" w:pos="821"/>
        </w:tabs>
        <w:spacing w:before="21"/>
        <w:rPr>
          <w:rFonts w:ascii="Symbol"/>
          <w:sz w:val="20"/>
        </w:rPr>
      </w:pPr>
      <w:r>
        <w:t>Any relevant information provided by the</w:t>
      </w:r>
      <w:r>
        <w:rPr>
          <w:spacing w:val="-17"/>
        </w:rPr>
        <w:t xml:space="preserve"> </w:t>
      </w:r>
      <w:r>
        <w:t>parents.</w:t>
      </w:r>
    </w:p>
    <w:p w:rsidR="008B598E" w:rsidRPr="00DF5FFA" w:rsidRDefault="00444333">
      <w:pPr>
        <w:pStyle w:val="Heading3"/>
        <w:spacing w:before="180"/>
        <w:rPr>
          <w:lang w:val="es-US"/>
        </w:rPr>
      </w:pPr>
      <w:bookmarkStart w:id="146" w:name="_bookmark145"/>
      <w:bookmarkEnd w:id="146"/>
      <w:r w:rsidRPr="00DF5FFA">
        <w:rPr>
          <w:color w:val="1F4D78"/>
          <w:lang w:val="es-US"/>
        </w:rPr>
        <w:t>Determination</w:t>
      </w:r>
    </w:p>
    <w:p w:rsidR="008B598E" w:rsidRPr="00DF5FFA" w:rsidRDefault="00444333">
      <w:pPr>
        <w:spacing w:before="26"/>
        <w:ind w:left="100"/>
        <w:rPr>
          <w:i/>
          <w:sz w:val="18"/>
          <w:lang w:val="es-US"/>
        </w:rPr>
      </w:pPr>
      <w:r w:rsidRPr="00DF5FFA">
        <w:rPr>
          <w:i/>
          <w:sz w:val="18"/>
          <w:lang w:val="es-US"/>
        </w:rPr>
        <w:t>34 CFR 300.530(e)(1), 300.530(e)(1)(i-ii), 300.530(e)(2)</w:t>
      </w:r>
    </w:p>
    <w:p w:rsidR="008B598E" w:rsidRPr="00DF5FFA" w:rsidRDefault="008B598E">
      <w:pPr>
        <w:pStyle w:val="BodyText"/>
        <w:spacing w:before="5"/>
        <w:ind w:left="0" w:firstLine="0"/>
        <w:rPr>
          <w:i/>
          <w:sz w:val="14"/>
          <w:lang w:val="es-US"/>
        </w:rPr>
      </w:pPr>
    </w:p>
    <w:p w:rsidR="008B598E" w:rsidRDefault="00444333">
      <w:pPr>
        <w:pStyle w:val="BodyText"/>
        <w:spacing w:before="1" w:line="273" w:lineRule="auto"/>
        <w:ind w:left="100" w:right="379" w:firstLine="0"/>
      </w:pPr>
      <w:r>
        <w:t>The conduct is a manifestation of the child's disability if the committee determines that either one of the following conditions is met:</w:t>
      </w:r>
    </w:p>
    <w:p w:rsidR="008B598E" w:rsidRDefault="00444333">
      <w:pPr>
        <w:pStyle w:val="ListParagraph"/>
        <w:numPr>
          <w:ilvl w:val="0"/>
          <w:numId w:val="11"/>
        </w:numPr>
        <w:tabs>
          <w:tab w:val="left" w:pos="820"/>
          <w:tab w:val="left" w:pos="821"/>
        </w:tabs>
        <w:spacing w:before="164" w:line="273" w:lineRule="auto"/>
        <w:ind w:right="928"/>
        <w:rPr>
          <w:rFonts w:ascii="Symbol"/>
          <w:sz w:val="20"/>
        </w:rPr>
      </w:pPr>
      <w:r>
        <w:t>If the conduct was caused by, or had a direct and substantial relationship to, the</w:t>
      </w:r>
      <w:r>
        <w:rPr>
          <w:spacing w:val="-31"/>
        </w:rPr>
        <w:t xml:space="preserve"> </w:t>
      </w:r>
      <w:r>
        <w:t>child's disability;</w:t>
      </w:r>
      <w:r>
        <w:rPr>
          <w:spacing w:val="-2"/>
        </w:rPr>
        <w:t xml:space="preserve"> </w:t>
      </w:r>
      <w:r>
        <w:t>or</w:t>
      </w:r>
    </w:p>
    <w:p w:rsidR="008B598E" w:rsidRDefault="00444333">
      <w:pPr>
        <w:pStyle w:val="ListParagraph"/>
        <w:numPr>
          <w:ilvl w:val="0"/>
          <w:numId w:val="11"/>
        </w:numPr>
        <w:tabs>
          <w:tab w:val="left" w:pos="820"/>
          <w:tab w:val="left" w:pos="821"/>
        </w:tabs>
        <w:spacing w:before="3"/>
        <w:rPr>
          <w:rFonts w:ascii="Symbol"/>
          <w:sz w:val="20"/>
        </w:rPr>
      </w:pPr>
      <w:r>
        <w:t>If the conduct in question was the direct result of the LEA's failure to implement the</w:t>
      </w:r>
      <w:r>
        <w:rPr>
          <w:spacing w:val="-26"/>
        </w:rPr>
        <w:t xml:space="preserve"> </w:t>
      </w:r>
      <w:r>
        <w:t>IEP.</w:t>
      </w:r>
    </w:p>
    <w:p w:rsidR="008B598E" w:rsidRDefault="00444333">
      <w:pPr>
        <w:pStyle w:val="Heading3"/>
        <w:spacing w:before="81"/>
      </w:pPr>
      <w:bookmarkStart w:id="147" w:name="_bookmark146"/>
      <w:bookmarkEnd w:id="147"/>
      <w:r>
        <w:rPr>
          <w:color w:val="1F4D78"/>
        </w:rPr>
        <w:t>When Behavior is a Manifestation</w:t>
      </w:r>
    </w:p>
    <w:p w:rsidR="008B598E" w:rsidRDefault="00444333">
      <w:pPr>
        <w:spacing w:before="20"/>
        <w:ind w:left="100"/>
        <w:rPr>
          <w:i/>
          <w:sz w:val="18"/>
        </w:rPr>
      </w:pPr>
      <w:r>
        <w:rPr>
          <w:i/>
          <w:sz w:val="18"/>
        </w:rPr>
        <w:t>34 CFR 300.530(e)(ii)(3), 300.530(f)(1), 300.530(f)(1)(i), 300.530(f)(1)(ii), 300.530(f)(2); TEC 37.004(b)</w:t>
      </w:r>
    </w:p>
    <w:p w:rsidR="008B598E" w:rsidRDefault="008B598E">
      <w:pPr>
        <w:pStyle w:val="BodyText"/>
        <w:spacing w:before="7"/>
        <w:ind w:left="0" w:firstLine="0"/>
        <w:rPr>
          <w:i/>
          <w:sz w:val="25"/>
        </w:rPr>
      </w:pPr>
    </w:p>
    <w:p w:rsidR="008B598E" w:rsidRDefault="00444333">
      <w:pPr>
        <w:pStyle w:val="BodyText"/>
        <w:spacing w:line="276" w:lineRule="auto"/>
        <w:ind w:left="100" w:right="456" w:firstLine="0"/>
      </w:pPr>
      <w:r>
        <w:t>If the ARD committee determines in a manifestation determination review that the conduct was the direct result of the failure to implement the IEP, KWL must take immediate steps to remedy those deficiencies.</w:t>
      </w:r>
    </w:p>
    <w:p w:rsidR="008B598E" w:rsidRDefault="008B598E">
      <w:pPr>
        <w:pStyle w:val="BodyText"/>
        <w:ind w:left="0" w:firstLine="0"/>
        <w:rPr>
          <w:sz w:val="23"/>
        </w:rPr>
      </w:pPr>
    </w:p>
    <w:p w:rsidR="008B598E" w:rsidRDefault="00444333">
      <w:pPr>
        <w:pStyle w:val="BodyText"/>
        <w:spacing w:line="273" w:lineRule="auto"/>
        <w:ind w:left="100" w:right="650" w:firstLine="0"/>
      </w:pPr>
      <w:r>
        <w:t>If the ARD committee determines in a manifestation determination review that the conduct was a manifestation of the child's disability, the ARD committee must either:</w:t>
      </w:r>
    </w:p>
    <w:p w:rsidR="008B598E" w:rsidRDefault="00444333">
      <w:pPr>
        <w:pStyle w:val="ListParagraph"/>
        <w:numPr>
          <w:ilvl w:val="0"/>
          <w:numId w:val="11"/>
        </w:numPr>
        <w:tabs>
          <w:tab w:val="left" w:pos="820"/>
          <w:tab w:val="left" w:pos="821"/>
        </w:tabs>
        <w:spacing w:before="3"/>
        <w:rPr>
          <w:rFonts w:ascii="Symbol"/>
          <w:sz w:val="20"/>
        </w:rPr>
      </w:pPr>
      <w:r>
        <w:t>Conduct a functional behavioral assessment</w:t>
      </w:r>
      <w:r>
        <w:rPr>
          <w:spacing w:val="-12"/>
        </w:rPr>
        <w:t xml:space="preserve"> </w:t>
      </w:r>
      <w:r>
        <w:t>(FBA):</w:t>
      </w:r>
    </w:p>
    <w:p w:rsidR="008B598E" w:rsidRDefault="00444333">
      <w:pPr>
        <w:pStyle w:val="ListParagraph"/>
        <w:numPr>
          <w:ilvl w:val="1"/>
          <w:numId w:val="11"/>
        </w:numPr>
        <w:tabs>
          <w:tab w:val="left" w:pos="1540"/>
          <w:tab w:val="left" w:pos="1541"/>
        </w:tabs>
        <w:spacing w:before="41" w:line="266" w:lineRule="auto"/>
        <w:ind w:right="437"/>
        <w:rPr>
          <w:rFonts w:ascii="Courier New"/>
        </w:rPr>
      </w:pPr>
      <w:r>
        <w:t>Unless the KWL Co-Op had conducted a FBA before the behavior that resulted in the change of placement occurred;</w:t>
      </w:r>
      <w:r>
        <w:rPr>
          <w:spacing w:val="-9"/>
        </w:rPr>
        <w:t xml:space="preserve"> </w:t>
      </w:r>
      <w:r>
        <w:t>and</w:t>
      </w:r>
    </w:p>
    <w:p w:rsidR="008B598E" w:rsidRDefault="00444333">
      <w:pPr>
        <w:pStyle w:val="ListParagraph"/>
        <w:numPr>
          <w:ilvl w:val="1"/>
          <w:numId w:val="11"/>
        </w:numPr>
        <w:tabs>
          <w:tab w:val="left" w:pos="1540"/>
          <w:tab w:val="left" w:pos="1541"/>
        </w:tabs>
        <w:spacing w:before="11"/>
        <w:rPr>
          <w:rFonts w:ascii="Courier New"/>
        </w:rPr>
      </w:pPr>
      <w:r>
        <w:t>Implement a behavioral intervention plan (BIP) for the child;</w:t>
      </w:r>
      <w:r>
        <w:rPr>
          <w:spacing w:val="-20"/>
        </w:rPr>
        <w:t xml:space="preserve"> </w:t>
      </w:r>
      <w:r>
        <w:t>or</w:t>
      </w:r>
    </w:p>
    <w:p w:rsidR="008B598E" w:rsidRDefault="00444333">
      <w:pPr>
        <w:pStyle w:val="ListParagraph"/>
        <w:numPr>
          <w:ilvl w:val="0"/>
          <w:numId w:val="11"/>
        </w:numPr>
        <w:tabs>
          <w:tab w:val="left" w:pos="820"/>
          <w:tab w:val="left" w:pos="821"/>
        </w:tabs>
        <w:spacing w:before="33"/>
        <w:rPr>
          <w:rFonts w:ascii="Symbol"/>
          <w:sz w:val="20"/>
        </w:rPr>
      </w:pPr>
      <w:r>
        <w:t>If a BIP already has been</w:t>
      </w:r>
      <w:r>
        <w:rPr>
          <w:spacing w:val="-9"/>
        </w:rPr>
        <w:t xml:space="preserve"> </w:t>
      </w:r>
      <w:r>
        <w:t>developed:</w:t>
      </w:r>
    </w:p>
    <w:p w:rsidR="008B598E" w:rsidRDefault="00444333">
      <w:pPr>
        <w:pStyle w:val="ListParagraph"/>
        <w:numPr>
          <w:ilvl w:val="1"/>
          <w:numId w:val="11"/>
        </w:numPr>
        <w:tabs>
          <w:tab w:val="left" w:pos="1540"/>
          <w:tab w:val="left" w:pos="1541"/>
        </w:tabs>
        <w:spacing w:before="38"/>
        <w:rPr>
          <w:rFonts w:ascii="Courier New"/>
        </w:rPr>
      </w:pPr>
      <w:r>
        <w:t>Review the BIP;</w:t>
      </w:r>
      <w:r>
        <w:rPr>
          <w:spacing w:val="-3"/>
        </w:rPr>
        <w:t xml:space="preserve"> </w:t>
      </w:r>
      <w:r>
        <w:t>and</w:t>
      </w:r>
    </w:p>
    <w:p w:rsidR="008B598E" w:rsidRDefault="00444333">
      <w:pPr>
        <w:pStyle w:val="ListParagraph"/>
        <w:numPr>
          <w:ilvl w:val="1"/>
          <w:numId w:val="11"/>
        </w:numPr>
        <w:tabs>
          <w:tab w:val="left" w:pos="1540"/>
          <w:tab w:val="left" w:pos="1541"/>
        </w:tabs>
        <w:spacing w:before="34"/>
        <w:rPr>
          <w:rFonts w:ascii="Courier New"/>
        </w:rPr>
      </w:pPr>
      <w:r>
        <w:t>Modify it, as necessary, to address the</w:t>
      </w:r>
      <w:r>
        <w:rPr>
          <w:spacing w:val="-10"/>
        </w:rPr>
        <w:t xml:space="preserve"> </w:t>
      </w:r>
      <w:r>
        <w:t>behavior.</w:t>
      </w:r>
    </w:p>
    <w:p w:rsidR="008B598E" w:rsidRDefault="008B598E">
      <w:pPr>
        <w:rPr>
          <w:rFonts w:ascii="Courier New"/>
        </w:rPr>
        <w:sectPr w:rsidR="008B598E">
          <w:pgSz w:w="12240" w:h="15840"/>
          <w:pgMar w:top="1420" w:right="1380" w:bottom="280" w:left="1340" w:header="720" w:footer="720" w:gutter="0"/>
          <w:cols w:space="720"/>
        </w:sectPr>
      </w:pPr>
    </w:p>
    <w:p w:rsidR="008B598E" w:rsidRDefault="00444333">
      <w:pPr>
        <w:pStyle w:val="BodyText"/>
        <w:spacing w:before="37" w:line="276" w:lineRule="auto"/>
        <w:ind w:left="100" w:right="690" w:firstLine="0"/>
      </w:pPr>
      <w:r>
        <w:lastRenderedPageBreak/>
        <w:t>If the ARD committee determines in a manifestation determination review that the conduct was a manifestation of the child's disability, the ARD committee must also:</w:t>
      </w:r>
    </w:p>
    <w:p w:rsidR="008B598E" w:rsidRDefault="00444333">
      <w:pPr>
        <w:pStyle w:val="ListParagraph"/>
        <w:numPr>
          <w:ilvl w:val="0"/>
          <w:numId w:val="11"/>
        </w:numPr>
        <w:tabs>
          <w:tab w:val="left" w:pos="820"/>
          <w:tab w:val="left" w:pos="821"/>
        </w:tabs>
        <w:spacing w:before="159"/>
        <w:rPr>
          <w:rFonts w:ascii="Symbol"/>
          <w:sz w:val="20"/>
        </w:rPr>
      </w:pPr>
      <w:r>
        <w:t>Return the child to the placement from which the child was</w:t>
      </w:r>
      <w:r>
        <w:rPr>
          <w:spacing w:val="-16"/>
        </w:rPr>
        <w:t xml:space="preserve"> </w:t>
      </w:r>
      <w:r>
        <w:t>removed:</w:t>
      </w:r>
    </w:p>
    <w:p w:rsidR="008B598E" w:rsidRDefault="00444333">
      <w:pPr>
        <w:pStyle w:val="ListParagraph"/>
        <w:numPr>
          <w:ilvl w:val="1"/>
          <w:numId w:val="11"/>
        </w:numPr>
        <w:tabs>
          <w:tab w:val="left" w:pos="1540"/>
          <w:tab w:val="left" w:pos="1541"/>
        </w:tabs>
        <w:spacing w:before="41"/>
        <w:rPr>
          <w:rFonts w:ascii="Courier New"/>
        </w:rPr>
      </w:pPr>
      <w:r>
        <w:t>Except as provided under special circumstances</w:t>
      </w:r>
      <w:r>
        <w:rPr>
          <w:spacing w:val="-20"/>
        </w:rPr>
        <w:t xml:space="preserve"> </w:t>
      </w:r>
      <w:r>
        <w:t>guidelines;</w:t>
      </w:r>
    </w:p>
    <w:p w:rsidR="008B598E" w:rsidRDefault="00444333">
      <w:pPr>
        <w:pStyle w:val="ListParagraph"/>
        <w:numPr>
          <w:ilvl w:val="1"/>
          <w:numId w:val="11"/>
        </w:numPr>
        <w:tabs>
          <w:tab w:val="left" w:pos="1541"/>
        </w:tabs>
        <w:spacing w:before="32" w:line="252" w:lineRule="auto"/>
        <w:ind w:right="299"/>
        <w:rPr>
          <w:rFonts w:ascii="Courier New"/>
          <w:sz w:val="28"/>
        </w:rPr>
      </w:pPr>
      <w:r>
        <w:t>Unless the parent and KWL agree to a change of placement as part of the modification of the</w:t>
      </w:r>
      <w:r>
        <w:rPr>
          <w:spacing w:val="1"/>
        </w:rPr>
        <w:t xml:space="preserve"> </w:t>
      </w:r>
      <w:r>
        <w:t>BIP.</w:t>
      </w:r>
    </w:p>
    <w:p w:rsidR="008B598E" w:rsidRDefault="00444333">
      <w:pPr>
        <w:pStyle w:val="Heading3"/>
        <w:spacing w:before="68"/>
      </w:pPr>
      <w:bookmarkStart w:id="148" w:name="_bookmark147"/>
      <w:bookmarkEnd w:id="148"/>
      <w:r>
        <w:rPr>
          <w:color w:val="1F4D78"/>
        </w:rPr>
        <w:t>When Behavior is not a Manifestation</w:t>
      </w:r>
    </w:p>
    <w:p w:rsidR="008B598E" w:rsidRDefault="00444333">
      <w:pPr>
        <w:spacing w:before="23"/>
        <w:ind w:left="100"/>
        <w:rPr>
          <w:i/>
          <w:sz w:val="18"/>
        </w:rPr>
      </w:pPr>
      <w:r>
        <w:rPr>
          <w:i/>
          <w:sz w:val="18"/>
        </w:rPr>
        <w:t>34 CFR 300.530(c)</w:t>
      </w:r>
    </w:p>
    <w:p w:rsidR="008B598E" w:rsidRDefault="008B598E">
      <w:pPr>
        <w:pStyle w:val="BodyText"/>
        <w:spacing w:before="3"/>
        <w:ind w:left="0" w:firstLine="0"/>
        <w:rPr>
          <w:i/>
          <w:sz w:val="14"/>
        </w:rPr>
      </w:pPr>
    </w:p>
    <w:p w:rsidR="008B598E" w:rsidRDefault="00444333">
      <w:pPr>
        <w:pStyle w:val="BodyText"/>
        <w:spacing w:line="276" w:lineRule="auto"/>
        <w:ind w:left="100" w:right="850" w:firstLine="0"/>
      </w:pPr>
      <w:r>
        <w:t>For a disciplinary change in placement that would exceed 10 consecutive school days, if the ARD committee determines in a manifestation determination review that the conduct was not a manifestation of the child's disability:</w:t>
      </w:r>
    </w:p>
    <w:p w:rsidR="008B598E" w:rsidRDefault="00444333">
      <w:pPr>
        <w:pStyle w:val="ListParagraph"/>
        <w:numPr>
          <w:ilvl w:val="0"/>
          <w:numId w:val="11"/>
        </w:numPr>
        <w:tabs>
          <w:tab w:val="left" w:pos="820"/>
          <w:tab w:val="left" w:pos="821"/>
        </w:tabs>
        <w:spacing w:before="159" w:line="276" w:lineRule="auto"/>
        <w:ind w:right="295"/>
        <w:rPr>
          <w:rFonts w:ascii="Symbol"/>
          <w:sz w:val="20"/>
        </w:rPr>
      </w:pPr>
      <w:r>
        <w:t>School personnel may apply the relevant disciplinary procedures to children with disabilities in the same manner and for the same duration as the procedures would be applied to children without</w:t>
      </w:r>
      <w:r>
        <w:rPr>
          <w:spacing w:val="-6"/>
        </w:rPr>
        <w:t xml:space="preserve"> </w:t>
      </w:r>
      <w:r>
        <w:t>disabilities;</w:t>
      </w:r>
    </w:p>
    <w:p w:rsidR="008B598E" w:rsidRDefault="00444333">
      <w:pPr>
        <w:pStyle w:val="ListParagraph"/>
        <w:numPr>
          <w:ilvl w:val="0"/>
          <w:numId w:val="11"/>
        </w:numPr>
        <w:tabs>
          <w:tab w:val="left" w:pos="820"/>
          <w:tab w:val="left" w:pos="821"/>
        </w:tabs>
        <w:spacing w:line="267" w:lineRule="exact"/>
        <w:rPr>
          <w:rFonts w:ascii="Symbol"/>
          <w:sz w:val="20"/>
        </w:rPr>
      </w:pPr>
      <w:r>
        <w:t>Except that services during periods of removal must be</w:t>
      </w:r>
      <w:r>
        <w:rPr>
          <w:spacing w:val="-22"/>
        </w:rPr>
        <w:t xml:space="preserve"> </w:t>
      </w:r>
      <w:r>
        <w:t>provided.</w:t>
      </w:r>
    </w:p>
    <w:p w:rsidR="008B598E" w:rsidRDefault="008B598E">
      <w:pPr>
        <w:pStyle w:val="BodyText"/>
        <w:spacing w:before="9"/>
        <w:ind w:left="0" w:firstLine="0"/>
        <w:rPr>
          <w:sz w:val="28"/>
        </w:rPr>
      </w:pPr>
    </w:p>
    <w:p w:rsidR="008B598E" w:rsidRDefault="00444333">
      <w:pPr>
        <w:pStyle w:val="BodyText"/>
        <w:ind w:left="100" w:firstLine="0"/>
      </w:pPr>
      <w:r>
        <w:t>KWL must comply with the Services During Periods of Removal guidelines.</w:t>
      </w:r>
    </w:p>
    <w:p w:rsidR="008B598E" w:rsidRDefault="008B598E">
      <w:pPr>
        <w:pStyle w:val="BodyText"/>
        <w:spacing w:before="6"/>
        <w:ind w:left="0" w:firstLine="0"/>
        <w:rPr>
          <w:sz w:val="16"/>
        </w:rPr>
      </w:pPr>
    </w:p>
    <w:p w:rsidR="008B598E" w:rsidRDefault="00444333">
      <w:pPr>
        <w:pStyle w:val="Heading2"/>
        <w:spacing w:before="0"/>
      </w:pPr>
      <w:bookmarkStart w:id="149" w:name="_bookmark148"/>
      <w:bookmarkEnd w:id="149"/>
      <w:r>
        <w:rPr>
          <w:color w:val="2D74B5"/>
        </w:rPr>
        <w:t>Services During Removal</w:t>
      </w:r>
    </w:p>
    <w:p w:rsidR="008B598E" w:rsidRDefault="00444333">
      <w:pPr>
        <w:spacing w:before="24"/>
        <w:ind w:left="100"/>
        <w:rPr>
          <w:i/>
          <w:sz w:val="18"/>
        </w:rPr>
      </w:pPr>
      <w:r>
        <w:rPr>
          <w:i/>
          <w:sz w:val="18"/>
        </w:rPr>
        <w:t>34 CFR 300; TEC</w:t>
      </w:r>
    </w:p>
    <w:p w:rsidR="008B598E" w:rsidRDefault="008B598E">
      <w:pPr>
        <w:pStyle w:val="BodyText"/>
        <w:spacing w:before="2"/>
        <w:ind w:left="0" w:firstLine="0"/>
        <w:rPr>
          <w:i/>
          <w:sz w:val="14"/>
        </w:rPr>
      </w:pPr>
    </w:p>
    <w:p w:rsidR="008B598E" w:rsidRDefault="00444333">
      <w:pPr>
        <w:pStyle w:val="Heading3"/>
      </w:pPr>
      <w:bookmarkStart w:id="150" w:name="_bookmark149"/>
      <w:bookmarkEnd w:id="150"/>
      <w:r>
        <w:rPr>
          <w:color w:val="1F4D78"/>
        </w:rPr>
        <w:t>Removals for Less than 10 Cumulative Days</w:t>
      </w:r>
    </w:p>
    <w:p w:rsidR="008B598E" w:rsidRDefault="00444333">
      <w:pPr>
        <w:spacing w:before="25"/>
        <w:ind w:left="100"/>
        <w:rPr>
          <w:i/>
          <w:sz w:val="18"/>
        </w:rPr>
      </w:pPr>
      <w:r>
        <w:rPr>
          <w:i/>
          <w:sz w:val="18"/>
        </w:rPr>
        <w:t>34 CFR 300.530(d)(ii)(2-3)</w:t>
      </w:r>
    </w:p>
    <w:p w:rsidR="008B598E" w:rsidRDefault="008B598E">
      <w:pPr>
        <w:pStyle w:val="BodyText"/>
        <w:spacing w:before="3"/>
        <w:ind w:left="0" w:firstLine="0"/>
        <w:rPr>
          <w:i/>
          <w:sz w:val="14"/>
        </w:rPr>
      </w:pPr>
    </w:p>
    <w:p w:rsidR="008B598E" w:rsidRDefault="00444333">
      <w:pPr>
        <w:pStyle w:val="BodyText"/>
        <w:spacing w:line="276" w:lineRule="auto"/>
        <w:ind w:left="100" w:right="205" w:firstLine="0"/>
        <w:jc w:val="both"/>
      </w:pPr>
      <w:r>
        <w:t>The KWL Co-Op is only required to provide services during periods of removal to a child with a disability who has been removed from his or her current placement for 10 school days or less in that school year, if it provides services to a child without disabilities who is similarly removed.</w:t>
      </w:r>
    </w:p>
    <w:p w:rsidR="008B598E" w:rsidRDefault="00444333">
      <w:pPr>
        <w:pStyle w:val="Heading3"/>
        <w:spacing w:before="158"/>
      </w:pPr>
      <w:bookmarkStart w:id="151" w:name="_bookmark150"/>
      <w:bookmarkEnd w:id="151"/>
      <w:r>
        <w:rPr>
          <w:color w:val="1F4D78"/>
        </w:rPr>
        <w:t>Removals for More than 10 Cumulative Days that are Not a Change of Placement</w:t>
      </w:r>
    </w:p>
    <w:p w:rsidR="008B598E" w:rsidRDefault="00444333">
      <w:pPr>
        <w:spacing w:before="22"/>
        <w:ind w:left="100"/>
        <w:rPr>
          <w:i/>
          <w:sz w:val="18"/>
        </w:rPr>
      </w:pPr>
      <w:r>
        <w:rPr>
          <w:i/>
          <w:sz w:val="18"/>
        </w:rPr>
        <w:t>34 CFR 300.101(a), 300.530(b)(2), 300.530(d)(ii)(2), 300.530(d)(ii)(4)</w:t>
      </w:r>
    </w:p>
    <w:p w:rsidR="008B598E" w:rsidRDefault="008B598E">
      <w:pPr>
        <w:pStyle w:val="BodyText"/>
        <w:spacing w:before="9"/>
        <w:ind w:left="0" w:firstLine="0"/>
        <w:rPr>
          <w:i/>
          <w:sz w:val="15"/>
        </w:rPr>
      </w:pPr>
    </w:p>
    <w:p w:rsidR="008B598E" w:rsidRDefault="00444333">
      <w:pPr>
        <w:pStyle w:val="BodyText"/>
        <w:ind w:left="100" w:firstLine="0"/>
      </w:pPr>
      <w:r>
        <w:t>KWL must conduct a change of placement analysis and comply with the Change of Placement guidelines.</w:t>
      </w:r>
    </w:p>
    <w:p w:rsidR="008B598E" w:rsidRDefault="008B598E">
      <w:pPr>
        <w:pStyle w:val="BodyText"/>
        <w:spacing w:before="3"/>
        <w:ind w:left="0" w:firstLine="0"/>
        <w:rPr>
          <w:sz w:val="16"/>
        </w:rPr>
      </w:pPr>
    </w:p>
    <w:p w:rsidR="008B598E" w:rsidRDefault="00444333">
      <w:pPr>
        <w:pStyle w:val="BodyText"/>
        <w:spacing w:line="276" w:lineRule="auto"/>
        <w:ind w:left="100" w:right="102" w:firstLine="0"/>
      </w:pPr>
      <w:r>
        <w:t>After a child with disability has been removed from his or her current placement for 10 school days in the same school year, if the current removal is for not more than 10 consecutive school days and is not a change of placement:</w:t>
      </w:r>
    </w:p>
    <w:p w:rsidR="008B598E" w:rsidRDefault="00444333">
      <w:pPr>
        <w:pStyle w:val="ListParagraph"/>
        <w:numPr>
          <w:ilvl w:val="0"/>
          <w:numId w:val="10"/>
        </w:numPr>
        <w:tabs>
          <w:tab w:val="left" w:pos="820"/>
          <w:tab w:val="left" w:pos="821"/>
        </w:tabs>
        <w:spacing w:before="161" w:line="273" w:lineRule="auto"/>
        <w:ind w:right="143"/>
        <w:rPr>
          <w:rFonts w:ascii="Symbol" w:hAnsi="Symbol"/>
          <w:sz w:val="20"/>
        </w:rPr>
      </w:pPr>
      <w:r>
        <w:t>School personnel, in consultation with at least one of the child ’s teachers, determine the extent to which services are needed for a</w:t>
      </w:r>
      <w:r>
        <w:rPr>
          <w:spacing w:val="-13"/>
        </w:rPr>
        <w:t xml:space="preserve"> </w:t>
      </w:r>
      <w:r>
        <w:t>FAPE:</w:t>
      </w:r>
    </w:p>
    <w:p w:rsidR="008B598E" w:rsidRDefault="00444333">
      <w:pPr>
        <w:pStyle w:val="ListParagraph"/>
        <w:numPr>
          <w:ilvl w:val="1"/>
          <w:numId w:val="10"/>
        </w:numPr>
        <w:tabs>
          <w:tab w:val="left" w:pos="1540"/>
          <w:tab w:val="left" w:pos="1541"/>
        </w:tabs>
        <w:spacing w:before="3" w:line="268" w:lineRule="auto"/>
        <w:ind w:right="682"/>
        <w:rPr>
          <w:rFonts w:ascii="Courier New"/>
        </w:rPr>
      </w:pPr>
      <w:r>
        <w:t>To enable the child to continue to participate in the general education</w:t>
      </w:r>
      <w:r>
        <w:rPr>
          <w:spacing w:val="-30"/>
        </w:rPr>
        <w:t xml:space="preserve"> </w:t>
      </w:r>
      <w:r>
        <w:t>curriculum, although in another</w:t>
      </w:r>
      <w:r>
        <w:rPr>
          <w:spacing w:val="-6"/>
        </w:rPr>
        <w:t xml:space="preserve"> </w:t>
      </w:r>
      <w:r>
        <w:t>setting;</w:t>
      </w:r>
    </w:p>
    <w:p w:rsidR="008B598E" w:rsidRDefault="00444333">
      <w:pPr>
        <w:pStyle w:val="ListParagraph"/>
        <w:numPr>
          <w:ilvl w:val="1"/>
          <w:numId w:val="10"/>
        </w:numPr>
        <w:tabs>
          <w:tab w:val="left" w:pos="1540"/>
          <w:tab w:val="left" w:pos="1541"/>
        </w:tabs>
        <w:spacing w:before="9"/>
        <w:rPr>
          <w:rFonts w:ascii="Courier New" w:hAnsi="Courier New"/>
        </w:rPr>
      </w:pPr>
      <w:r>
        <w:t>To enable the child to progress toward meeting the goals set out in the child’s IEP;</w:t>
      </w:r>
      <w:r>
        <w:rPr>
          <w:spacing w:val="-17"/>
        </w:rPr>
        <w:t xml:space="preserve"> </w:t>
      </w:r>
      <w:r>
        <w:t>and</w:t>
      </w:r>
    </w:p>
    <w:p w:rsidR="008B598E" w:rsidRDefault="00444333">
      <w:pPr>
        <w:pStyle w:val="ListParagraph"/>
        <w:numPr>
          <w:ilvl w:val="0"/>
          <w:numId w:val="10"/>
        </w:numPr>
        <w:tabs>
          <w:tab w:val="left" w:pos="820"/>
          <w:tab w:val="left" w:pos="821"/>
        </w:tabs>
        <w:spacing w:before="31"/>
        <w:rPr>
          <w:rFonts w:ascii="Symbol"/>
          <w:sz w:val="20"/>
        </w:rPr>
      </w:pPr>
      <w:r>
        <w:t>Services may be provided in an interim alternative educational setting</w:t>
      </w:r>
      <w:r>
        <w:rPr>
          <w:spacing w:val="-21"/>
        </w:rPr>
        <w:t xml:space="preserve"> </w:t>
      </w:r>
      <w:r>
        <w:t>(IAES).</w:t>
      </w:r>
    </w:p>
    <w:p w:rsidR="008B598E" w:rsidRDefault="008B598E">
      <w:pPr>
        <w:rPr>
          <w:rFonts w:ascii="Symbol"/>
          <w:sz w:val="20"/>
        </w:rPr>
        <w:sectPr w:rsidR="008B598E">
          <w:pgSz w:w="12240" w:h="15840"/>
          <w:pgMar w:top="1400" w:right="1340" w:bottom="280" w:left="1340" w:header="720" w:footer="720" w:gutter="0"/>
          <w:cols w:space="720"/>
        </w:sectPr>
      </w:pPr>
    </w:p>
    <w:p w:rsidR="008B598E" w:rsidRDefault="00444333">
      <w:pPr>
        <w:pStyle w:val="Heading3"/>
        <w:spacing w:before="37"/>
      </w:pPr>
      <w:bookmarkStart w:id="152" w:name="_bookmark151"/>
      <w:bookmarkEnd w:id="152"/>
      <w:r>
        <w:rPr>
          <w:color w:val="1F4D78"/>
        </w:rPr>
        <w:lastRenderedPageBreak/>
        <w:t>Removals that Are a Change of Placement</w:t>
      </w:r>
    </w:p>
    <w:p w:rsidR="008B598E" w:rsidRDefault="00444333">
      <w:pPr>
        <w:spacing w:before="23"/>
        <w:ind w:left="100"/>
        <w:rPr>
          <w:i/>
          <w:sz w:val="18"/>
        </w:rPr>
      </w:pPr>
      <w:r>
        <w:rPr>
          <w:i/>
          <w:sz w:val="18"/>
        </w:rPr>
        <w:t>34 CFR 300.530(d)(1), 300.530(d)(ii)(4)</w:t>
      </w:r>
    </w:p>
    <w:p w:rsidR="008B598E" w:rsidRDefault="008B598E">
      <w:pPr>
        <w:pStyle w:val="BodyText"/>
        <w:spacing w:before="9"/>
        <w:ind w:left="0" w:firstLine="0"/>
        <w:rPr>
          <w:i/>
          <w:sz w:val="15"/>
        </w:rPr>
      </w:pPr>
    </w:p>
    <w:p w:rsidR="008B598E" w:rsidRDefault="00444333">
      <w:pPr>
        <w:pStyle w:val="BodyText"/>
        <w:ind w:left="100" w:firstLine="0"/>
      </w:pPr>
      <w:r>
        <w:t>KWL must comply with the Manifestation Determination guidelines.</w:t>
      </w:r>
    </w:p>
    <w:p w:rsidR="008B598E" w:rsidRDefault="008B598E">
      <w:pPr>
        <w:pStyle w:val="BodyText"/>
        <w:spacing w:before="3"/>
        <w:ind w:left="0" w:firstLine="0"/>
        <w:rPr>
          <w:sz w:val="16"/>
        </w:rPr>
      </w:pPr>
    </w:p>
    <w:p w:rsidR="008B598E" w:rsidRDefault="00444333">
      <w:pPr>
        <w:pStyle w:val="BodyText"/>
        <w:spacing w:line="276" w:lineRule="auto"/>
        <w:ind w:left="100" w:right="509" w:firstLine="0"/>
      </w:pPr>
      <w:r>
        <w:t>When behavior is not a manifestation of the child's disability, or when a child with a disability is removed from the child's current placement due to special circumstances, the ARD committee must determine:</w:t>
      </w:r>
    </w:p>
    <w:p w:rsidR="008B598E" w:rsidRDefault="00444333">
      <w:pPr>
        <w:pStyle w:val="ListParagraph"/>
        <w:numPr>
          <w:ilvl w:val="0"/>
          <w:numId w:val="10"/>
        </w:numPr>
        <w:tabs>
          <w:tab w:val="left" w:pos="820"/>
          <w:tab w:val="left" w:pos="821"/>
        </w:tabs>
        <w:spacing w:before="161"/>
        <w:rPr>
          <w:rFonts w:ascii="Symbol"/>
          <w:sz w:val="20"/>
        </w:rPr>
      </w:pPr>
      <w:r>
        <w:t>Educational services for a FAPE which may be provided in an</w:t>
      </w:r>
      <w:r>
        <w:rPr>
          <w:spacing w:val="-16"/>
        </w:rPr>
        <w:t xml:space="preserve"> </w:t>
      </w:r>
      <w:r>
        <w:t>IAES:</w:t>
      </w:r>
    </w:p>
    <w:p w:rsidR="008B598E" w:rsidRDefault="00444333">
      <w:pPr>
        <w:pStyle w:val="ListParagraph"/>
        <w:numPr>
          <w:ilvl w:val="1"/>
          <w:numId w:val="10"/>
        </w:numPr>
        <w:tabs>
          <w:tab w:val="left" w:pos="1540"/>
          <w:tab w:val="left" w:pos="1541"/>
        </w:tabs>
        <w:spacing w:before="38" w:line="268" w:lineRule="auto"/>
        <w:ind w:right="682"/>
        <w:rPr>
          <w:rFonts w:ascii="Courier New"/>
        </w:rPr>
      </w:pPr>
      <w:r>
        <w:t>To enable the child to continue to participate in the general education</w:t>
      </w:r>
      <w:r>
        <w:rPr>
          <w:spacing w:val="-30"/>
        </w:rPr>
        <w:t xml:space="preserve"> </w:t>
      </w:r>
      <w:r>
        <w:t>curriculum, although in another setting;</w:t>
      </w:r>
      <w:r>
        <w:rPr>
          <w:spacing w:val="-7"/>
        </w:rPr>
        <w:t xml:space="preserve"> </w:t>
      </w:r>
      <w:r>
        <w:t>and/or</w:t>
      </w:r>
    </w:p>
    <w:p w:rsidR="008B598E" w:rsidRDefault="00444333">
      <w:pPr>
        <w:pStyle w:val="ListParagraph"/>
        <w:numPr>
          <w:ilvl w:val="1"/>
          <w:numId w:val="10"/>
        </w:numPr>
        <w:tabs>
          <w:tab w:val="left" w:pos="1540"/>
          <w:tab w:val="left" w:pos="1541"/>
        </w:tabs>
        <w:spacing w:before="8"/>
        <w:rPr>
          <w:rFonts w:ascii="Courier New"/>
        </w:rPr>
      </w:pPr>
      <w:r>
        <w:t>To enable the child to progress toward meeting the goals set out in the child's</w:t>
      </w:r>
      <w:r>
        <w:rPr>
          <w:spacing w:val="-21"/>
        </w:rPr>
        <w:t xml:space="preserve"> </w:t>
      </w:r>
      <w:r>
        <w:t>IEP;</w:t>
      </w:r>
    </w:p>
    <w:p w:rsidR="008B598E" w:rsidRDefault="00444333">
      <w:pPr>
        <w:pStyle w:val="ListParagraph"/>
        <w:numPr>
          <w:ilvl w:val="0"/>
          <w:numId w:val="10"/>
        </w:numPr>
        <w:tabs>
          <w:tab w:val="left" w:pos="820"/>
          <w:tab w:val="left" w:pos="821"/>
        </w:tabs>
        <w:spacing w:before="31"/>
        <w:rPr>
          <w:rFonts w:ascii="Symbol"/>
          <w:sz w:val="20"/>
        </w:rPr>
      </w:pPr>
      <w:r>
        <w:t>As appropriate, a functional behavioral</w:t>
      </w:r>
      <w:r>
        <w:rPr>
          <w:spacing w:val="-11"/>
        </w:rPr>
        <w:t xml:space="preserve"> </w:t>
      </w:r>
      <w:r>
        <w:t>assessment;</w:t>
      </w:r>
    </w:p>
    <w:p w:rsidR="008B598E" w:rsidRDefault="00444333">
      <w:pPr>
        <w:pStyle w:val="ListParagraph"/>
        <w:numPr>
          <w:ilvl w:val="0"/>
          <w:numId w:val="10"/>
        </w:numPr>
        <w:tabs>
          <w:tab w:val="left" w:pos="820"/>
          <w:tab w:val="left" w:pos="821"/>
        </w:tabs>
        <w:spacing w:before="41" w:line="276" w:lineRule="auto"/>
        <w:ind w:right="379"/>
        <w:rPr>
          <w:rFonts w:ascii="Symbol"/>
          <w:sz w:val="20"/>
        </w:rPr>
      </w:pPr>
      <w:r>
        <w:t>Behavioral intervention services and modifications, that are designed to address the behavior violation so that it does not recur;</w:t>
      </w:r>
      <w:r>
        <w:rPr>
          <w:spacing w:val="-8"/>
        </w:rPr>
        <w:t xml:space="preserve"> </w:t>
      </w:r>
      <w:r>
        <w:t>and</w:t>
      </w:r>
    </w:p>
    <w:p w:rsidR="008B598E" w:rsidRDefault="00444333">
      <w:pPr>
        <w:pStyle w:val="ListParagraph"/>
        <w:numPr>
          <w:ilvl w:val="0"/>
          <w:numId w:val="10"/>
        </w:numPr>
        <w:tabs>
          <w:tab w:val="left" w:pos="820"/>
          <w:tab w:val="left" w:pos="821"/>
        </w:tabs>
        <w:rPr>
          <w:rFonts w:ascii="Symbol"/>
          <w:sz w:val="20"/>
        </w:rPr>
      </w:pPr>
      <w:r>
        <w:t>The</w:t>
      </w:r>
      <w:r>
        <w:rPr>
          <w:spacing w:val="-4"/>
        </w:rPr>
        <w:t xml:space="preserve"> </w:t>
      </w:r>
      <w:r>
        <w:t>IAES.</w:t>
      </w:r>
    </w:p>
    <w:p w:rsidR="008B598E" w:rsidRDefault="00444333">
      <w:pPr>
        <w:pStyle w:val="Heading2"/>
        <w:spacing w:before="81"/>
      </w:pPr>
      <w:bookmarkStart w:id="153" w:name="_bookmark152"/>
      <w:bookmarkEnd w:id="153"/>
      <w:r>
        <w:rPr>
          <w:color w:val="2D74B5"/>
        </w:rPr>
        <w:t>Special Circumstances</w:t>
      </w:r>
    </w:p>
    <w:p w:rsidR="008B598E" w:rsidRDefault="00444333">
      <w:pPr>
        <w:spacing w:before="22"/>
        <w:ind w:left="100"/>
        <w:rPr>
          <w:i/>
          <w:sz w:val="18"/>
        </w:rPr>
      </w:pPr>
      <w:r>
        <w:rPr>
          <w:i/>
          <w:sz w:val="18"/>
        </w:rPr>
        <w:t>34 CFR 300.530(g)(1-3), 300.530(i)(1-4)</w:t>
      </w:r>
    </w:p>
    <w:p w:rsidR="008B598E" w:rsidRDefault="008B598E">
      <w:pPr>
        <w:pStyle w:val="BodyText"/>
        <w:spacing w:before="10"/>
        <w:ind w:left="0" w:firstLine="0"/>
        <w:rPr>
          <w:i/>
          <w:sz w:val="15"/>
        </w:rPr>
      </w:pPr>
    </w:p>
    <w:p w:rsidR="008B598E" w:rsidRDefault="00444333">
      <w:pPr>
        <w:pStyle w:val="BodyText"/>
        <w:ind w:left="100" w:firstLine="0"/>
      </w:pPr>
      <w:r>
        <w:t>Special circumstances exist if the child:</w:t>
      </w:r>
    </w:p>
    <w:p w:rsidR="008B598E" w:rsidRDefault="00444333">
      <w:pPr>
        <w:pStyle w:val="ListParagraph"/>
        <w:numPr>
          <w:ilvl w:val="0"/>
          <w:numId w:val="10"/>
        </w:numPr>
        <w:tabs>
          <w:tab w:val="left" w:pos="820"/>
          <w:tab w:val="left" w:pos="821"/>
        </w:tabs>
        <w:spacing w:before="38" w:line="276" w:lineRule="auto"/>
        <w:ind w:right="386"/>
        <w:rPr>
          <w:rFonts w:ascii="Symbol"/>
          <w:sz w:val="20"/>
        </w:rPr>
      </w:pPr>
      <w:r>
        <w:t>Carries a weapon to or possesses a weapon at school, on school premises, or to or at a school function under the jurisdiction of</w:t>
      </w:r>
      <w:r>
        <w:rPr>
          <w:spacing w:val="-8"/>
        </w:rPr>
        <w:t xml:space="preserve"> </w:t>
      </w:r>
      <w:r>
        <w:t>KWL:</w:t>
      </w:r>
    </w:p>
    <w:p w:rsidR="008B598E" w:rsidRDefault="00444333">
      <w:pPr>
        <w:pStyle w:val="ListParagraph"/>
        <w:numPr>
          <w:ilvl w:val="1"/>
          <w:numId w:val="10"/>
        </w:numPr>
        <w:tabs>
          <w:tab w:val="left" w:pos="1540"/>
          <w:tab w:val="left" w:pos="1541"/>
        </w:tabs>
        <w:spacing w:line="273" w:lineRule="auto"/>
        <w:ind w:right="175"/>
        <w:rPr>
          <w:rFonts w:ascii="Courier New"/>
        </w:rPr>
      </w:pPr>
      <w:r>
        <w:t>The term "dangerous weapon" means a weapon, device, instrument, material, or substance, animate or inanimate, that is used for, or is readily capable of, causing death or serious bodily injury, except that such term does not include a pocket knife with a blade of less than 2 1/2 inches in</w:t>
      </w:r>
      <w:r>
        <w:rPr>
          <w:spacing w:val="-10"/>
        </w:rPr>
        <w:t xml:space="preserve"> </w:t>
      </w:r>
      <w:r>
        <w:t>length;</w:t>
      </w:r>
    </w:p>
    <w:p w:rsidR="008B598E" w:rsidRDefault="00444333">
      <w:pPr>
        <w:pStyle w:val="ListParagraph"/>
        <w:numPr>
          <w:ilvl w:val="0"/>
          <w:numId w:val="10"/>
        </w:numPr>
        <w:tabs>
          <w:tab w:val="left" w:pos="820"/>
          <w:tab w:val="left" w:pos="821"/>
        </w:tabs>
        <w:spacing w:before="1" w:line="276" w:lineRule="auto"/>
        <w:ind w:right="335"/>
        <w:rPr>
          <w:rFonts w:ascii="Symbol"/>
          <w:sz w:val="20"/>
        </w:rPr>
      </w:pPr>
      <w:r>
        <w:t>Knowingly possesses or uses illegal drugs, or sells or solicits the sale of a controlled substance, while at school, on school premises, or at a school</w:t>
      </w:r>
      <w:r>
        <w:rPr>
          <w:spacing w:val="-14"/>
        </w:rPr>
        <w:t xml:space="preserve"> </w:t>
      </w:r>
      <w:r>
        <w:t>function:</w:t>
      </w:r>
    </w:p>
    <w:p w:rsidR="008B598E" w:rsidRDefault="00444333">
      <w:pPr>
        <w:pStyle w:val="ListParagraph"/>
        <w:numPr>
          <w:ilvl w:val="1"/>
          <w:numId w:val="10"/>
        </w:numPr>
        <w:tabs>
          <w:tab w:val="left" w:pos="1540"/>
          <w:tab w:val="left" w:pos="1541"/>
        </w:tabs>
        <w:spacing w:before="1" w:line="266" w:lineRule="auto"/>
        <w:ind w:right="466"/>
        <w:rPr>
          <w:rFonts w:ascii="Courier New" w:hAnsi="Courier New"/>
        </w:rPr>
      </w:pPr>
      <w:r>
        <w:t>Controlled substance means a drug or other substance identified under 21 USC §812 schedules I, II, III, IV, or</w:t>
      </w:r>
      <w:r>
        <w:rPr>
          <w:spacing w:val="-9"/>
        </w:rPr>
        <w:t xml:space="preserve"> </w:t>
      </w:r>
      <w:r>
        <w:t>V;</w:t>
      </w:r>
    </w:p>
    <w:p w:rsidR="008B598E" w:rsidRDefault="00444333">
      <w:pPr>
        <w:pStyle w:val="ListParagraph"/>
        <w:numPr>
          <w:ilvl w:val="1"/>
          <w:numId w:val="10"/>
        </w:numPr>
        <w:tabs>
          <w:tab w:val="left" w:pos="1540"/>
          <w:tab w:val="left" w:pos="1541"/>
        </w:tabs>
        <w:spacing w:before="11" w:line="273" w:lineRule="auto"/>
        <w:ind w:right="299"/>
        <w:rPr>
          <w:rFonts w:ascii="Courier New"/>
        </w:rPr>
      </w:pPr>
      <w:r>
        <w:t>Illegal drug means a controlled substance; but does not include a controlled substance that is legally possessed or used under the supervision of a licensed health-care professional or that is legally possessed or used under any other authority under that Act or under any other provision of federal law;</w:t>
      </w:r>
      <w:r>
        <w:rPr>
          <w:spacing w:val="-10"/>
        </w:rPr>
        <w:t xml:space="preserve"> </w:t>
      </w:r>
      <w:r>
        <w:t>or</w:t>
      </w:r>
    </w:p>
    <w:p w:rsidR="008B598E" w:rsidRDefault="00444333">
      <w:pPr>
        <w:pStyle w:val="ListParagraph"/>
        <w:numPr>
          <w:ilvl w:val="0"/>
          <w:numId w:val="10"/>
        </w:numPr>
        <w:tabs>
          <w:tab w:val="left" w:pos="820"/>
          <w:tab w:val="left" w:pos="821"/>
        </w:tabs>
        <w:spacing w:before="3" w:line="276" w:lineRule="auto"/>
        <w:ind w:right="102"/>
        <w:rPr>
          <w:rFonts w:ascii="Symbol"/>
          <w:sz w:val="20"/>
        </w:rPr>
      </w:pPr>
      <w:r>
        <w:t>Has inflicted serious bodily injury upon another person while at school, on school premises, or at a school</w:t>
      </w:r>
      <w:r>
        <w:rPr>
          <w:spacing w:val="-5"/>
        </w:rPr>
        <w:t xml:space="preserve"> </w:t>
      </w:r>
      <w:r>
        <w:t>function:</w:t>
      </w:r>
    </w:p>
    <w:p w:rsidR="008B598E" w:rsidRDefault="00444333">
      <w:pPr>
        <w:pStyle w:val="ListParagraph"/>
        <w:numPr>
          <w:ilvl w:val="1"/>
          <w:numId w:val="10"/>
        </w:numPr>
        <w:tabs>
          <w:tab w:val="left" w:pos="1541"/>
        </w:tabs>
        <w:spacing w:before="1" w:line="273" w:lineRule="auto"/>
        <w:ind w:right="236"/>
        <w:jc w:val="both"/>
        <w:rPr>
          <w:rFonts w:ascii="Courier New"/>
        </w:rPr>
      </w:pPr>
      <w:r>
        <w:t>The term "serious bodily injury" means bodily injury which involves a substantial risk of death; extreme physical pain; protracted and obvious disfigurement; or protracted loss or impairment of the function of a bodily member, organ, or mental</w:t>
      </w:r>
      <w:r>
        <w:rPr>
          <w:spacing w:val="-24"/>
        </w:rPr>
        <w:t xml:space="preserve"> </w:t>
      </w:r>
      <w:r>
        <w:t>faculty.</w:t>
      </w:r>
    </w:p>
    <w:p w:rsidR="008B598E" w:rsidRDefault="008B598E">
      <w:pPr>
        <w:pStyle w:val="BodyText"/>
        <w:spacing w:before="8"/>
        <w:ind w:left="0" w:firstLine="0"/>
        <w:rPr>
          <w:sz w:val="25"/>
        </w:rPr>
      </w:pPr>
    </w:p>
    <w:p w:rsidR="008B598E" w:rsidRDefault="00444333">
      <w:pPr>
        <w:pStyle w:val="BodyText"/>
        <w:spacing w:line="273" w:lineRule="auto"/>
        <w:ind w:left="100" w:right="183" w:firstLine="0"/>
      </w:pPr>
      <w:r>
        <w:t xml:space="preserve">If special circumstances exist, the </w:t>
      </w:r>
      <w:r>
        <w:rPr>
          <w:sz w:val="24"/>
        </w:rPr>
        <w:t xml:space="preserve">KWL Co-Op </w:t>
      </w:r>
      <w:r>
        <w:t>may remove a child with a disability under the special circumstances provisions of Authority of School Personnel guidelines. If the removal is for more than 10</w:t>
      </w:r>
    </w:p>
    <w:p w:rsidR="008B598E" w:rsidRDefault="008B598E">
      <w:pPr>
        <w:spacing w:line="273" w:lineRule="auto"/>
        <w:sectPr w:rsidR="008B598E">
          <w:pgSz w:w="12240" w:h="15840"/>
          <w:pgMar w:top="1400" w:right="1340" w:bottom="280" w:left="1340" w:header="720" w:footer="720" w:gutter="0"/>
          <w:cols w:space="720"/>
        </w:sectPr>
      </w:pPr>
    </w:p>
    <w:p w:rsidR="008B598E" w:rsidRDefault="00444333">
      <w:pPr>
        <w:pStyle w:val="BodyText"/>
        <w:spacing w:before="37" w:line="276" w:lineRule="auto"/>
        <w:ind w:left="100" w:right="488" w:firstLine="0"/>
      </w:pPr>
      <w:r>
        <w:lastRenderedPageBreak/>
        <w:t>consecutive school days, the KWL Co-Op must comply with the Change of Placement Determination guidelines and conduct a manifestation review:</w:t>
      </w:r>
    </w:p>
    <w:p w:rsidR="008B598E" w:rsidRDefault="00444333">
      <w:pPr>
        <w:pStyle w:val="ListParagraph"/>
        <w:numPr>
          <w:ilvl w:val="0"/>
          <w:numId w:val="10"/>
        </w:numPr>
        <w:tabs>
          <w:tab w:val="left" w:pos="820"/>
          <w:tab w:val="left" w:pos="821"/>
        </w:tabs>
        <w:spacing w:line="267" w:lineRule="exact"/>
        <w:rPr>
          <w:rFonts w:ascii="Symbol"/>
          <w:sz w:val="20"/>
        </w:rPr>
      </w:pPr>
      <w:r>
        <w:t>School personnel may remove a student to an interim alternative educational</w:t>
      </w:r>
      <w:r>
        <w:rPr>
          <w:spacing w:val="-26"/>
        </w:rPr>
        <w:t xml:space="preserve"> </w:t>
      </w:r>
      <w:r>
        <w:t>setting</w:t>
      </w:r>
    </w:p>
    <w:p w:rsidR="008B598E" w:rsidRDefault="00444333">
      <w:pPr>
        <w:pStyle w:val="BodyText"/>
        <w:spacing w:before="41" w:line="276" w:lineRule="auto"/>
        <w:ind w:right="90" w:firstLine="0"/>
      </w:pPr>
      <w:r>
        <w:t>(IAES) without regard to whether the behavior is determined to be a manifestation of the child's disability;</w:t>
      </w:r>
    </w:p>
    <w:p w:rsidR="008B598E" w:rsidRDefault="00444333">
      <w:pPr>
        <w:pStyle w:val="ListParagraph"/>
        <w:numPr>
          <w:ilvl w:val="1"/>
          <w:numId w:val="10"/>
        </w:numPr>
        <w:tabs>
          <w:tab w:val="left" w:pos="1540"/>
          <w:tab w:val="left" w:pos="1541"/>
        </w:tabs>
        <w:spacing w:line="268" w:lineRule="auto"/>
        <w:ind w:right="1065"/>
        <w:rPr>
          <w:rFonts w:ascii="Courier New"/>
        </w:rPr>
      </w:pPr>
      <w:r>
        <w:t>As long as the removal is for not more than 45 school days if the behavior is a manifestation of the child's disability;</w:t>
      </w:r>
      <w:r>
        <w:rPr>
          <w:spacing w:val="-11"/>
        </w:rPr>
        <w:t xml:space="preserve"> </w:t>
      </w:r>
      <w:r>
        <w:t>and</w:t>
      </w:r>
    </w:p>
    <w:p w:rsidR="008B598E" w:rsidRDefault="00444333">
      <w:pPr>
        <w:pStyle w:val="ListParagraph"/>
        <w:numPr>
          <w:ilvl w:val="0"/>
          <w:numId w:val="10"/>
        </w:numPr>
        <w:tabs>
          <w:tab w:val="left" w:pos="820"/>
          <w:tab w:val="left" w:pos="821"/>
        </w:tabs>
        <w:spacing w:before="10"/>
        <w:rPr>
          <w:rFonts w:ascii="Symbol"/>
          <w:sz w:val="20"/>
        </w:rPr>
      </w:pPr>
      <w:r>
        <w:t>Services during periods of removal must be determined and</w:t>
      </w:r>
      <w:r>
        <w:rPr>
          <w:spacing w:val="-28"/>
        </w:rPr>
        <w:t xml:space="preserve"> </w:t>
      </w:r>
      <w:r>
        <w:t>provided.</w:t>
      </w:r>
    </w:p>
    <w:p w:rsidR="008B598E" w:rsidRDefault="008B598E">
      <w:pPr>
        <w:rPr>
          <w:rFonts w:ascii="Symbol"/>
          <w:sz w:val="20"/>
        </w:rPr>
        <w:sectPr w:rsidR="008B598E">
          <w:pgSz w:w="12240" w:h="15840"/>
          <w:pgMar w:top="1400" w:right="1380" w:bottom="280" w:left="1340" w:header="720" w:footer="720" w:gutter="0"/>
          <w:cols w:space="720"/>
        </w:sectPr>
      </w:pPr>
    </w:p>
    <w:p w:rsidR="008B598E" w:rsidRDefault="00444333">
      <w:pPr>
        <w:pStyle w:val="Heading1"/>
      </w:pPr>
      <w:bookmarkStart w:id="154" w:name="_bookmark153"/>
      <w:bookmarkEnd w:id="154"/>
      <w:r>
        <w:rPr>
          <w:color w:val="2D74B5"/>
        </w:rPr>
        <w:lastRenderedPageBreak/>
        <w:t>Section 13: Restraint and Time-Out</w:t>
      </w:r>
    </w:p>
    <w:p w:rsidR="008B598E" w:rsidRDefault="00444333">
      <w:pPr>
        <w:pStyle w:val="Heading2"/>
        <w:spacing w:before="74"/>
      </w:pPr>
      <w:bookmarkStart w:id="155" w:name="_bookmark154"/>
      <w:bookmarkEnd w:id="155"/>
      <w:r>
        <w:rPr>
          <w:color w:val="2D74B5"/>
        </w:rPr>
        <w:t>Confinement</w:t>
      </w:r>
    </w:p>
    <w:p w:rsidR="008B598E" w:rsidRDefault="00444333">
      <w:pPr>
        <w:spacing w:before="20"/>
        <w:ind w:left="100"/>
        <w:rPr>
          <w:i/>
          <w:sz w:val="18"/>
        </w:rPr>
      </w:pPr>
      <w:r>
        <w:rPr>
          <w:i/>
          <w:sz w:val="18"/>
        </w:rPr>
        <w:t>TEC 37.0021(a), 37.0021(f), 37.007(a)(1)</w:t>
      </w:r>
    </w:p>
    <w:p w:rsidR="008B598E" w:rsidRDefault="008B598E">
      <w:pPr>
        <w:pStyle w:val="BodyText"/>
        <w:spacing w:before="10"/>
        <w:ind w:left="0" w:firstLine="0"/>
        <w:rPr>
          <w:i/>
          <w:sz w:val="15"/>
        </w:rPr>
      </w:pPr>
    </w:p>
    <w:p w:rsidR="008B598E" w:rsidRDefault="00444333">
      <w:pPr>
        <w:pStyle w:val="BodyText"/>
        <w:spacing w:line="276" w:lineRule="auto"/>
        <w:ind w:left="100" w:right="101" w:firstLine="0"/>
      </w:pPr>
      <w:r>
        <w:t>The child with a disability, who receives special education services must not be confined in a locked box, locked closet, or other specially designed locked space as either a discipline management practice or a behavior management technique.</w:t>
      </w:r>
    </w:p>
    <w:p w:rsidR="008B598E" w:rsidRDefault="00444333">
      <w:pPr>
        <w:pStyle w:val="BodyText"/>
        <w:spacing w:before="161" w:line="273" w:lineRule="auto"/>
        <w:ind w:left="100" w:right="406" w:firstLine="0"/>
      </w:pPr>
      <w:r>
        <w:t>This section does not prevent the child's locked, unattended, confinement in an emergency situation while awaiting the arrival of law enforcement personnel if:</w:t>
      </w:r>
    </w:p>
    <w:p w:rsidR="008B598E" w:rsidRDefault="00444333">
      <w:pPr>
        <w:pStyle w:val="ListParagraph"/>
        <w:numPr>
          <w:ilvl w:val="0"/>
          <w:numId w:val="10"/>
        </w:numPr>
        <w:tabs>
          <w:tab w:val="left" w:pos="820"/>
          <w:tab w:val="left" w:pos="821"/>
        </w:tabs>
        <w:spacing w:before="164" w:line="273" w:lineRule="auto"/>
        <w:ind w:right="595"/>
        <w:rPr>
          <w:rFonts w:ascii="Symbol"/>
          <w:sz w:val="20"/>
        </w:rPr>
      </w:pPr>
      <w:r>
        <w:t>The child possesses a weapon described under Section 37.007(a)(1) of the Texas Education Code;</w:t>
      </w:r>
      <w:r>
        <w:rPr>
          <w:spacing w:val="-1"/>
        </w:rPr>
        <w:t xml:space="preserve"> </w:t>
      </w:r>
      <w:r>
        <w:t>and</w:t>
      </w:r>
    </w:p>
    <w:p w:rsidR="008B598E" w:rsidRDefault="00444333">
      <w:pPr>
        <w:pStyle w:val="ListParagraph"/>
        <w:numPr>
          <w:ilvl w:val="0"/>
          <w:numId w:val="10"/>
        </w:numPr>
        <w:tabs>
          <w:tab w:val="left" w:pos="820"/>
          <w:tab w:val="left" w:pos="821"/>
        </w:tabs>
        <w:spacing w:before="4" w:line="276" w:lineRule="auto"/>
        <w:ind w:right="607"/>
        <w:rPr>
          <w:rFonts w:ascii="Symbol"/>
          <w:sz w:val="20"/>
        </w:rPr>
      </w:pPr>
      <w:r>
        <w:t>The confinement is necessary to prevent the child from causing bodily harm to the child or another</w:t>
      </w:r>
      <w:r>
        <w:rPr>
          <w:spacing w:val="2"/>
        </w:rPr>
        <w:t xml:space="preserve"> </w:t>
      </w:r>
      <w:r>
        <w:t>person.</w:t>
      </w:r>
    </w:p>
    <w:p w:rsidR="008B598E" w:rsidRDefault="008B598E">
      <w:pPr>
        <w:pStyle w:val="BodyText"/>
        <w:spacing w:before="9"/>
        <w:ind w:left="0" w:firstLine="0"/>
        <w:rPr>
          <w:sz w:val="28"/>
        </w:rPr>
      </w:pPr>
    </w:p>
    <w:p w:rsidR="008B598E" w:rsidRDefault="00444333">
      <w:pPr>
        <w:pStyle w:val="Heading2"/>
        <w:spacing w:before="0"/>
      </w:pPr>
      <w:bookmarkStart w:id="156" w:name="_bookmark155"/>
      <w:bookmarkEnd w:id="156"/>
      <w:r>
        <w:rPr>
          <w:color w:val="2D74B5"/>
        </w:rPr>
        <w:t>Procedures for Use of Restraint and Time-Out</w:t>
      </w:r>
    </w:p>
    <w:p w:rsidR="008B598E" w:rsidRDefault="00444333">
      <w:pPr>
        <w:pStyle w:val="Heading3"/>
        <w:spacing w:before="63"/>
      </w:pPr>
      <w:bookmarkStart w:id="157" w:name="_bookmark156"/>
      <w:bookmarkEnd w:id="157"/>
      <w:r>
        <w:rPr>
          <w:color w:val="1F4D78"/>
        </w:rPr>
        <w:t>Use of Restraint</w:t>
      </w:r>
    </w:p>
    <w:p w:rsidR="008B598E" w:rsidRDefault="00444333">
      <w:pPr>
        <w:spacing w:before="20"/>
        <w:ind w:left="100"/>
        <w:rPr>
          <w:i/>
          <w:sz w:val="18"/>
        </w:rPr>
      </w:pPr>
      <w:r>
        <w:rPr>
          <w:i/>
          <w:sz w:val="18"/>
        </w:rPr>
        <w:t>19 TAC 89.1053(b)(1-2); 89.1053 (c-f); 89.1053(k), TEC §37.0021(b)(1)</w:t>
      </w:r>
    </w:p>
    <w:p w:rsidR="008B598E" w:rsidRDefault="008B598E">
      <w:pPr>
        <w:pStyle w:val="BodyText"/>
        <w:spacing w:before="9"/>
        <w:ind w:left="0" w:firstLine="0"/>
        <w:rPr>
          <w:i/>
          <w:sz w:val="15"/>
        </w:rPr>
      </w:pPr>
    </w:p>
    <w:p w:rsidR="008B598E" w:rsidRDefault="00444333">
      <w:pPr>
        <w:pStyle w:val="BodyText"/>
        <w:spacing w:line="276" w:lineRule="auto"/>
        <w:ind w:left="100" w:right="661" w:firstLine="0"/>
      </w:pPr>
      <w:r>
        <w:t>"Restraint" means the use of physical force or a mechanical device to significantly restrict the free movement of all or a portion of the child’s body.</w:t>
      </w:r>
    </w:p>
    <w:p w:rsidR="008B598E" w:rsidRDefault="00444333">
      <w:pPr>
        <w:pStyle w:val="BodyText"/>
        <w:spacing w:before="158"/>
        <w:ind w:left="100" w:firstLine="0"/>
      </w:pPr>
      <w:r>
        <w:t>Physical restraint does not include the use of:</w:t>
      </w:r>
    </w:p>
    <w:p w:rsidR="008B598E" w:rsidRDefault="008B598E">
      <w:pPr>
        <w:pStyle w:val="BodyText"/>
        <w:spacing w:before="4"/>
        <w:ind w:left="0" w:firstLine="0"/>
        <w:rPr>
          <w:sz w:val="16"/>
        </w:rPr>
      </w:pPr>
    </w:p>
    <w:p w:rsidR="008B598E" w:rsidRDefault="00444333">
      <w:pPr>
        <w:pStyle w:val="ListParagraph"/>
        <w:numPr>
          <w:ilvl w:val="0"/>
          <w:numId w:val="10"/>
        </w:numPr>
        <w:tabs>
          <w:tab w:val="left" w:pos="820"/>
          <w:tab w:val="left" w:pos="821"/>
        </w:tabs>
        <w:spacing w:line="276" w:lineRule="auto"/>
        <w:ind w:right="363"/>
        <w:rPr>
          <w:rFonts w:ascii="Symbol"/>
          <w:sz w:val="20"/>
        </w:rPr>
      </w:pPr>
      <w:r>
        <w:t>Physical contact or appropriately prescribed adaptive equipment to promote normative body positioning and/or physical</w:t>
      </w:r>
      <w:r>
        <w:rPr>
          <w:spacing w:val="-17"/>
        </w:rPr>
        <w:t xml:space="preserve"> </w:t>
      </w:r>
      <w:r>
        <w:t>functioning;</w:t>
      </w:r>
    </w:p>
    <w:p w:rsidR="008B598E" w:rsidRDefault="00444333">
      <w:pPr>
        <w:pStyle w:val="ListParagraph"/>
        <w:numPr>
          <w:ilvl w:val="0"/>
          <w:numId w:val="10"/>
        </w:numPr>
        <w:tabs>
          <w:tab w:val="left" w:pos="820"/>
          <w:tab w:val="left" w:pos="821"/>
        </w:tabs>
        <w:spacing w:line="273" w:lineRule="auto"/>
        <w:ind w:right="190"/>
        <w:rPr>
          <w:rFonts w:ascii="Symbol"/>
          <w:sz w:val="20"/>
        </w:rPr>
      </w:pPr>
      <w:r>
        <w:t>Limited</w:t>
      </w:r>
      <w:r>
        <w:rPr>
          <w:spacing w:val="-3"/>
        </w:rPr>
        <w:t xml:space="preserve"> </w:t>
      </w:r>
      <w:r>
        <w:t>physical</w:t>
      </w:r>
      <w:r>
        <w:rPr>
          <w:spacing w:val="-3"/>
        </w:rPr>
        <w:t xml:space="preserve"> </w:t>
      </w:r>
      <w:r>
        <w:t>contact</w:t>
      </w:r>
      <w:r>
        <w:rPr>
          <w:spacing w:val="-4"/>
        </w:rPr>
        <w:t xml:space="preserve"> </w:t>
      </w:r>
      <w:r>
        <w:t>with</w:t>
      </w:r>
      <w:r>
        <w:rPr>
          <w:spacing w:val="-3"/>
        </w:rPr>
        <w:t xml:space="preserve"> </w:t>
      </w:r>
      <w:r>
        <w:t>a</w:t>
      </w:r>
      <w:r>
        <w:rPr>
          <w:spacing w:val="-3"/>
        </w:rPr>
        <w:t xml:space="preserve"> </w:t>
      </w:r>
      <w:r>
        <w:t>student</w:t>
      </w:r>
      <w:r>
        <w:rPr>
          <w:spacing w:val="-5"/>
        </w:rPr>
        <w:t xml:space="preserve"> </w:t>
      </w:r>
      <w:r>
        <w:t>to</w:t>
      </w:r>
      <w:r>
        <w:rPr>
          <w:spacing w:val="-2"/>
        </w:rPr>
        <w:t xml:space="preserve"> </w:t>
      </w:r>
      <w:r>
        <w:t>promote</w:t>
      </w:r>
      <w:r>
        <w:rPr>
          <w:spacing w:val="-3"/>
        </w:rPr>
        <w:t xml:space="preserve"> </w:t>
      </w:r>
      <w:r>
        <w:t>safety</w:t>
      </w:r>
      <w:r>
        <w:rPr>
          <w:spacing w:val="-4"/>
        </w:rPr>
        <w:t xml:space="preserve"> </w:t>
      </w:r>
      <w:r>
        <w:t>(e.g.,</w:t>
      </w:r>
      <w:r>
        <w:rPr>
          <w:spacing w:val="-3"/>
        </w:rPr>
        <w:t xml:space="preserve"> </w:t>
      </w:r>
      <w:r>
        <w:t>holding</w:t>
      </w:r>
      <w:r>
        <w:rPr>
          <w:spacing w:val="-4"/>
        </w:rPr>
        <w:t xml:space="preserve"> </w:t>
      </w:r>
      <w:r>
        <w:t>a</w:t>
      </w:r>
      <w:r>
        <w:rPr>
          <w:spacing w:val="-3"/>
        </w:rPr>
        <w:t xml:space="preserve"> </w:t>
      </w:r>
      <w:r>
        <w:t>child's</w:t>
      </w:r>
      <w:r>
        <w:rPr>
          <w:spacing w:val="-4"/>
        </w:rPr>
        <w:t xml:space="preserve"> </w:t>
      </w:r>
      <w:r>
        <w:t>hand),</w:t>
      </w:r>
      <w:r>
        <w:rPr>
          <w:spacing w:val="-2"/>
        </w:rPr>
        <w:t xml:space="preserve"> </w:t>
      </w:r>
      <w:r>
        <w:t>prevent a potentially harmful action (e.g., running into the street), teach a skill, or provide</w:t>
      </w:r>
      <w:r>
        <w:rPr>
          <w:spacing w:val="-26"/>
        </w:rPr>
        <w:t xml:space="preserve"> </w:t>
      </w:r>
      <w:r>
        <w:t>comfort;</w:t>
      </w:r>
    </w:p>
    <w:p w:rsidR="008B598E" w:rsidRDefault="00444333">
      <w:pPr>
        <w:pStyle w:val="ListParagraph"/>
        <w:numPr>
          <w:ilvl w:val="0"/>
          <w:numId w:val="10"/>
        </w:numPr>
        <w:tabs>
          <w:tab w:val="left" w:pos="820"/>
          <w:tab w:val="left" w:pos="821"/>
        </w:tabs>
        <w:spacing w:before="3" w:line="276" w:lineRule="auto"/>
        <w:ind w:right="304"/>
        <w:rPr>
          <w:rFonts w:ascii="Symbol"/>
          <w:sz w:val="20"/>
        </w:rPr>
      </w:pPr>
      <w:r>
        <w:t>Limited physical contact or appropriately prescribed adaptive equipment to prevent a</w:t>
      </w:r>
      <w:r>
        <w:rPr>
          <w:spacing w:val="-34"/>
        </w:rPr>
        <w:t xml:space="preserve"> </w:t>
      </w:r>
      <w:r>
        <w:t>student from engaging in ongoing, repetitive self-injurious behaviors;</w:t>
      </w:r>
      <w:r>
        <w:rPr>
          <w:spacing w:val="-23"/>
        </w:rPr>
        <w:t xml:space="preserve"> </w:t>
      </w:r>
      <w:r>
        <w:t>or</w:t>
      </w:r>
    </w:p>
    <w:p w:rsidR="008B598E" w:rsidRDefault="00444333">
      <w:pPr>
        <w:pStyle w:val="ListParagraph"/>
        <w:numPr>
          <w:ilvl w:val="0"/>
          <w:numId w:val="10"/>
        </w:numPr>
        <w:tabs>
          <w:tab w:val="left" w:pos="820"/>
          <w:tab w:val="left" w:pos="821"/>
        </w:tabs>
        <w:spacing w:line="267" w:lineRule="exact"/>
        <w:rPr>
          <w:rFonts w:ascii="Symbol"/>
          <w:sz w:val="20"/>
        </w:rPr>
      </w:pPr>
      <w:r>
        <w:t>Seat belts and other safety equipment used to secure students during</w:t>
      </w:r>
      <w:r>
        <w:rPr>
          <w:spacing w:val="-20"/>
        </w:rPr>
        <w:t xml:space="preserve"> </w:t>
      </w:r>
      <w:r>
        <w:t>transportation.</w:t>
      </w:r>
    </w:p>
    <w:p w:rsidR="008B598E" w:rsidRDefault="008B598E">
      <w:pPr>
        <w:pStyle w:val="BodyText"/>
        <w:spacing w:before="8"/>
        <w:ind w:left="0" w:firstLine="0"/>
        <w:rPr>
          <w:sz w:val="28"/>
        </w:rPr>
      </w:pPr>
    </w:p>
    <w:p w:rsidR="008B598E" w:rsidRDefault="00444333">
      <w:pPr>
        <w:pStyle w:val="BodyText"/>
        <w:ind w:left="100" w:firstLine="0"/>
      </w:pPr>
      <w:r>
        <w:t>"Emergency" means a situation in which a child's behavior poses a threat of:</w:t>
      </w:r>
    </w:p>
    <w:p w:rsidR="008B598E" w:rsidRDefault="008B598E">
      <w:pPr>
        <w:pStyle w:val="BodyText"/>
        <w:spacing w:before="3"/>
        <w:ind w:left="0" w:firstLine="0"/>
        <w:rPr>
          <w:sz w:val="16"/>
        </w:rPr>
      </w:pPr>
    </w:p>
    <w:p w:rsidR="008B598E" w:rsidRDefault="00444333">
      <w:pPr>
        <w:pStyle w:val="ListParagraph"/>
        <w:numPr>
          <w:ilvl w:val="0"/>
          <w:numId w:val="10"/>
        </w:numPr>
        <w:tabs>
          <w:tab w:val="left" w:pos="820"/>
          <w:tab w:val="left" w:pos="821"/>
        </w:tabs>
        <w:rPr>
          <w:rFonts w:ascii="Symbol"/>
          <w:sz w:val="20"/>
        </w:rPr>
      </w:pPr>
      <w:r>
        <w:t>Imminent, serious, physical harm to the child or others;</w:t>
      </w:r>
      <w:r>
        <w:rPr>
          <w:spacing w:val="-20"/>
        </w:rPr>
        <w:t xml:space="preserve"> </w:t>
      </w:r>
      <w:r>
        <w:t>or</w:t>
      </w:r>
    </w:p>
    <w:p w:rsidR="008B598E" w:rsidRDefault="00444333">
      <w:pPr>
        <w:pStyle w:val="ListParagraph"/>
        <w:numPr>
          <w:ilvl w:val="0"/>
          <w:numId w:val="10"/>
        </w:numPr>
        <w:tabs>
          <w:tab w:val="left" w:pos="820"/>
          <w:tab w:val="left" w:pos="821"/>
        </w:tabs>
        <w:spacing w:before="40"/>
        <w:rPr>
          <w:rFonts w:ascii="Symbol"/>
          <w:sz w:val="20"/>
        </w:rPr>
      </w:pPr>
      <w:r>
        <w:t>Imminent, serious property</w:t>
      </w:r>
      <w:r>
        <w:rPr>
          <w:spacing w:val="-13"/>
        </w:rPr>
        <w:t xml:space="preserve"> </w:t>
      </w:r>
      <w:r>
        <w:t>destruction.</w:t>
      </w:r>
    </w:p>
    <w:p w:rsidR="008B598E" w:rsidRDefault="008B598E">
      <w:pPr>
        <w:pStyle w:val="BodyText"/>
        <w:spacing w:before="6"/>
        <w:ind w:left="0" w:firstLine="0"/>
        <w:rPr>
          <w:sz w:val="28"/>
        </w:rPr>
      </w:pPr>
    </w:p>
    <w:p w:rsidR="008B598E" w:rsidRDefault="00444333">
      <w:pPr>
        <w:pStyle w:val="BodyText"/>
        <w:spacing w:line="276" w:lineRule="auto"/>
        <w:ind w:left="100" w:right="179" w:firstLine="0"/>
      </w:pPr>
      <w:r>
        <w:t>A school employee, volunteer or independent contractor may use restraint only in an "emergency" and with the following limitations:</w:t>
      </w:r>
    </w:p>
    <w:p w:rsidR="008B598E" w:rsidRDefault="00444333">
      <w:pPr>
        <w:pStyle w:val="ListParagraph"/>
        <w:numPr>
          <w:ilvl w:val="0"/>
          <w:numId w:val="10"/>
        </w:numPr>
        <w:tabs>
          <w:tab w:val="left" w:pos="820"/>
          <w:tab w:val="left" w:pos="821"/>
        </w:tabs>
        <w:spacing w:before="158" w:line="276" w:lineRule="auto"/>
        <w:ind w:right="903"/>
        <w:rPr>
          <w:rFonts w:ascii="Symbol"/>
          <w:sz w:val="20"/>
        </w:rPr>
      </w:pPr>
      <w:r>
        <w:t>Restraint must be limited to the use of such reasonable force as is necessary to</w:t>
      </w:r>
      <w:r>
        <w:rPr>
          <w:spacing w:val="-28"/>
        </w:rPr>
        <w:t xml:space="preserve"> </w:t>
      </w:r>
      <w:r>
        <w:t>address the</w:t>
      </w:r>
      <w:r>
        <w:rPr>
          <w:spacing w:val="-4"/>
        </w:rPr>
        <w:t xml:space="preserve"> </w:t>
      </w:r>
      <w:r>
        <w:t>emergency;</w:t>
      </w:r>
    </w:p>
    <w:p w:rsidR="008B598E" w:rsidRDefault="00444333">
      <w:pPr>
        <w:pStyle w:val="ListParagraph"/>
        <w:numPr>
          <w:ilvl w:val="0"/>
          <w:numId w:val="10"/>
        </w:numPr>
        <w:tabs>
          <w:tab w:val="left" w:pos="820"/>
          <w:tab w:val="left" w:pos="821"/>
        </w:tabs>
        <w:spacing w:line="267" w:lineRule="exact"/>
        <w:rPr>
          <w:rFonts w:ascii="Symbol"/>
          <w:sz w:val="20"/>
        </w:rPr>
      </w:pPr>
      <w:r>
        <w:t>Restraint must be discontinued at the point at which the emergency no longer</w:t>
      </w:r>
      <w:r>
        <w:rPr>
          <w:spacing w:val="-22"/>
        </w:rPr>
        <w:t xml:space="preserve"> </w:t>
      </w:r>
      <w:r>
        <w:t>exists;</w:t>
      </w:r>
    </w:p>
    <w:p w:rsidR="008B598E" w:rsidRDefault="008B598E">
      <w:pPr>
        <w:spacing w:line="267" w:lineRule="exact"/>
        <w:rPr>
          <w:rFonts w:ascii="Symbol"/>
          <w:sz w:val="20"/>
        </w:rPr>
        <w:sectPr w:rsidR="008B598E">
          <w:pgSz w:w="12240" w:h="15840"/>
          <w:pgMar w:top="1420" w:right="1380" w:bottom="280" w:left="1340" w:header="720" w:footer="720" w:gutter="0"/>
          <w:cols w:space="720"/>
        </w:sectPr>
      </w:pPr>
    </w:p>
    <w:p w:rsidR="008B598E" w:rsidRDefault="00444333">
      <w:pPr>
        <w:pStyle w:val="ListParagraph"/>
        <w:numPr>
          <w:ilvl w:val="0"/>
          <w:numId w:val="10"/>
        </w:numPr>
        <w:tabs>
          <w:tab w:val="left" w:pos="820"/>
          <w:tab w:val="left" w:pos="821"/>
        </w:tabs>
        <w:spacing w:before="77" w:line="276" w:lineRule="auto"/>
        <w:ind w:right="1289"/>
        <w:rPr>
          <w:rFonts w:ascii="Symbol"/>
          <w:sz w:val="20"/>
        </w:rPr>
      </w:pPr>
      <w:r>
        <w:lastRenderedPageBreak/>
        <w:t>Restraint must be implemented in such a way as to protect the health and safety of the student and others;</w:t>
      </w:r>
      <w:r>
        <w:rPr>
          <w:spacing w:val="-6"/>
        </w:rPr>
        <w:t xml:space="preserve"> </w:t>
      </w:r>
      <w:r>
        <w:t>and</w:t>
      </w:r>
    </w:p>
    <w:p w:rsidR="008B598E" w:rsidRDefault="00444333">
      <w:pPr>
        <w:pStyle w:val="ListParagraph"/>
        <w:numPr>
          <w:ilvl w:val="0"/>
          <w:numId w:val="10"/>
        </w:numPr>
        <w:tabs>
          <w:tab w:val="left" w:pos="820"/>
          <w:tab w:val="left" w:pos="821"/>
        </w:tabs>
        <w:spacing w:line="267" w:lineRule="exact"/>
        <w:rPr>
          <w:rFonts w:ascii="Symbol"/>
          <w:sz w:val="20"/>
        </w:rPr>
      </w:pPr>
      <w:r>
        <w:t>Restraint must not deprive the child of basic human</w:t>
      </w:r>
      <w:r>
        <w:rPr>
          <w:spacing w:val="-17"/>
        </w:rPr>
        <w:t xml:space="preserve"> </w:t>
      </w:r>
      <w:r>
        <w:t>necessities.</w:t>
      </w:r>
    </w:p>
    <w:p w:rsidR="008B598E" w:rsidRDefault="008B598E">
      <w:pPr>
        <w:pStyle w:val="BodyText"/>
        <w:ind w:left="0" w:firstLine="0"/>
        <w:rPr>
          <w:sz w:val="32"/>
        </w:rPr>
      </w:pPr>
    </w:p>
    <w:p w:rsidR="008B598E" w:rsidRDefault="00444333">
      <w:pPr>
        <w:pStyle w:val="Heading3"/>
        <w:spacing w:before="1"/>
      </w:pPr>
      <w:bookmarkStart w:id="158" w:name="_bookmark157"/>
      <w:bookmarkEnd w:id="158"/>
      <w:r>
        <w:rPr>
          <w:color w:val="1F4D78"/>
        </w:rPr>
        <w:t>Training on Use of Restraint</w:t>
      </w:r>
    </w:p>
    <w:p w:rsidR="008B598E" w:rsidRDefault="00444333">
      <w:pPr>
        <w:spacing w:before="23"/>
        <w:ind w:left="100"/>
        <w:rPr>
          <w:i/>
          <w:sz w:val="18"/>
        </w:rPr>
      </w:pPr>
      <w:r>
        <w:rPr>
          <w:i/>
          <w:sz w:val="18"/>
        </w:rPr>
        <w:t>TAC 89.1053(d)</w:t>
      </w:r>
    </w:p>
    <w:p w:rsidR="008B598E" w:rsidRDefault="008B598E">
      <w:pPr>
        <w:pStyle w:val="BodyText"/>
        <w:spacing w:before="5"/>
        <w:ind w:left="0" w:firstLine="0"/>
        <w:rPr>
          <w:i/>
          <w:sz w:val="14"/>
        </w:rPr>
      </w:pPr>
    </w:p>
    <w:p w:rsidR="008B598E" w:rsidRDefault="00444333">
      <w:pPr>
        <w:pStyle w:val="BodyText"/>
        <w:spacing w:line="273" w:lineRule="auto"/>
        <w:ind w:left="100" w:right="587" w:firstLine="0"/>
      </w:pPr>
      <w:r>
        <w:t>Training for school employees, volunteers, or independent contractors must be provided according to the following requirements:</w:t>
      </w:r>
    </w:p>
    <w:p w:rsidR="008B598E" w:rsidRDefault="00444333">
      <w:pPr>
        <w:pStyle w:val="ListParagraph"/>
        <w:numPr>
          <w:ilvl w:val="0"/>
          <w:numId w:val="10"/>
        </w:numPr>
        <w:tabs>
          <w:tab w:val="left" w:pos="820"/>
          <w:tab w:val="left" w:pos="821"/>
        </w:tabs>
        <w:spacing w:before="164" w:line="276" w:lineRule="auto"/>
        <w:ind w:right="225"/>
        <w:rPr>
          <w:rFonts w:ascii="Symbol"/>
          <w:sz w:val="20"/>
        </w:rPr>
      </w:pPr>
      <w:r>
        <w:t>A core team of personnel on each campus must be trained in the use of restraint, and the team must include a campus administrator or designee and any general or special education personnel likely to use</w:t>
      </w:r>
      <w:r>
        <w:rPr>
          <w:spacing w:val="-8"/>
        </w:rPr>
        <w:t xml:space="preserve"> </w:t>
      </w:r>
      <w:r>
        <w:t>restraint;</w:t>
      </w:r>
    </w:p>
    <w:p w:rsidR="008B598E" w:rsidRDefault="00444333">
      <w:pPr>
        <w:pStyle w:val="ListParagraph"/>
        <w:numPr>
          <w:ilvl w:val="0"/>
          <w:numId w:val="10"/>
        </w:numPr>
        <w:tabs>
          <w:tab w:val="left" w:pos="820"/>
          <w:tab w:val="left" w:pos="821"/>
        </w:tabs>
        <w:spacing w:before="1" w:line="273" w:lineRule="auto"/>
        <w:ind w:right="111"/>
        <w:rPr>
          <w:rFonts w:ascii="Symbol"/>
          <w:sz w:val="20"/>
        </w:rPr>
      </w:pPr>
      <w:r>
        <w:t>Personnel called upon to use restraint in an emergency and who have not received prior training must receive training within 30 school days following the use of</w:t>
      </w:r>
      <w:r>
        <w:rPr>
          <w:spacing w:val="-25"/>
        </w:rPr>
        <w:t xml:space="preserve"> </w:t>
      </w:r>
      <w:r>
        <w:t>restraint;</w:t>
      </w:r>
    </w:p>
    <w:p w:rsidR="008B598E" w:rsidRDefault="00444333">
      <w:pPr>
        <w:pStyle w:val="ListParagraph"/>
        <w:numPr>
          <w:ilvl w:val="0"/>
          <w:numId w:val="10"/>
        </w:numPr>
        <w:tabs>
          <w:tab w:val="left" w:pos="820"/>
          <w:tab w:val="left" w:pos="821"/>
        </w:tabs>
        <w:spacing w:before="3" w:line="276" w:lineRule="auto"/>
        <w:ind w:right="299"/>
        <w:rPr>
          <w:rFonts w:ascii="Symbol"/>
          <w:sz w:val="20"/>
        </w:rPr>
      </w:pPr>
      <w:r>
        <w:t>Training on use of restraint must include prevention and de-escalation techniques and provide alternatives to the use of restraint;</w:t>
      </w:r>
      <w:r>
        <w:rPr>
          <w:spacing w:val="-9"/>
        </w:rPr>
        <w:t xml:space="preserve"> </w:t>
      </w:r>
      <w:r>
        <w:t>and</w:t>
      </w:r>
    </w:p>
    <w:p w:rsidR="008B598E" w:rsidRDefault="00444333">
      <w:pPr>
        <w:pStyle w:val="ListParagraph"/>
        <w:numPr>
          <w:ilvl w:val="0"/>
          <w:numId w:val="10"/>
        </w:numPr>
        <w:tabs>
          <w:tab w:val="left" w:pos="820"/>
          <w:tab w:val="left" w:pos="821"/>
        </w:tabs>
        <w:spacing w:line="276" w:lineRule="auto"/>
        <w:ind w:right="324"/>
        <w:rPr>
          <w:rFonts w:ascii="Symbol"/>
          <w:sz w:val="20"/>
        </w:rPr>
      </w:pPr>
      <w:r>
        <w:t>All trained personnel must receive instruction in current professionally accepted practices and standards regarding behavior management and the use of</w:t>
      </w:r>
      <w:r>
        <w:rPr>
          <w:spacing w:val="-23"/>
        </w:rPr>
        <w:t xml:space="preserve"> </w:t>
      </w:r>
      <w:r>
        <w:t>restraint.</w:t>
      </w:r>
    </w:p>
    <w:p w:rsidR="008B598E" w:rsidRDefault="008B598E">
      <w:pPr>
        <w:pStyle w:val="BodyText"/>
        <w:ind w:left="0" w:firstLine="0"/>
      </w:pPr>
    </w:p>
    <w:p w:rsidR="008B598E" w:rsidRDefault="00444333">
      <w:pPr>
        <w:pStyle w:val="Heading3"/>
        <w:spacing w:before="183"/>
      </w:pPr>
      <w:bookmarkStart w:id="159" w:name="_bookmark158"/>
      <w:bookmarkEnd w:id="159"/>
      <w:r>
        <w:rPr>
          <w:color w:val="1F4D78"/>
        </w:rPr>
        <w:t>Documentation and Notification on Use of Restraint</w:t>
      </w:r>
    </w:p>
    <w:p w:rsidR="008B598E" w:rsidRDefault="00444333">
      <w:pPr>
        <w:spacing w:before="26"/>
        <w:ind w:left="100"/>
        <w:rPr>
          <w:i/>
          <w:sz w:val="18"/>
        </w:rPr>
      </w:pPr>
      <w:r>
        <w:rPr>
          <w:i/>
          <w:sz w:val="18"/>
        </w:rPr>
        <w:t>TAC 89.1053(e)</w:t>
      </w:r>
    </w:p>
    <w:p w:rsidR="008B598E" w:rsidRDefault="008B598E">
      <w:pPr>
        <w:pStyle w:val="BodyText"/>
        <w:spacing w:before="3"/>
        <w:ind w:left="0" w:firstLine="0"/>
        <w:rPr>
          <w:i/>
          <w:sz w:val="14"/>
        </w:rPr>
      </w:pPr>
    </w:p>
    <w:p w:rsidR="008B598E" w:rsidRDefault="00444333">
      <w:pPr>
        <w:pStyle w:val="BodyText"/>
        <w:spacing w:line="276" w:lineRule="auto"/>
        <w:ind w:left="100" w:right="372" w:firstLine="0"/>
      </w:pPr>
      <w:r>
        <w:t>The following documentation requirements must be met in a case in which restraint is used by school employees, volunteers, or independent contractors:</w:t>
      </w:r>
    </w:p>
    <w:p w:rsidR="008B598E" w:rsidRDefault="00444333">
      <w:pPr>
        <w:pStyle w:val="ListParagraph"/>
        <w:numPr>
          <w:ilvl w:val="0"/>
          <w:numId w:val="10"/>
        </w:numPr>
        <w:tabs>
          <w:tab w:val="left" w:pos="820"/>
          <w:tab w:val="left" w:pos="821"/>
        </w:tabs>
        <w:spacing w:before="158" w:line="276" w:lineRule="auto"/>
        <w:ind w:right="264"/>
        <w:rPr>
          <w:rFonts w:ascii="Symbol"/>
          <w:sz w:val="20"/>
        </w:rPr>
      </w:pPr>
      <w:r>
        <w:t>On the day restraint is utilized, the campus administrator or designee must be notified</w:t>
      </w:r>
      <w:r>
        <w:rPr>
          <w:spacing w:val="-28"/>
        </w:rPr>
        <w:t xml:space="preserve"> </w:t>
      </w:r>
      <w:r>
        <w:t>verbally or in writing regarding the use of</w:t>
      </w:r>
      <w:r>
        <w:rPr>
          <w:spacing w:val="-11"/>
        </w:rPr>
        <w:t xml:space="preserve"> </w:t>
      </w:r>
      <w:r>
        <w:t>restraint;</w:t>
      </w:r>
    </w:p>
    <w:p w:rsidR="008B598E" w:rsidRDefault="00444333">
      <w:pPr>
        <w:pStyle w:val="ListParagraph"/>
        <w:numPr>
          <w:ilvl w:val="0"/>
          <w:numId w:val="10"/>
        </w:numPr>
        <w:tabs>
          <w:tab w:val="left" w:pos="820"/>
          <w:tab w:val="left" w:pos="821"/>
        </w:tabs>
        <w:spacing w:line="273" w:lineRule="auto"/>
        <w:ind w:right="422"/>
        <w:rPr>
          <w:rFonts w:ascii="Symbol"/>
          <w:sz w:val="20"/>
        </w:rPr>
      </w:pPr>
      <w:r>
        <w:t>On the day restraint is utilized, a good faith effort must be made to verbally notify the parent regarding the use of</w:t>
      </w:r>
      <w:r>
        <w:rPr>
          <w:spacing w:val="-10"/>
        </w:rPr>
        <w:t xml:space="preserve"> </w:t>
      </w:r>
      <w:r>
        <w:t>restraint;</w:t>
      </w:r>
    </w:p>
    <w:p w:rsidR="008B598E" w:rsidRDefault="00444333">
      <w:pPr>
        <w:pStyle w:val="ListParagraph"/>
        <w:numPr>
          <w:ilvl w:val="0"/>
          <w:numId w:val="10"/>
        </w:numPr>
        <w:tabs>
          <w:tab w:val="left" w:pos="820"/>
          <w:tab w:val="left" w:pos="821"/>
        </w:tabs>
        <w:spacing w:before="3" w:line="276" w:lineRule="auto"/>
        <w:ind w:right="286"/>
        <w:rPr>
          <w:rFonts w:ascii="Symbol"/>
          <w:sz w:val="20"/>
        </w:rPr>
      </w:pPr>
      <w:r>
        <w:t>Written notification of the use of restraint must be placed in the mail or otherwise provided to the parent within one school day of the use of</w:t>
      </w:r>
      <w:r>
        <w:rPr>
          <w:spacing w:val="-22"/>
        </w:rPr>
        <w:t xml:space="preserve"> </w:t>
      </w:r>
      <w:r>
        <w:t>restraint;</w:t>
      </w:r>
    </w:p>
    <w:p w:rsidR="008B598E" w:rsidRDefault="00444333">
      <w:pPr>
        <w:pStyle w:val="ListParagraph"/>
        <w:numPr>
          <w:ilvl w:val="0"/>
          <w:numId w:val="10"/>
        </w:numPr>
        <w:tabs>
          <w:tab w:val="left" w:pos="820"/>
          <w:tab w:val="left" w:pos="821"/>
        </w:tabs>
        <w:spacing w:line="276" w:lineRule="auto"/>
        <w:ind w:right="204"/>
        <w:rPr>
          <w:rFonts w:ascii="Symbol"/>
          <w:sz w:val="20"/>
        </w:rPr>
      </w:pPr>
      <w:r>
        <w:t>Written documentation regarding the use of restraint must be placed in the student's special education eligibility folder in a timely manner so the information is available to the admission, review, and dismissal (ARD) committee when it considers the impact of the student's behavior on the student's learning and/or the creation or revision of a behavioral intervention plan</w:t>
      </w:r>
      <w:r>
        <w:rPr>
          <w:spacing w:val="-32"/>
        </w:rPr>
        <w:t xml:space="preserve"> </w:t>
      </w:r>
      <w:r>
        <w:t>(BIP); and</w:t>
      </w:r>
    </w:p>
    <w:p w:rsidR="008B598E" w:rsidRDefault="00444333">
      <w:pPr>
        <w:pStyle w:val="ListParagraph"/>
        <w:numPr>
          <w:ilvl w:val="0"/>
          <w:numId w:val="10"/>
        </w:numPr>
        <w:tabs>
          <w:tab w:val="left" w:pos="820"/>
          <w:tab w:val="left" w:pos="821"/>
        </w:tabs>
        <w:spacing w:line="276" w:lineRule="auto"/>
        <w:ind w:right="632"/>
        <w:rPr>
          <w:rFonts w:ascii="Symbol"/>
          <w:sz w:val="20"/>
        </w:rPr>
      </w:pPr>
      <w:r>
        <w:t>Written notification to the parent(s) and documentation to the student's special education eligibility folder must include the</w:t>
      </w:r>
      <w:r>
        <w:rPr>
          <w:spacing w:val="-10"/>
        </w:rPr>
        <w:t xml:space="preserve"> </w:t>
      </w:r>
      <w:r>
        <w:t>following:</w:t>
      </w:r>
    </w:p>
    <w:p w:rsidR="008B598E" w:rsidRDefault="00444333">
      <w:pPr>
        <w:pStyle w:val="ListParagraph"/>
        <w:numPr>
          <w:ilvl w:val="1"/>
          <w:numId w:val="10"/>
        </w:numPr>
        <w:tabs>
          <w:tab w:val="left" w:pos="1540"/>
          <w:tab w:val="left" w:pos="1541"/>
        </w:tabs>
        <w:spacing w:line="274" w:lineRule="exact"/>
        <w:rPr>
          <w:rFonts w:ascii="Courier New"/>
        </w:rPr>
      </w:pPr>
      <w:r>
        <w:t>Name of the</w:t>
      </w:r>
      <w:r>
        <w:rPr>
          <w:spacing w:val="-2"/>
        </w:rPr>
        <w:t xml:space="preserve"> </w:t>
      </w:r>
      <w:r>
        <w:t>student;</w:t>
      </w:r>
    </w:p>
    <w:p w:rsidR="008B598E" w:rsidRDefault="00444333">
      <w:pPr>
        <w:pStyle w:val="ListParagraph"/>
        <w:numPr>
          <w:ilvl w:val="1"/>
          <w:numId w:val="10"/>
        </w:numPr>
        <w:tabs>
          <w:tab w:val="left" w:pos="1540"/>
          <w:tab w:val="left" w:pos="1541"/>
        </w:tabs>
        <w:spacing w:before="34"/>
        <w:rPr>
          <w:rFonts w:ascii="Courier New"/>
        </w:rPr>
      </w:pPr>
      <w:r>
        <w:t>Name of the staff member(s) administering the</w:t>
      </w:r>
      <w:r>
        <w:rPr>
          <w:spacing w:val="-17"/>
        </w:rPr>
        <w:t xml:space="preserve"> </w:t>
      </w:r>
      <w:r>
        <w:t>restraint;</w:t>
      </w:r>
    </w:p>
    <w:p w:rsidR="008B598E" w:rsidRDefault="00444333">
      <w:pPr>
        <w:pStyle w:val="ListParagraph"/>
        <w:numPr>
          <w:ilvl w:val="1"/>
          <w:numId w:val="10"/>
        </w:numPr>
        <w:tabs>
          <w:tab w:val="left" w:pos="1540"/>
          <w:tab w:val="left" w:pos="1541"/>
        </w:tabs>
        <w:spacing w:before="33"/>
        <w:rPr>
          <w:rFonts w:ascii="Courier New"/>
        </w:rPr>
      </w:pPr>
      <w:r>
        <w:t>Date of the restraint and the time the restraint began and</w:t>
      </w:r>
      <w:r>
        <w:rPr>
          <w:spacing w:val="-20"/>
        </w:rPr>
        <w:t xml:space="preserve"> </w:t>
      </w:r>
      <w:r>
        <w:t>ended;</w:t>
      </w:r>
    </w:p>
    <w:p w:rsidR="008B598E" w:rsidRDefault="00444333">
      <w:pPr>
        <w:pStyle w:val="ListParagraph"/>
        <w:numPr>
          <w:ilvl w:val="1"/>
          <w:numId w:val="10"/>
        </w:numPr>
        <w:tabs>
          <w:tab w:val="left" w:pos="1540"/>
          <w:tab w:val="left" w:pos="1541"/>
        </w:tabs>
        <w:spacing w:before="31"/>
        <w:rPr>
          <w:rFonts w:ascii="Courier New"/>
        </w:rPr>
      </w:pPr>
      <w:r>
        <w:t>Location of the</w:t>
      </w:r>
      <w:r>
        <w:rPr>
          <w:spacing w:val="-4"/>
        </w:rPr>
        <w:t xml:space="preserve"> </w:t>
      </w:r>
      <w:r>
        <w:t>restraint;</w:t>
      </w:r>
    </w:p>
    <w:p w:rsidR="008B598E" w:rsidRDefault="008B598E">
      <w:pPr>
        <w:rPr>
          <w:rFonts w:ascii="Courier New"/>
        </w:rPr>
        <w:sectPr w:rsidR="008B598E">
          <w:pgSz w:w="12240" w:h="15840"/>
          <w:pgMar w:top="1360" w:right="1340" w:bottom="280" w:left="1340" w:header="720" w:footer="720" w:gutter="0"/>
          <w:cols w:space="720"/>
        </w:sectPr>
      </w:pPr>
    </w:p>
    <w:p w:rsidR="008B598E" w:rsidRDefault="00444333">
      <w:pPr>
        <w:pStyle w:val="ListParagraph"/>
        <w:numPr>
          <w:ilvl w:val="1"/>
          <w:numId w:val="10"/>
        </w:numPr>
        <w:tabs>
          <w:tab w:val="left" w:pos="1540"/>
          <w:tab w:val="left" w:pos="1541"/>
        </w:tabs>
        <w:spacing w:before="57"/>
        <w:rPr>
          <w:rFonts w:ascii="Courier New"/>
        </w:rPr>
      </w:pPr>
      <w:r>
        <w:lastRenderedPageBreak/>
        <w:t>Nature of the</w:t>
      </w:r>
      <w:r>
        <w:rPr>
          <w:spacing w:val="-5"/>
        </w:rPr>
        <w:t xml:space="preserve"> </w:t>
      </w:r>
      <w:r>
        <w:t>restraint;</w:t>
      </w:r>
    </w:p>
    <w:p w:rsidR="008B598E" w:rsidRDefault="00444333">
      <w:pPr>
        <w:pStyle w:val="ListParagraph"/>
        <w:numPr>
          <w:ilvl w:val="1"/>
          <w:numId w:val="10"/>
        </w:numPr>
        <w:tabs>
          <w:tab w:val="left" w:pos="1540"/>
          <w:tab w:val="left" w:pos="1541"/>
        </w:tabs>
        <w:spacing w:before="34" w:line="266" w:lineRule="auto"/>
        <w:ind w:right="297"/>
        <w:rPr>
          <w:rFonts w:ascii="Courier New"/>
        </w:rPr>
      </w:pPr>
      <w:r>
        <w:t>A description of the activity in which the student was engaged immediately preceding the use of</w:t>
      </w:r>
      <w:r>
        <w:rPr>
          <w:spacing w:val="-5"/>
        </w:rPr>
        <w:t xml:space="preserve"> </w:t>
      </w:r>
      <w:r>
        <w:t>restraint;</w:t>
      </w:r>
    </w:p>
    <w:p w:rsidR="008B598E" w:rsidRDefault="00444333">
      <w:pPr>
        <w:pStyle w:val="ListParagraph"/>
        <w:numPr>
          <w:ilvl w:val="1"/>
          <w:numId w:val="10"/>
        </w:numPr>
        <w:tabs>
          <w:tab w:val="left" w:pos="1540"/>
          <w:tab w:val="left" w:pos="1541"/>
        </w:tabs>
        <w:spacing w:before="11"/>
        <w:rPr>
          <w:rFonts w:ascii="Courier New"/>
        </w:rPr>
      </w:pPr>
      <w:r>
        <w:t>The behavior that prompted the</w:t>
      </w:r>
      <w:r>
        <w:rPr>
          <w:spacing w:val="-13"/>
        </w:rPr>
        <w:t xml:space="preserve"> </w:t>
      </w:r>
      <w:r>
        <w:t>restraint;</w:t>
      </w:r>
    </w:p>
    <w:p w:rsidR="008B598E" w:rsidRDefault="00444333">
      <w:pPr>
        <w:pStyle w:val="ListParagraph"/>
        <w:numPr>
          <w:ilvl w:val="1"/>
          <w:numId w:val="10"/>
        </w:numPr>
        <w:tabs>
          <w:tab w:val="left" w:pos="1540"/>
          <w:tab w:val="left" w:pos="1541"/>
        </w:tabs>
        <w:spacing w:before="34" w:line="266" w:lineRule="auto"/>
        <w:ind w:right="452"/>
        <w:rPr>
          <w:rFonts w:ascii="Courier New"/>
        </w:rPr>
      </w:pPr>
      <w:r>
        <w:t>The efforts made to de-escalate the situation and alternatives to restraint that were attempted;</w:t>
      </w:r>
      <w:r>
        <w:rPr>
          <w:spacing w:val="-3"/>
        </w:rPr>
        <w:t xml:space="preserve"> </w:t>
      </w:r>
      <w:r>
        <w:t>and</w:t>
      </w:r>
    </w:p>
    <w:p w:rsidR="008B598E" w:rsidRDefault="00444333">
      <w:pPr>
        <w:pStyle w:val="ListParagraph"/>
        <w:numPr>
          <w:ilvl w:val="1"/>
          <w:numId w:val="10"/>
        </w:numPr>
        <w:tabs>
          <w:tab w:val="left" w:pos="1540"/>
          <w:tab w:val="left" w:pos="1541"/>
        </w:tabs>
        <w:spacing w:before="11"/>
        <w:rPr>
          <w:rFonts w:ascii="Courier New"/>
        </w:rPr>
      </w:pPr>
      <w:r>
        <w:t>Information documenting parent contact and</w:t>
      </w:r>
      <w:r>
        <w:rPr>
          <w:spacing w:val="-14"/>
        </w:rPr>
        <w:t xml:space="preserve"> </w:t>
      </w:r>
      <w:r>
        <w:t>notification.</w:t>
      </w:r>
    </w:p>
    <w:p w:rsidR="008B598E" w:rsidRDefault="00444333">
      <w:pPr>
        <w:pStyle w:val="BodyText"/>
        <w:spacing w:before="33" w:line="273" w:lineRule="auto"/>
        <w:ind w:left="100" w:right="986" w:firstLine="0"/>
      </w:pPr>
      <w:r>
        <w:t>Cumulative data regarding the use of restraint must be reported through the Public Education Information Management System (PEIMS).</w:t>
      </w:r>
    </w:p>
    <w:p w:rsidR="008B598E" w:rsidRDefault="00444333">
      <w:pPr>
        <w:pStyle w:val="Heading3"/>
        <w:spacing w:before="163"/>
      </w:pPr>
      <w:bookmarkStart w:id="160" w:name="_bookmark159"/>
      <w:bookmarkEnd w:id="160"/>
      <w:r>
        <w:rPr>
          <w:color w:val="1F4D78"/>
        </w:rPr>
        <w:t>Use of Time-out</w:t>
      </w:r>
    </w:p>
    <w:p w:rsidR="008B598E" w:rsidRDefault="00444333">
      <w:pPr>
        <w:spacing w:before="22"/>
        <w:ind w:left="100"/>
        <w:rPr>
          <w:i/>
          <w:sz w:val="18"/>
        </w:rPr>
      </w:pPr>
      <w:r>
        <w:rPr>
          <w:i/>
          <w:sz w:val="18"/>
        </w:rPr>
        <w:t>19 TAC 89.1053(b)(3); 89.1053(g-h);TEC 37.0021(b)(3)</w:t>
      </w:r>
    </w:p>
    <w:p w:rsidR="008B598E" w:rsidRDefault="008B598E">
      <w:pPr>
        <w:pStyle w:val="BodyText"/>
        <w:spacing w:before="7"/>
        <w:ind w:left="0" w:firstLine="0"/>
        <w:rPr>
          <w:i/>
          <w:sz w:val="15"/>
        </w:rPr>
      </w:pPr>
    </w:p>
    <w:p w:rsidR="008B598E" w:rsidRDefault="00444333">
      <w:pPr>
        <w:pStyle w:val="BodyText"/>
        <w:spacing w:before="1" w:line="276" w:lineRule="auto"/>
        <w:ind w:left="100" w:right="584" w:firstLine="0"/>
      </w:pPr>
      <w:r>
        <w:t>"Time-out" means a behavior management technique in which, to provide a student with an opportunity to regain self-control, the child is separated from other children for a limited period in a setting:</w:t>
      </w:r>
    </w:p>
    <w:p w:rsidR="008B598E" w:rsidRDefault="00444333">
      <w:pPr>
        <w:pStyle w:val="ListParagraph"/>
        <w:numPr>
          <w:ilvl w:val="0"/>
          <w:numId w:val="10"/>
        </w:numPr>
        <w:tabs>
          <w:tab w:val="left" w:pos="820"/>
          <w:tab w:val="left" w:pos="821"/>
        </w:tabs>
        <w:spacing w:before="159"/>
        <w:rPr>
          <w:rFonts w:ascii="Symbol"/>
          <w:sz w:val="20"/>
        </w:rPr>
      </w:pPr>
      <w:r>
        <w:t>That is not locked;</w:t>
      </w:r>
      <w:r>
        <w:rPr>
          <w:spacing w:val="-5"/>
        </w:rPr>
        <w:t xml:space="preserve"> </w:t>
      </w:r>
      <w:r>
        <w:t>and</w:t>
      </w:r>
    </w:p>
    <w:p w:rsidR="008B598E" w:rsidRDefault="00444333">
      <w:pPr>
        <w:pStyle w:val="ListParagraph"/>
        <w:numPr>
          <w:ilvl w:val="0"/>
          <w:numId w:val="10"/>
        </w:numPr>
        <w:tabs>
          <w:tab w:val="left" w:pos="820"/>
          <w:tab w:val="left" w:pos="821"/>
        </w:tabs>
        <w:spacing w:before="40" w:line="276" w:lineRule="auto"/>
        <w:ind w:right="554"/>
        <w:rPr>
          <w:rFonts w:ascii="Symbol"/>
          <w:sz w:val="20"/>
        </w:rPr>
      </w:pPr>
      <w:r>
        <w:t>From which the exit is not physically blocked by furniture, a closed door held shut from the outside, or another inanimate</w:t>
      </w:r>
      <w:r>
        <w:rPr>
          <w:spacing w:val="-7"/>
        </w:rPr>
        <w:t xml:space="preserve"> </w:t>
      </w:r>
      <w:r>
        <w:t>object.</w:t>
      </w:r>
    </w:p>
    <w:p w:rsidR="008B598E" w:rsidRDefault="008B598E">
      <w:pPr>
        <w:pStyle w:val="BodyText"/>
        <w:spacing w:before="2"/>
        <w:ind w:left="0" w:firstLine="0"/>
        <w:rPr>
          <w:sz w:val="25"/>
        </w:rPr>
      </w:pPr>
    </w:p>
    <w:p w:rsidR="008B598E" w:rsidRDefault="00444333">
      <w:pPr>
        <w:pStyle w:val="BodyText"/>
        <w:spacing w:line="276" w:lineRule="auto"/>
        <w:ind w:left="100" w:right="996" w:firstLine="0"/>
      </w:pPr>
      <w:r>
        <w:t>A school employee, volunteer or independent contractor may use time-out with the following limitations:</w:t>
      </w:r>
    </w:p>
    <w:p w:rsidR="008B598E" w:rsidRDefault="00444333">
      <w:pPr>
        <w:pStyle w:val="ListParagraph"/>
        <w:numPr>
          <w:ilvl w:val="0"/>
          <w:numId w:val="10"/>
        </w:numPr>
        <w:tabs>
          <w:tab w:val="left" w:pos="820"/>
          <w:tab w:val="left" w:pos="821"/>
        </w:tabs>
        <w:spacing w:before="159"/>
        <w:rPr>
          <w:rFonts w:ascii="Symbol"/>
          <w:sz w:val="20"/>
        </w:rPr>
      </w:pPr>
      <w:r>
        <w:t>Physical force or threat of physical force must not be used to place a student in</w:t>
      </w:r>
      <w:r>
        <w:rPr>
          <w:spacing w:val="-29"/>
        </w:rPr>
        <w:t xml:space="preserve"> </w:t>
      </w:r>
      <w:r>
        <w:t>time-out;</w:t>
      </w:r>
    </w:p>
    <w:p w:rsidR="008B598E" w:rsidRDefault="00444333">
      <w:pPr>
        <w:pStyle w:val="ListParagraph"/>
        <w:numPr>
          <w:ilvl w:val="0"/>
          <w:numId w:val="10"/>
        </w:numPr>
        <w:tabs>
          <w:tab w:val="left" w:pos="820"/>
          <w:tab w:val="left" w:pos="821"/>
        </w:tabs>
        <w:spacing w:before="41" w:line="276" w:lineRule="auto"/>
        <w:ind w:right="117"/>
        <w:rPr>
          <w:rFonts w:ascii="Symbol" w:hAnsi="Symbol"/>
          <w:sz w:val="20"/>
        </w:rPr>
      </w:pPr>
      <w:r>
        <w:t>Time-out must only be used in conjunction with an array of positive behavior intervention strategies and techniques and must be included in the student’s IEP and/or BIP if it is utilized on a recurrent basis to increase or decrease a targeted behavior;</w:t>
      </w:r>
      <w:r>
        <w:rPr>
          <w:spacing w:val="-19"/>
        </w:rPr>
        <w:t xml:space="preserve"> </w:t>
      </w:r>
      <w:r>
        <w:t>and</w:t>
      </w:r>
    </w:p>
    <w:p w:rsidR="008B598E" w:rsidRDefault="00444333">
      <w:pPr>
        <w:pStyle w:val="ListParagraph"/>
        <w:numPr>
          <w:ilvl w:val="0"/>
          <w:numId w:val="10"/>
        </w:numPr>
        <w:tabs>
          <w:tab w:val="left" w:pos="820"/>
          <w:tab w:val="left" w:pos="821"/>
        </w:tabs>
        <w:spacing w:line="276" w:lineRule="auto"/>
        <w:ind w:right="234"/>
        <w:rPr>
          <w:rFonts w:ascii="Symbol"/>
          <w:sz w:val="20"/>
        </w:rPr>
      </w:pPr>
      <w:r>
        <w:t>Use of time-out must not be implemented in a fashion that precludes the ability of the child to be involved in and progress in the general curriculum and advance appropriately toward attaining the annual goals specified in the child's</w:t>
      </w:r>
      <w:r>
        <w:rPr>
          <w:spacing w:val="-12"/>
        </w:rPr>
        <w:t xml:space="preserve"> </w:t>
      </w:r>
      <w:r>
        <w:t>IEP.</w:t>
      </w:r>
    </w:p>
    <w:p w:rsidR="008B598E" w:rsidRDefault="008B598E">
      <w:pPr>
        <w:pStyle w:val="BodyText"/>
        <w:spacing w:before="6"/>
        <w:ind w:left="0" w:firstLine="0"/>
        <w:rPr>
          <w:sz w:val="28"/>
        </w:rPr>
      </w:pPr>
    </w:p>
    <w:p w:rsidR="008B598E" w:rsidRDefault="00444333">
      <w:pPr>
        <w:pStyle w:val="Heading3"/>
      </w:pPr>
      <w:bookmarkStart w:id="161" w:name="_bookmark160"/>
      <w:bookmarkEnd w:id="161"/>
      <w:r>
        <w:rPr>
          <w:color w:val="1F4D78"/>
        </w:rPr>
        <w:t>Training on Use of Time-out</w:t>
      </w:r>
    </w:p>
    <w:p w:rsidR="008B598E" w:rsidRDefault="00444333">
      <w:pPr>
        <w:spacing w:before="25"/>
        <w:ind w:left="100"/>
        <w:rPr>
          <w:i/>
          <w:sz w:val="18"/>
        </w:rPr>
      </w:pPr>
      <w:r>
        <w:rPr>
          <w:i/>
          <w:sz w:val="18"/>
        </w:rPr>
        <w:t>TAC 89.1053(h)</w:t>
      </w:r>
    </w:p>
    <w:p w:rsidR="008B598E" w:rsidRDefault="008B598E">
      <w:pPr>
        <w:pStyle w:val="BodyText"/>
        <w:spacing w:before="3"/>
        <w:ind w:left="0" w:firstLine="0"/>
        <w:rPr>
          <w:i/>
          <w:sz w:val="14"/>
        </w:rPr>
      </w:pPr>
    </w:p>
    <w:p w:rsidR="008B598E" w:rsidRDefault="00444333">
      <w:pPr>
        <w:pStyle w:val="BodyText"/>
        <w:spacing w:line="276" w:lineRule="auto"/>
        <w:ind w:left="100" w:right="288" w:firstLine="0"/>
      </w:pPr>
      <w:r>
        <w:t>Training for school employees, volunteers, or independent contractors must be provided according to the following requirements:</w:t>
      </w:r>
    </w:p>
    <w:p w:rsidR="008B598E" w:rsidRDefault="00444333">
      <w:pPr>
        <w:pStyle w:val="ListParagraph"/>
        <w:numPr>
          <w:ilvl w:val="0"/>
          <w:numId w:val="10"/>
        </w:numPr>
        <w:tabs>
          <w:tab w:val="left" w:pos="820"/>
          <w:tab w:val="left" w:pos="821"/>
        </w:tabs>
        <w:spacing w:before="159" w:line="276" w:lineRule="auto"/>
        <w:ind w:right="751"/>
        <w:rPr>
          <w:rFonts w:ascii="Symbol"/>
          <w:sz w:val="20"/>
        </w:rPr>
      </w:pPr>
      <w:r>
        <w:t>General or special education personnel who implement time-out based on requirements established in a student's IEP and/or BIP must be trained in the use of</w:t>
      </w:r>
      <w:r>
        <w:rPr>
          <w:spacing w:val="-23"/>
        </w:rPr>
        <w:t xml:space="preserve"> </w:t>
      </w:r>
      <w:r>
        <w:t>time-out;</w:t>
      </w:r>
    </w:p>
    <w:p w:rsidR="008B598E" w:rsidRDefault="00444333">
      <w:pPr>
        <w:pStyle w:val="ListParagraph"/>
        <w:numPr>
          <w:ilvl w:val="0"/>
          <w:numId w:val="10"/>
        </w:numPr>
        <w:tabs>
          <w:tab w:val="left" w:pos="820"/>
          <w:tab w:val="left" w:pos="821"/>
        </w:tabs>
        <w:spacing w:line="276" w:lineRule="auto"/>
        <w:ind w:right="538"/>
        <w:rPr>
          <w:rFonts w:ascii="Symbol"/>
          <w:sz w:val="20"/>
        </w:rPr>
      </w:pPr>
      <w:r>
        <w:t>Newly identified personnel called upon to implement time-out based on requirements established in a student's IEP and/or BIP must receive training in the use of time-out within 30 school days of being assigned the responsibility for implementing</w:t>
      </w:r>
      <w:r>
        <w:rPr>
          <w:spacing w:val="-28"/>
        </w:rPr>
        <w:t xml:space="preserve"> </w:t>
      </w:r>
      <w:r>
        <w:t>time-out;</w:t>
      </w:r>
    </w:p>
    <w:p w:rsidR="008B598E" w:rsidRDefault="00444333">
      <w:pPr>
        <w:pStyle w:val="ListParagraph"/>
        <w:numPr>
          <w:ilvl w:val="0"/>
          <w:numId w:val="10"/>
        </w:numPr>
        <w:tabs>
          <w:tab w:val="left" w:pos="820"/>
          <w:tab w:val="left" w:pos="821"/>
        </w:tabs>
        <w:spacing w:line="273" w:lineRule="auto"/>
        <w:ind w:right="186"/>
        <w:rPr>
          <w:rFonts w:ascii="Symbol"/>
          <w:sz w:val="20"/>
        </w:rPr>
      </w:pPr>
      <w:r>
        <w:t>Training on the use of time-out must be provided as part of a program which addresses a full continuum of positive behavioral intervention strategies, and must address the impact of</w:t>
      </w:r>
      <w:r>
        <w:rPr>
          <w:spacing w:val="-28"/>
        </w:rPr>
        <w:t xml:space="preserve"> </w:t>
      </w:r>
      <w:r>
        <w:t>time-</w:t>
      </w:r>
    </w:p>
    <w:p w:rsidR="008B598E" w:rsidRDefault="008B598E">
      <w:pPr>
        <w:spacing w:line="273" w:lineRule="auto"/>
        <w:rPr>
          <w:rFonts w:ascii="Symbol"/>
          <w:sz w:val="20"/>
        </w:rPr>
        <w:sectPr w:rsidR="008B598E">
          <w:pgSz w:w="12240" w:h="15840"/>
          <w:pgMar w:top="1380" w:right="1400" w:bottom="280" w:left="1340" w:header="720" w:footer="720" w:gutter="0"/>
          <w:cols w:space="720"/>
        </w:sectPr>
      </w:pPr>
    </w:p>
    <w:p w:rsidR="008B598E" w:rsidRDefault="00444333">
      <w:pPr>
        <w:pStyle w:val="BodyText"/>
        <w:spacing w:before="37" w:line="276" w:lineRule="auto"/>
        <w:ind w:right="322" w:firstLine="0"/>
      </w:pPr>
      <w:r>
        <w:lastRenderedPageBreak/>
        <w:t>out on the ability of the student to be involved in and progress in the general curriculum and advance appropriately toward attaining the annual goals specified in child’s IEP; and</w:t>
      </w:r>
    </w:p>
    <w:p w:rsidR="008B598E" w:rsidRDefault="00444333">
      <w:pPr>
        <w:pStyle w:val="ListParagraph"/>
        <w:numPr>
          <w:ilvl w:val="0"/>
          <w:numId w:val="10"/>
        </w:numPr>
        <w:tabs>
          <w:tab w:val="left" w:pos="820"/>
          <w:tab w:val="left" w:pos="821"/>
        </w:tabs>
        <w:spacing w:line="276" w:lineRule="auto"/>
        <w:ind w:right="206"/>
        <w:rPr>
          <w:rFonts w:ascii="Symbol"/>
          <w:sz w:val="20"/>
        </w:rPr>
      </w:pPr>
      <w:r>
        <w:t>All trained personnel must receive instruction in current professionally accepted practices and standards regarding behavior management and the use of</w:t>
      </w:r>
      <w:r>
        <w:rPr>
          <w:spacing w:val="-20"/>
        </w:rPr>
        <w:t xml:space="preserve"> </w:t>
      </w:r>
      <w:r>
        <w:t>time-out.</w:t>
      </w:r>
    </w:p>
    <w:p w:rsidR="008B598E" w:rsidRDefault="008B598E">
      <w:pPr>
        <w:pStyle w:val="BodyText"/>
        <w:ind w:left="0" w:firstLine="0"/>
      </w:pPr>
    </w:p>
    <w:p w:rsidR="008B598E" w:rsidRDefault="00444333">
      <w:pPr>
        <w:pStyle w:val="Heading3"/>
        <w:spacing w:before="182"/>
      </w:pPr>
      <w:bookmarkStart w:id="162" w:name="_bookmark161"/>
      <w:bookmarkEnd w:id="162"/>
      <w:r>
        <w:rPr>
          <w:color w:val="1F4D78"/>
        </w:rPr>
        <w:t>Documentation on Use of Time-out</w:t>
      </w:r>
    </w:p>
    <w:p w:rsidR="008B598E" w:rsidRDefault="00444333">
      <w:pPr>
        <w:spacing w:before="25"/>
        <w:ind w:left="100"/>
        <w:rPr>
          <w:i/>
          <w:sz w:val="18"/>
        </w:rPr>
      </w:pPr>
      <w:r>
        <w:rPr>
          <w:i/>
          <w:sz w:val="18"/>
        </w:rPr>
        <w:t>TAC 89.1053(i)</w:t>
      </w:r>
    </w:p>
    <w:p w:rsidR="008B598E" w:rsidRDefault="008B598E">
      <w:pPr>
        <w:pStyle w:val="BodyText"/>
        <w:spacing w:before="3"/>
        <w:ind w:left="0" w:firstLine="0"/>
        <w:rPr>
          <w:i/>
          <w:sz w:val="14"/>
        </w:rPr>
      </w:pPr>
    </w:p>
    <w:p w:rsidR="008B598E" w:rsidRDefault="00444333">
      <w:pPr>
        <w:pStyle w:val="BodyText"/>
        <w:spacing w:line="276" w:lineRule="auto"/>
        <w:ind w:left="100" w:right="87" w:firstLine="0"/>
      </w:pPr>
      <w:r>
        <w:t>Necessary documentation or data collection regarding the use of time-out, if any, must be addressed in the IEP or BIP. The ARD committee must use any collected data to judge the effectiveness of the intervention and provide a basis for making determinations regarding its continued use.</w:t>
      </w:r>
    </w:p>
    <w:p w:rsidR="008B598E" w:rsidRDefault="008B598E">
      <w:pPr>
        <w:spacing w:line="276" w:lineRule="auto"/>
        <w:sectPr w:rsidR="008B598E">
          <w:pgSz w:w="12240" w:h="15840"/>
          <w:pgMar w:top="1400" w:right="1460" w:bottom="280" w:left="1340" w:header="720" w:footer="720" w:gutter="0"/>
          <w:cols w:space="720"/>
        </w:sectPr>
      </w:pPr>
    </w:p>
    <w:p w:rsidR="008B598E" w:rsidRDefault="00444333">
      <w:pPr>
        <w:pStyle w:val="Heading1"/>
      </w:pPr>
      <w:bookmarkStart w:id="163" w:name="_bookmark162"/>
      <w:bookmarkEnd w:id="163"/>
      <w:r>
        <w:rPr>
          <w:color w:val="2D74B5"/>
        </w:rPr>
        <w:lastRenderedPageBreak/>
        <w:t>Section 14: Transfer Students</w:t>
      </w:r>
    </w:p>
    <w:p w:rsidR="008B598E" w:rsidRDefault="00444333">
      <w:pPr>
        <w:pStyle w:val="Heading2"/>
        <w:spacing w:before="74"/>
      </w:pPr>
      <w:bookmarkStart w:id="164" w:name="_bookmark163"/>
      <w:bookmarkEnd w:id="164"/>
      <w:r>
        <w:rPr>
          <w:color w:val="2D74B5"/>
        </w:rPr>
        <w:t>Transmittal of Records (TREx)</w:t>
      </w:r>
    </w:p>
    <w:p w:rsidR="008B598E" w:rsidRDefault="00444333">
      <w:pPr>
        <w:spacing w:before="22"/>
        <w:ind w:left="100"/>
        <w:rPr>
          <w:i/>
          <w:sz w:val="18"/>
        </w:rPr>
      </w:pPr>
      <w:r>
        <w:rPr>
          <w:i/>
          <w:sz w:val="18"/>
        </w:rPr>
        <w:t>34 CFR 99.31(a)(2); 99.34; 300.323(g)(1-2); TEC 25.002; 25.007(b)(1); TAC 89.1050(j)</w:t>
      </w:r>
    </w:p>
    <w:p w:rsidR="008B598E" w:rsidRDefault="008B598E">
      <w:pPr>
        <w:pStyle w:val="BodyText"/>
        <w:spacing w:before="2"/>
        <w:ind w:left="0" w:firstLine="0"/>
        <w:rPr>
          <w:i/>
          <w:sz w:val="14"/>
        </w:rPr>
      </w:pPr>
    </w:p>
    <w:p w:rsidR="008B598E" w:rsidRDefault="00444333">
      <w:pPr>
        <w:pStyle w:val="BodyText"/>
        <w:spacing w:before="1" w:line="259" w:lineRule="auto"/>
        <w:ind w:left="100" w:right="200" w:firstLine="0"/>
      </w:pPr>
      <w:r>
        <w:t>FERPA does not require the child's new and previous LEAs to obtain parental consent before requesting or sending the child's special education records if the disclosure is conducted in accordance with the When Consent is Not Required to Disclose Information guidelines.</w:t>
      </w:r>
    </w:p>
    <w:p w:rsidR="008B598E" w:rsidRDefault="00444333">
      <w:pPr>
        <w:pStyle w:val="BodyText"/>
        <w:spacing w:before="159"/>
        <w:ind w:left="100" w:firstLine="0"/>
      </w:pPr>
      <w:r>
        <w:t>To facilitate the transition for a child with a disability:</w:t>
      </w:r>
    </w:p>
    <w:p w:rsidR="008B598E" w:rsidRDefault="008B598E">
      <w:pPr>
        <w:pStyle w:val="BodyText"/>
        <w:spacing w:before="6"/>
        <w:ind w:left="0" w:firstLine="0"/>
        <w:rPr>
          <w:sz w:val="16"/>
        </w:rPr>
      </w:pPr>
    </w:p>
    <w:p w:rsidR="008B598E" w:rsidRDefault="00444333">
      <w:pPr>
        <w:pStyle w:val="ListParagraph"/>
        <w:numPr>
          <w:ilvl w:val="0"/>
          <w:numId w:val="10"/>
        </w:numPr>
        <w:tabs>
          <w:tab w:val="left" w:pos="820"/>
          <w:tab w:val="left" w:pos="821"/>
        </w:tabs>
        <w:spacing w:line="273" w:lineRule="auto"/>
        <w:ind w:right="120"/>
        <w:rPr>
          <w:rFonts w:ascii="Symbol"/>
          <w:sz w:val="20"/>
        </w:rPr>
      </w:pPr>
      <w:r>
        <w:t>The new LEA in which the child enrolls must take reasonable steps to promptly obtain the child's record from the previous LEA in which the child was enrolled,</w:t>
      </w:r>
      <w:r>
        <w:rPr>
          <w:spacing w:val="-19"/>
        </w:rPr>
        <w:t xml:space="preserve"> </w:t>
      </w:r>
      <w:r>
        <w:t>including:</w:t>
      </w:r>
    </w:p>
    <w:p w:rsidR="008B598E" w:rsidRDefault="00444333">
      <w:pPr>
        <w:pStyle w:val="ListParagraph"/>
        <w:numPr>
          <w:ilvl w:val="1"/>
          <w:numId w:val="10"/>
        </w:numPr>
        <w:tabs>
          <w:tab w:val="left" w:pos="1540"/>
          <w:tab w:val="left" w:pos="1541"/>
        </w:tabs>
        <w:spacing w:before="2"/>
        <w:rPr>
          <w:rFonts w:ascii="Courier New"/>
        </w:rPr>
      </w:pPr>
      <w:r>
        <w:t>The IEP and supporting documents;</w:t>
      </w:r>
      <w:r>
        <w:rPr>
          <w:spacing w:val="-11"/>
        </w:rPr>
        <w:t xml:space="preserve"> </w:t>
      </w:r>
      <w:r>
        <w:t>and</w:t>
      </w:r>
    </w:p>
    <w:p w:rsidR="008B598E" w:rsidRDefault="00444333">
      <w:pPr>
        <w:pStyle w:val="ListParagraph"/>
        <w:numPr>
          <w:ilvl w:val="1"/>
          <w:numId w:val="10"/>
        </w:numPr>
        <w:tabs>
          <w:tab w:val="left" w:pos="1540"/>
          <w:tab w:val="left" w:pos="1541"/>
        </w:tabs>
        <w:spacing w:before="34" w:line="268" w:lineRule="auto"/>
        <w:ind w:right="438"/>
        <w:rPr>
          <w:rFonts w:ascii="Courier New"/>
        </w:rPr>
      </w:pPr>
      <w:r>
        <w:t>Any other records relating to the provision of special education or related services to the</w:t>
      </w:r>
      <w:r>
        <w:rPr>
          <w:spacing w:val="-1"/>
        </w:rPr>
        <w:t xml:space="preserve"> </w:t>
      </w:r>
      <w:r>
        <w:t>child;</w:t>
      </w:r>
    </w:p>
    <w:p w:rsidR="008B598E" w:rsidRDefault="00444333">
      <w:pPr>
        <w:pStyle w:val="ListParagraph"/>
        <w:numPr>
          <w:ilvl w:val="0"/>
          <w:numId w:val="10"/>
        </w:numPr>
        <w:tabs>
          <w:tab w:val="left" w:pos="820"/>
          <w:tab w:val="left" w:pos="821"/>
        </w:tabs>
        <w:spacing w:before="6"/>
        <w:rPr>
          <w:rFonts w:ascii="Symbol"/>
          <w:sz w:val="20"/>
        </w:rPr>
      </w:pPr>
      <w:r>
        <w:t>The previous LEA in which the child was enrolled must take reasonable steps</w:t>
      </w:r>
      <w:r>
        <w:rPr>
          <w:spacing w:val="-23"/>
        </w:rPr>
        <w:t xml:space="preserve"> </w:t>
      </w:r>
      <w:r>
        <w:t>to:</w:t>
      </w:r>
    </w:p>
    <w:p w:rsidR="008B598E" w:rsidRDefault="00444333">
      <w:pPr>
        <w:pStyle w:val="ListParagraph"/>
        <w:numPr>
          <w:ilvl w:val="1"/>
          <w:numId w:val="10"/>
        </w:numPr>
        <w:tabs>
          <w:tab w:val="left" w:pos="1540"/>
          <w:tab w:val="left" w:pos="1541"/>
        </w:tabs>
        <w:spacing w:before="40" w:line="268" w:lineRule="auto"/>
        <w:ind w:right="364"/>
        <w:rPr>
          <w:rFonts w:ascii="Courier New"/>
        </w:rPr>
      </w:pPr>
      <w:r>
        <w:t>Promptly respond to such request from the new LEA by furnishing the new LEA with</w:t>
      </w:r>
      <w:r>
        <w:rPr>
          <w:spacing w:val="-34"/>
        </w:rPr>
        <w:t xml:space="preserve"> </w:t>
      </w:r>
      <w:r>
        <w:t>a copy of the child's records, including the child's special education</w:t>
      </w:r>
      <w:r>
        <w:rPr>
          <w:spacing w:val="-20"/>
        </w:rPr>
        <w:t xml:space="preserve"> </w:t>
      </w:r>
      <w:r>
        <w:t>records:</w:t>
      </w:r>
    </w:p>
    <w:p w:rsidR="008B598E" w:rsidRDefault="00444333">
      <w:pPr>
        <w:pStyle w:val="ListParagraph"/>
        <w:numPr>
          <w:ilvl w:val="2"/>
          <w:numId w:val="10"/>
        </w:numPr>
        <w:tabs>
          <w:tab w:val="left" w:pos="2260"/>
          <w:tab w:val="left" w:pos="2261"/>
        </w:tabs>
        <w:spacing w:before="6" w:line="276" w:lineRule="auto"/>
        <w:ind w:right="110"/>
      </w:pPr>
      <w:r>
        <w:t>Not later than the 30th calendar day after the child was enrolled in the new</w:t>
      </w:r>
      <w:r>
        <w:rPr>
          <w:spacing w:val="-22"/>
        </w:rPr>
        <w:t xml:space="preserve"> </w:t>
      </w:r>
      <w:r>
        <w:t>LEA; or</w:t>
      </w:r>
    </w:p>
    <w:p w:rsidR="008B598E" w:rsidRDefault="00444333">
      <w:pPr>
        <w:pStyle w:val="ListParagraph"/>
        <w:numPr>
          <w:ilvl w:val="2"/>
          <w:numId w:val="10"/>
        </w:numPr>
        <w:tabs>
          <w:tab w:val="left" w:pos="2260"/>
          <w:tab w:val="left" w:pos="2261"/>
        </w:tabs>
        <w:spacing w:before="1" w:line="273" w:lineRule="auto"/>
        <w:ind w:right="476"/>
      </w:pPr>
      <w:r>
        <w:t>For children in substitute care, not later than the 14th day after the date the child begins enrollment at the</w:t>
      </w:r>
      <w:r>
        <w:rPr>
          <w:spacing w:val="-12"/>
        </w:rPr>
        <w:t xml:space="preserve"> </w:t>
      </w:r>
      <w:r>
        <w:t>school.</w:t>
      </w:r>
    </w:p>
    <w:p w:rsidR="008B598E" w:rsidRDefault="00444333">
      <w:pPr>
        <w:pStyle w:val="Heading2"/>
        <w:spacing w:before="47"/>
      </w:pPr>
      <w:bookmarkStart w:id="165" w:name="_bookmark164"/>
      <w:bookmarkEnd w:id="165"/>
      <w:r>
        <w:rPr>
          <w:color w:val="2D74B5"/>
        </w:rPr>
        <w:t>When an Evaluation is Pending</w:t>
      </w:r>
    </w:p>
    <w:p w:rsidR="008B598E" w:rsidRDefault="00444333">
      <w:pPr>
        <w:spacing w:before="22"/>
        <w:ind w:left="100"/>
        <w:rPr>
          <w:i/>
          <w:sz w:val="18"/>
        </w:rPr>
      </w:pPr>
      <w:r>
        <w:rPr>
          <w:i/>
          <w:sz w:val="18"/>
        </w:rPr>
        <w:t>34 CFR Part 300.301(d), 300.301(e), 300.301(d)(2), 300.304(c)(5); TAC 89.1011(f)(1)</w:t>
      </w:r>
    </w:p>
    <w:p w:rsidR="008B598E" w:rsidRDefault="008B598E">
      <w:pPr>
        <w:pStyle w:val="BodyText"/>
        <w:spacing w:before="5"/>
        <w:ind w:left="0" w:firstLine="0"/>
        <w:rPr>
          <w:i/>
          <w:sz w:val="14"/>
        </w:rPr>
      </w:pPr>
    </w:p>
    <w:p w:rsidR="008B598E" w:rsidRDefault="00444333">
      <w:pPr>
        <w:pStyle w:val="BodyText"/>
        <w:spacing w:line="276" w:lineRule="auto"/>
        <w:ind w:left="100" w:right="151" w:firstLine="0"/>
      </w:pPr>
      <w:r>
        <w:t>The KWL Co-Op must ensure that assessments of children with disabilities who transfer from one LEA to another LEA in the same academic year must be coordinated, as necessary and as expeditiously as possible, to ensure prompt completion of full evaluations.</w:t>
      </w:r>
    </w:p>
    <w:p w:rsidR="008B598E" w:rsidRDefault="00444333">
      <w:pPr>
        <w:pStyle w:val="BodyText"/>
        <w:spacing w:before="161" w:line="273" w:lineRule="auto"/>
        <w:ind w:left="100" w:right="236" w:firstLine="0"/>
      </w:pPr>
      <w:r>
        <w:t>If a child enrolls in a member district when an initial evaluation is pending, the timelines for conducting the evaluation described in the FIE framework do not apply to KWL if:</w:t>
      </w:r>
    </w:p>
    <w:p w:rsidR="008B598E" w:rsidRDefault="00444333">
      <w:pPr>
        <w:pStyle w:val="ListParagraph"/>
        <w:numPr>
          <w:ilvl w:val="0"/>
          <w:numId w:val="10"/>
        </w:numPr>
        <w:tabs>
          <w:tab w:val="left" w:pos="820"/>
          <w:tab w:val="left" w:pos="821"/>
        </w:tabs>
        <w:spacing w:before="164"/>
        <w:rPr>
          <w:rFonts w:ascii="Symbol"/>
          <w:sz w:val="20"/>
        </w:rPr>
      </w:pPr>
      <w:r>
        <w:t>KWL is making sufficient progress to ensure a prompt completion of the</w:t>
      </w:r>
      <w:r>
        <w:rPr>
          <w:spacing w:val="-28"/>
        </w:rPr>
        <w:t xml:space="preserve"> </w:t>
      </w:r>
      <w:r>
        <w:t>evaluation;</w:t>
      </w:r>
    </w:p>
    <w:p w:rsidR="008B598E" w:rsidRDefault="00444333">
      <w:pPr>
        <w:pStyle w:val="ListParagraph"/>
        <w:numPr>
          <w:ilvl w:val="0"/>
          <w:numId w:val="10"/>
        </w:numPr>
        <w:tabs>
          <w:tab w:val="left" w:pos="820"/>
          <w:tab w:val="left" w:pos="821"/>
        </w:tabs>
        <w:spacing w:before="38"/>
        <w:rPr>
          <w:rFonts w:ascii="Symbol"/>
          <w:sz w:val="20"/>
        </w:rPr>
      </w:pPr>
      <w:r>
        <w:t>The parent and KWL agree to a specific time when the evaluation will be completed;</w:t>
      </w:r>
      <w:r>
        <w:rPr>
          <w:spacing w:val="-27"/>
        </w:rPr>
        <w:t xml:space="preserve"> </w:t>
      </w:r>
      <w:r>
        <w:t>and</w:t>
      </w:r>
    </w:p>
    <w:p w:rsidR="008B598E" w:rsidRDefault="00444333">
      <w:pPr>
        <w:pStyle w:val="ListParagraph"/>
        <w:numPr>
          <w:ilvl w:val="0"/>
          <w:numId w:val="10"/>
        </w:numPr>
        <w:tabs>
          <w:tab w:val="left" w:pos="820"/>
          <w:tab w:val="left" w:pos="821"/>
        </w:tabs>
        <w:spacing w:before="40" w:line="276" w:lineRule="auto"/>
        <w:ind w:right="421"/>
        <w:rPr>
          <w:rFonts w:ascii="Symbol"/>
          <w:sz w:val="20"/>
        </w:rPr>
      </w:pPr>
      <w:r>
        <w:t>The initial evaluation is completed not later than the 60th calendar day following the date on which the KWL Co-Op receives consent for initial</w:t>
      </w:r>
      <w:r>
        <w:rPr>
          <w:spacing w:val="-12"/>
        </w:rPr>
        <w:t xml:space="preserve"> </w:t>
      </w:r>
      <w:r>
        <w:t>evaluation</w:t>
      </w:r>
    </w:p>
    <w:p w:rsidR="008B598E" w:rsidRDefault="008B598E">
      <w:pPr>
        <w:pStyle w:val="BodyText"/>
        <w:ind w:left="0" w:firstLine="0"/>
      </w:pPr>
    </w:p>
    <w:p w:rsidR="008B598E" w:rsidRDefault="008B598E">
      <w:pPr>
        <w:pStyle w:val="BodyText"/>
        <w:spacing w:before="7"/>
        <w:ind w:left="0" w:firstLine="0"/>
        <w:rPr>
          <w:sz w:val="16"/>
        </w:rPr>
      </w:pPr>
    </w:p>
    <w:p w:rsidR="008B598E" w:rsidRDefault="00444333">
      <w:pPr>
        <w:pStyle w:val="Heading2"/>
        <w:spacing w:before="0"/>
      </w:pPr>
      <w:bookmarkStart w:id="166" w:name="_bookmark165"/>
      <w:bookmarkEnd w:id="166"/>
      <w:r>
        <w:rPr>
          <w:color w:val="2D74B5"/>
        </w:rPr>
        <w:t>IEP for a Child with a Disability who Transfers within the State</w:t>
      </w:r>
    </w:p>
    <w:p w:rsidR="008B598E" w:rsidRDefault="00444333">
      <w:pPr>
        <w:spacing w:before="22"/>
        <w:ind w:left="100"/>
        <w:rPr>
          <w:i/>
          <w:sz w:val="18"/>
        </w:rPr>
      </w:pPr>
      <w:r>
        <w:rPr>
          <w:i/>
          <w:sz w:val="18"/>
        </w:rPr>
        <w:t>34 CFR 300.323(e); TAC 89.1050(j)(1)</w:t>
      </w:r>
    </w:p>
    <w:p w:rsidR="008B598E" w:rsidRDefault="008B598E">
      <w:pPr>
        <w:pStyle w:val="BodyText"/>
        <w:spacing w:before="5"/>
        <w:ind w:left="0" w:firstLine="0"/>
        <w:rPr>
          <w:i/>
          <w:sz w:val="14"/>
        </w:rPr>
      </w:pPr>
    </w:p>
    <w:p w:rsidR="008B598E" w:rsidRDefault="00444333">
      <w:pPr>
        <w:pStyle w:val="BodyText"/>
        <w:ind w:left="100" w:firstLine="0"/>
      </w:pPr>
      <w:r>
        <w:t>With regard to the status of the child, KWL must verify that the child:</w:t>
      </w:r>
    </w:p>
    <w:p w:rsidR="008B598E" w:rsidRDefault="008B598E">
      <w:pPr>
        <w:pStyle w:val="BodyText"/>
        <w:spacing w:before="3"/>
        <w:ind w:left="0" w:firstLine="0"/>
        <w:rPr>
          <w:sz w:val="16"/>
        </w:rPr>
      </w:pPr>
    </w:p>
    <w:p w:rsidR="008B598E" w:rsidRDefault="00444333">
      <w:pPr>
        <w:pStyle w:val="ListParagraph"/>
        <w:numPr>
          <w:ilvl w:val="0"/>
          <w:numId w:val="10"/>
        </w:numPr>
        <w:tabs>
          <w:tab w:val="left" w:pos="820"/>
          <w:tab w:val="left" w:pos="821"/>
        </w:tabs>
        <w:rPr>
          <w:rFonts w:ascii="Symbol"/>
          <w:sz w:val="20"/>
        </w:rPr>
      </w:pPr>
      <w:r>
        <w:t>Is a child with a</w:t>
      </w:r>
      <w:r>
        <w:rPr>
          <w:spacing w:val="-7"/>
        </w:rPr>
        <w:t xml:space="preserve"> </w:t>
      </w:r>
      <w:r>
        <w:t>disability;</w:t>
      </w:r>
    </w:p>
    <w:p w:rsidR="008B598E" w:rsidRDefault="00444333">
      <w:pPr>
        <w:pStyle w:val="ListParagraph"/>
        <w:numPr>
          <w:ilvl w:val="0"/>
          <w:numId w:val="10"/>
        </w:numPr>
        <w:tabs>
          <w:tab w:val="left" w:pos="820"/>
          <w:tab w:val="left" w:pos="821"/>
        </w:tabs>
        <w:spacing w:before="40"/>
        <w:rPr>
          <w:rFonts w:ascii="Symbol"/>
          <w:sz w:val="20"/>
        </w:rPr>
      </w:pPr>
      <w:r>
        <w:t>Transferred LEAs within the same academic year;</w:t>
      </w:r>
      <w:r>
        <w:rPr>
          <w:spacing w:val="-21"/>
        </w:rPr>
        <w:t xml:space="preserve"> </w:t>
      </w:r>
      <w:r>
        <w:t>and</w:t>
      </w:r>
    </w:p>
    <w:p w:rsidR="008B598E" w:rsidRDefault="00444333">
      <w:pPr>
        <w:pStyle w:val="ListParagraph"/>
        <w:numPr>
          <w:ilvl w:val="0"/>
          <w:numId w:val="10"/>
        </w:numPr>
        <w:tabs>
          <w:tab w:val="left" w:pos="820"/>
          <w:tab w:val="left" w:pos="821"/>
        </w:tabs>
        <w:spacing w:before="40"/>
        <w:rPr>
          <w:rFonts w:ascii="Symbol"/>
          <w:sz w:val="20"/>
        </w:rPr>
      </w:pPr>
      <w:r>
        <w:t>Had an IEP in effect in the previous</w:t>
      </w:r>
      <w:r>
        <w:rPr>
          <w:spacing w:val="-11"/>
        </w:rPr>
        <w:t xml:space="preserve"> </w:t>
      </w:r>
      <w:r>
        <w:t>LEA.</w:t>
      </w:r>
    </w:p>
    <w:p w:rsidR="008B598E" w:rsidRDefault="008B598E">
      <w:pPr>
        <w:rPr>
          <w:rFonts w:ascii="Symbol"/>
          <w:sz w:val="20"/>
        </w:rPr>
        <w:sectPr w:rsidR="008B598E">
          <w:pgSz w:w="12240" w:h="15840"/>
          <w:pgMar w:top="1420" w:right="1340" w:bottom="280" w:left="1340" w:header="720" w:footer="720" w:gutter="0"/>
          <w:cols w:space="720"/>
        </w:sectPr>
      </w:pPr>
    </w:p>
    <w:p w:rsidR="008B598E" w:rsidRDefault="00444333">
      <w:pPr>
        <w:pStyle w:val="BodyText"/>
        <w:spacing w:before="37"/>
        <w:ind w:left="100" w:firstLine="0"/>
      </w:pPr>
      <w:r>
        <w:lastRenderedPageBreak/>
        <w:t>With regard to interim services to the child, the KWL Co-Op, in consultation with the parents, must:</w:t>
      </w:r>
    </w:p>
    <w:p w:rsidR="008B598E" w:rsidRDefault="008B598E">
      <w:pPr>
        <w:pStyle w:val="BodyText"/>
        <w:spacing w:before="4"/>
        <w:ind w:left="0" w:firstLine="0"/>
        <w:rPr>
          <w:sz w:val="16"/>
        </w:rPr>
      </w:pPr>
    </w:p>
    <w:p w:rsidR="008B598E" w:rsidRDefault="00444333">
      <w:pPr>
        <w:pStyle w:val="ListParagraph"/>
        <w:numPr>
          <w:ilvl w:val="0"/>
          <w:numId w:val="10"/>
        </w:numPr>
        <w:tabs>
          <w:tab w:val="left" w:pos="820"/>
          <w:tab w:val="left" w:pos="821"/>
        </w:tabs>
        <w:spacing w:line="276" w:lineRule="auto"/>
        <w:ind w:right="98"/>
        <w:rPr>
          <w:rFonts w:ascii="Symbol"/>
          <w:sz w:val="20"/>
        </w:rPr>
      </w:pPr>
      <w:r>
        <w:t>Provide the child with FAPE including services comparable to those described in the IEP from</w:t>
      </w:r>
      <w:r>
        <w:rPr>
          <w:spacing w:val="-31"/>
        </w:rPr>
        <w:t xml:space="preserve"> </w:t>
      </w:r>
      <w:r>
        <w:t>the previous</w:t>
      </w:r>
      <w:r>
        <w:rPr>
          <w:spacing w:val="-3"/>
        </w:rPr>
        <w:t xml:space="preserve"> </w:t>
      </w:r>
      <w:r>
        <w:t>LEA.</w:t>
      </w:r>
    </w:p>
    <w:p w:rsidR="008B598E" w:rsidRDefault="00444333">
      <w:pPr>
        <w:pStyle w:val="BodyText"/>
        <w:ind w:left="100" w:firstLine="0"/>
      </w:pPr>
      <w:r>
        <w:t>With regard to the IEP of the child, the KWL Co-Op must:</w:t>
      </w:r>
    </w:p>
    <w:p w:rsidR="008B598E" w:rsidRDefault="008B598E">
      <w:pPr>
        <w:pStyle w:val="BodyText"/>
        <w:spacing w:before="3"/>
        <w:ind w:left="0" w:firstLine="0"/>
        <w:rPr>
          <w:sz w:val="16"/>
        </w:rPr>
      </w:pPr>
    </w:p>
    <w:p w:rsidR="008B598E" w:rsidRDefault="00444333">
      <w:pPr>
        <w:pStyle w:val="ListParagraph"/>
        <w:numPr>
          <w:ilvl w:val="0"/>
          <w:numId w:val="10"/>
        </w:numPr>
        <w:tabs>
          <w:tab w:val="left" w:pos="820"/>
          <w:tab w:val="left" w:pos="821"/>
        </w:tabs>
        <w:spacing w:before="1" w:line="276" w:lineRule="auto"/>
        <w:ind w:right="657"/>
        <w:rPr>
          <w:rFonts w:ascii="Symbol"/>
          <w:sz w:val="20"/>
        </w:rPr>
      </w:pPr>
      <w:r>
        <w:t>Within 30 school days from the date the child is verified as being a child eligible for special education services</w:t>
      </w:r>
      <w:r>
        <w:rPr>
          <w:spacing w:val="-6"/>
        </w:rPr>
        <w:t xml:space="preserve"> </w:t>
      </w:r>
      <w:r>
        <w:t>either:</w:t>
      </w:r>
    </w:p>
    <w:p w:rsidR="008B598E" w:rsidRDefault="00444333">
      <w:pPr>
        <w:pStyle w:val="ListParagraph"/>
        <w:numPr>
          <w:ilvl w:val="1"/>
          <w:numId w:val="10"/>
        </w:numPr>
        <w:tabs>
          <w:tab w:val="left" w:pos="1540"/>
          <w:tab w:val="left" w:pos="1541"/>
        </w:tabs>
        <w:spacing w:line="267" w:lineRule="exact"/>
        <w:rPr>
          <w:rFonts w:ascii="Courier New"/>
          <w:sz w:val="16"/>
        </w:rPr>
      </w:pPr>
      <w:r>
        <w:t>Adopt the IEP from the previous LEA;</w:t>
      </w:r>
      <w:r>
        <w:rPr>
          <w:spacing w:val="-14"/>
        </w:rPr>
        <w:t xml:space="preserve"> </w:t>
      </w:r>
      <w:r>
        <w:t>or</w:t>
      </w:r>
    </w:p>
    <w:p w:rsidR="008B598E" w:rsidRDefault="00444333">
      <w:pPr>
        <w:pStyle w:val="ListParagraph"/>
        <w:numPr>
          <w:ilvl w:val="1"/>
          <w:numId w:val="10"/>
        </w:numPr>
        <w:tabs>
          <w:tab w:val="left" w:pos="1540"/>
          <w:tab w:val="left" w:pos="1541"/>
        </w:tabs>
        <w:spacing w:before="41" w:line="276" w:lineRule="auto"/>
        <w:ind w:right="1447"/>
        <w:rPr>
          <w:rFonts w:ascii="Courier New"/>
          <w:sz w:val="16"/>
        </w:rPr>
      </w:pPr>
      <w:r>
        <w:t>Develop, adopt, and implement a new IEP that is consistent with the ARD COMMITTEE</w:t>
      </w:r>
      <w:r>
        <w:rPr>
          <w:spacing w:val="-4"/>
        </w:rPr>
        <w:t xml:space="preserve"> </w:t>
      </w:r>
      <w:r>
        <w:t>guidelines.</w:t>
      </w:r>
    </w:p>
    <w:p w:rsidR="008B598E" w:rsidRDefault="008B598E">
      <w:pPr>
        <w:pStyle w:val="BodyText"/>
        <w:spacing w:before="9"/>
        <w:ind w:left="0" w:firstLine="0"/>
        <w:rPr>
          <w:sz w:val="28"/>
        </w:rPr>
      </w:pPr>
    </w:p>
    <w:p w:rsidR="008B598E" w:rsidRDefault="00444333">
      <w:pPr>
        <w:pStyle w:val="Heading2"/>
        <w:spacing w:before="0"/>
      </w:pPr>
      <w:bookmarkStart w:id="167" w:name="_bookmark166"/>
      <w:bookmarkEnd w:id="167"/>
      <w:r>
        <w:rPr>
          <w:color w:val="2D74B5"/>
        </w:rPr>
        <w:t>IEP for a Child with a Disability who Transfers from Outside the State</w:t>
      </w:r>
    </w:p>
    <w:p w:rsidR="008B598E" w:rsidRDefault="00444333">
      <w:pPr>
        <w:spacing w:before="25"/>
        <w:ind w:left="100"/>
        <w:rPr>
          <w:i/>
          <w:sz w:val="18"/>
        </w:rPr>
      </w:pPr>
      <w:r>
        <w:rPr>
          <w:i/>
          <w:sz w:val="18"/>
        </w:rPr>
        <w:t>34 CFR 300.323(f)); TAC 89.1050(j)(2)</w:t>
      </w:r>
    </w:p>
    <w:p w:rsidR="008B598E" w:rsidRDefault="008B598E">
      <w:pPr>
        <w:pStyle w:val="BodyText"/>
        <w:spacing w:before="3"/>
        <w:ind w:left="0" w:firstLine="0"/>
        <w:rPr>
          <w:i/>
          <w:sz w:val="14"/>
        </w:rPr>
      </w:pPr>
    </w:p>
    <w:p w:rsidR="008B598E" w:rsidRDefault="00444333">
      <w:pPr>
        <w:pStyle w:val="BodyText"/>
        <w:ind w:left="100" w:firstLine="0"/>
      </w:pPr>
      <w:r>
        <w:t>With regard to the status of the child, the new LEA must verify the child:</w:t>
      </w:r>
    </w:p>
    <w:p w:rsidR="008B598E" w:rsidRDefault="00444333">
      <w:pPr>
        <w:pStyle w:val="ListParagraph"/>
        <w:numPr>
          <w:ilvl w:val="0"/>
          <w:numId w:val="10"/>
        </w:numPr>
        <w:tabs>
          <w:tab w:val="left" w:pos="820"/>
          <w:tab w:val="left" w:pos="821"/>
        </w:tabs>
        <w:spacing w:before="180"/>
        <w:rPr>
          <w:rFonts w:ascii="Symbol"/>
          <w:sz w:val="20"/>
        </w:rPr>
      </w:pPr>
      <w:r>
        <w:t>Is a child with a</w:t>
      </w:r>
      <w:r>
        <w:rPr>
          <w:spacing w:val="-8"/>
        </w:rPr>
        <w:t xml:space="preserve"> </w:t>
      </w:r>
      <w:r>
        <w:t>disability;</w:t>
      </w:r>
    </w:p>
    <w:p w:rsidR="008B598E" w:rsidRDefault="00444333">
      <w:pPr>
        <w:pStyle w:val="ListParagraph"/>
        <w:numPr>
          <w:ilvl w:val="0"/>
          <w:numId w:val="10"/>
        </w:numPr>
        <w:tabs>
          <w:tab w:val="left" w:pos="820"/>
          <w:tab w:val="left" w:pos="821"/>
        </w:tabs>
        <w:spacing w:before="41"/>
        <w:rPr>
          <w:rFonts w:ascii="Symbol"/>
          <w:sz w:val="20"/>
        </w:rPr>
      </w:pPr>
      <w:r>
        <w:t>Transferred LEAs within the same academic year;</w:t>
      </w:r>
      <w:r>
        <w:rPr>
          <w:spacing w:val="-21"/>
        </w:rPr>
        <w:t xml:space="preserve"> </w:t>
      </w:r>
      <w:r>
        <w:t>and</w:t>
      </w:r>
    </w:p>
    <w:p w:rsidR="008B598E" w:rsidRDefault="00444333">
      <w:pPr>
        <w:pStyle w:val="ListParagraph"/>
        <w:numPr>
          <w:ilvl w:val="0"/>
          <w:numId w:val="10"/>
        </w:numPr>
        <w:tabs>
          <w:tab w:val="left" w:pos="820"/>
          <w:tab w:val="left" w:pos="821"/>
        </w:tabs>
        <w:spacing w:before="41"/>
        <w:rPr>
          <w:rFonts w:ascii="Symbol"/>
          <w:sz w:val="20"/>
        </w:rPr>
      </w:pPr>
      <w:r>
        <w:t>Had an IEP in effect in other</w:t>
      </w:r>
      <w:r>
        <w:rPr>
          <w:spacing w:val="-7"/>
        </w:rPr>
        <w:t xml:space="preserve"> </w:t>
      </w:r>
      <w:r>
        <w:t>state.</w:t>
      </w:r>
    </w:p>
    <w:p w:rsidR="008B598E" w:rsidRDefault="00444333">
      <w:pPr>
        <w:pStyle w:val="BodyText"/>
        <w:spacing w:before="38"/>
        <w:ind w:left="100" w:firstLine="0"/>
      </w:pPr>
      <w:r>
        <w:t>With regard to interim services to the child, the new LEA, in consultation with the parents, must:</w:t>
      </w:r>
    </w:p>
    <w:p w:rsidR="008B598E" w:rsidRDefault="008B598E">
      <w:pPr>
        <w:pStyle w:val="BodyText"/>
        <w:spacing w:before="5"/>
        <w:ind w:left="0" w:firstLine="0"/>
        <w:rPr>
          <w:sz w:val="16"/>
        </w:rPr>
      </w:pPr>
    </w:p>
    <w:p w:rsidR="008B598E" w:rsidRDefault="00444333">
      <w:pPr>
        <w:pStyle w:val="ListParagraph"/>
        <w:numPr>
          <w:ilvl w:val="0"/>
          <w:numId w:val="10"/>
        </w:numPr>
        <w:tabs>
          <w:tab w:val="left" w:pos="820"/>
          <w:tab w:val="left" w:pos="821"/>
        </w:tabs>
        <w:spacing w:before="1" w:line="276" w:lineRule="auto"/>
        <w:ind w:right="288"/>
        <w:rPr>
          <w:rFonts w:ascii="Symbol"/>
          <w:sz w:val="20"/>
        </w:rPr>
      </w:pPr>
      <w:r>
        <w:t>Provide the child with a FAPE including services comparable to those described in the IEP from the previous</w:t>
      </w:r>
      <w:r>
        <w:rPr>
          <w:spacing w:val="-5"/>
        </w:rPr>
        <w:t xml:space="preserve"> </w:t>
      </w:r>
      <w:r>
        <w:t>LEA.</w:t>
      </w:r>
    </w:p>
    <w:p w:rsidR="008B598E" w:rsidRDefault="00444333">
      <w:pPr>
        <w:pStyle w:val="BodyText"/>
        <w:spacing w:line="267" w:lineRule="exact"/>
        <w:ind w:left="100" w:firstLine="0"/>
      </w:pPr>
      <w:r>
        <w:t>With regard to the IEP of the child, the new LEA must:</w:t>
      </w:r>
    </w:p>
    <w:p w:rsidR="008B598E" w:rsidRDefault="008B598E">
      <w:pPr>
        <w:pStyle w:val="BodyText"/>
        <w:spacing w:before="6"/>
        <w:ind w:left="0" w:firstLine="0"/>
        <w:rPr>
          <w:sz w:val="16"/>
        </w:rPr>
      </w:pPr>
    </w:p>
    <w:p w:rsidR="008B598E" w:rsidRDefault="00444333">
      <w:pPr>
        <w:pStyle w:val="ListParagraph"/>
        <w:numPr>
          <w:ilvl w:val="0"/>
          <w:numId w:val="10"/>
        </w:numPr>
        <w:tabs>
          <w:tab w:val="left" w:pos="820"/>
          <w:tab w:val="left" w:pos="821"/>
        </w:tabs>
        <w:spacing w:before="1" w:line="273" w:lineRule="auto"/>
        <w:ind w:right="654"/>
        <w:rPr>
          <w:rFonts w:ascii="Symbol"/>
          <w:sz w:val="20"/>
        </w:rPr>
      </w:pPr>
      <w:r>
        <w:t>Within 30 school days from the date the child is verified as being a child eligible for special education services</w:t>
      </w:r>
      <w:r>
        <w:rPr>
          <w:spacing w:val="-6"/>
        </w:rPr>
        <w:t xml:space="preserve"> </w:t>
      </w:r>
      <w:r>
        <w:t>either:</w:t>
      </w:r>
    </w:p>
    <w:p w:rsidR="008B598E" w:rsidRDefault="00444333">
      <w:pPr>
        <w:pStyle w:val="ListParagraph"/>
        <w:numPr>
          <w:ilvl w:val="1"/>
          <w:numId w:val="10"/>
        </w:numPr>
        <w:tabs>
          <w:tab w:val="left" w:pos="1540"/>
          <w:tab w:val="left" w:pos="1541"/>
        </w:tabs>
        <w:spacing w:before="3"/>
        <w:rPr>
          <w:rFonts w:ascii="Courier New"/>
          <w:sz w:val="16"/>
        </w:rPr>
      </w:pPr>
      <w:r>
        <w:t>Adopt the IEP from the previous LEA;</w:t>
      </w:r>
      <w:r>
        <w:rPr>
          <w:spacing w:val="-14"/>
        </w:rPr>
        <w:t xml:space="preserve"> </w:t>
      </w:r>
      <w:r>
        <w:t>or</w:t>
      </w:r>
    </w:p>
    <w:p w:rsidR="008B598E" w:rsidRDefault="00444333">
      <w:pPr>
        <w:pStyle w:val="ListParagraph"/>
        <w:numPr>
          <w:ilvl w:val="1"/>
          <w:numId w:val="10"/>
        </w:numPr>
        <w:tabs>
          <w:tab w:val="left" w:pos="1540"/>
          <w:tab w:val="left" w:pos="1541"/>
        </w:tabs>
        <w:spacing w:before="40" w:line="273" w:lineRule="auto"/>
        <w:ind w:right="400"/>
        <w:rPr>
          <w:rFonts w:ascii="Courier New"/>
          <w:sz w:val="16"/>
        </w:rPr>
      </w:pPr>
      <w:r>
        <w:t>Develop, adopt, and implement a new IEP that is consistent with the ARD</w:t>
      </w:r>
      <w:r>
        <w:rPr>
          <w:spacing w:val="-25"/>
        </w:rPr>
        <w:t xml:space="preserve"> </w:t>
      </w:r>
      <w:r>
        <w:t>Committee guidelines.</w:t>
      </w:r>
    </w:p>
    <w:p w:rsidR="008B598E" w:rsidRDefault="008B598E">
      <w:pPr>
        <w:spacing w:line="273" w:lineRule="auto"/>
        <w:rPr>
          <w:rFonts w:ascii="Courier New"/>
          <w:sz w:val="16"/>
        </w:rPr>
        <w:sectPr w:rsidR="008B598E">
          <w:pgSz w:w="12240" w:h="15840"/>
          <w:pgMar w:top="1400" w:right="1360" w:bottom="280" w:left="1340" w:header="720" w:footer="720" w:gutter="0"/>
          <w:cols w:space="720"/>
        </w:sectPr>
      </w:pPr>
    </w:p>
    <w:p w:rsidR="008B598E" w:rsidRDefault="00444333">
      <w:pPr>
        <w:pStyle w:val="Heading1"/>
      </w:pPr>
      <w:bookmarkStart w:id="168" w:name="_bookmark167"/>
      <w:bookmarkEnd w:id="168"/>
      <w:r>
        <w:rPr>
          <w:color w:val="2D74B5"/>
        </w:rPr>
        <w:lastRenderedPageBreak/>
        <w:t>Section 15: Eligible Students Placed by Parents in Private School</w:t>
      </w:r>
    </w:p>
    <w:p w:rsidR="008B598E" w:rsidRDefault="00444333">
      <w:pPr>
        <w:pStyle w:val="Heading2"/>
        <w:spacing w:before="74"/>
      </w:pPr>
      <w:bookmarkStart w:id="169" w:name="_bookmark168"/>
      <w:bookmarkEnd w:id="169"/>
      <w:r>
        <w:rPr>
          <w:color w:val="2D74B5"/>
        </w:rPr>
        <w:t>Dual Enrollment for Eligible 3 and 4 Year Olds</w:t>
      </w:r>
    </w:p>
    <w:p w:rsidR="008B598E" w:rsidRDefault="00444333">
      <w:pPr>
        <w:spacing w:before="22"/>
        <w:ind w:left="100"/>
        <w:rPr>
          <w:i/>
          <w:sz w:val="18"/>
        </w:rPr>
      </w:pPr>
      <w:r>
        <w:rPr>
          <w:i/>
          <w:sz w:val="18"/>
        </w:rPr>
        <w:t>19 TAC 89.1096(c)</w:t>
      </w:r>
    </w:p>
    <w:p w:rsidR="008B598E" w:rsidRDefault="008B598E">
      <w:pPr>
        <w:pStyle w:val="BodyText"/>
        <w:spacing w:before="2"/>
        <w:ind w:left="0" w:firstLine="0"/>
        <w:rPr>
          <w:i/>
          <w:sz w:val="14"/>
        </w:rPr>
      </w:pPr>
    </w:p>
    <w:p w:rsidR="008B598E" w:rsidRDefault="00444333">
      <w:pPr>
        <w:pStyle w:val="BodyText"/>
        <w:spacing w:before="1" w:line="259" w:lineRule="auto"/>
        <w:ind w:left="100" w:right="99" w:firstLine="0"/>
      </w:pPr>
      <w:r>
        <w:t>Parents of an eligible child ages three or four have the right to "dual enroll" their child in both the public and private school:</w:t>
      </w:r>
    </w:p>
    <w:p w:rsidR="008B598E" w:rsidRDefault="00444333">
      <w:pPr>
        <w:pStyle w:val="ListParagraph"/>
        <w:numPr>
          <w:ilvl w:val="0"/>
          <w:numId w:val="19"/>
        </w:numPr>
        <w:tabs>
          <w:tab w:val="left" w:pos="820"/>
          <w:tab w:val="left" w:pos="821"/>
        </w:tabs>
        <w:spacing w:before="161"/>
      </w:pPr>
      <w:r>
        <w:t>Beginning on the child's third birthday;</w:t>
      </w:r>
      <w:r>
        <w:rPr>
          <w:spacing w:val="-9"/>
        </w:rPr>
        <w:t xml:space="preserve"> </w:t>
      </w:r>
      <w:r>
        <w:t>and</w:t>
      </w:r>
    </w:p>
    <w:p w:rsidR="008B598E" w:rsidRDefault="00444333">
      <w:pPr>
        <w:pStyle w:val="ListParagraph"/>
        <w:numPr>
          <w:ilvl w:val="0"/>
          <w:numId w:val="19"/>
        </w:numPr>
        <w:tabs>
          <w:tab w:val="left" w:pos="820"/>
          <w:tab w:val="left" w:pos="821"/>
        </w:tabs>
        <w:spacing w:before="12"/>
      </w:pPr>
      <w:r>
        <w:t>Continuing until whichever comes</w:t>
      </w:r>
      <w:r>
        <w:rPr>
          <w:spacing w:val="-14"/>
        </w:rPr>
        <w:t xml:space="preserve"> </w:t>
      </w:r>
      <w:r>
        <w:t>first:</w:t>
      </w:r>
    </w:p>
    <w:p w:rsidR="008B598E" w:rsidRDefault="00444333">
      <w:pPr>
        <w:pStyle w:val="ListParagraph"/>
        <w:numPr>
          <w:ilvl w:val="1"/>
          <w:numId w:val="19"/>
        </w:numPr>
        <w:tabs>
          <w:tab w:val="left" w:pos="1540"/>
          <w:tab w:val="left" w:pos="1541"/>
        </w:tabs>
        <w:spacing w:before="14"/>
      </w:pPr>
      <w:r>
        <w:t>The end of the school year in which the child turns five;</w:t>
      </w:r>
      <w:r>
        <w:rPr>
          <w:spacing w:val="-22"/>
        </w:rPr>
        <w:t xml:space="preserve"> </w:t>
      </w:r>
      <w:r>
        <w:t>or</w:t>
      </w:r>
    </w:p>
    <w:p w:rsidR="008B598E" w:rsidRDefault="00444333">
      <w:pPr>
        <w:pStyle w:val="ListParagraph"/>
        <w:numPr>
          <w:ilvl w:val="1"/>
          <w:numId w:val="19"/>
        </w:numPr>
        <w:tabs>
          <w:tab w:val="left" w:pos="1540"/>
          <w:tab w:val="left" w:pos="1541"/>
        </w:tabs>
        <w:spacing w:before="14"/>
      </w:pPr>
      <w:r>
        <w:t>The child is eligible to attend KWL’s kindergarten</w:t>
      </w:r>
      <w:r>
        <w:rPr>
          <w:spacing w:val="-16"/>
        </w:rPr>
        <w:t xml:space="preserve"> </w:t>
      </w:r>
      <w:r>
        <w:t>program.</w:t>
      </w:r>
    </w:p>
    <w:p w:rsidR="008B598E" w:rsidRDefault="00444333">
      <w:pPr>
        <w:pStyle w:val="BodyText"/>
        <w:spacing w:before="173" w:line="259" w:lineRule="auto"/>
        <w:ind w:left="100" w:right="601" w:firstLine="0"/>
      </w:pPr>
      <w:r>
        <w:t>KWL is responsible for providing special education and related services to the resident child whose parents choose dual enrollment.</w:t>
      </w:r>
    </w:p>
    <w:p w:rsidR="008B598E" w:rsidRDefault="00444333">
      <w:pPr>
        <w:pStyle w:val="BodyText"/>
        <w:spacing w:before="161"/>
        <w:ind w:left="100" w:firstLine="0"/>
      </w:pPr>
      <w:r>
        <w:t>The KWL Co-Op must comply with the ARD Committee guidelines.</w:t>
      </w:r>
    </w:p>
    <w:p w:rsidR="008B598E" w:rsidRDefault="00444333">
      <w:pPr>
        <w:pStyle w:val="BodyText"/>
        <w:spacing w:before="180" w:line="259" w:lineRule="auto"/>
        <w:ind w:left="100" w:right="344" w:firstLine="0"/>
      </w:pPr>
      <w:r>
        <w:t>The child's ARD committee must develop an IEP designed to provide the child with a FAPE in the least restrictive environment appropriate for the child.</w:t>
      </w:r>
    </w:p>
    <w:p w:rsidR="008B598E" w:rsidRDefault="00444333">
      <w:pPr>
        <w:pStyle w:val="BodyText"/>
        <w:spacing w:before="158" w:line="259" w:lineRule="auto"/>
        <w:ind w:left="100" w:right="292" w:firstLine="0"/>
      </w:pPr>
      <w:r>
        <w:t>From the IEP, the parent and the KWL Co-Op must determine, based on the requirements concerning placement in the Least Restrictive Environment guidelines and the policies and procedures of the KWL Co-Op:</w:t>
      </w:r>
    </w:p>
    <w:p w:rsidR="008B598E" w:rsidRDefault="00444333">
      <w:pPr>
        <w:pStyle w:val="ListParagraph"/>
        <w:numPr>
          <w:ilvl w:val="0"/>
          <w:numId w:val="19"/>
        </w:numPr>
        <w:tabs>
          <w:tab w:val="left" w:pos="820"/>
          <w:tab w:val="left" w:pos="821"/>
        </w:tabs>
        <w:spacing w:before="158"/>
      </w:pPr>
      <w:r>
        <w:t>Which special education and/or related services will be provided to the child;</w:t>
      </w:r>
      <w:r>
        <w:rPr>
          <w:spacing w:val="-22"/>
        </w:rPr>
        <w:t xml:space="preserve"> </w:t>
      </w:r>
      <w:r>
        <w:t>and</w:t>
      </w:r>
    </w:p>
    <w:p w:rsidR="008B598E" w:rsidRDefault="00444333">
      <w:pPr>
        <w:pStyle w:val="ListParagraph"/>
        <w:numPr>
          <w:ilvl w:val="0"/>
          <w:numId w:val="19"/>
        </w:numPr>
        <w:tabs>
          <w:tab w:val="left" w:pos="820"/>
          <w:tab w:val="left" w:pos="821"/>
        </w:tabs>
        <w:spacing w:before="14"/>
      </w:pPr>
      <w:r>
        <w:t>The location where those services will be</w:t>
      </w:r>
      <w:r>
        <w:rPr>
          <w:spacing w:val="-14"/>
        </w:rPr>
        <w:t xml:space="preserve"> </w:t>
      </w:r>
      <w:r>
        <w:t>provided.</w:t>
      </w:r>
    </w:p>
    <w:p w:rsidR="008B598E" w:rsidRDefault="00444333">
      <w:pPr>
        <w:pStyle w:val="BodyText"/>
        <w:spacing w:before="172" w:line="259" w:lineRule="auto"/>
        <w:ind w:left="100" w:right="191" w:firstLine="0"/>
      </w:pPr>
      <w:r>
        <w:t>Complaints regarding the implementation of the components of the child's IEP that have been selected by the parent and KWL may be filed with the TEA.</w:t>
      </w:r>
    </w:p>
    <w:p w:rsidR="008B598E" w:rsidRDefault="00444333">
      <w:pPr>
        <w:pStyle w:val="BodyText"/>
        <w:spacing w:before="158" w:line="259" w:lineRule="auto"/>
        <w:ind w:left="100" w:right="349" w:firstLine="0"/>
      </w:pPr>
      <w:r>
        <w:t>The procedures relating to due process hearings do not apply to complaints regarding the implementation of the components of the child's IEP that have been selected by the parent and KWL.</w:t>
      </w:r>
    </w:p>
    <w:p w:rsidR="008B598E" w:rsidRDefault="00444333">
      <w:pPr>
        <w:pStyle w:val="Heading2"/>
        <w:spacing w:before="163"/>
      </w:pPr>
      <w:bookmarkStart w:id="170" w:name="_bookmark169"/>
      <w:bookmarkEnd w:id="170"/>
      <w:r>
        <w:rPr>
          <w:color w:val="2D74B5"/>
        </w:rPr>
        <w:t>Child Find for Parentally-Placed Children with Disabilities in Private Schools</w:t>
      </w:r>
    </w:p>
    <w:p w:rsidR="008B598E" w:rsidRDefault="00444333">
      <w:pPr>
        <w:spacing w:before="22"/>
        <w:ind w:left="100"/>
        <w:rPr>
          <w:i/>
          <w:sz w:val="18"/>
        </w:rPr>
      </w:pPr>
      <w:r>
        <w:rPr>
          <w:i/>
          <w:sz w:val="18"/>
        </w:rPr>
        <w:t>34 CFR 300.132(a-c)</w:t>
      </w:r>
    </w:p>
    <w:p w:rsidR="008B598E" w:rsidRDefault="008B598E">
      <w:pPr>
        <w:pStyle w:val="BodyText"/>
        <w:spacing w:before="5"/>
        <w:ind w:left="0" w:firstLine="0"/>
        <w:rPr>
          <w:i/>
          <w:sz w:val="14"/>
        </w:rPr>
      </w:pPr>
    </w:p>
    <w:p w:rsidR="008B598E" w:rsidRDefault="00444333">
      <w:pPr>
        <w:pStyle w:val="BodyText"/>
        <w:spacing w:line="259" w:lineRule="auto"/>
        <w:ind w:left="100" w:right="204" w:firstLine="0"/>
      </w:pPr>
      <w:r>
        <w:t>KWL must locate, identify, and evaluate all children with disabilities who are currently enrolled by their parents in private, including religious, elementary schools, and secondary schools located in member district’s geographic boundaries.</w:t>
      </w:r>
    </w:p>
    <w:p w:rsidR="008B598E" w:rsidRDefault="00444333">
      <w:pPr>
        <w:pStyle w:val="BodyText"/>
        <w:spacing w:before="160" w:line="256" w:lineRule="auto"/>
        <w:ind w:left="100" w:right="718" w:firstLine="0"/>
      </w:pPr>
      <w:r>
        <w:t>To determine the number of parentally-placed children with disabilities attending private schools located in KWL, the KWL Co-Op must:</w:t>
      </w:r>
    </w:p>
    <w:p w:rsidR="008B598E" w:rsidRDefault="00444333">
      <w:pPr>
        <w:pStyle w:val="ListParagraph"/>
        <w:numPr>
          <w:ilvl w:val="0"/>
          <w:numId w:val="10"/>
        </w:numPr>
        <w:tabs>
          <w:tab w:val="left" w:pos="820"/>
          <w:tab w:val="left" w:pos="821"/>
        </w:tabs>
        <w:spacing w:before="163"/>
        <w:rPr>
          <w:rFonts w:ascii="Symbol"/>
          <w:sz w:val="20"/>
        </w:rPr>
      </w:pPr>
      <w:r>
        <w:t>Timely and meaningfully consult with representatives of private schools;</w:t>
      </w:r>
      <w:r>
        <w:rPr>
          <w:spacing w:val="-23"/>
        </w:rPr>
        <w:t xml:space="preserve"> </w:t>
      </w:r>
      <w:r>
        <w:t>and</w:t>
      </w:r>
    </w:p>
    <w:p w:rsidR="008B598E" w:rsidRDefault="00444333">
      <w:pPr>
        <w:pStyle w:val="ListParagraph"/>
        <w:numPr>
          <w:ilvl w:val="0"/>
          <w:numId w:val="10"/>
        </w:numPr>
        <w:tabs>
          <w:tab w:val="left" w:pos="820"/>
          <w:tab w:val="left" w:pos="821"/>
        </w:tabs>
        <w:spacing w:before="21"/>
        <w:rPr>
          <w:rFonts w:ascii="Symbol"/>
          <w:sz w:val="20"/>
        </w:rPr>
      </w:pPr>
      <w:r>
        <w:t>Conduct a thorough and complete Child Find</w:t>
      </w:r>
      <w:r>
        <w:rPr>
          <w:spacing w:val="-13"/>
        </w:rPr>
        <w:t xml:space="preserve"> </w:t>
      </w:r>
      <w:r>
        <w:t>process.</w:t>
      </w:r>
    </w:p>
    <w:p w:rsidR="008B598E" w:rsidRDefault="00444333">
      <w:pPr>
        <w:pStyle w:val="BodyText"/>
        <w:spacing w:before="179" w:line="259" w:lineRule="auto"/>
        <w:ind w:left="100" w:right="111" w:firstLine="0"/>
      </w:pPr>
      <w:r>
        <w:t>The KWL Co-Op must maintain in its records and provide to the TEA the following information related to parentally-placed private school children with disabilities:</w:t>
      </w:r>
    </w:p>
    <w:p w:rsidR="008B598E" w:rsidRDefault="00444333">
      <w:pPr>
        <w:pStyle w:val="ListParagraph"/>
        <w:numPr>
          <w:ilvl w:val="0"/>
          <w:numId w:val="10"/>
        </w:numPr>
        <w:tabs>
          <w:tab w:val="left" w:pos="820"/>
          <w:tab w:val="left" w:pos="821"/>
        </w:tabs>
        <w:spacing w:before="158"/>
        <w:rPr>
          <w:rFonts w:ascii="Symbol"/>
          <w:sz w:val="20"/>
        </w:rPr>
      </w:pPr>
      <w:r>
        <w:t>The number of children</w:t>
      </w:r>
      <w:r>
        <w:rPr>
          <w:spacing w:val="-9"/>
        </w:rPr>
        <w:t xml:space="preserve"> </w:t>
      </w:r>
      <w:r>
        <w:t>evaluated;</w:t>
      </w:r>
    </w:p>
    <w:p w:rsidR="008B598E" w:rsidRDefault="008B598E">
      <w:pPr>
        <w:rPr>
          <w:rFonts w:ascii="Symbol"/>
          <w:sz w:val="20"/>
        </w:rPr>
        <w:sectPr w:rsidR="008B598E">
          <w:pgSz w:w="12240" w:h="15840"/>
          <w:pgMar w:top="1420" w:right="1380" w:bottom="280" w:left="1340" w:header="720" w:footer="720" w:gutter="0"/>
          <w:cols w:space="720"/>
        </w:sectPr>
      </w:pPr>
    </w:p>
    <w:p w:rsidR="008B598E" w:rsidRDefault="00444333">
      <w:pPr>
        <w:pStyle w:val="ListParagraph"/>
        <w:numPr>
          <w:ilvl w:val="0"/>
          <w:numId w:val="10"/>
        </w:numPr>
        <w:tabs>
          <w:tab w:val="left" w:pos="820"/>
          <w:tab w:val="left" w:pos="821"/>
        </w:tabs>
        <w:spacing w:before="77"/>
        <w:rPr>
          <w:rFonts w:ascii="Symbol"/>
          <w:sz w:val="20"/>
        </w:rPr>
      </w:pPr>
      <w:r>
        <w:lastRenderedPageBreak/>
        <w:t>The number of children determined to be children with disabilities;</w:t>
      </w:r>
      <w:r>
        <w:rPr>
          <w:spacing w:val="-17"/>
        </w:rPr>
        <w:t xml:space="preserve"> </w:t>
      </w:r>
      <w:r>
        <w:t>and</w:t>
      </w:r>
    </w:p>
    <w:p w:rsidR="008B598E" w:rsidRDefault="00444333">
      <w:pPr>
        <w:pStyle w:val="ListParagraph"/>
        <w:numPr>
          <w:ilvl w:val="0"/>
          <w:numId w:val="10"/>
        </w:numPr>
        <w:tabs>
          <w:tab w:val="left" w:pos="820"/>
          <w:tab w:val="left" w:pos="821"/>
        </w:tabs>
        <w:spacing w:before="22"/>
        <w:rPr>
          <w:rFonts w:ascii="Symbol"/>
          <w:sz w:val="20"/>
        </w:rPr>
      </w:pPr>
      <w:r>
        <w:t>The number of children</w:t>
      </w:r>
      <w:r>
        <w:rPr>
          <w:spacing w:val="-10"/>
        </w:rPr>
        <w:t xml:space="preserve"> </w:t>
      </w:r>
      <w:r>
        <w:t>served.</w:t>
      </w:r>
    </w:p>
    <w:p w:rsidR="008B598E" w:rsidRDefault="00444333">
      <w:pPr>
        <w:pStyle w:val="BodyText"/>
        <w:spacing w:before="180" w:line="259" w:lineRule="auto"/>
        <w:ind w:left="100" w:right="1172" w:firstLine="0"/>
      </w:pPr>
      <w:r>
        <w:t>KWL must comply with the Proportionate Share Funding for Parentally-Placed Private School Child guidelines when carrying out its obligations under the Child Find guidelines.</w:t>
      </w:r>
    </w:p>
    <w:p w:rsidR="008B598E" w:rsidRDefault="00444333">
      <w:pPr>
        <w:pStyle w:val="Heading2"/>
      </w:pPr>
      <w:bookmarkStart w:id="171" w:name="_bookmark170"/>
      <w:bookmarkEnd w:id="171"/>
      <w:r>
        <w:rPr>
          <w:color w:val="2D74B5"/>
        </w:rPr>
        <w:t>Individual Right to Services</w:t>
      </w:r>
    </w:p>
    <w:p w:rsidR="008B598E" w:rsidRDefault="00444333">
      <w:pPr>
        <w:spacing w:before="24"/>
        <w:ind w:left="100"/>
        <w:rPr>
          <w:i/>
          <w:sz w:val="18"/>
        </w:rPr>
      </w:pPr>
      <w:r>
        <w:rPr>
          <w:i/>
          <w:sz w:val="18"/>
        </w:rPr>
        <w:t>34 CFR 300.132(a); 300.137(a-b); TAC 89.1096(a-b)</w:t>
      </w:r>
    </w:p>
    <w:p w:rsidR="008B598E" w:rsidRDefault="008B598E">
      <w:pPr>
        <w:pStyle w:val="BodyText"/>
        <w:spacing w:before="5"/>
        <w:ind w:left="0" w:firstLine="0"/>
        <w:rPr>
          <w:i/>
          <w:sz w:val="14"/>
        </w:rPr>
      </w:pPr>
    </w:p>
    <w:p w:rsidR="008B598E" w:rsidRDefault="00444333">
      <w:pPr>
        <w:pStyle w:val="BodyText"/>
        <w:spacing w:line="256" w:lineRule="auto"/>
        <w:ind w:left="100" w:right="119" w:firstLine="0"/>
      </w:pPr>
      <w:r>
        <w:t>No parentally-placed private school child with a disability has an individual right to receive some or all of the special education and related services that the child would receive if enrolled in a public school.</w:t>
      </w:r>
    </w:p>
    <w:p w:rsidR="008B598E" w:rsidRDefault="00444333">
      <w:pPr>
        <w:pStyle w:val="BodyText"/>
        <w:spacing w:before="163" w:line="259" w:lineRule="auto"/>
        <w:ind w:left="100" w:right="85" w:firstLine="0"/>
      </w:pPr>
      <w:r>
        <w:t>When the child with a disability who has been placed directly by parents in a private school is referred to KWL, the KWL Co-Op must convene an ARD committee meeting to determine whether it can offer the child a FAPE.</w:t>
      </w:r>
    </w:p>
    <w:p w:rsidR="008B598E" w:rsidRDefault="00444333">
      <w:pPr>
        <w:pStyle w:val="BodyText"/>
        <w:spacing w:before="161" w:line="256" w:lineRule="auto"/>
        <w:ind w:left="100" w:right="195" w:firstLine="0"/>
      </w:pPr>
      <w:r>
        <w:t>KWL is not responsible for providing educational services offered by the ARD committee for the child to receive a FAPE until such time as the child’s parents choose to enroll the child in KWL full time.</w:t>
      </w:r>
    </w:p>
    <w:p w:rsidR="008B598E" w:rsidRDefault="00444333">
      <w:pPr>
        <w:pStyle w:val="BodyText"/>
        <w:spacing w:before="164" w:line="259" w:lineRule="auto"/>
        <w:ind w:left="100" w:right="592" w:firstLine="0"/>
      </w:pPr>
      <w:r>
        <w:t>The child with a disability may receive some special education and related services, including direct services, if KWL designates the child to receive services.</w:t>
      </w:r>
    </w:p>
    <w:p w:rsidR="008B598E" w:rsidRDefault="00444333">
      <w:pPr>
        <w:pStyle w:val="Heading2"/>
      </w:pPr>
      <w:bookmarkStart w:id="172" w:name="_bookmark171"/>
      <w:bookmarkEnd w:id="172"/>
      <w:r>
        <w:rPr>
          <w:color w:val="2D74B5"/>
        </w:rPr>
        <w:t>Timely and Meaningful Consultation with Representatives of Private Schools</w:t>
      </w:r>
    </w:p>
    <w:p w:rsidR="008B598E" w:rsidRDefault="00444333">
      <w:pPr>
        <w:spacing w:before="24"/>
        <w:ind w:left="100"/>
        <w:rPr>
          <w:i/>
          <w:sz w:val="18"/>
        </w:rPr>
      </w:pPr>
      <w:r>
        <w:rPr>
          <w:i/>
          <w:sz w:val="18"/>
        </w:rPr>
        <w:t>34 CFR 300.134</w:t>
      </w:r>
    </w:p>
    <w:p w:rsidR="008B598E" w:rsidRDefault="008B598E">
      <w:pPr>
        <w:pStyle w:val="BodyText"/>
        <w:spacing w:before="2"/>
        <w:ind w:left="0" w:firstLine="0"/>
        <w:rPr>
          <w:i/>
          <w:sz w:val="14"/>
        </w:rPr>
      </w:pPr>
    </w:p>
    <w:p w:rsidR="008B598E" w:rsidRDefault="00444333">
      <w:pPr>
        <w:pStyle w:val="BodyText"/>
        <w:spacing w:line="259" w:lineRule="auto"/>
        <w:ind w:left="100" w:right="247" w:firstLine="0"/>
      </w:pPr>
      <w:r>
        <w:t>The KWL Co-Op must consult with private school representatives and representatives of parents of parentally-placed private school children with disabilities during the design and development of special education and related services for the children regarding:</w:t>
      </w:r>
    </w:p>
    <w:p w:rsidR="008B598E" w:rsidRDefault="00444333">
      <w:pPr>
        <w:pStyle w:val="ListParagraph"/>
        <w:numPr>
          <w:ilvl w:val="0"/>
          <w:numId w:val="10"/>
        </w:numPr>
        <w:tabs>
          <w:tab w:val="left" w:pos="820"/>
          <w:tab w:val="left" w:pos="821"/>
        </w:tabs>
        <w:spacing w:before="158" w:line="259" w:lineRule="auto"/>
        <w:ind w:right="503"/>
        <w:rPr>
          <w:rFonts w:ascii="Symbol"/>
          <w:sz w:val="20"/>
        </w:rPr>
      </w:pPr>
      <w:r>
        <w:t>The Child Find process, including how parentally-placed private school children suspected of having a disability can participate equitably and how parents, teachers, and private school officials will be informed of the</w:t>
      </w:r>
      <w:r>
        <w:rPr>
          <w:spacing w:val="-14"/>
        </w:rPr>
        <w:t xml:space="preserve"> </w:t>
      </w:r>
      <w:r>
        <w:t>process;</w:t>
      </w:r>
    </w:p>
    <w:p w:rsidR="008B598E" w:rsidRDefault="00444333">
      <w:pPr>
        <w:pStyle w:val="ListParagraph"/>
        <w:numPr>
          <w:ilvl w:val="0"/>
          <w:numId w:val="10"/>
        </w:numPr>
        <w:tabs>
          <w:tab w:val="left" w:pos="820"/>
          <w:tab w:val="left" w:pos="821"/>
        </w:tabs>
        <w:spacing w:line="259" w:lineRule="auto"/>
        <w:ind w:right="188"/>
        <w:rPr>
          <w:rFonts w:ascii="Symbol"/>
          <w:sz w:val="20"/>
        </w:rPr>
      </w:pPr>
      <w:r>
        <w:t>The determination of the proportionate amount of federal funds available to serve parentally- placed private school children with disabilities according to the Parentally-Placed Private School Child</w:t>
      </w:r>
      <w:r>
        <w:rPr>
          <w:spacing w:val="-5"/>
        </w:rPr>
        <w:t xml:space="preserve"> </w:t>
      </w:r>
      <w:r>
        <w:t>guidelines;</w:t>
      </w:r>
    </w:p>
    <w:p w:rsidR="008B598E" w:rsidRDefault="00444333">
      <w:pPr>
        <w:pStyle w:val="ListParagraph"/>
        <w:numPr>
          <w:ilvl w:val="0"/>
          <w:numId w:val="10"/>
        </w:numPr>
        <w:tabs>
          <w:tab w:val="left" w:pos="820"/>
          <w:tab w:val="left" w:pos="821"/>
        </w:tabs>
        <w:spacing w:before="3" w:line="259" w:lineRule="auto"/>
        <w:ind w:right="190"/>
        <w:rPr>
          <w:rFonts w:ascii="Symbol"/>
          <w:sz w:val="20"/>
        </w:rPr>
      </w:pPr>
      <w:r>
        <w:t>The consultation process among the KWL Co-Op, private school officials, and representatives of parents of parentally-placed private school children with disabilities, including how it will operate throughout the school year to ensure that parentally-placed private school children with disabilities identified through the Child Find process can meaningfully participate in special education and related services;</w:t>
      </w:r>
      <w:r>
        <w:rPr>
          <w:spacing w:val="-9"/>
        </w:rPr>
        <w:t xml:space="preserve"> </w:t>
      </w:r>
      <w:r>
        <w:t>and</w:t>
      </w:r>
    </w:p>
    <w:p w:rsidR="008B598E" w:rsidRDefault="00444333">
      <w:pPr>
        <w:pStyle w:val="ListParagraph"/>
        <w:numPr>
          <w:ilvl w:val="0"/>
          <w:numId w:val="10"/>
        </w:numPr>
        <w:tabs>
          <w:tab w:val="left" w:pos="820"/>
          <w:tab w:val="left" w:pos="821"/>
        </w:tabs>
        <w:spacing w:line="259" w:lineRule="auto"/>
        <w:ind w:right="506"/>
        <w:rPr>
          <w:rFonts w:ascii="Symbol"/>
          <w:sz w:val="20"/>
        </w:rPr>
      </w:pPr>
      <w:r>
        <w:t>The provision of special education and related services, including how, where, and by whom special education and related services will be provided for parentally-placed private school children with disabilities, including a discussion</w:t>
      </w:r>
      <w:r>
        <w:rPr>
          <w:spacing w:val="-17"/>
        </w:rPr>
        <w:t xml:space="preserve"> </w:t>
      </w:r>
      <w:r>
        <w:t>of:</w:t>
      </w:r>
    </w:p>
    <w:p w:rsidR="008B598E" w:rsidRDefault="00444333">
      <w:pPr>
        <w:pStyle w:val="ListParagraph"/>
        <w:numPr>
          <w:ilvl w:val="1"/>
          <w:numId w:val="10"/>
        </w:numPr>
        <w:tabs>
          <w:tab w:val="left" w:pos="1540"/>
          <w:tab w:val="left" w:pos="1541"/>
        </w:tabs>
        <w:spacing w:before="2"/>
        <w:rPr>
          <w:rFonts w:ascii="Courier New"/>
        </w:rPr>
      </w:pPr>
      <w:r>
        <w:t>The types of services, and alternative service delivery</w:t>
      </w:r>
      <w:r>
        <w:rPr>
          <w:spacing w:val="-24"/>
        </w:rPr>
        <w:t xml:space="preserve"> </w:t>
      </w:r>
      <w:r>
        <w:t>mechanisms;</w:t>
      </w:r>
    </w:p>
    <w:p w:rsidR="008B598E" w:rsidRDefault="00444333">
      <w:pPr>
        <w:pStyle w:val="ListParagraph"/>
        <w:numPr>
          <w:ilvl w:val="1"/>
          <w:numId w:val="10"/>
        </w:numPr>
        <w:tabs>
          <w:tab w:val="left" w:pos="1540"/>
          <w:tab w:val="left" w:pos="1541"/>
        </w:tabs>
        <w:spacing w:before="12" w:line="252" w:lineRule="auto"/>
        <w:ind w:right="269"/>
        <w:rPr>
          <w:rFonts w:ascii="Courier New"/>
        </w:rPr>
      </w:pPr>
      <w:r>
        <w:t>How special education and related services will be apportioned if funds are insufficient to serve all parentally-placed private school children with disabilities;</w:t>
      </w:r>
      <w:r>
        <w:rPr>
          <w:spacing w:val="-17"/>
        </w:rPr>
        <w:t xml:space="preserve"> </w:t>
      </w:r>
      <w:r>
        <w:t>and</w:t>
      </w:r>
    </w:p>
    <w:p w:rsidR="008B598E" w:rsidRDefault="00444333">
      <w:pPr>
        <w:pStyle w:val="ListParagraph"/>
        <w:numPr>
          <w:ilvl w:val="1"/>
          <w:numId w:val="10"/>
        </w:numPr>
        <w:tabs>
          <w:tab w:val="left" w:pos="1540"/>
          <w:tab w:val="left" w:pos="1541"/>
        </w:tabs>
        <w:spacing w:before="8"/>
        <w:rPr>
          <w:rFonts w:ascii="Courier New"/>
        </w:rPr>
      </w:pPr>
      <w:r>
        <w:t>How and when decisions regarding services will be</w:t>
      </w:r>
      <w:r>
        <w:rPr>
          <w:spacing w:val="-16"/>
        </w:rPr>
        <w:t xml:space="preserve"> </w:t>
      </w:r>
      <w:r>
        <w:t>made.</w:t>
      </w:r>
    </w:p>
    <w:p w:rsidR="008B598E" w:rsidRDefault="008B598E">
      <w:pPr>
        <w:rPr>
          <w:rFonts w:ascii="Courier New"/>
        </w:rPr>
        <w:sectPr w:rsidR="008B598E">
          <w:pgSz w:w="12240" w:h="15840"/>
          <w:pgMar w:top="1360" w:right="1340" w:bottom="280" w:left="1340" w:header="720" w:footer="720" w:gutter="0"/>
          <w:cols w:space="720"/>
        </w:sectPr>
      </w:pPr>
    </w:p>
    <w:p w:rsidR="008B598E" w:rsidRDefault="00444333">
      <w:pPr>
        <w:pStyle w:val="ListParagraph"/>
        <w:numPr>
          <w:ilvl w:val="0"/>
          <w:numId w:val="10"/>
        </w:numPr>
        <w:tabs>
          <w:tab w:val="left" w:pos="820"/>
          <w:tab w:val="left" w:pos="821"/>
        </w:tabs>
        <w:spacing w:before="77" w:line="259" w:lineRule="auto"/>
        <w:ind w:right="526"/>
        <w:rPr>
          <w:rFonts w:ascii="Symbol"/>
          <w:sz w:val="20"/>
        </w:rPr>
      </w:pPr>
      <w:r>
        <w:lastRenderedPageBreak/>
        <w:t>How, if KWL disagrees with the views of private school officials on the provision or types of services (whether provided directly or through a contract), KWL must provide to the private school officials a written explanation of the reasons why KWL chose not to provide services directly or through a</w:t>
      </w:r>
      <w:r>
        <w:rPr>
          <w:spacing w:val="-5"/>
        </w:rPr>
        <w:t xml:space="preserve"> </w:t>
      </w:r>
      <w:r>
        <w:t>contract.</w:t>
      </w:r>
    </w:p>
    <w:p w:rsidR="008B598E" w:rsidRDefault="00444333">
      <w:pPr>
        <w:pStyle w:val="Heading2"/>
        <w:spacing w:before="164"/>
      </w:pPr>
      <w:bookmarkStart w:id="173" w:name="_bookmark172"/>
      <w:bookmarkEnd w:id="173"/>
      <w:r>
        <w:rPr>
          <w:color w:val="2D74B5"/>
        </w:rPr>
        <w:t>Written Affirmation</w:t>
      </w:r>
    </w:p>
    <w:p w:rsidR="008B598E" w:rsidRDefault="00444333">
      <w:pPr>
        <w:spacing w:before="23"/>
        <w:ind w:left="100"/>
        <w:rPr>
          <w:i/>
          <w:sz w:val="18"/>
        </w:rPr>
      </w:pPr>
      <w:r>
        <w:rPr>
          <w:i/>
          <w:sz w:val="18"/>
        </w:rPr>
        <w:t>34 CFR 300.135</w:t>
      </w:r>
    </w:p>
    <w:p w:rsidR="008B598E" w:rsidRDefault="008B598E">
      <w:pPr>
        <w:pStyle w:val="BodyText"/>
        <w:spacing w:before="5"/>
        <w:ind w:left="0" w:firstLine="0"/>
        <w:rPr>
          <w:i/>
          <w:sz w:val="14"/>
        </w:rPr>
      </w:pPr>
    </w:p>
    <w:p w:rsidR="008B598E" w:rsidRDefault="00444333">
      <w:pPr>
        <w:pStyle w:val="BodyText"/>
        <w:spacing w:before="1"/>
        <w:ind w:left="100" w:firstLine="0"/>
      </w:pPr>
      <w:r>
        <w:t>When timely and meaningful consultation has occurred, KWL must:</w:t>
      </w:r>
    </w:p>
    <w:p w:rsidR="008B598E" w:rsidRDefault="00444333">
      <w:pPr>
        <w:pStyle w:val="ListParagraph"/>
        <w:numPr>
          <w:ilvl w:val="0"/>
          <w:numId w:val="19"/>
        </w:numPr>
        <w:tabs>
          <w:tab w:val="left" w:pos="820"/>
          <w:tab w:val="left" w:pos="821"/>
        </w:tabs>
        <w:spacing w:before="180"/>
      </w:pPr>
      <w:r>
        <w:t>Obtain</w:t>
      </w:r>
      <w:r>
        <w:rPr>
          <w:spacing w:val="-3"/>
        </w:rPr>
        <w:t xml:space="preserve"> </w:t>
      </w:r>
      <w:r>
        <w:t>a</w:t>
      </w:r>
      <w:r>
        <w:rPr>
          <w:spacing w:val="-2"/>
        </w:rPr>
        <w:t xml:space="preserve"> </w:t>
      </w:r>
      <w:r>
        <w:t>written</w:t>
      </w:r>
      <w:r>
        <w:rPr>
          <w:spacing w:val="-5"/>
        </w:rPr>
        <w:t xml:space="preserve"> </w:t>
      </w:r>
      <w:r>
        <w:t>affirmation</w:t>
      </w:r>
      <w:r>
        <w:rPr>
          <w:spacing w:val="-3"/>
        </w:rPr>
        <w:t xml:space="preserve"> </w:t>
      </w:r>
      <w:r>
        <w:t>signed</w:t>
      </w:r>
      <w:r>
        <w:rPr>
          <w:spacing w:val="-2"/>
        </w:rPr>
        <w:t xml:space="preserve"> </w:t>
      </w:r>
      <w:r>
        <w:t>by</w:t>
      </w:r>
      <w:r>
        <w:rPr>
          <w:spacing w:val="-2"/>
        </w:rPr>
        <w:t xml:space="preserve"> </w:t>
      </w:r>
      <w:r>
        <w:t>the</w:t>
      </w:r>
      <w:r>
        <w:rPr>
          <w:spacing w:val="-2"/>
        </w:rPr>
        <w:t xml:space="preserve"> </w:t>
      </w:r>
      <w:r>
        <w:t>representatives</w:t>
      </w:r>
      <w:r>
        <w:rPr>
          <w:spacing w:val="-4"/>
        </w:rPr>
        <w:t xml:space="preserve"> </w:t>
      </w:r>
      <w:r>
        <w:t>of</w:t>
      </w:r>
      <w:r>
        <w:rPr>
          <w:spacing w:val="-5"/>
        </w:rPr>
        <w:t xml:space="preserve"> </w:t>
      </w:r>
      <w:r>
        <w:t>participating</w:t>
      </w:r>
      <w:r>
        <w:rPr>
          <w:spacing w:val="-3"/>
        </w:rPr>
        <w:t xml:space="preserve"> </w:t>
      </w:r>
      <w:r>
        <w:t>private</w:t>
      </w:r>
      <w:r>
        <w:rPr>
          <w:spacing w:val="-2"/>
        </w:rPr>
        <w:t xml:space="preserve"> </w:t>
      </w:r>
      <w:r>
        <w:t>schools;</w:t>
      </w:r>
      <w:r>
        <w:rPr>
          <w:spacing w:val="-4"/>
        </w:rPr>
        <w:t xml:space="preserve"> </w:t>
      </w:r>
      <w:r>
        <w:t>or</w:t>
      </w:r>
    </w:p>
    <w:p w:rsidR="008B598E" w:rsidRDefault="00444333">
      <w:pPr>
        <w:pStyle w:val="ListParagraph"/>
        <w:numPr>
          <w:ilvl w:val="0"/>
          <w:numId w:val="19"/>
        </w:numPr>
        <w:tabs>
          <w:tab w:val="left" w:pos="820"/>
          <w:tab w:val="left" w:pos="821"/>
        </w:tabs>
        <w:spacing w:before="14" w:line="252" w:lineRule="auto"/>
        <w:ind w:right="369"/>
      </w:pPr>
      <w:r>
        <w:t>If such representatives do not provide written affirmation within a reasonable period of time, forward the documentation of the consultation process to the</w:t>
      </w:r>
      <w:r>
        <w:rPr>
          <w:spacing w:val="-22"/>
        </w:rPr>
        <w:t xml:space="preserve"> </w:t>
      </w:r>
      <w:r>
        <w:t>TEA.</w:t>
      </w:r>
    </w:p>
    <w:p w:rsidR="008B598E" w:rsidRDefault="00444333">
      <w:pPr>
        <w:pStyle w:val="Heading2"/>
        <w:spacing w:before="169"/>
      </w:pPr>
      <w:bookmarkStart w:id="174" w:name="_bookmark173"/>
      <w:bookmarkEnd w:id="174"/>
      <w:r>
        <w:rPr>
          <w:color w:val="2D74B5"/>
        </w:rPr>
        <w:t>Developing the Proportionate Share Services Plan</w:t>
      </w:r>
    </w:p>
    <w:p w:rsidR="008B598E" w:rsidRDefault="00444333">
      <w:pPr>
        <w:spacing w:before="24"/>
        <w:ind w:left="100"/>
        <w:rPr>
          <w:i/>
          <w:sz w:val="18"/>
        </w:rPr>
      </w:pPr>
      <w:r>
        <w:rPr>
          <w:i/>
          <w:sz w:val="18"/>
        </w:rPr>
        <w:t>34 CFR 300.132(b); 300.137(b-c); 300.138(a)(2); 300.138(b); TAC 89.1096(d)</w:t>
      </w:r>
    </w:p>
    <w:p w:rsidR="008B598E" w:rsidRDefault="008B598E">
      <w:pPr>
        <w:pStyle w:val="BodyText"/>
        <w:spacing w:before="2"/>
        <w:ind w:left="0" w:firstLine="0"/>
        <w:rPr>
          <w:i/>
          <w:sz w:val="14"/>
        </w:rPr>
      </w:pPr>
    </w:p>
    <w:p w:rsidR="008B598E" w:rsidRDefault="00444333">
      <w:pPr>
        <w:pStyle w:val="BodyText"/>
        <w:spacing w:line="259" w:lineRule="auto"/>
        <w:ind w:left="100" w:right="312" w:firstLine="0"/>
      </w:pPr>
      <w:r>
        <w:t>After ensuring timely and meaningful consultation, the KWL Co-Op must make the final decisions with respect to the services to be provided to eligible parentally-placed private school children with disabilities.</w:t>
      </w:r>
    </w:p>
    <w:p w:rsidR="008B598E" w:rsidRDefault="00444333">
      <w:pPr>
        <w:pStyle w:val="BodyText"/>
        <w:spacing w:before="158" w:line="259" w:lineRule="auto"/>
        <w:ind w:left="100" w:right="287" w:firstLine="0"/>
      </w:pPr>
      <w:r>
        <w:t>If KWL designates a parentally-placed private school child, including an eligible child ages three or four whose parents declined dual enrollment, to receive special education and related services, KWL must:</w:t>
      </w:r>
    </w:p>
    <w:p w:rsidR="008B598E" w:rsidRDefault="00444333">
      <w:pPr>
        <w:pStyle w:val="ListParagraph"/>
        <w:numPr>
          <w:ilvl w:val="0"/>
          <w:numId w:val="19"/>
        </w:numPr>
        <w:tabs>
          <w:tab w:val="left" w:pos="820"/>
          <w:tab w:val="left" w:pos="821"/>
        </w:tabs>
        <w:spacing w:before="161" w:line="256" w:lineRule="auto"/>
        <w:ind w:right="182"/>
      </w:pPr>
      <w:r>
        <w:t>Initiate and conduct meetings to develop, review, and revise a services plan for the child that describes the specific special education and related services that the child will receive in light</w:t>
      </w:r>
      <w:r>
        <w:rPr>
          <w:spacing w:val="-27"/>
        </w:rPr>
        <w:t xml:space="preserve"> </w:t>
      </w:r>
      <w:r>
        <w:t>of the services the KWL Co-Op determined it would make available to parentally-placed private school children with</w:t>
      </w:r>
      <w:r>
        <w:rPr>
          <w:spacing w:val="-9"/>
        </w:rPr>
        <w:t xml:space="preserve"> </w:t>
      </w:r>
      <w:r>
        <w:t>disabilities;</w:t>
      </w:r>
    </w:p>
    <w:p w:rsidR="008B598E" w:rsidRDefault="00444333">
      <w:pPr>
        <w:pStyle w:val="ListParagraph"/>
        <w:numPr>
          <w:ilvl w:val="0"/>
          <w:numId w:val="19"/>
        </w:numPr>
        <w:tabs>
          <w:tab w:val="left" w:pos="820"/>
          <w:tab w:val="left" w:pos="821"/>
        </w:tabs>
        <w:spacing w:before="3"/>
      </w:pPr>
      <w:r>
        <w:t>Ensure that a representative of the religious or other private school attends the meeting;</w:t>
      </w:r>
      <w:r>
        <w:rPr>
          <w:spacing w:val="-30"/>
        </w:rPr>
        <w:t xml:space="preserve"> </w:t>
      </w:r>
      <w:r>
        <w:t>and</w:t>
      </w:r>
    </w:p>
    <w:p w:rsidR="008B598E" w:rsidRDefault="00444333">
      <w:pPr>
        <w:pStyle w:val="ListParagraph"/>
        <w:numPr>
          <w:ilvl w:val="0"/>
          <w:numId w:val="19"/>
        </w:numPr>
        <w:tabs>
          <w:tab w:val="left" w:pos="820"/>
          <w:tab w:val="left" w:pos="821"/>
        </w:tabs>
        <w:spacing w:before="12" w:line="252" w:lineRule="auto"/>
        <w:ind w:right="124"/>
      </w:pPr>
      <w:r>
        <w:t>Use other methods to ensure the participation by the religious or other private school, including individual or conference telephone calls if the representative cannot</w:t>
      </w:r>
      <w:r>
        <w:rPr>
          <w:spacing w:val="-22"/>
        </w:rPr>
        <w:t xml:space="preserve"> </w:t>
      </w:r>
      <w:r>
        <w:t>attend.</w:t>
      </w:r>
    </w:p>
    <w:p w:rsidR="008B598E" w:rsidRDefault="00444333">
      <w:pPr>
        <w:pStyle w:val="BodyText"/>
        <w:spacing w:before="166" w:line="259" w:lineRule="auto"/>
        <w:ind w:left="100" w:right="474" w:firstLine="0"/>
      </w:pPr>
      <w:r>
        <w:t>Parentally-placed private school children with disabilities may receive a different amount of services than children with disabilities in public schools.</w:t>
      </w:r>
    </w:p>
    <w:p w:rsidR="008B598E" w:rsidRDefault="00444333">
      <w:pPr>
        <w:pStyle w:val="Heading2"/>
        <w:spacing w:before="163"/>
      </w:pPr>
      <w:bookmarkStart w:id="175" w:name="_bookmark174"/>
      <w:bookmarkEnd w:id="175"/>
      <w:r>
        <w:rPr>
          <w:color w:val="2D74B5"/>
        </w:rPr>
        <w:t>Implementation of the Proportionate Share Services Plan</w:t>
      </w:r>
    </w:p>
    <w:p w:rsidR="008B598E" w:rsidRDefault="00444333">
      <w:pPr>
        <w:spacing w:before="22"/>
        <w:ind w:left="100"/>
        <w:rPr>
          <w:i/>
          <w:sz w:val="18"/>
        </w:rPr>
      </w:pPr>
      <w:r>
        <w:rPr>
          <w:i/>
          <w:sz w:val="18"/>
        </w:rPr>
        <w:t>34 CFR 300.139(a)</w:t>
      </w:r>
    </w:p>
    <w:p w:rsidR="008B598E" w:rsidRDefault="008B598E">
      <w:pPr>
        <w:pStyle w:val="BodyText"/>
        <w:spacing w:before="5"/>
        <w:ind w:left="0" w:firstLine="0"/>
        <w:rPr>
          <w:i/>
          <w:sz w:val="14"/>
        </w:rPr>
      </w:pPr>
    </w:p>
    <w:p w:rsidR="008B598E" w:rsidRDefault="00444333">
      <w:pPr>
        <w:pStyle w:val="BodyText"/>
        <w:spacing w:line="259" w:lineRule="auto"/>
        <w:ind w:left="100" w:right="112" w:firstLine="0"/>
        <w:jc w:val="both"/>
      </w:pPr>
      <w:r>
        <w:t>When providing special education and related services for parentally-placed private school children with disabilities, KWL must comply with the Proportionate Share Funding for Parentally-Placed Private School Child and Administration of Equipment guidelines.</w:t>
      </w:r>
    </w:p>
    <w:p w:rsidR="008B598E" w:rsidRDefault="00444333">
      <w:pPr>
        <w:pStyle w:val="BodyText"/>
        <w:spacing w:before="161" w:line="259" w:lineRule="auto"/>
        <w:ind w:left="100" w:right="977" w:firstLine="0"/>
      </w:pPr>
      <w:r>
        <w:t>Services may be provided on the premises of private, including religious, schools, to the extent consistent with law.</w:t>
      </w:r>
    </w:p>
    <w:p w:rsidR="008B598E" w:rsidRDefault="00444333">
      <w:pPr>
        <w:pStyle w:val="Heading2"/>
      </w:pPr>
      <w:bookmarkStart w:id="176" w:name="_bookmark175"/>
      <w:bookmarkEnd w:id="176"/>
      <w:r>
        <w:rPr>
          <w:color w:val="2D74B5"/>
        </w:rPr>
        <w:t>Use of Personnel to Provide Proportionate Share Services</w:t>
      </w:r>
    </w:p>
    <w:p w:rsidR="008B598E" w:rsidRDefault="00444333">
      <w:pPr>
        <w:spacing w:before="25"/>
        <w:ind w:left="100"/>
        <w:rPr>
          <w:i/>
          <w:sz w:val="18"/>
        </w:rPr>
      </w:pPr>
      <w:r>
        <w:rPr>
          <w:i/>
          <w:sz w:val="18"/>
        </w:rPr>
        <w:t>34 CFR 300.138(c); 300.142</w:t>
      </w:r>
    </w:p>
    <w:p w:rsidR="008B598E" w:rsidRDefault="008B598E">
      <w:pPr>
        <w:pStyle w:val="BodyText"/>
        <w:spacing w:before="2"/>
        <w:ind w:left="0" w:firstLine="0"/>
        <w:rPr>
          <w:i/>
          <w:sz w:val="14"/>
        </w:rPr>
      </w:pPr>
    </w:p>
    <w:p w:rsidR="008B598E" w:rsidRDefault="00444333">
      <w:pPr>
        <w:pStyle w:val="BodyText"/>
        <w:spacing w:before="1" w:line="259" w:lineRule="auto"/>
        <w:ind w:left="100" w:right="790" w:firstLine="0"/>
      </w:pPr>
      <w:r>
        <w:t>KWL must provide proportionate share services to parentally-placed private school children with disabilities:</w:t>
      </w:r>
    </w:p>
    <w:p w:rsidR="008B598E" w:rsidRDefault="008B598E">
      <w:pPr>
        <w:spacing w:line="259" w:lineRule="auto"/>
        <w:sectPr w:rsidR="008B598E">
          <w:pgSz w:w="12240" w:h="15840"/>
          <w:pgMar w:top="1360" w:right="1360" w:bottom="280" w:left="1340" w:header="720" w:footer="720" w:gutter="0"/>
          <w:cols w:space="720"/>
        </w:sectPr>
      </w:pPr>
    </w:p>
    <w:p w:rsidR="008B598E" w:rsidRDefault="00444333">
      <w:pPr>
        <w:pStyle w:val="ListParagraph"/>
        <w:numPr>
          <w:ilvl w:val="0"/>
          <w:numId w:val="19"/>
        </w:numPr>
        <w:tabs>
          <w:tab w:val="left" w:pos="820"/>
          <w:tab w:val="left" w:pos="821"/>
        </w:tabs>
        <w:spacing w:before="57"/>
      </w:pPr>
      <w:r>
        <w:lastRenderedPageBreak/>
        <w:t>By employees of KWL;</w:t>
      </w:r>
      <w:r>
        <w:rPr>
          <w:spacing w:val="-4"/>
        </w:rPr>
        <w:t xml:space="preserve"> </w:t>
      </w:r>
      <w:r>
        <w:t>or</w:t>
      </w:r>
    </w:p>
    <w:p w:rsidR="008B598E" w:rsidRDefault="00444333">
      <w:pPr>
        <w:pStyle w:val="ListParagraph"/>
        <w:numPr>
          <w:ilvl w:val="0"/>
          <w:numId w:val="19"/>
        </w:numPr>
        <w:tabs>
          <w:tab w:val="left" w:pos="820"/>
          <w:tab w:val="left" w:pos="821"/>
        </w:tabs>
        <w:spacing w:before="15"/>
      </w:pPr>
      <w:r>
        <w:t>Through a contract with an individual, association, agency, organization, or other</w:t>
      </w:r>
      <w:r>
        <w:rPr>
          <w:spacing w:val="-14"/>
        </w:rPr>
        <w:t xml:space="preserve"> </w:t>
      </w:r>
      <w:r>
        <w:t>entity.</w:t>
      </w:r>
    </w:p>
    <w:p w:rsidR="008B598E" w:rsidRDefault="00444333">
      <w:pPr>
        <w:pStyle w:val="BodyText"/>
        <w:spacing w:before="173" w:line="259" w:lineRule="auto"/>
        <w:ind w:left="100" w:right="205" w:firstLine="0"/>
      </w:pPr>
      <w:r>
        <w:t>The KWL Co-Op may use funds to make public school personnel available in other than public facilities consistent with the Proportionate Share Funding for Parentally-Placed Private School Child guidelines:</w:t>
      </w:r>
    </w:p>
    <w:p w:rsidR="008B598E" w:rsidRDefault="00444333">
      <w:pPr>
        <w:pStyle w:val="ListParagraph"/>
        <w:numPr>
          <w:ilvl w:val="0"/>
          <w:numId w:val="19"/>
        </w:numPr>
        <w:tabs>
          <w:tab w:val="left" w:pos="820"/>
          <w:tab w:val="left" w:pos="821"/>
        </w:tabs>
        <w:spacing w:before="159" w:line="252" w:lineRule="auto"/>
        <w:ind w:right="302"/>
      </w:pPr>
      <w:r>
        <w:t>To the extent necessary to provide services for parentally-placed private school children with disabilities; and</w:t>
      </w:r>
    </w:p>
    <w:p w:rsidR="008B598E" w:rsidRDefault="00444333">
      <w:pPr>
        <w:pStyle w:val="ListParagraph"/>
        <w:numPr>
          <w:ilvl w:val="0"/>
          <w:numId w:val="19"/>
        </w:numPr>
        <w:tabs>
          <w:tab w:val="left" w:pos="820"/>
          <w:tab w:val="left" w:pos="821"/>
        </w:tabs>
        <w:spacing w:before="8"/>
      </w:pPr>
      <w:r>
        <w:t>If those services are not normally provided by the private</w:t>
      </w:r>
      <w:r>
        <w:rPr>
          <w:spacing w:val="-25"/>
        </w:rPr>
        <w:t xml:space="preserve"> </w:t>
      </w:r>
      <w:r>
        <w:t>school.</w:t>
      </w:r>
    </w:p>
    <w:p w:rsidR="008B598E" w:rsidRDefault="00444333">
      <w:pPr>
        <w:pStyle w:val="BodyText"/>
        <w:spacing w:before="172" w:line="259" w:lineRule="auto"/>
        <w:ind w:left="100" w:right="740" w:firstLine="0"/>
      </w:pPr>
      <w:r>
        <w:t>The KWL Co-Op may use funds consistent with the Use of IDEA Part B Formula Amounts in General framework to pay for services of an employee of a private school to provide services for parentally-place private school children with disabilities, if the employee performs the services:</w:t>
      </w:r>
    </w:p>
    <w:p w:rsidR="008B598E" w:rsidRDefault="00444333">
      <w:pPr>
        <w:pStyle w:val="ListParagraph"/>
        <w:numPr>
          <w:ilvl w:val="0"/>
          <w:numId w:val="19"/>
        </w:numPr>
        <w:tabs>
          <w:tab w:val="left" w:pos="820"/>
          <w:tab w:val="left" w:pos="821"/>
        </w:tabs>
        <w:spacing w:before="158"/>
      </w:pPr>
      <w:r>
        <w:t>Outside of his or her regular hours of duty;</w:t>
      </w:r>
      <w:r>
        <w:rPr>
          <w:spacing w:val="-16"/>
        </w:rPr>
        <w:t xml:space="preserve"> </w:t>
      </w:r>
      <w:r>
        <w:t>and</w:t>
      </w:r>
    </w:p>
    <w:p w:rsidR="008B598E" w:rsidRDefault="00444333">
      <w:pPr>
        <w:pStyle w:val="ListParagraph"/>
        <w:numPr>
          <w:ilvl w:val="0"/>
          <w:numId w:val="19"/>
        </w:numPr>
        <w:tabs>
          <w:tab w:val="left" w:pos="820"/>
          <w:tab w:val="left" w:pos="821"/>
        </w:tabs>
        <w:spacing w:before="15"/>
      </w:pPr>
      <w:r>
        <w:t>Under public supervision and</w:t>
      </w:r>
      <w:r>
        <w:rPr>
          <w:spacing w:val="-9"/>
        </w:rPr>
        <w:t xml:space="preserve"> </w:t>
      </w:r>
      <w:r>
        <w:t>control.</w:t>
      </w:r>
    </w:p>
    <w:p w:rsidR="008B598E" w:rsidRDefault="00444333">
      <w:pPr>
        <w:pStyle w:val="BodyText"/>
        <w:spacing w:before="173" w:line="259" w:lineRule="auto"/>
        <w:ind w:left="100" w:right="107" w:firstLine="0"/>
      </w:pPr>
      <w:r>
        <w:t>When KWL personnel provide proportionate share services to parentally-placed private school children with disabilities, KWL must comply with the Highly Qualified Special Education Teachers requirements.</w:t>
      </w:r>
    </w:p>
    <w:p w:rsidR="008B598E" w:rsidRDefault="00444333">
      <w:pPr>
        <w:pStyle w:val="BodyText"/>
        <w:spacing w:before="161" w:line="259" w:lineRule="auto"/>
        <w:ind w:left="100" w:right="176" w:firstLine="0"/>
      </w:pPr>
      <w:r>
        <w:t>When private elementary school or secondary school teachers provide proportionate share services to parentally-placed private school children with disabilities, the private school teachers do not have to meet the Highly Qualified Special Education Teachers requirements.</w:t>
      </w:r>
    </w:p>
    <w:p w:rsidR="008B598E" w:rsidRDefault="00444333">
      <w:pPr>
        <w:pStyle w:val="Heading2"/>
        <w:spacing w:before="163"/>
      </w:pPr>
      <w:bookmarkStart w:id="177" w:name="_bookmark176"/>
      <w:bookmarkEnd w:id="177"/>
      <w:r>
        <w:rPr>
          <w:color w:val="2D74B5"/>
        </w:rPr>
        <w:t>Transportation Services</w:t>
      </w:r>
    </w:p>
    <w:p w:rsidR="008B598E" w:rsidRDefault="00444333">
      <w:pPr>
        <w:spacing w:before="22"/>
        <w:ind w:left="100"/>
        <w:rPr>
          <w:i/>
          <w:sz w:val="18"/>
        </w:rPr>
      </w:pPr>
      <w:r>
        <w:rPr>
          <w:i/>
          <w:sz w:val="18"/>
        </w:rPr>
        <w:t>34 CFR 300.139(b)(1); TAC 89.1096(e)</w:t>
      </w:r>
    </w:p>
    <w:p w:rsidR="008B598E" w:rsidRDefault="008B598E">
      <w:pPr>
        <w:pStyle w:val="BodyText"/>
        <w:spacing w:before="5"/>
        <w:ind w:left="0" w:firstLine="0"/>
        <w:rPr>
          <w:i/>
          <w:sz w:val="14"/>
        </w:rPr>
      </w:pPr>
    </w:p>
    <w:p w:rsidR="008B598E" w:rsidRDefault="00444333">
      <w:pPr>
        <w:pStyle w:val="BodyText"/>
        <w:spacing w:line="256" w:lineRule="auto"/>
        <w:ind w:left="100" w:right="90" w:firstLine="0"/>
      </w:pPr>
      <w:r>
        <w:t>If necessary for the parentally-placed private school child with a disability to benefit from or participate in the services determined in compliance with this framework, transportation must be provided:</w:t>
      </w:r>
    </w:p>
    <w:p w:rsidR="008B598E" w:rsidRDefault="00444333">
      <w:pPr>
        <w:pStyle w:val="ListParagraph"/>
        <w:numPr>
          <w:ilvl w:val="0"/>
          <w:numId w:val="19"/>
        </w:numPr>
        <w:tabs>
          <w:tab w:val="left" w:pos="820"/>
          <w:tab w:val="left" w:pos="821"/>
        </w:tabs>
        <w:spacing w:before="163"/>
      </w:pPr>
      <w:r>
        <w:t>From the child's school or the child's home to a site other than the private school;</w:t>
      </w:r>
      <w:r>
        <w:rPr>
          <w:spacing w:val="-26"/>
        </w:rPr>
        <w:t xml:space="preserve"> </w:t>
      </w:r>
      <w:r>
        <w:t>and</w:t>
      </w:r>
    </w:p>
    <w:p w:rsidR="008B598E" w:rsidRDefault="00444333">
      <w:pPr>
        <w:pStyle w:val="ListParagraph"/>
        <w:numPr>
          <w:ilvl w:val="0"/>
          <w:numId w:val="19"/>
        </w:numPr>
        <w:tabs>
          <w:tab w:val="left" w:pos="820"/>
          <w:tab w:val="left" w:pos="821"/>
        </w:tabs>
        <w:spacing w:before="14" w:line="252" w:lineRule="auto"/>
        <w:ind w:right="262"/>
      </w:pPr>
      <w:r>
        <w:t>From the service site to the private school, or to the child's home, depending on the timing of the</w:t>
      </w:r>
      <w:r>
        <w:rPr>
          <w:spacing w:val="-3"/>
        </w:rPr>
        <w:t xml:space="preserve"> </w:t>
      </w:r>
      <w:r>
        <w:t>services.</w:t>
      </w:r>
    </w:p>
    <w:p w:rsidR="008B598E" w:rsidRDefault="00444333">
      <w:pPr>
        <w:pStyle w:val="BodyText"/>
        <w:spacing w:before="168"/>
        <w:ind w:left="100" w:firstLine="0"/>
      </w:pPr>
      <w:r>
        <w:t>The KWL Co-Op is not required to provide transportation from the child's home to the private school.</w:t>
      </w:r>
    </w:p>
    <w:p w:rsidR="008B598E" w:rsidRDefault="00444333">
      <w:pPr>
        <w:pStyle w:val="BodyText"/>
        <w:spacing w:before="179" w:line="259" w:lineRule="auto"/>
        <w:ind w:left="100" w:right="413" w:firstLine="0"/>
      </w:pPr>
      <w:r>
        <w:t>The KWL Co-Op must provide special transportation with federal funds only when the ARD committee determines that the condition of the child warrants the service in order for the child to receive the special education and related services (if any) set forth in IEP, and in compliance with the Funding guidelines.</w:t>
      </w:r>
    </w:p>
    <w:p w:rsidR="008B598E" w:rsidRDefault="00444333">
      <w:pPr>
        <w:pStyle w:val="Heading2"/>
      </w:pPr>
      <w:bookmarkStart w:id="178" w:name="_bookmark177"/>
      <w:bookmarkEnd w:id="178"/>
      <w:r>
        <w:rPr>
          <w:color w:val="2D74B5"/>
        </w:rPr>
        <w:t>Complaint Procedure Regarding Consultation</w:t>
      </w:r>
    </w:p>
    <w:p w:rsidR="008B598E" w:rsidRDefault="00444333">
      <w:pPr>
        <w:spacing w:before="26"/>
        <w:ind w:left="100"/>
        <w:rPr>
          <w:i/>
          <w:sz w:val="18"/>
        </w:rPr>
      </w:pPr>
      <w:r>
        <w:rPr>
          <w:i/>
          <w:sz w:val="18"/>
        </w:rPr>
        <w:t>34 CFR 300.136</w:t>
      </w:r>
    </w:p>
    <w:p w:rsidR="008B598E" w:rsidRDefault="008B598E">
      <w:pPr>
        <w:pStyle w:val="BodyText"/>
        <w:spacing w:before="3"/>
        <w:ind w:left="0" w:firstLine="0"/>
        <w:rPr>
          <w:i/>
          <w:sz w:val="14"/>
        </w:rPr>
      </w:pPr>
    </w:p>
    <w:p w:rsidR="008B598E" w:rsidRDefault="00444333">
      <w:pPr>
        <w:pStyle w:val="BodyText"/>
        <w:ind w:left="100" w:firstLine="0"/>
      </w:pPr>
      <w:r>
        <w:t>A private school official has the right to submit a complaint to the TEA that KWL did not:</w:t>
      </w:r>
    </w:p>
    <w:p w:rsidR="008B598E" w:rsidRDefault="00444333">
      <w:pPr>
        <w:pStyle w:val="ListParagraph"/>
        <w:numPr>
          <w:ilvl w:val="0"/>
          <w:numId w:val="19"/>
        </w:numPr>
        <w:tabs>
          <w:tab w:val="left" w:pos="820"/>
          <w:tab w:val="left" w:pos="821"/>
        </w:tabs>
        <w:spacing w:before="182"/>
      </w:pPr>
      <w:r>
        <w:t>Engage in consultation that was meaningful and timely;</w:t>
      </w:r>
      <w:r>
        <w:rPr>
          <w:spacing w:val="-17"/>
        </w:rPr>
        <w:t xml:space="preserve"> </w:t>
      </w:r>
      <w:r>
        <w:t>or</w:t>
      </w:r>
    </w:p>
    <w:p w:rsidR="008B598E" w:rsidRDefault="00444333">
      <w:pPr>
        <w:pStyle w:val="ListParagraph"/>
        <w:numPr>
          <w:ilvl w:val="0"/>
          <w:numId w:val="19"/>
        </w:numPr>
        <w:tabs>
          <w:tab w:val="left" w:pos="820"/>
          <w:tab w:val="left" w:pos="821"/>
        </w:tabs>
        <w:spacing w:before="12"/>
      </w:pPr>
      <w:r>
        <w:t>Give due consideration to the views of the private school</w:t>
      </w:r>
      <w:r>
        <w:rPr>
          <w:spacing w:val="-19"/>
        </w:rPr>
        <w:t xml:space="preserve"> </w:t>
      </w:r>
      <w:r>
        <w:t>official.</w:t>
      </w:r>
    </w:p>
    <w:p w:rsidR="008B598E" w:rsidRDefault="00444333">
      <w:pPr>
        <w:pStyle w:val="BodyText"/>
        <w:spacing w:before="175"/>
        <w:ind w:left="100" w:firstLine="0"/>
      </w:pPr>
      <w:r>
        <w:t>The complaining private school official must provide the basis of the noncompliance to the TEA.</w:t>
      </w:r>
    </w:p>
    <w:p w:rsidR="008B598E" w:rsidRDefault="008B598E">
      <w:pPr>
        <w:sectPr w:rsidR="008B598E">
          <w:pgSz w:w="12240" w:h="15840"/>
          <w:pgMar w:top="1380" w:right="1460" w:bottom="280" w:left="1340" w:header="720" w:footer="720" w:gutter="0"/>
          <w:cols w:space="720"/>
        </w:sectPr>
      </w:pPr>
    </w:p>
    <w:p w:rsidR="008B598E" w:rsidRDefault="00444333">
      <w:pPr>
        <w:pStyle w:val="BodyText"/>
        <w:spacing w:before="37"/>
        <w:ind w:left="100" w:firstLine="0"/>
      </w:pPr>
      <w:r>
        <w:lastRenderedPageBreak/>
        <w:t>KWL must forward the appropriate documentation to the TEA.</w:t>
      </w:r>
    </w:p>
    <w:p w:rsidR="008B598E" w:rsidRDefault="00444333">
      <w:pPr>
        <w:pStyle w:val="BodyText"/>
        <w:spacing w:before="180" w:line="259" w:lineRule="auto"/>
        <w:ind w:left="100" w:right="80" w:firstLine="0"/>
      </w:pPr>
      <w:r>
        <w:t>If the private school official is dissatisfied with the TEA's decision, the official may submit a complaint to the United States secretary of education by providing basis of the noncompliance.</w:t>
      </w:r>
    </w:p>
    <w:p w:rsidR="008B598E" w:rsidRDefault="00444333">
      <w:pPr>
        <w:pStyle w:val="BodyText"/>
        <w:spacing w:before="160" w:line="256" w:lineRule="auto"/>
        <w:ind w:left="100" w:right="798" w:firstLine="0"/>
      </w:pPr>
      <w:r>
        <w:t>If a complaint is submitted to the United States secretary of education, the TEA will forward the appropriate documentation to the secretary.</w:t>
      </w:r>
    </w:p>
    <w:p w:rsidR="008B598E" w:rsidRDefault="008B598E">
      <w:pPr>
        <w:spacing w:line="256" w:lineRule="auto"/>
        <w:sectPr w:rsidR="008B598E">
          <w:pgSz w:w="12240" w:h="15840"/>
          <w:pgMar w:top="1400" w:right="1440" w:bottom="280" w:left="1340" w:header="720" w:footer="720" w:gutter="0"/>
          <w:cols w:space="720"/>
        </w:sectPr>
      </w:pPr>
    </w:p>
    <w:p w:rsidR="008B598E" w:rsidRDefault="00444333">
      <w:pPr>
        <w:pStyle w:val="Heading1"/>
      </w:pPr>
      <w:bookmarkStart w:id="179" w:name="_bookmark178"/>
      <w:bookmarkEnd w:id="179"/>
      <w:r>
        <w:rPr>
          <w:color w:val="2D74B5"/>
        </w:rPr>
        <w:lastRenderedPageBreak/>
        <w:t>Section 16: Services Birth through Age 5</w:t>
      </w:r>
    </w:p>
    <w:p w:rsidR="008B598E" w:rsidRDefault="00444333">
      <w:pPr>
        <w:pStyle w:val="Heading2"/>
        <w:spacing w:before="74"/>
      </w:pPr>
      <w:bookmarkStart w:id="180" w:name="_bookmark179"/>
      <w:bookmarkEnd w:id="180"/>
      <w:r>
        <w:rPr>
          <w:color w:val="2D74B5"/>
        </w:rPr>
        <w:t>Individualized Family Services Plan</w:t>
      </w:r>
    </w:p>
    <w:p w:rsidR="008B598E" w:rsidRDefault="00444333">
      <w:pPr>
        <w:spacing w:before="22"/>
        <w:ind w:left="100"/>
        <w:rPr>
          <w:i/>
          <w:sz w:val="18"/>
        </w:rPr>
      </w:pPr>
      <w:r>
        <w:rPr>
          <w:i/>
          <w:sz w:val="18"/>
        </w:rPr>
        <w:t>34 CFR 300.24; 300.323(b) 303.20; 303.209; 303.344; 19 TAC 89.1050(b); 89.63(c)(2)(B); 89.63(d)</w:t>
      </w:r>
    </w:p>
    <w:p w:rsidR="008B598E" w:rsidRDefault="008B598E">
      <w:pPr>
        <w:pStyle w:val="BodyText"/>
        <w:spacing w:before="2"/>
        <w:ind w:left="0" w:firstLine="0"/>
        <w:rPr>
          <w:i/>
          <w:sz w:val="14"/>
        </w:rPr>
      </w:pPr>
    </w:p>
    <w:p w:rsidR="008B598E" w:rsidRDefault="00444333">
      <w:pPr>
        <w:pStyle w:val="BodyText"/>
        <w:spacing w:before="1" w:line="259" w:lineRule="auto"/>
        <w:ind w:left="100" w:right="89" w:firstLine="0"/>
      </w:pPr>
      <w:r>
        <w:t>For a child from birth through two years of age with a visual impairment and/or an auditory impairment, KWL shall hold an IFSP meeting in place of an ARD committee meeting. For students three years of age and older, the KWL Co-Op shall hold an ARDC meeting and develop an IEP.</w:t>
      </w:r>
    </w:p>
    <w:p w:rsidR="008B598E" w:rsidRDefault="00444333">
      <w:pPr>
        <w:pStyle w:val="BodyText"/>
        <w:spacing w:before="159"/>
        <w:ind w:left="100" w:firstLine="0"/>
      </w:pPr>
      <w:r>
        <w:t>The IFSP shall contain:</w:t>
      </w:r>
    </w:p>
    <w:p w:rsidR="008B598E" w:rsidRDefault="00444333">
      <w:pPr>
        <w:pStyle w:val="ListParagraph"/>
        <w:numPr>
          <w:ilvl w:val="0"/>
          <w:numId w:val="10"/>
        </w:numPr>
        <w:tabs>
          <w:tab w:val="left" w:pos="820"/>
          <w:tab w:val="left" w:pos="821"/>
        </w:tabs>
        <w:spacing w:before="183" w:line="259" w:lineRule="auto"/>
        <w:ind w:right="466"/>
        <w:rPr>
          <w:rFonts w:ascii="Symbol"/>
        </w:rPr>
      </w:pPr>
      <w:r>
        <w:t>A statement of the infant's or toddler's present levels of physical development, cognitive development, communication development, social or emotional development, and adaptive development, based on objective</w:t>
      </w:r>
      <w:r>
        <w:rPr>
          <w:spacing w:val="-13"/>
        </w:rPr>
        <w:t xml:space="preserve"> </w:t>
      </w:r>
      <w:r>
        <w:t>criteria;</w:t>
      </w:r>
    </w:p>
    <w:p w:rsidR="008B598E" w:rsidRDefault="008B598E">
      <w:pPr>
        <w:pStyle w:val="BodyText"/>
        <w:spacing w:before="10"/>
        <w:ind w:left="0" w:firstLine="0"/>
        <w:rPr>
          <w:sz w:val="23"/>
        </w:rPr>
      </w:pPr>
    </w:p>
    <w:p w:rsidR="008B598E" w:rsidRDefault="00444333">
      <w:pPr>
        <w:pStyle w:val="ListParagraph"/>
        <w:numPr>
          <w:ilvl w:val="0"/>
          <w:numId w:val="10"/>
        </w:numPr>
        <w:tabs>
          <w:tab w:val="left" w:pos="820"/>
          <w:tab w:val="left" w:pos="821"/>
        </w:tabs>
        <w:spacing w:before="1" w:line="256" w:lineRule="auto"/>
        <w:ind w:right="882"/>
        <w:rPr>
          <w:rFonts w:ascii="Symbol"/>
        </w:rPr>
      </w:pPr>
      <w:r>
        <w:t>A statement of the family's resources, priorities, and concerns relating to enhancing</w:t>
      </w:r>
      <w:r>
        <w:rPr>
          <w:spacing w:val="-26"/>
        </w:rPr>
        <w:t xml:space="preserve"> </w:t>
      </w:r>
      <w:r>
        <w:t>the development of the family's infant or toddler with a</w:t>
      </w:r>
      <w:r>
        <w:rPr>
          <w:spacing w:val="-19"/>
        </w:rPr>
        <w:t xml:space="preserve"> </w:t>
      </w:r>
      <w:r>
        <w:t>disability;</w:t>
      </w:r>
    </w:p>
    <w:p w:rsidR="008B598E" w:rsidRDefault="008B598E">
      <w:pPr>
        <w:pStyle w:val="BodyText"/>
        <w:ind w:left="0" w:firstLine="0"/>
        <w:rPr>
          <w:sz w:val="24"/>
        </w:rPr>
      </w:pPr>
    </w:p>
    <w:p w:rsidR="008B598E" w:rsidRDefault="00444333">
      <w:pPr>
        <w:pStyle w:val="ListParagraph"/>
        <w:numPr>
          <w:ilvl w:val="0"/>
          <w:numId w:val="10"/>
        </w:numPr>
        <w:tabs>
          <w:tab w:val="left" w:pos="820"/>
          <w:tab w:val="left" w:pos="821"/>
        </w:tabs>
        <w:spacing w:before="1" w:line="259" w:lineRule="auto"/>
        <w:ind w:right="209"/>
        <w:rPr>
          <w:rFonts w:ascii="Symbol"/>
        </w:rPr>
      </w:pPr>
      <w:r>
        <w:t>A statement of the measurable results or outcomes expected to be achieved for the infant or toddler and the family, including pre-literacy and language skills, as developmentally appropriate for the child, and the criteria, procedures, and timelines used to determine the degree to which progress toward achieving the results or outcomes is being made and whether modifications or revisions of the results or outcomes or services are</w:t>
      </w:r>
      <w:r>
        <w:rPr>
          <w:spacing w:val="-25"/>
        </w:rPr>
        <w:t xml:space="preserve"> </w:t>
      </w:r>
      <w:r>
        <w:t>necessary;</w:t>
      </w:r>
    </w:p>
    <w:p w:rsidR="008B598E" w:rsidRDefault="008B598E">
      <w:pPr>
        <w:pStyle w:val="BodyText"/>
        <w:spacing w:before="7"/>
        <w:ind w:left="0" w:firstLine="0"/>
        <w:rPr>
          <w:sz w:val="23"/>
        </w:rPr>
      </w:pPr>
    </w:p>
    <w:p w:rsidR="008B598E" w:rsidRDefault="00444333">
      <w:pPr>
        <w:pStyle w:val="ListParagraph"/>
        <w:numPr>
          <w:ilvl w:val="0"/>
          <w:numId w:val="10"/>
        </w:numPr>
        <w:tabs>
          <w:tab w:val="left" w:pos="820"/>
          <w:tab w:val="left" w:pos="821"/>
        </w:tabs>
        <w:spacing w:before="1" w:line="259" w:lineRule="auto"/>
        <w:ind w:right="250"/>
        <w:rPr>
          <w:rFonts w:ascii="Symbol"/>
        </w:rPr>
      </w:pPr>
      <w:r>
        <w:t>A statement of specific early intervention services based on peer-reviewed research, to the extent practicable, necessary to meet the unique needs of the infant or toddler and the family, including the frequency, intensity, and method of delivering</w:t>
      </w:r>
      <w:r>
        <w:rPr>
          <w:spacing w:val="-22"/>
        </w:rPr>
        <w:t xml:space="preserve"> </w:t>
      </w:r>
      <w:r>
        <w:t>services;</w:t>
      </w:r>
    </w:p>
    <w:p w:rsidR="008B598E" w:rsidRDefault="008B598E">
      <w:pPr>
        <w:pStyle w:val="BodyText"/>
        <w:spacing w:before="7"/>
        <w:ind w:left="0" w:firstLine="0"/>
        <w:rPr>
          <w:sz w:val="23"/>
        </w:rPr>
      </w:pPr>
    </w:p>
    <w:p w:rsidR="008B598E" w:rsidRDefault="00444333">
      <w:pPr>
        <w:pStyle w:val="ListParagraph"/>
        <w:numPr>
          <w:ilvl w:val="0"/>
          <w:numId w:val="10"/>
        </w:numPr>
        <w:tabs>
          <w:tab w:val="left" w:pos="820"/>
          <w:tab w:val="left" w:pos="821"/>
        </w:tabs>
        <w:spacing w:before="1" w:line="259" w:lineRule="auto"/>
        <w:ind w:right="227"/>
        <w:rPr>
          <w:rFonts w:ascii="Symbol"/>
        </w:rPr>
      </w:pPr>
      <w:r>
        <w:t>A statement of the natural environments in which early intervention services will</w:t>
      </w:r>
      <w:r>
        <w:rPr>
          <w:spacing w:val="-26"/>
        </w:rPr>
        <w:t xml:space="preserve"> </w:t>
      </w:r>
      <w:r>
        <w:t>appropriately be provided, including a justification of the extent, if any, to which the services will not be provided in a natural</w:t>
      </w:r>
      <w:r>
        <w:rPr>
          <w:spacing w:val="-7"/>
        </w:rPr>
        <w:t xml:space="preserve"> </w:t>
      </w:r>
      <w:r>
        <w:t>environment:</w:t>
      </w:r>
    </w:p>
    <w:p w:rsidR="008B598E" w:rsidRDefault="008B598E">
      <w:pPr>
        <w:pStyle w:val="BodyText"/>
        <w:spacing w:before="7"/>
        <w:ind w:left="0" w:firstLine="0"/>
        <w:rPr>
          <w:sz w:val="23"/>
        </w:rPr>
      </w:pPr>
    </w:p>
    <w:p w:rsidR="008B598E" w:rsidRDefault="00444333">
      <w:pPr>
        <w:pStyle w:val="ListParagraph"/>
        <w:numPr>
          <w:ilvl w:val="0"/>
          <w:numId w:val="10"/>
        </w:numPr>
        <w:tabs>
          <w:tab w:val="left" w:pos="820"/>
          <w:tab w:val="left" w:pos="821"/>
        </w:tabs>
        <w:spacing w:before="1" w:line="259" w:lineRule="auto"/>
        <w:ind w:right="273"/>
        <w:rPr>
          <w:rFonts w:ascii="Symbol"/>
        </w:rPr>
      </w:pPr>
      <w:r>
        <w:t>The appropriate instructional arrangement for children from birth through the age of two with visual and/or auditory impairments must be determined in accordance with the IFSP, current attendance guidelines, and the Auditory Impaired/Visually Impaired Memorandum of Understanding between the Interagency Council on Early Childhood Intervention (ECI) and the TEA;</w:t>
      </w:r>
    </w:p>
    <w:p w:rsidR="008B598E" w:rsidRDefault="008B598E">
      <w:pPr>
        <w:pStyle w:val="BodyText"/>
        <w:spacing w:before="10"/>
        <w:ind w:left="0" w:firstLine="0"/>
        <w:rPr>
          <w:sz w:val="23"/>
        </w:rPr>
      </w:pPr>
    </w:p>
    <w:p w:rsidR="008B598E" w:rsidRDefault="00444333">
      <w:pPr>
        <w:pStyle w:val="ListParagraph"/>
        <w:numPr>
          <w:ilvl w:val="0"/>
          <w:numId w:val="10"/>
        </w:numPr>
        <w:tabs>
          <w:tab w:val="left" w:pos="820"/>
          <w:tab w:val="left" w:pos="821"/>
        </w:tabs>
        <w:spacing w:before="1" w:line="256" w:lineRule="auto"/>
        <w:ind w:right="542"/>
        <w:rPr>
          <w:rFonts w:ascii="Symbol"/>
        </w:rPr>
      </w:pPr>
      <w:r>
        <w:t>Home instruction may be used for services to infants and toddlers (zero through two) when determined appropriate by the child's IFSP</w:t>
      </w:r>
      <w:r>
        <w:rPr>
          <w:spacing w:val="-19"/>
        </w:rPr>
        <w:t xml:space="preserve"> </w:t>
      </w:r>
      <w:r>
        <w:t>committee;</w:t>
      </w:r>
    </w:p>
    <w:p w:rsidR="008B598E" w:rsidRDefault="008B598E">
      <w:pPr>
        <w:pStyle w:val="BodyText"/>
        <w:ind w:left="0" w:firstLine="0"/>
        <w:rPr>
          <w:sz w:val="24"/>
        </w:rPr>
      </w:pPr>
    </w:p>
    <w:p w:rsidR="008B598E" w:rsidRDefault="00444333">
      <w:pPr>
        <w:pStyle w:val="ListParagraph"/>
        <w:numPr>
          <w:ilvl w:val="0"/>
          <w:numId w:val="10"/>
        </w:numPr>
        <w:tabs>
          <w:tab w:val="left" w:pos="820"/>
          <w:tab w:val="left" w:pos="821"/>
        </w:tabs>
        <w:spacing w:before="1" w:line="256" w:lineRule="auto"/>
        <w:ind w:right="99"/>
        <w:rPr>
          <w:rFonts w:ascii="Symbol"/>
        </w:rPr>
      </w:pPr>
      <w:r>
        <w:t>The projected dates for initiation of services and the anticipated length, duration, and frequency of the</w:t>
      </w:r>
      <w:r>
        <w:rPr>
          <w:spacing w:val="-6"/>
        </w:rPr>
        <w:t xml:space="preserve"> </w:t>
      </w:r>
      <w:r>
        <w:t>services;</w:t>
      </w:r>
    </w:p>
    <w:p w:rsidR="008B598E" w:rsidRDefault="008B598E">
      <w:pPr>
        <w:pStyle w:val="BodyText"/>
        <w:ind w:left="0" w:firstLine="0"/>
        <w:rPr>
          <w:sz w:val="24"/>
        </w:rPr>
      </w:pPr>
    </w:p>
    <w:p w:rsidR="008B598E" w:rsidRDefault="00444333">
      <w:pPr>
        <w:pStyle w:val="ListParagraph"/>
        <w:numPr>
          <w:ilvl w:val="0"/>
          <w:numId w:val="10"/>
        </w:numPr>
        <w:tabs>
          <w:tab w:val="left" w:pos="820"/>
          <w:tab w:val="left" w:pos="821"/>
        </w:tabs>
        <w:spacing w:before="1" w:line="256" w:lineRule="auto"/>
        <w:ind w:right="213"/>
        <w:rPr>
          <w:rFonts w:ascii="Symbol" w:hAnsi="Symbol"/>
        </w:rPr>
      </w:pPr>
      <w:r>
        <w:t>The identification of the service coordinator from the profession most immediately relevant to the infant’s, toddler’s or family's needs (or who is otherwise qualified to carry out all</w:t>
      </w:r>
      <w:r>
        <w:rPr>
          <w:spacing w:val="-20"/>
        </w:rPr>
        <w:t xml:space="preserve"> </w:t>
      </w:r>
      <w:r>
        <w:t>applicable</w:t>
      </w:r>
    </w:p>
    <w:p w:rsidR="008B598E" w:rsidRDefault="008B598E">
      <w:pPr>
        <w:spacing w:line="256" w:lineRule="auto"/>
        <w:rPr>
          <w:rFonts w:ascii="Symbol" w:hAnsi="Symbol"/>
        </w:rPr>
        <w:sectPr w:rsidR="008B598E">
          <w:pgSz w:w="12240" w:h="15840"/>
          <w:pgMar w:top="1420" w:right="1360" w:bottom="280" w:left="1340" w:header="720" w:footer="720" w:gutter="0"/>
          <w:cols w:space="720"/>
        </w:sectPr>
      </w:pPr>
    </w:p>
    <w:p w:rsidR="008B598E" w:rsidRDefault="00444333">
      <w:pPr>
        <w:pStyle w:val="BodyText"/>
        <w:spacing w:before="37" w:line="259" w:lineRule="auto"/>
        <w:ind w:right="419" w:firstLine="0"/>
      </w:pPr>
      <w:r>
        <w:lastRenderedPageBreak/>
        <w:t>responsibilities under Part C) who will be responsible for the implementation of the plan and coordination with other agencies and persons, including transition services; and</w:t>
      </w:r>
    </w:p>
    <w:p w:rsidR="008B598E" w:rsidRDefault="008B598E">
      <w:pPr>
        <w:pStyle w:val="BodyText"/>
        <w:spacing w:before="7"/>
        <w:ind w:left="0" w:firstLine="0"/>
        <w:rPr>
          <w:sz w:val="23"/>
        </w:rPr>
      </w:pPr>
    </w:p>
    <w:p w:rsidR="008B598E" w:rsidRDefault="00444333">
      <w:pPr>
        <w:pStyle w:val="ListParagraph"/>
        <w:numPr>
          <w:ilvl w:val="0"/>
          <w:numId w:val="10"/>
        </w:numPr>
        <w:tabs>
          <w:tab w:val="left" w:pos="820"/>
          <w:tab w:val="left" w:pos="821"/>
        </w:tabs>
        <w:spacing w:before="1" w:line="259" w:lineRule="auto"/>
        <w:ind w:right="399"/>
        <w:rPr>
          <w:rFonts w:ascii="Symbol"/>
        </w:rPr>
      </w:pPr>
      <w:r>
        <w:t>The steps to be taken to support the transition of the toddler with a disability to preschool</w:t>
      </w:r>
      <w:r>
        <w:rPr>
          <w:spacing w:val="-28"/>
        </w:rPr>
        <w:t xml:space="preserve"> </w:t>
      </w:r>
      <w:r>
        <w:t>or other appropriate</w:t>
      </w:r>
      <w:r>
        <w:rPr>
          <w:spacing w:val="-6"/>
        </w:rPr>
        <w:t xml:space="preserve"> </w:t>
      </w:r>
      <w:r>
        <w:t>services.</w:t>
      </w:r>
    </w:p>
    <w:p w:rsidR="008B598E" w:rsidRDefault="008B598E">
      <w:pPr>
        <w:pStyle w:val="BodyText"/>
        <w:spacing w:before="2"/>
        <w:ind w:left="0" w:firstLine="0"/>
        <w:rPr>
          <w:sz w:val="27"/>
        </w:rPr>
      </w:pPr>
    </w:p>
    <w:p w:rsidR="008B598E" w:rsidRDefault="00444333">
      <w:pPr>
        <w:pStyle w:val="Heading2"/>
        <w:spacing w:before="0"/>
      </w:pPr>
      <w:bookmarkStart w:id="181" w:name="_bookmark180"/>
      <w:bookmarkEnd w:id="181"/>
      <w:r>
        <w:rPr>
          <w:color w:val="2D74B5"/>
        </w:rPr>
        <w:t>Transition from Part C Early Childhood Intervention to Part B Preschool Programs</w:t>
      </w:r>
    </w:p>
    <w:p w:rsidR="008B598E" w:rsidRDefault="00444333">
      <w:pPr>
        <w:spacing w:before="25"/>
        <w:ind w:left="100"/>
        <w:rPr>
          <w:i/>
          <w:sz w:val="18"/>
        </w:rPr>
      </w:pPr>
      <w:r>
        <w:rPr>
          <w:i/>
          <w:sz w:val="18"/>
        </w:rPr>
        <w:t>34 CFR 300.124; 303.209(b); 303.209(c)(1);303.401(d-f)</w:t>
      </w:r>
    </w:p>
    <w:p w:rsidR="008B598E" w:rsidRDefault="008B598E">
      <w:pPr>
        <w:pStyle w:val="BodyText"/>
        <w:spacing w:before="3"/>
        <w:ind w:left="0" w:firstLine="0"/>
        <w:rPr>
          <w:i/>
          <w:sz w:val="14"/>
        </w:rPr>
      </w:pPr>
    </w:p>
    <w:p w:rsidR="008B598E" w:rsidRDefault="00444333">
      <w:pPr>
        <w:pStyle w:val="BodyText"/>
        <w:spacing w:line="259" w:lineRule="auto"/>
        <w:ind w:left="100" w:right="212" w:firstLine="0"/>
      </w:pPr>
      <w:r>
        <w:t>For children participating in ECI programs assisted under IDEA Part C, and who will participate in preschool programs assisted under IDEA Part B, the ECI and KWL are responsible for ensuring a smooth and effective transition to those preschool programs.</w:t>
      </w:r>
    </w:p>
    <w:p w:rsidR="008B598E" w:rsidRDefault="00444333">
      <w:pPr>
        <w:pStyle w:val="BodyText"/>
        <w:spacing w:before="159"/>
        <w:ind w:left="100" w:firstLine="0"/>
      </w:pPr>
      <w:r>
        <w:t>The ECI lead agency must:</w:t>
      </w:r>
    </w:p>
    <w:p w:rsidR="008B598E" w:rsidRDefault="00444333">
      <w:pPr>
        <w:pStyle w:val="ListParagraph"/>
        <w:numPr>
          <w:ilvl w:val="0"/>
          <w:numId w:val="10"/>
        </w:numPr>
        <w:tabs>
          <w:tab w:val="left" w:pos="820"/>
          <w:tab w:val="left" w:pos="821"/>
        </w:tabs>
        <w:spacing w:before="183" w:line="256" w:lineRule="auto"/>
        <w:ind w:right="307"/>
        <w:rPr>
          <w:rFonts w:ascii="Symbol"/>
        </w:rPr>
      </w:pPr>
      <w:r>
        <w:t>Notify the district for the area in which such a child resides that the child will shortly reach the age of eligibility for preschool services under Part B;</w:t>
      </w:r>
      <w:r>
        <w:rPr>
          <w:spacing w:val="-17"/>
        </w:rPr>
        <w:t xml:space="preserve"> </w:t>
      </w:r>
      <w:r>
        <w:t>and</w:t>
      </w:r>
    </w:p>
    <w:p w:rsidR="008B598E" w:rsidRDefault="00444333">
      <w:pPr>
        <w:pStyle w:val="ListParagraph"/>
        <w:numPr>
          <w:ilvl w:val="0"/>
          <w:numId w:val="10"/>
        </w:numPr>
        <w:tabs>
          <w:tab w:val="left" w:pos="820"/>
          <w:tab w:val="left" w:pos="821"/>
        </w:tabs>
        <w:spacing w:before="3"/>
        <w:rPr>
          <w:rFonts w:ascii="Symbol"/>
        </w:rPr>
      </w:pPr>
      <w:r>
        <w:t>In the case of a child who may be eligible for such preschool</w:t>
      </w:r>
      <w:r>
        <w:rPr>
          <w:spacing w:val="-23"/>
        </w:rPr>
        <w:t xml:space="preserve"> </w:t>
      </w:r>
      <w:r>
        <w:t>services:</w:t>
      </w:r>
    </w:p>
    <w:p w:rsidR="008B598E" w:rsidRDefault="00444333">
      <w:pPr>
        <w:pStyle w:val="ListParagraph"/>
        <w:numPr>
          <w:ilvl w:val="1"/>
          <w:numId w:val="10"/>
        </w:numPr>
        <w:tabs>
          <w:tab w:val="left" w:pos="1540"/>
          <w:tab w:val="left" w:pos="1541"/>
        </w:tabs>
        <w:spacing w:before="21"/>
        <w:rPr>
          <w:rFonts w:ascii="Courier New"/>
        </w:rPr>
      </w:pPr>
      <w:r>
        <w:t>With the approval of the family of the child;</w:t>
      </w:r>
      <w:r>
        <w:rPr>
          <w:spacing w:val="-13"/>
        </w:rPr>
        <w:t xml:space="preserve"> </w:t>
      </w:r>
      <w:r>
        <w:t>and</w:t>
      </w:r>
    </w:p>
    <w:p w:rsidR="008B598E" w:rsidRDefault="00444333">
      <w:pPr>
        <w:pStyle w:val="ListParagraph"/>
        <w:numPr>
          <w:ilvl w:val="1"/>
          <w:numId w:val="10"/>
        </w:numPr>
        <w:tabs>
          <w:tab w:val="left" w:pos="1540"/>
          <w:tab w:val="left" w:pos="1541"/>
        </w:tabs>
        <w:spacing w:before="12" w:line="256" w:lineRule="auto"/>
        <w:ind w:right="285"/>
        <w:rPr>
          <w:rFonts w:ascii="Courier New"/>
        </w:rPr>
      </w:pPr>
      <w:r>
        <w:t>Convene a conference among the lead agency, the family, and the KWL Co-Op not less than 90 days (and at the discretion of all such parties, not more than nine months) before the child is eligible for the preschool services, to discuss any such services that the child may</w:t>
      </w:r>
      <w:r>
        <w:rPr>
          <w:spacing w:val="-6"/>
        </w:rPr>
        <w:t xml:space="preserve"> </w:t>
      </w:r>
      <w:r>
        <w:t>receive.</w:t>
      </w:r>
    </w:p>
    <w:p w:rsidR="008B598E" w:rsidRDefault="00444333">
      <w:pPr>
        <w:pStyle w:val="BodyText"/>
        <w:spacing w:before="161" w:line="259" w:lineRule="auto"/>
        <w:ind w:left="100" w:right="208" w:firstLine="0"/>
      </w:pPr>
      <w:r>
        <w:t>By the third birthday of such a child, an IEP or IFSP must have been developed and implemented by the KWL Co-Op for the child.</w:t>
      </w:r>
    </w:p>
    <w:p w:rsidR="008B598E" w:rsidRDefault="00444333">
      <w:pPr>
        <w:pStyle w:val="BodyText"/>
        <w:spacing w:before="158"/>
        <w:ind w:left="100" w:firstLine="0"/>
      </w:pPr>
      <w:r>
        <w:t>KWL will participate in transition planning conferences arranged by the designated lead agency.</w:t>
      </w:r>
    </w:p>
    <w:p w:rsidR="008B598E" w:rsidRDefault="00444333">
      <w:pPr>
        <w:pStyle w:val="BodyText"/>
        <w:spacing w:before="182" w:line="259" w:lineRule="auto"/>
        <w:ind w:left="100" w:right="122" w:firstLine="0"/>
      </w:pPr>
      <w:r>
        <w:t>In the case of a child who was previously served under IDEA Part C, an invitation to the initial ARD committee meeting must, at the request of the parent, be sent to the IDEA Part C service coordinator or other representatives of the IDEA Part C system to assist with the smooth transition of services according to the ARD Committee Membership and Prior Written Notice guidelines.</w:t>
      </w:r>
    </w:p>
    <w:p w:rsidR="008B598E" w:rsidRDefault="00444333">
      <w:pPr>
        <w:pStyle w:val="Heading2"/>
      </w:pPr>
      <w:bookmarkStart w:id="182" w:name="_bookmark181"/>
      <w:bookmarkEnd w:id="182"/>
      <w:r>
        <w:rPr>
          <w:color w:val="2D74B5"/>
        </w:rPr>
        <w:t>IEP</w:t>
      </w:r>
    </w:p>
    <w:p w:rsidR="008B598E" w:rsidRDefault="00444333">
      <w:pPr>
        <w:spacing w:before="24"/>
        <w:ind w:left="100"/>
        <w:rPr>
          <w:i/>
          <w:sz w:val="18"/>
        </w:rPr>
      </w:pPr>
      <w:r>
        <w:rPr>
          <w:i/>
          <w:sz w:val="18"/>
        </w:rPr>
        <w:t>34 CFR 300.101(b); 19 TAC 89.63(c)(2)(B); 89.1035(b)</w:t>
      </w:r>
    </w:p>
    <w:p w:rsidR="008B598E" w:rsidRDefault="008B598E">
      <w:pPr>
        <w:pStyle w:val="BodyText"/>
        <w:spacing w:before="5"/>
        <w:ind w:left="0" w:firstLine="0"/>
        <w:rPr>
          <w:i/>
          <w:sz w:val="14"/>
        </w:rPr>
      </w:pPr>
    </w:p>
    <w:p w:rsidR="008B598E" w:rsidRDefault="00444333">
      <w:pPr>
        <w:pStyle w:val="BodyText"/>
        <w:spacing w:line="256" w:lineRule="auto"/>
        <w:ind w:left="100" w:right="348" w:firstLine="0"/>
      </w:pPr>
      <w:r>
        <w:t>KWL shall ensure that an IEP be in effect for eligible children with disabilities on their third birthday in compliance with the ARD Committee guidelines.</w:t>
      </w:r>
    </w:p>
    <w:p w:rsidR="008B598E" w:rsidRDefault="00444333">
      <w:pPr>
        <w:pStyle w:val="BodyText"/>
        <w:spacing w:before="164" w:line="256" w:lineRule="auto"/>
        <w:ind w:left="100" w:right="93" w:firstLine="0"/>
      </w:pPr>
      <w:r>
        <w:t>If a child's third birthday occurs during the summer, the child's ARD committee must determine the date when services will begin.</w:t>
      </w:r>
    </w:p>
    <w:p w:rsidR="008B598E" w:rsidRDefault="00444333">
      <w:pPr>
        <w:pStyle w:val="BodyText"/>
        <w:spacing w:before="163"/>
        <w:ind w:left="100" w:firstLine="0"/>
      </w:pPr>
      <w:r>
        <w:t>The ARD committee must comply with the Least Restrictive Environment guidelines.</w:t>
      </w:r>
    </w:p>
    <w:p w:rsidR="008B598E" w:rsidRDefault="00444333">
      <w:pPr>
        <w:pStyle w:val="Heading2"/>
        <w:spacing w:before="182"/>
      </w:pPr>
      <w:bookmarkStart w:id="183" w:name="_bookmark182"/>
      <w:bookmarkEnd w:id="183"/>
      <w:r>
        <w:rPr>
          <w:color w:val="2D74B5"/>
        </w:rPr>
        <w:t>Dual Enrollment</w:t>
      </w:r>
    </w:p>
    <w:p w:rsidR="008B598E" w:rsidRDefault="00444333">
      <w:pPr>
        <w:spacing w:before="24"/>
        <w:ind w:left="100"/>
        <w:rPr>
          <w:i/>
          <w:sz w:val="18"/>
        </w:rPr>
      </w:pPr>
      <w:r>
        <w:rPr>
          <w:i/>
          <w:sz w:val="18"/>
        </w:rPr>
        <w:t>19 TAC §89.1096(c)</w:t>
      </w:r>
    </w:p>
    <w:p w:rsidR="008B598E" w:rsidRDefault="008B598E">
      <w:pPr>
        <w:rPr>
          <w:sz w:val="18"/>
        </w:rPr>
        <w:sectPr w:rsidR="008B598E">
          <w:pgSz w:w="12240" w:h="15840"/>
          <w:pgMar w:top="1400" w:right="1360" w:bottom="280" w:left="1340" w:header="720" w:footer="720" w:gutter="0"/>
          <w:cols w:space="720"/>
        </w:sectPr>
      </w:pPr>
    </w:p>
    <w:p w:rsidR="008B598E" w:rsidRDefault="00444333">
      <w:pPr>
        <w:pStyle w:val="BodyText"/>
        <w:spacing w:before="37" w:line="259" w:lineRule="auto"/>
        <w:ind w:left="100" w:right="566" w:firstLine="0"/>
      </w:pPr>
      <w:r>
        <w:lastRenderedPageBreak/>
        <w:t>Dual enrollment occurs when a parent of a child with a disability enrolls the child in both a member district and private school.</w:t>
      </w:r>
    </w:p>
    <w:p w:rsidR="008B598E" w:rsidRDefault="00444333">
      <w:pPr>
        <w:pStyle w:val="BodyText"/>
        <w:spacing w:before="159"/>
        <w:ind w:left="100" w:firstLine="0"/>
      </w:pPr>
      <w:r>
        <w:t>To dually enroll, the child must meet the age requirements set forth in the Private Schools guidelines.</w:t>
      </w:r>
    </w:p>
    <w:p w:rsidR="008B598E" w:rsidRDefault="00444333">
      <w:pPr>
        <w:pStyle w:val="Heading2"/>
        <w:spacing w:before="185"/>
      </w:pPr>
      <w:bookmarkStart w:id="184" w:name="_bookmark183"/>
      <w:bookmarkEnd w:id="184"/>
      <w:r>
        <w:rPr>
          <w:color w:val="2D74B5"/>
        </w:rPr>
        <w:t>Preschool-aged Children</w:t>
      </w:r>
    </w:p>
    <w:p w:rsidR="008B598E" w:rsidRDefault="00444333">
      <w:pPr>
        <w:pStyle w:val="BodyText"/>
        <w:spacing w:before="20"/>
        <w:ind w:left="100" w:firstLine="0"/>
      </w:pPr>
      <w:r>
        <w:t>34 CFR 300.101(a)(b); 300.102(a)(1); 300.116; OSEP Policy Memo 8-23</w:t>
      </w:r>
    </w:p>
    <w:p w:rsidR="008B598E" w:rsidRDefault="00444333">
      <w:pPr>
        <w:pStyle w:val="BodyText"/>
        <w:spacing w:before="182" w:line="256" w:lineRule="auto"/>
        <w:ind w:left="100" w:right="95" w:firstLine="0"/>
      </w:pPr>
      <w:r>
        <w:t>KWL must provide a free appropriate public education (FAPE) in the LRE to preschool-aged children even if the LEA does not provide free preschool programs to all preschool-aged children:</w:t>
      </w:r>
    </w:p>
    <w:p w:rsidR="008B598E" w:rsidRDefault="00444333">
      <w:pPr>
        <w:pStyle w:val="ListParagraph"/>
        <w:numPr>
          <w:ilvl w:val="0"/>
          <w:numId w:val="10"/>
        </w:numPr>
        <w:tabs>
          <w:tab w:val="left" w:pos="820"/>
          <w:tab w:val="left" w:pos="821"/>
        </w:tabs>
        <w:spacing w:before="163" w:line="259" w:lineRule="auto"/>
        <w:ind w:right="186"/>
        <w:rPr>
          <w:rFonts w:ascii="Symbol"/>
        </w:rPr>
      </w:pPr>
      <w:r>
        <w:t>LEAs that do not operate preschool programs for nondisabled preschool children may use some alternative methods for meeting the LRE requirements</w:t>
      </w:r>
      <w:r>
        <w:rPr>
          <w:spacing w:val="-20"/>
        </w:rPr>
        <w:t xml:space="preserve"> </w:t>
      </w:r>
      <w:r>
        <w:t>including:</w:t>
      </w:r>
    </w:p>
    <w:p w:rsidR="008B598E" w:rsidRDefault="00444333">
      <w:pPr>
        <w:pStyle w:val="ListParagraph"/>
        <w:numPr>
          <w:ilvl w:val="1"/>
          <w:numId w:val="10"/>
        </w:numPr>
        <w:tabs>
          <w:tab w:val="left" w:pos="1540"/>
          <w:tab w:val="left" w:pos="1541"/>
        </w:tabs>
        <w:spacing w:line="256" w:lineRule="auto"/>
        <w:ind w:right="156"/>
        <w:rPr>
          <w:rFonts w:ascii="Courier New"/>
        </w:rPr>
      </w:pPr>
      <w:r>
        <w:t>Providing opportunities for the participation (even part-time) of preschool children with disabilities in other preschool programs operated by public agencies (such as Head Start);</w:t>
      </w:r>
    </w:p>
    <w:p w:rsidR="008B598E" w:rsidRDefault="00444333">
      <w:pPr>
        <w:pStyle w:val="ListParagraph"/>
        <w:numPr>
          <w:ilvl w:val="1"/>
          <w:numId w:val="10"/>
        </w:numPr>
        <w:tabs>
          <w:tab w:val="left" w:pos="1541"/>
        </w:tabs>
        <w:spacing w:before="5" w:line="254" w:lineRule="auto"/>
        <w:ind w:right="355"/>
        <w:jc w:val="both"/>
        <w:rPr>
          <w:rFonts w:ascii="Courier New"/>
        </w:rPr>
      </w:pPr>
      <w:r>
        <w:t>Placing children with disabilities in private school programs for nondisabled preschool children or private school preschool programs that integrate children with disabilities and non-disabled children;</w:t>
      </w:r>
      <w:r>
        <w:rPr>
          <w:spacing w:val="-6"/>
        </w:rPr>
        <w:t xml:space="preserve"> </w:t>
      </w:r>
      <w:r>
        <w:t>and</w:t>
      </w:r>
    </w:p>
    <w:p w:rsidR="008B598E" w:rsidRDefault="00444333">
      <w:pPr>
        <w:pStyle w:val="ListParagraph"/>
        <w:numPr>
          <w:ilvl w:val="1"/>
          <w:numId w:val="10"/>
        </w:numPr>
        <w:tabs>
          <w:tab w:val="left" w:pos="1540"/>
          <w:tab w:val="left" w:pos="1541"/>
        </w:tabs>
        <w:spacing w:before="5"/>
        <w:rPr>
          <w:rFonts w:ascii="Courier New"/>
        </w:rPr>
      </w:pPr>
      <w:r>
        <w:t>Locating classes for preschool children with disabilities in regular elementary</w:t>
      </w:r>
      <w:r>
        <w:rPr>
          <w:spacing w:val="-18"/>
        </w:rPr>
        <w:t xml:space="preserve"> </w:t>
      </w:r>
      <w:r>
        <w:t>schools.</w:t>
      </w:r>
    </w:p>
    <w:p w:rsidR="008B598E" w:rsidRDefault="00444333">
      <w:pPr>
        <w:pStyle w:val="ListParagraph"/>
        <w:numPr>
          <w:ilvl w:val="0"/>
          <w:numId w:val="10"/>
        </w:numPr>
        <w:tabs>
          <w:tab w:val="left" w:pos="820"/>
          <w:tab w:val="left" w:pos="821"/>
        </w:tabs>
        <w:spacing w:before="15" w:line="256" w:lineRule="auto"/>
        <w:ind w:right="119"/>
        <w:rPr>
          <w:rFonts w:ascii="Symbol"/>
        </w:rPr>
      </w:pPr>
      <w:r>
        <w:t>LEAs are not required to initiate preschool programs solely to satisfy the requirements</w:t>
      </w:r>
      <w:r>
        <w:rPr>
          <w:spacing w:val="-31"/>
        </w:rPr>
        <w:t xml:space="preserve"> </w:t>
      </w:r>
      <w:r>
        <w:t>regarding placement in the</w:t>
      </w:r>
      <w:r>
        <w:rPr>
          <w:spacing w:val="-4"/>
        </w:rPr>
        <w:t xml:space="preserve"> </w:t>
      </w:r>
      <w:r>
        <w:t>LRE;</w:t>
      </w:r>
    </w:p>
    <w:p w:rsidR="008B598E" w:rsidRDefault="00444333">
      <w:pPr>
        <w:pStyle w:val="ListParagraph"/>
        <w:numPr>
          <w:ilvl w:val="0"/>
          <w:numId w:val="10"/>
        </w:numPr>
        <w:tabs>
          <w:tab w:val="left" w:pos="821"/>
        </w:tabs>
        <w:spacing w:before="3" w:line="259" w:lineRule="auto"/>
        <w:ind w:right="162"/>
        <w:jc w:val="both"/>
        <w:rPr>
          <w:rFonts w:ascii="Symbol"/>
        </w:rPr>
      </w:pPr>
      <w:r>
        <w:t>LEAs are not required to establish extensive contract programs with private schools which serve both children with disabilities and children without disabling conditions solely to implement LRE requirements;</w:t>
      </w:r>
      <w:r>
        <w:rPr>
          <w:spacing w:val="-1"/>
        </w:rPr>
        <w:t xml:space="preserve"> </w:t>
      </w:r>
      <w:r>
        <w:t>and</w:t>
      </w:r>
    </w:p>
    <w:p w:rsidR="008B598E" w:rsidRDefault="00444333">
      <w:pPr>
        <w:pStyle w:val="ListParagraph"/>
        <w:numPr>
          <w:ilvl w:val="0"/>
          <w:numId w:val="10"/>
        </w:numPr>
        <w:tabs>
          <w:tab w:val="left" w:pos="820"/>
          <w:tab w:val="left" w:pos="821"/>
        </w:tabs>
        <w:spacing w:line="259" w:lineRule="auto"/>
        <w:ind w:right="273"/>
        <w:rPr>
          <w:rFonts w:ascii="Symbol"/>
        </w:rPr>
      </w:pPr>
      <w:r>
        <w:t>The use of facilities which are separate or otherwise solely devoted to children with disabilities is generally permissible only when necessary to meet an individual child's specific needs and should not be the only option</w:t>
      </w:r>
      <w:r>
        <w:rPr>
          <w:spacing w:val="-14"/>
        </w:rPr>
        <w:t xml:space="preserve"> </w:t>
      </w:r>
      <w:r>
        <w:t>available.</w:t>
      </w:r>
    </w:p>
    <w:p w:rsidR="008B598E" w:rsidRDefault="008B598E">
      <w:pPr>
        <w:spacing w:line="259" w:lineRule="auto"/>
        <w:rPr>
          <w:rFonts w:ascii="Symbol"/>
        </w:rPr>
        <w:sectPr w:rsidR="008B598E">
          <w:pgSz w:w="12240" w:h="15840"/>
          <w:pgMar w:top="1400" w:right="1340" w:bottom="280" w:left="1340" w:header="720" w:footer="720" w:gutter="0"/>
          <w:cols w:space="720"/>
        </w:sectPr>
      </w:pPr>
    </w:p>
    <w:p w:rsidR="008B598E" w:rsidRDefault="00444333">
      <w:pPr>
        <w:pStyle w:val="Heading1"/>
      </w:pPr>
      <w:bookmarkStart w:id="185" w:name="_bookmark184"/>
      <w:bookmarkEnd w:id="185"/>
      <w:r>
        <w:rPr>
          <w:color w:val="2D74B5"/>
        </w:rPr>
        <w:lastRenderedPageBreak/>
        <w:t>Section 17: Student Records</w:t>
      </w:r>
    </w:p>
    <w:bookmarkStart w:id="186" w:name="_bookmark185"/>
    <w:bookmarkEnd w:id="186"/>
    <w:p w:rsidR="008B598E" w:rsidRDefault="00444333">
      <w:pPr>
        <w:pStyle w:val="Heading2"/>
        <w:spacing w:before="74"/>
      </w:pPr>
      <w:r>
        <w:fldChar w:fldCharType="begin"/>
      </w:r>
      <w:r>
        <w:instrText xml:space="preserve"> HYPERLINK "http://fw.esc18.net/display/Webforms/ESC18-FW-Summary.aspx?FID=179&amp;amp;DT=G&amp;amp;LID=en" \h </w:instrText>
      </w:r>
      <w:r>
        <w:fldChar w:fldCharType="separate"/>
      </w:r>
      <w:r>
        <w:rPr>
          <w:color w:val="2D74B5"/>
        </w:rPr>
        <w:t>Confidentiality of Information</w:t>
      </w:r>
      <w:r>
        <w:rPr>
          <w:color w:val="2D74B5"/>
        </w:rPr>
        <w:fldChar w:fldCharType="end"/>
      </w:r>
    </w:p>
    <w:p w:rsidR="008B598E" w:rsidRDefault="00444333">
      <w:pPr>
        <w:spacing w:before="22"/>
        <w:ind w:left="100"/>
        <w:rPr>
          <w:i/>
          <w:sz w:val="18"/>
        </w:rPr>
      </w:pPr>
      <w:r>
        <w:rPr>
          <w:i/>
          <w:sz w:val="18"/>
        </w:rPr>
        <w:t>34 CFR. Part 99, 34 CFR 300.610-300.627; 303.400-303.417</w:t>
      </w:r>
    </w:p>
    <w:p w:rsidR="008B598E" w:rsidRDefault="008B598E">
      <w:pPr>
        <w:pStyle w:val="BodyText"/>
        <w:spacing w:before="2"/>
        <w:ind w:left="0" w:firstLine="0"/>
        <w:rPr>
          <w:i/>
          <w:sz w:val="14"/>
        </w:rPr>
      </w:pPr>
    </w:p>
    <w:p w:rsidR="008B598E" w:rsidRDefault="00444333">
      <w:pPr>
        <w:pStyle w:val="BodyText"/>
        <w:spacing w:before="1"/>
        <w:ind w:left="100" w:firstLine="0"/>
      </w:pPr>
      <w:r>
        <w:t>Under FERPA and for the purposes of the Records guidelines:</w:t>
      </w:r>
    </w:p>
    <w:p w:rsidR="008B598E" w:rsidRDefault="00444333">
      <w:pPr>
        <w:pStyle w:val="ListParagraph"/>
        <w:numPr>
          <w:ilvl w:val="0"/>
          <w:numId w:val="10"/>
        </w:numPr>
        <w:tabs>
          <w:tab w:val="left" w:pos="820"/>
          <w:tab w:val="left" w:pos="821"/>
        </w:tabs>
        <w:spacing w:before="183"/>
        <w:rPr>
          <w:rFonts w:ascii="Symbol"/>
        </w:rPr>
      </w:pPr>
      <w:r>
        <w:t>"Educational agency or institution" means any public or private agency or</w:t>
      </w:r>
      <w:r>
        <w:rPr>
          <w:spacing w:val="-22"/>
        </w:rPr>
        <w:t xml:space="preserve"> </w:t>
      </w:r>
      <w:r>
        <w:t>institution;</w:t>
      </w:r>
    </w:p>
    <w:p w:rsidR="008B598E" w:rsidRDefault="00444333">
      <w:pPr>
        <w:pStyle w:val="ListParagraph"/>
        <w:numPr>
          <w:ilvl w:val="0"/>
          <w:numId w:val="10"/>
        </w:numPr>
        <w:tabs>
          <w:tab w:val="left" w:pos="820"/>
          <w:tab w:val="left" w:pos="821"/>
        </w:tabs>
        <w:spacing w:before="39" w:line="276" w:lineRule="auto"/>
        <w:ind w:right="368"/>
        <w:rPr>
          <w:rFonts w:ascii="Symbol"/>
        </w:rPr>
      </w:pPr>
      <w:r>
        <w:t>"Biometric record" means a record of one or more measurable biological or behavioral characteristics that can be used for automated recognition of an individual. Examples include fingerprints, retina and iris patterns, voiceprints, DNA sequence, facial characteristics, and handwriting;</w:t>
      </w:r>
    </w:p>
    <w:p w:rsidR="008B598E" w:rsidRDefault="00444333">
      <w:pPr>
        <w:pStyle w:val="ListParagraph"/>
        <w:numPr>
          <w:ilvl w:val="0"/>
          <w:numId w:val="10"/>
        </w:numPr>
        <w:tabs>
          <w:tab w:val="left" w:pos="820"/>
          <w:tab w:val="left" w:pos="821"/>
        </w:tabs>
        <w:spacing w:before="1"/>
        <w:rPr>
          <w:rFonts w:ascii="Symbol"/>
        </w:rPr>
      </w:pPr>
      <w:r>
        <w:t>"Personally identifiable information" includes but is not limited</w:t>
      </w:r>
      <w:r>
        <w:rPr>
          <w:spacing w:val="-15"/>
        </w:rPr>
        <w:t xml:space="preserve"> </w:t>
      </w:r>
      <w:r>
        <w:t>to:</w:t>
      </w:r>
    </w:p>
    <w:p w:rsidR="008B598E" w:rsidRDefault="00444333">
      <w:pPr>
        <w:pStyle w:val="ListParagraph"/>
        <w:numPr>
          <w:ilvl w:val="1"/>
          <w:numId w:val="10"/>
        </w:numPr>
        <w:tabs>
          <w:tab w:val="left" w:pos="1540"/>
          <w:tab w:val="left" w:pos="1541"/>
        </w:tabs>
        <w:spacing w:before="41"/>
        <w:rPr>
          <w:rFonts w:ascii="Courier New"/>
        </w:rPr>
      </w:pPr>
      <w:r>
        <w:t>The student's</w:t>
      </w:r>
      <w:r>
        <w:rPr>
          <w:spacing w:val="-5"/>
        </w:rPr>
        <w:t xml:space="preserve"> </w:t>
      </w:r>
      <w:r>
        <w:t>name;</w:t>
      </w:r>
    </w:p>
    <w:p w:rsidR="008B598E" w:rsidRDefault="00444333">
      <w:pPr>
        <w:pStyle w:val="ListParagraph"/>
        <w:numPr>
          <w:ilvl w:val="1"/>
          <w:numId w:val="10"/>
        </w:numPr>
        <w:tabs>
          <w:tab w:val="left" w:pos="1540"/>
          <w:tab w:val="left" w:pos="1541"/>
        </w:tabs>
        <w:spacing w:before="32"/>
        <w:rPr>
          <w:rFonts w:ascii="Courier New"/>
        </w:rPr>
      </w:pPr>
      <w:r>
        <w:t>The name of the student's parent or other family</w:t>
      </w:r>
      <w:r>
        <w:rPr>
          <w:spacing w:val="-24"/>
        </w:rPr>
        <w:t xml:space="preserve"> </w:t>
      </w:r>
      <w:r>
        <w:t>member;</w:t>
      </w:r>
    </w:p>
    <w:p w:rsidR="008B598E" w:rsidRDefault="00444333">
      <w:pPr>
        <w:pStyle w:val="ListParagraph"/>
        <w:numPr>
          <w:ilvl w:val="1"/>
          <w:numId w:val="10"/>
        </w:numPr>
        <w:tabs>
          <w:tab w:val="left" w:pos="1540"/>
          <w:tab w:val="left" w:pos="1541"/>
        </w:tabs>
        <w:spacing w:before="33"/>
        <w:rPr>
          <w:rFonts w:ascii="Courier New"/>
        </w:rPr>
      </w:pPr>
      <w:r>
        <w:t>The address of the student or student's</w:t>
      </w:r>
      <w:r>
        <w:rPr>
          <w:spacing w:val="-14"/>
        </w:rPr>
        <w:t xml:space="preserve"> </w:t>
      </w:r>
      <w:r>
        <w:t>family;</w:t>
      </w:r>
    </w:p>
    <w:p w:rsidR="008B598E" w:rsidRDefault="00444333">
      <w:pPr>
        <w:pStyle w:val="ListParagraph"/>
        <w:numPr>
          <w:ilvl w:val="1"/>
          <w:numId w:val="10"/>
        </w:numPr>
        <w:tabs>
          <w:tab w:val="left" w:pos="1540"/>
          <w:tab w:val="left" w:pos="1541"/>
        </w:tabs>
        <w:spacing w:before="33" w:line="266" w:lineRule="auto"/>
        <w:ind w:right="1349"/>
        <w:rPr>
          <w:rFonts w:ascii="Courier New" w:hAnsi="Courier New"/>
        </w:rPr>
      </w:pPr>
      <w:r>
        <w:t>A personal identifier, such as the student’s social security number, student identification number, or biometric</w:t>
      </w:r>
      <w:r>
        <w:rPr>
          <w:spacing w:val="-9"/>
        </w:rPr>
        <w:t xml:space="preserve"> </w:t>
      </w:r>
      <w:r>
        <w:t>record;</w:t>
      </w:r>
    </w:p>
    <w:p w:rsidR="008B598E" w:rsidRDefault="00444333">
      <w:pPr>
        <w:pStyle w:val="ListParagraph"/>
        <w:numPr>
          <w:ilvl w:val="1"/>
          <w:numId w:val="10"/>
        </w:numPr>
        <w:tabs>
          <w:tab w:val="left" w:pos="1540"/>
          <w:tab w:val="left" w:pos="1541"/>
        </w:tabs>
        <w:spacing w:before="11" w:line="268" w:lineRule="auto"/>
        <w:ind w:right="916"/>
        <w:rPr>
          <w:rFonts w:ascii="Courier New" w:hAnsi="Courier New"/>
        </w:rPr>
      </w:pPr>
      <w:r>
        <w:t>Other indirect identifiers, such as the student’s date of birth, place of birth, and mother’s maiden</w:t>
      </w:r>
      <w:r>
        <w:rPr>
          <w:spacing w:val="-4"/>
        </w:rPr>
        <w:t xml:space="preserve"> </w:t>
      </w:r>
      <w:r>
        <w:t>name;</w:t>
      </w:r>
    </w:p>
    <w:p w:rsidR="008B598E" w:rsidRDefault="00444333">
      <w:pPr>
        <w:pStyle w:val="ListParagraph"/>
        <w:numPr>
          <w:ilvl w:val="1"/>
          <w:numId w:val="10"/>
        </w:numPr>
        <w:tabs>
          <w:tab w:val="left" w:pos="1540"/>
          <w:tab w:val="left" w:pos="1541"/>
        </w:tabs>
        <w:spacing w:before="6"/>
        <w:rPr>
          <w:rFonts w:ascii="Courier New"/>
        </w:rPr>
      </w:pPr>
      <w:r>
        <w:t>Other information that, alone or in combination, is linked or linkable to</w:t>
      </w:r>
      <w:r>
        <w:rPr>
          <w:spacing w:val="-21"/>
        </w:rPr>
        <w:t xml:space="preserve"> </w:t>
      </w:r>
      <w:r>
        <w:t>a</w:t>
      </w:r>
    </w:p>
    <w:p w:rsidR="008B598E" w:rsidRDefault="00444333">
      <w:pPr>
        <w:pStyle w:val="BodyText"/>
        <w:spacing w:before="33" w:line="276" w:lineRule="auto"/>
        <w:ind w:left="1540" w:right="429" w:firstLine="0"/>
      </w:pPr>
      <w:r>
        <w:t>specific student that would allow a reasonable person in the school community, who does not have personal knowledge of the relevant circumstances, to identify</w:t>
      </w:r>
    </w:p>
    <w:p w:rsidR="008B598E" w:rsidRDefault="00444333">
      <w:pPr>
        <w:pStyle w:val="BodyText"/>
        <w:spacing w:line="267" w:lineRule="exact"/>
        <w:ind w:left="1540" w:firstLine="0"/>
      </w:pPr>
      <w:r>
        <w:t>the student with reasonable certainty; or</w:t>
      </w:r>
    </w:p>
    <w:p w:rsidR="008B598E" w:rsidRDefault="00444333">
      <w:pPr>
        <w:pStyle w:val="ListParagraph"/>
        <w:numPr>
          <w:ilvl w:val="1"/>
          <w:numId w:val="10"/>
        </w:numPr>
        <w:tabs>
          <w:tab w:val="left" w:pos="1540"/>
          <w:tab w:val="left" w:pos="1541"/>
        </w:tabs>
        <w:spacing w:before="42"/>
        <w:rPr>
          <w:rFonts w:ascii="Courier New"/>
        </w:rPr>
      </w:pPr>
      <w:r>
        <w:t>Information requested by a person who the educational agency</w:t>
      </w:r>
      <w:r>
        <w:rPr>
          <w:spacing w:val="-15"/>
        </w:rPr>
        <w:t xml:space="preserve"> </w:t>
      </w:r>
      <w:r>
        <w:t>or</w:t>
      </w:r>
    </w:p>
    <w:p w:rsidR="008B598E" w:rsidRDefault="00444333">
      <w:pPr>
        <w:pStyle w:val="BodyText"/>
        <w:spacing w:before="34" w:line="276" w:lineRule="auto"/>
        <w:ind w:left="1540" w:right="89" w:firstLine="0"/>
      </w:pPr>
      <w:r>
        <w:t>institution reasonably believes knows the identity of the student to whom the education record relates.</w:t>
      </w:r>
    </w:p>
    <w:p w:rsidR="008B598E" w:rsidRDefault="00444333">
      <w:pPr>
        <w:pStyle w:val="Heading2"/>
        <w:spacing w:before="41"/>
      </w:pPr>
      <w:bookmarkStart w:id="187" w:name="_bookmark186"/>
      <w:bookmarkEnd w:id="187"/>
      <w:r>
        <w:rPr>
          <w:color w:val="2D74B5"/>
        </w:rPr>
        <w:t>Safeguards</w:t>
      </w:r>
    </w:p>
    <w:p w:rsidR="008B598E" w:rsidRDefault="00444333">
      <w:pPr>
        <w:spacing w:before="25"/>
        <w:ind w:left="100"/>
        <w:rPr>
          <w:i/>
          <w:sz w:val="18"/>
        </w:rPr>
      </w:pPr>
      <w:r>
        <w:rPr>
          <w:i/>
          <w:sz w:val="18"/>
        </w:rPr>
        <w:t>34 CFR 300.623</w:t>
      </w:r>
    </w:p>
    <w:p w:rsidR="008B598E" w:rsidRDefault="008B598E">
      <w:pPr>
        <w:pStyle w:val="BodyText"/>
        <w:spacing w:before="3"/>
        <w:ind w:left="0" w:firstLine="0"/>
        <w:rPr>
          <w:i/>
          <w:sz w:val="14"/>
        </w:rPr>
      </w:pPr>
    </w:p>
    <w:p w:rsidR="008B598E" w:rsidRDefault="00444333">
      <w:pPr>
        <w:pStyle w:val="BodyText"/>
        <w:ind w:left="100" w:firstLine="0"/>
      </w:pPr>
      <w:r>
        <w:t>KWL must:</w:t>
      </w:r>
    </w:p>
    <w:p w:rsidR="008B598E" w:rsidRDefault="00444333">
      <w:pPr>
        <w:pStyle w:val="ListParagraph"/>
        <w:numPr>
          <w:ilvl w:val="0"/>
          <w:numId w:val="10"/>
        </w:numPr>
        <w:tabs>
          <w:tab w:val="left" w:pos="820"/>
          <w:tab w:val="left" w:pos="821"/>
        </w:tabs>
        <w:spacing w:before="180" w:line="276" w:lineRule="auto"/>
        <w:ind w:right="683"/>
        <w:rPr>
          <w:rFonts w:ascii="Symbol"/>
          <w:sz w:val="20"/>
        </w:rPr>
      </w:pPr>
      <w:r>
        <w:t>Protect the confidentiality of personally identifiable information at the collection, storage, disclosure, and destruction stages;</w:t>
      </w:r>
      <w:r>
        <w:rPr>
          <w:spacing w:val="-8"/>
        </w:rPr>
        <w:t xml:space="preserve"> </w:t>
      </w:r>
      <w:r>
        <w:t>and</w:t>
      </w:r>
    </w:p>
    <w:p w:rsidR="008B598E" w:rsidRDefault="00444333">
      <w:pPr>
        <w:pStyle w:val="ListParagraph"/>
        <w:numPr>
          <w:ilvl w:val="0"/>
          <w:numId w:val="10"/>
        </w:numPr>
        <w:tabs>
          <w:tab w:val="left" w:pos="820"/>
          <w:tab w:val="left" w:pos="821"/>
        </w:tabs>
        <w:spacing w:before="1" w:line="276" w:lineRule="auto"/>
        <w:ind w:right="281"/>
        <w:rPr>
          <w:rFonts w:ascii="Symbol"/>
          <w:sz w:val="20"/>
        </w:rPr>
      </w:pPr>
      <w:r>
        <w:t>Maintain for public inspection, a current listing of the names and positions of those employees within the agency who may have access to personally identifiable</w:t>
      </w:r>
      <w:r>
        <w:rPr>
          <w:spacing w:val="-22"/>
        </w:rPr>
        <w:t xml:space="preserve"> </w:t>
      </w:r>
      <w:r>
        <w:t>information.</w:t>
      </w:r>
    </w:p>
    <w:p w:rsidR="008B598E" w:rsidRDefault="008B598E">
      <w:pPr>
        <w:pStyle w:val="BodyText"/>
        <w:spacing w:before="3"/>
        <w:ind w:left="0" w:firstLine="0"/>
        <w:rPr>
          <w:sz w:val="25"/>
        </w:rPr>
      </w:pPr>
    </w:p>
    <w:p w:rsidR="008B598E" w:rsidRDefault="00444333">
      <w:pPr>
        <w:pStyle w:val="BodyText"/>
        <w:spacing w:line="276" w:lineRule="auto"/>
        <w:ind w:left="100" w:right="883" w:firstLine="0"/>
      </w:pPr>
      <w:r>
        <w:t>One official at the KWL Co-Op must assume responsibility for ensuring the confidentiality of any personally identifiable information.</w:t>
      </w:r>
    </w:p>
    <w:p w:rsidR="008B598E" w:rsidRDefault="00444333">
      <w:pPr>
        <w:pStyle w:val="BodyText"/>
        <w:spacing w:before="158" w:line="276" w:lineRule="auto"/>
        <w:ind w:left="100" w:right="141" w:firstLine="0"/>
      </w:pPr>
      <w:r>
        <w:t>All persons collecting or using personally identifiable information must receive training or instruction regarding the State's policies and procedures to protect the confidentiality of any personally identifiable information collected, used, or maintained by KWL.</w:t>
      </w:r>
    </w:p>
    <w:p w:rsidR="008B598E" w:rsidRDefault="008B598E">
      <w:pPr>
        <w:spacing w:line="276" w:lineRule="auto"/>
        <w:sectPr w:rsidR="008B598E">
          <w:pgSz w:w="12240" w:h="15840"/>
          <w:pgMar w:top="1420" w:right="1340" w:bottom="280" w:left="1340" w:header="720" w:footer="720" w:gutter="0"/>
          <w:cols w:space="720"/>
        </w:sectPr>
      </w:pPr>
    </w:p>
    <w:bookmarkStart w:id="188" w:name="_bookmark187"/>
    <w:bookmarkEnd w:id="188"/>
    <w:p w:rsidR="008B598E" w:rsidRDefault="00444333">
      <w:pPr>
        <w:pStyle w:val="Heading2"/>
        <w:spacing w:before="19"/>
      </w:pPr>
      <w:r>
        <w:lastRenderedPageBreak/>
        <w:fldChar w:fldCharType="begin"/>
      </w:r>
      <w:r>
        <w:instrText xml:space="preserve"> HYPERLINK "http://fw.esc18.net/display/Webforms/ESC18-FW-Summary.aspx?FID=180&amp;amp;DT=G&amp;amp;LID=en" \h </w:instrText>
      </w:r>
      <w:r>
        <w:fldChar w:fldCharType="separate"/>
      </w:r>
      <w:r>
        <w:rPr>
          <w:color w:val="2D74B5"/>
        </w:rPr>
        <w:t>Special Education Eligibility Folder</w:t>
      </w:r>
      <w:r>
        <w:rPr>
          <w:color w:val="2D74B5"/>
        </w:rPr>
        <w:fldChar w:fldCharType="end"/>
      </w:r>
    </w:p>
    <w:p w:rsidR="008B598E" w:rsidRDefault="00444333">
      <w:pPr>
        <w:spacing w:before="25"/>
        <w:ind w:left="100"/>
        <w:rPr>
          <w:i/>
          <w:sz w:val="18"/>
        </w:rPr>
      </w:pPr>
      <w:r>
        <w:rPr>
          <w:i/>
          <w:sz w:val="18"/>
        </w:rPr>
        <w:t>34 CFR. 300.320(d); 19 TAC 89.1075(a)</w:t>
      </w:r>
    </w:p>
    <w:p w:rsidR="008B598E" w:rsidRDefault="008B598E">
      <w:pPr>
        <w:pStyle w:val="BodyText"/>
        <w:spacing w:before="3"/>
        <w:ind w:left="0" w:firstLine="0"/>
        <w:rPr>
          <w:i/>
          <w:sz w:val="14"/>
        </w:rPr>
      </w:pPr>
    </w:p>
    <w:p w:rsidR="008B598E" w:rsidRDefault="00444333">
      <w:pPr>
        <w:pStyle w:val="BodyText"/>
        <w:spacing w:line="276" w:lineRule="auto"/>
        <w:ind w:left="100" w:right="199" w:firstLine="0"/>
      </w:pPr>
      <w:r>
        <w:t>The KWL Co-Op must maintain an eligibility folder for each child receiving special education services, in addition to the child's cumulative record.</w:t>
      </w:r>
    </w:p>
    <w:p w:rsidR="008B598E" w:rsidRDefault="00444333">
      <w:pPr>
        <w:pStyle w:val="BodyText"/>
        <w:spacing w:before="159"/>
        <w:ind w:left="100" w:firstLine="0"/>
      </w:pPr>
      <w:r>
        <w:t>The eligibility folder must include, but need not be limited to:</w:t>
      </w:r>
    </w:p>
    <w:p w:rsidR="008B598E" w:rsidRDefault="008B598E">
      <w:pPr>
        <w:pStyle w:val="BodyText"/>
        <w:spacing w:before="6"/>
        <w:ind w:left="0" w:firstLine="0"/>
        <w:rPr>
          <w:sz w:val="16"/>
        </w:rPr>
      </w:pPr>
    </w:p>
    <w:p w:rsidR="008B598E" w:rsidRDefault="00444333">
      <w:pPr>
        <w:pStyle w:val="ListParagraph"/>
        <w:numPr>
          <w:ilvl w:val="0"/>
          <w:numId w:val="10"/>
        </w:numPr>
        <w:tabs>
          <w:tab w:val="left" w:pos="820"/>
          <w:tab w:val="left" w:pos="821"/>
        </w:tabs>
        <w:rPr>
          <w:rFonts w:ascii="Symbol"/>
          <w:sz w:val="20"/>
        </w:rPr>
      </w:pPr>
      <w:r>
        <w:t>Copies of referral</w:t>
      </w:r>
      <w:r>
        <w:rPr>
          <w:spacing w:val="-8"/>
        </w:rPr>
        <w:t xml:space="preserve"> </w:t>
      </w:r>
      <w:r>
        <w:t>data;</w:t>
      </w:r>
    </w:p>
    <w:p w:rsidR="008B598E" w:rsidRDefault="00444333">
      <w:pPr>
        <w:pStyle w:val="ListParagraph"/>
        <w:numPr>
          <w:ilvl w:val="0"/>
          <w:numId w:val="10"/>
        </w:numPr>
        <w:tabs>
          <w:tab w:val="left" w:pos="820"/>
          <w:tab w:val="left" w:pos="821"/>
        </w:tabs>
        <w:spacing w:before="38"/>
        <w:rPr>
          <w:rFonts w:ascii="Symbol"/>
          <w:sz w:val="20"/>
        </w:rPr>
      </w:pPr>
      <w:r>
        <w:t>Documentation of notices and</w:t>
      </w:r>
      <w:r>
        <w:rPr>
          <w:spacing w:val="-14"/>
        </w:rPr>
        <w:t xml:space="preserve"> </w:t>
      </w:r>
      <w:r>
        <w:t>consents;</w:t>
      </w:r>
    </w:p>
    <w:p w:rsidR="008B598E" w:rsidRDefault="00444333">
      <w:pPr>
        <w:pStyle w:val="ListParagraph"/>
        <w:numPr>
          <w:ilvl w:val="0"/>
          <w:numId w:val="10"/>
        </w:numPr>
        <w:tabs>
          <w:tab w:val="left" w:pos="820"/>
          <w:tab w:val="left" w:pos="821"/>
        </w:tabs>
        <w:spacing w:before="41"/>
        <w:rPr>
          <w:rFonts w:ascii="Symbol"/>
          <w:sz w:val="20"/>
        </w:rPr>
      </w:pPr>
      <w:r>
        <w:t>Evaluation reports and supporting</w:t>
      </w:r>
      <w:r>
        <w:rPr>
          <w:spacing w:val="-12"/>
        </w:rPr>
        <w:t xml:space="preserve"> </w:t>
      </w:r>
      <w:r>
        <w:t>data;</w:t>
      </w:r>
    </w:p>
    <w:p w:rsidR="008B598E" w:rsidRDefault="00444333">
      <w:pPr>
        <w:pStyle w:val="ListParagraph"/>
        <w:numPr>
          <w:ilvl w:val="0"/>
          <w:numId w:val="10"/>
        </w:numPr>
        <w:tabs>
          <w:tab w:val="left" w:pos="820"/>
          <w:tab w:val="left" w:pos="821"/>
        </w:tabs>
        <w:spacing w:before="41"/>
        <w:rPr>
          <w:rFonts w:ascii="Symbol"/>
          <w:sz w:val="20"/>
        </w:rPr>
      </w:pPr>
      <w:r>
        <w:t>ARD committee reports;</w:t>
      </w:r>
      <w:r>
        <w:rPr>
          <w:spacing w:val="-11"/>
        </w:rPr>
        <w:t xml:space="preserve"> </w:t>
      </w:r>
      <w:r>
        <w:t>and</w:t>
      </w:r>
    </w:p>
    <w:p w:rsidR="008B598E" w:rsidRDefault="00444333">
      <w:pPr>
        <w:pStyle w:val="ListParagraph"/>
        <w:numPr>
          <w:ilvl w:val="0"/>
          <w:numId w:val="10"/>
        </w:numPr>
        <w:tabs>
          <w:tab w:val="left" w:pos="820"/>
          <w:tab w:val="left" w:pos="821"/>
        </w:tabs>
        <w:spacing w:before="38"/>
        <w:rPr>
          <w:rFonts w:ascii="Symbol"/>
          <w:sz w:val="20"/>
        </w:rPr>
      </w:pPr>
      <w:r>
        <w:t>The student's</w:t>
      </w:r>
      <w:r>
        <w:rPr>
          <w:spacing w:val="-4"/>
        </w:rPr>
        <w:t xml:space="preserve"> </w:t>
      </w:r>
      <w:r>
        <w:t>IEP.</w:t>
      </w:r>
    </w:p>
    <w:p w:rsidR="008B598E" w:rsidRDefault="008B598E">
      <w:pPr>
        <w:pStyle w:val="BodyText"/>
        <w:spacing w:before="8"/>
        <w:ind w:left="0" w:firstLine="0"/>
        <w:rPr>
          <w:sz w:val="28"/>
        </w:rPr>
      </w:pPr>
    </w:p>
    <w:p w:rsidR="008B598E" w:rsidRDefault="00444333">
      <w:pPr>
        <w:pStyle w:val="BodyText"/>
        <w:spacing w:line="259" w:lineRule="auto"/>
        <w:ind w:left="100" w:right="561" w:firstLine="0"/>
      </w:pPr>
      <w:r>
        <w:t>Nothing in the Individuals with Disabilities Act (IDEA) will be construed to require that additional information be included in a student's IEP beyond what is explicitly required in the ARD Committee portion of this document.</w:t>
      </w:r>
    </w:p>
    <w:bookmarkStart w:id="189" w:name="_bookmark188"/>
    <w:bookmarkEnd w:id="189"/>
    <w:p w:rsidR="008B598E" w:rsidRDefault="00444333">
      <w:pPr>
        <w:pStyle w:val="Heading2"/>
        <w:spacing w:before="163"/>
      </w:pPr>
      <w:r>
        <w:fldChar w:fldCharType="begin"/>
      </w:r>
      <w:r>
        <w:instrText xml:space="preserve"> HYPERLINK "http://fw.esc18.net/display/Webforms/ESC18-FW-Summary.aspx?FID=201&amp;amp;DT=G&amp;amp;LID=en" \h </w:instrText>
      </w:r>
      <w:r>
        <w:fldChar w:fldCharType="separate"/>
      </w:r>
      <w:r>
        <w:rPr>
          <w:color w:val="2D74B5"/>
        </w:rPr>
        <w:t>Retention and Destruction of Records</w:t>
      </w:r>
      <w:r>
        <w:rPr>
          <w:color w:val="2D74B5"/>
        </w:rPr>
        <w:fldChar w:fldCharType="end"/>
      </w:r>
    </w:p>
    <w:p w:rsidR="008B598E" w:rsidRDefault="00444333">
      <w:pPr>
        <w:spacing w:before="22" w:line="259" w:lineRule="auto"/>
        <w:ind w:left="100" w:right="448"/>
        <w:rPr>
          <w:i/>
          <w:sz w:val="18"/>
        </w:rPr>
      </w:pPr>
      <w:r>
        <w:rPr>
          <w:i/>
          <w:sz w:val="18"/>
        </w:rPr>
        <w:t>34 C.F.R. §§ Parts 75, 80; 34 CFR 300.624; 19 TAC 101; Texas Government Code; Texas Local Government Code; Texas State Library and Archives Commission Local Schedule</w:t>
      </w:r>
    </w:p>
    <w:p w:rsidR="008B598E" w:rsidRDefault="00444333">
      <w:pPr>
        <w:pStyle w:val="BodyText"/>
        <w:spacing w:before="158"/>
        <w:ind w:left="100" w:firstLine="0"/>
      </w:pPr>
      <w:r>
        <w:t>The director and librarian, under the direction of the Texas State Library and Archives</w:t>
      </w:r>
    </w:p>
    <w:p w:rsidR="008B598E" w:rsidRDefault="00444333">
      <w:pPr>
        <w:pStyle w:val="BodyText"/>
        <w:spacing w:before="19" w:line="259" w:lineRule="auto"/>
        <w:ind w:left="100" w:right="348" w:firstLine="0"/>
      </w:pPr>
      <w:r>
        <w:t>Commission, prepares and distributes records retention schedules for each type of local government, including a schedule for records common to all types of local government.</w:t>
      </w:r>
    </w:p>
    <w:p w:rsidR="008B598E" w:rsidRDefault="00444333">
      <w:pPr>
        <w:pStyle w:val="BodyText"/>
        <w:spacing w:before="161"/>
        <w:ind w:left="100" w:firstLine="0"/>
      </w:pPr>
      <w:r>
        <w:t>Each records retention schedule must:</w:t>
      </w:r>
    </w:p>
    <w:p w:rsidR="008B598E" w:rsidRDefault="008B598E">
      <w:pPr>
        <w:pStyle w:val="BodyText"/>
        <w:spacing w:before="4"/>
        <w:ind w:left="0" w:firstLine="0"/>
        <w:rPr>
          <w:sz w:val="16"/>
        </w:rPr>
      </w:pPr>
    </w:p>
    <w:p w:rsidR="008B598E" w:rsidRDefault="00444333">
      <w:pPr>
        <w:pStyle w:val="ListParagraph"/>
        <w:numPr>
          <w:ilvl w:val="0"/>
          <w:numId w:val="9"/>
        </w:numPr>
        <w:tabs>
          <w:tab w:val="left" w:pos="820"/>
          <w:tab w:val="left" w:pos="821"/>
        </w:tabs>
        <w:rPr>
          <w:rFonts w:ascii="Symbol"/>
        </w:rPr>
      </w:pPr>
      <w:r>
        <w:t>List the various types of records of the applicable local</w:t>
      </w:r>
      <w:r>
        <w:rPr>
          <w:spacing w:val="-17"/>
        </w:rPr>
        <w:t xml:space="preserve"> </w:t>
      </w:r>
      <w:r>
        <w:t>government;</w:t>
      </w:r>
    </w:p>
    <w:p w:rsidR="008B598E" w:rsidRDefault="00444333">
      <w:pPr>
        <w:pStyle w:val="ListParagraph"/>
        <w:numPr>
          <w:ilvl w:val="0"/>
          <w:numId w:val="9"/>
        </w:numPr>
        <w:tabs>
          <w:tab w:val="left" w:pos="820"/>
          <w:tab w:val="left" w:pos="821"/>
        </w:tabs>
        <w:spacing w:before="38" w:line="276" w:lineRule="auto"/>
        <w:ind w:right="366"/>
        <w:rPr>
          <w:rFonts w:ascii="Symbol"/>
        </w:rPr>
      </w:pPr>
      <w:r>
        <w:t>State the retention period prescribed by a federal or state law, rule of court, or regulation for records for which a period is prescribed;</w:t>
      </w:r>
      <w:r>
        <w:rPr>
          <w:spacing w:val="-16"/>
        </w:rPr>
        <w:t xml:space="preserve"> </w:t>
      </w:r>
      <w:r>
        <w:t>and</w:t>
      </w:r>
    </w:p>
    <w:p w:rsidR="008B598E" w:rsidRDefault="00444333">
      <w:pPr>
        <w:pStyle w:val="ListParagraph"/>
        <w:numPr>
          <w:ilvl w:val="0"/>
          <w:numId w:val="9"/>
        </w:numPr>
        <w:tabs>
          <w:tab w:val="left" w:pos="820"/>
          <w:tab w:val="left" w:pos="821"/>
        </w:tabs>
        <w:spacing w:before="1"/>
        <w:rPr>
          <w:rFonts w:ascii="Symbol"/>
        </w:rPr>
      </w:pPr>
      <w:r>
        <w:t>Prescribe retention periods for all other</w:t>
      </w:r>
      <w:r>
        <w:rPr>
          <w:spacing w:val="-14"/>
        </w:rPr>
        <w:t xml:space="preserve"> </w:t>
      </w:r>
      <w:r>
        <w:t>records.</w:t>
      </w:r>
    </w:p>
    <w:p w:rsidR="008B598E" w:rsidRDefault="008B598E">
      <w:pPr>
        <w:pStyle w:val="BodyText"/>
        <w:spacing w:before="6"/>
        <w:ind w:left="0" w:firstLine="0"/>
        <w:rPr>
          <w:sz w:val="28"/>
        </w:rPr>
      </w:pPr>
    </w:p>
    <w:p w:rsidR="008B598E" w:rsidRDefault="00444333">
      <w:pPr>
        <w:pStyle w:val="BodyText"/>
        <w:spacing w:line="276" w:lineRule="auto"/>
        <w:ind w:left="100" w:right="440" w:firstLine="0"/>
      </w:pPr>
      <w:r>
        <w:t>Prescribed retention periods have the same effect as if prescribed by law after the records retention schedule is adopted as a rule of the Texas State Library and Archives Commission.</w:t>
      </w:r>
    </w:p>
    <w:p w:rsidR="008B598E" w:rsidRDefault="00444333">
      <w:pPr>
        <w:pStyle w:val="Heading3"/>
        <w:spacing w:before="158"/>
      </w:pPr>
      <w:bookmarkStart w:id="190" w:name="_bookmark189"/>
      <w:bookmarkEnd w:id="190"/>
      <w:r>
        <w:rPr>
          <w:color w:val="1F4D78"/>
        </w:rPr>
        <w:t>Definitions</w:t>
      </w:r>
    </w:p>
    <w:p w:rsidR="008B598E" w:rsidRDefault="00444333">
      <w:pPr>
        <w:pStyle w:val="BodyText"/>
        <w:spacing w:before="23" w:line="273" w:lineRule="auto"/>
        <w:ind w:left="100" w:right="564" w:firstLine="0"/>
      </w:pPr>
      <w:r>
        <w:t>The term "director and librarian" means the executive and administrative officer of the Texas State Library and Archives Commission, respectively.</w:t>
      </w:r>
    </w:p>
    <w:p w:rsidR="008B598E" w:rsidRDefault="00444333">
      <w:pPr>
        <w:pStyle w:val="BodyText"/>
        <w:spacing w:before="165" w:line="273" w:lineRule="auto"/>
        <w:ind w:left="100" w:firstLine="0"/>
      </w:pPr>
      <w:r>
        <w:t>The term "local government" means a county, including all district and precinct offices of a county, municipality, public school district, appraisal district, or any other special-purpose district or authority.</w:t>
      </w:r>
    </w:p>
    <w:p w:rsidR="008B598E" w:rsidRDefault="00444333">
      <w:pPr>
        <w:pStyle w:val="BodyText"/>
        <w:spacing w:before="164" w:line="276" w:lineRule="auto"/>
        <w:ind w:left="100" w:right="91" w:firstLine="0"/>
      </w:pPr>
      <w:r>
        <w:t>The term "local government record" means any document, paper, letter, book, map, photograph, sound or video recording, microfilm, magnetic tape, electronic medium, or other information recording medium, regardless of physical form or characteristic and regardless of whether public access to it is</w:t>
      </w:r>
    </w:p>
    <w:p w:rsidR="008B598E" w:rsidRDefault="008B598E">
      <w:pPr>
        <w:spacing w:line="276" w:lineRule="auto"/>
        <w:sectPr w:rsidR="008B598E">
          <w:pgSz w:w="12240" w:h="15840"/>
          <w:pgMar w:top="1420" w:right="1380" w:bottom="280" w:left="1340" w:header="720" w:footer="720" w:gutter="0"/>
          <w:cols w:space="720"/>
        </w:sectPr>
      </w:pPr>
    </w:p>
    <w:p w:rsidR="008B598E" w:rsidRDefault="00444333">
      <w:pPr>
        <w:pStyle w:val="BodyText"/>
        <w:spacing w:before="37" w:line="276" w:lineRule="auto"/>
        <w:ind w:left="100" w:right="244" w:firstLine="0"/>
      </w:pPr>
      <w:r>
        <w:lastRenderedPageBreak/>
        <w:t>open or restricted under the laws of the state, created or received by a local government or any of its officers or employees pursuant to law, including an ordinance, or in the transaction of public business.</w:t>
      </w:r>
    </w:p>
    <w:p w:rsidR="008B598E" w:rsidRDefault="00444333">
      <w:pPr>
        <w:pStyle w:val="BodyText"/>
        <w:spacing w:before="159"/>
        <w:ind w:left="100" w:firstLine="0"/>
      </w:pPr>
      <w:r>
        <w:t>A local government record does not include:</w:t>
      </w:r>
    </w:p>
    <w:p w:rsidR="008B598E" w:rsidRDefault="008B598E">
      <w:pPr>
        <w:pStyle w:val="BodyText"/>
        <w:spacing w:before="4"/>
        <w:ind w:left="0" w:firstLine="0"/>
        <w:rPr>
          <w:sz w:val="16"/>
        </w:rPr>
      </w:pPr>
    </w:p>
    <w:p w:rsidR="008B598E" w:rsidRDefault="00444333">
      <w:pPr>
        <w:pStyle w:val="ListParagraph"/>
        <w:numPr>
          <w:ilvl w:val="0"/>
          <w:numId w:val="9"/>
        </w:numPr>
        <w:tabs>
          <w:tab w:val="left" w:pos="820"/>
          <w:tab w:val="left" w:pos="821"/>
        </w:tabs>
        <w:spacing w:line="276" w:lineRule="auto"/>
        <w:ind w:right="372"/>
        <w:rPr>
          <w:rFonts w:ascii="Symbol"/>
        </w:rPr>
      </w:pPr>
      <w:r>
        <w:t>Extra identical copies of documents created only for convenience of reference or research</w:t>
      </w:r>
      <w:r>
        <w:rPr>
          <w:spacing w:val="-26"/>
        </w:rPr>
        <w:t xml:space="preserve"> </w:t>
      </w:r>
      <w:r>
        <w:t>by officers or employees of the local</w:t>
      </w:r>
      <w:r>
        <w:rPr>
          <w:spacing w:val="-14"/>
        </w:rPr>
        <w:t xml:space="preserve"> </w:t>
      </w:r>
      <w:r>
        <w:t>government;</w:t>
      </w:r>
    </w:p>
    <w:p w:rsidR="008B598E" w:rsidRDefault="00444333">
      <w:pPr>
        <w:pStyle w:val="ListParagraph"/>
        <w:numPr>
          <w:ilvl w:val="0"/>
          <w:numId w:val="9"/>
        </w:numPr>
        <w:tabs>
          <w:tab w:val="left" w:pos="820"/>
          <w:tab w:val="left" w:pos="821"/>
        </w:tabs>
        <w:spacing w:before="1" w:line="273" w:lineRule="auto"/>
        <w:ind w:right="364"/>
        <w:rPr>
          <w:rFonts w:ascii="Symbol"/>
        </w:rPr>
      </w:pPr>
      <w:r>
        <w:t>Notes, journals, diaries, and similar documents created by an officer or employee of the local government for the officer's or employee's personal</w:t>
      </w:r>
      <w:r>
        <w:rPr>
          <w:spacing w:val="-21"/>
        </w:rPr>
        <w:t xml:space="preserve"> </w:t>
      </w:r>
      <w:r>
        <w:t>convenience;</w:t>
      </w:r>
    </w:p>
    <w:p w:rsidR="008B598E" w:rsidRDefault="00444333">
      <w:pPr>
        <w:pStyle w:val="ListParagraph"/>
        <w:numPr>
          <w:ilvl w:val="0"/>
          <w:numId w:val="9"/>
        </w:numPr>
        <w:tabs>
          <w:tab w:val="left" w:pos="820"/>
          <w:tab w:val="left" w:pos="821"/>
        </w:tabs>
        <w:spacing w:before="4"/>
        <w:rPr>
          <w:rFonts w:ascii="Symbol"/>
        </w:rPr>
      </w:pPr>
      <w:r>
        <w:t>Blank</w:t>
      </w:r>
      <w:r>
        <w:rPr>
          <w:spacing w:val="-6"/>
        </w:rPr>
        <w:t xml:space="preserve"> </w:t>
      </w:r>
      <w:r>
        <w:t>forms;</w:t>
      </w:r>
    </w:p>
    <w:p w:rsidR="008B598E" w:rsidRDefault="00444333">
      <w:pPr>
        <w:pStyle w:val="ListParagraph"/>
        <w:numPr>
          <w:ilvl w:val="0"/>
          <w:numId w:val="9"/>
        </w:numPr>
        <w:tabs>
          <w:tab w:val="left" w:pos="820"/>
          <w:tab w:val="left" w:pos="821"/>
        </w:tabs>
        <w:spacing w:before="39"/>
        <w:rPr>
          <w:rFonts w:ascii="Symbol"/>
        </w:rPr>
      </w:pPr>
      <w:r>
        <w:t>Stocks of</w:t>
      </w:r>
      <w:r>
        <w:rPr>
          <w:spacing w:val="-7"/>
        </w:rPr>
        <w:t xml:space="preserve"> </w:t>
      </w:r>
      <w:r>
        <w:t>publications;</w:t>
      </w:r>
    </w:p>
    <w:p w:rsidR="008B598E" w:rsidRDefault="00444333">
      <w:pPr>
        <w:pStyle w:val="ListParagraph"/>
        <w:numPr>
          <w:ilvl w:val="0"/>
          <w:numId w:val="9"/>
        </w:numPr>
        <w:tabs>
          <w:tab w:val="left" w:pos="820"/>
          <w:tab w:val="left" w:pos="821"/>
        </w:tabs>
        <w:spacing w:before="41"/>
        <w:rPr>
          <w:rFonts w:ascii="Symbol"/>
        </w:rPr>
      </w:pPr>
      <w:r>
        <w:t>Library and museum materials acquired solely for the purposes of reference or</w:t>
      </w:r>
      <w:r>
        <w:rPr>
          <w:spacing w:val="-29"/>
        </w:rPr>
        <w:t xml:space="preserve"> </w:t>
      </w:r>
      <w:r>
        <w:t>display;</w:t>
      </w:r>
    </w:p>
    <w:p w:rsidR="008B598E" w:rsidRDefault="00444333">
      <w:pPr>
        <w:pStyle w:val="ListParagraph"/>
        <w:numPr>
          <w:ilvl w:val="0"/>
          <w:numId w:val="9"/>
        </w:numPr>
        <w:tabs>
          <w:tab w:val="left" w:pos="820"/>
          <w:tab w:val="left" w:pos="821"/>
        </w:tabs>
        <w:spacing w:before="41" w:line="273" w:lineRule="auto"/>
        <w:ind w:right="783"/>
        <w:rPr>
          <w:rFonts w:ascii="Symbol"/>
        </w:rPr>
      </w:pPr>
      <w:r>
        <w:t>Copies of documents in any media furnished to members of the public to which they are entitled under the Public Information Act (PIA) or other state law;</w:t>
      </w:r>
      <w:r>
        <w:rPr>
          <w:spacing w:val="-21"/>
        </w:rPr>
        <w:t xml:space="preserve"> </w:t>
      </w:r>
      <w:r>
        <w:t>or</w:t>
      </w:r>
    </w:p>
    <w:p w:rsidR="008B598E" w:rsidRDefault="00444333">
      <w:pPr>
        <w:pStyle w:val="ListParagraph"/>
        <w:numPr>
          <w:ilvl w:val="0"/>
          <w:numId w:val="9"/>
        </w:numPr>
        <w:tabs>
          <w:tab w:val="left" w:pos="820"/>
          <w:tab w:val="left" w:pos="821"/>
        </w:tabs>
        <w:spacing w:before="3" w:line="276" w:lineRule="auto"/>
        <w:ind w:right="405"/>
        <w:rPr>
          <w:rFonts w:ascii="Symbol"/>
        </w:rPr>
      </w:pPr>
      <w:r>
        <w:t>Any records, correspondence, notes, memoranda, or documents, other than a final written agreement associated with a matter conducted under an alternative dispute resolution procedure in which personnel of a state department or institution, local government, special district, or other political subdivision of the state participated as a party, facilitated as an impartial third party, or facilitated as the administrator of a dispute resolution system or organization.</w:t>
      </w:r>
    </w:p>
    <w:p w:rsidR="008B598E" w:rsidRDefault="008B598E">
      <w:pPr>
        <w:pStyle w:val="BodyText"/>
        <w:spacing w:before="2"/>
        <w:ind w:left="0" w:firstLine="0"/>
        <w:rPr>
          <w:sz w:val="25"/>
        </w:rPr>
      </w:pPr>
    </w:p>
    <w:p w:rsidR="008B598E" w:rsidRDefault="00444333">
      <w:pPr>
        <w:pStyle w:val="BodyText"/>
        <w:spacing w:line="276" w:lineRule="auto"/>
        <w:ind w:left="100" w:right="92" w:firstLine="0"/>
      </w:pPr>
      <w:r>
        <w:t>The term "records retention schedule" means a document issued by the Texas State Library and Archives Commission under authority of the subchapter on the Preservation and Management of Local Government Records in the Texas Government Code, establishing mandatory retention periods for local government records.</w:t>
      </w:r>
    </w:p>
    <w:p w:rsidR="008B598E" w:rsidRDefault="00444333">
      <w:pPr>
        <w:pStyle w:val="BodyText"/>
        <w:spacing w:before="161" w:line="276" w:lineRule="auto"/>
        <w:ind w:left="100" w:right="235" w:firstLine="0"/>
        <w:jc w:val="both"/>
      </w:pPr>
      <w:r>
        <w:t>The term "retention period" means the minimum time that must pass after the creation, recording, or receipt of a record, or the fulfillment of certain actions associated with a record, before it is eligible for destruction.</w:t>
      </w:r>
    </w:p>
    <w:p w:rsidR="008B598E" w:rsidRDefault="00444333">
      <w:pPr>
        <w:pStyle w:val="Heading3"/>
        <w:spacing w:before="161"/>
      </w:pPr>
      <w:bookmarkStart w:id="191" w:name="_bookmark190"/>
      <w:bookmarkEnd w:id="191"/>
      <w:r>
        <w:rPr>
          <w:color w:val="1F4D78"/>
        </w:rPr>
        <w:t>Use of Local Schedule SD</w:t>
      </w:r>
    </w:p>
    <w:p w:rsidR="008B598E" w:rsidRDefault="00444333">
      <w:pPr>
        <w:pStyle w:val="BodyText"/>
        <w:spacing w:before="21" w:line="276" w:lineRule="auto"/>
        <w:ind w:left="100" w:right="371" w:firstLine="0"/>
      </w:pPr>
      <w:r>
        <w:t>Local Schedule SD sets mandatory minimum retention periods for records commonly found in school districts, and is for the use of:</w:t>
      </w:r>
    </w:p>
    <w:p w:rsidR="008B598E" w:rsidRDefault="00444333">
      <w:pPr>
        <w:pStyle w:val="ListParagraph"/>
        <w:numPr>
          <w:ilvl w:val="0"/>
          <w:numId w:val="9"/>
        </w:numPr>
        <w:tabs>
          <w:tab w:val="left" w:pos="820"/>
          <w:tab w:val="left" w:pos="821"/>
        </w:tabs>
        <w:spacing w:before="159"/>
        <w:rPr>
          <w:rFonts w:ascii="Symbol"/>
        </w:rPr>
      </w:pPr>
      <w:r>
        <w:t>LEAs of all types, including</w:t>
      </w:r>
      <w:r>
        <w:rPr>
          <w:spacing w:val="-8"/>
        </w:rPr>
        <w:t xml:space="preserve"> </w:t>
      </w:r>
      <w:r>
        <w:t>KWL;</w:t>
      </w:r>
    </w:p>
    <w:p w:rsidR="008B598E" w:rsidRDefault="00444333">
      <w:pPr>
        <w:pStyle w:val="ListParagraph"/>
        <w:numPr>
          <w:ilvl w:val="0"/>
          <w:numId w:val="9"/>
        </w:numPr>
        <w:tabs>
          <w:tab w:val="left" w:pos="820"/>
          <w:tab w:val="left" w:pos="821"/>
        </w:tabs>
        <w:spacing w:before="41"/>
        <w:rPr>
          <w:rFonts w:ascii="Symbol"/>
        </w:rPr>
      </w:pPr>
      <w:r>
        <w:t>Regional educational service</w:t>
      </w:r>
      <w:r>
        <w:rPr>
          <w:spacing w:val="-7"/>
        </w:rPr>
        <w:t xml:space="preserve"> </w:t>
      </w:r>
      <w:r>
        <w:t>centers;</w:t>
      </w:r>
    </w:p>
    <w:p w:rsidR="008B598E" w:rsidRDefault="00444333">
      <w:pPr>
        <w:pStyle w:val="ListParagraph"/>
        <w:numPr>
          <w:ilvl w:val="0"/>
          <w:numId w:val="9"/>
        </w:numPr>
        <w:tabs>
          <w:tab w:val="left" w:pos="820"/>
          <w:tab w:val="left" w:pos="821"/>
        </w:tabs>
        <w:spacing w:before="39"/>
        <w:rPr>
          <w:rFonts w:ascii="Symbol"/>
        </w:rPr>
      </w:pPr>
      <w:r>
        <w:t>Educational cooperatives for special education or other</w:t>
      </w:r>
      <w:r>
        <w:rPr>
          <w:spacing w:val="-18"/>
        </w:rPr>
        <w:t xml:space="preserve"> </w:t>
      </w:r>
      <w:r>
        <w:t>purposes;</w:t>
      </w:r>
    </w:p>
    <w:p w:rsidR="008B598E" w:rsidRDefault="00444333">
      <w:pPr>
        <w:pStyle w:val="ListParagraph"/>
        <w:numPr>
          <w:ilvl w:val="0"/>
          <w:numId w:val="9"/>
        </w:numPr>
        <w:tabs>
          <w:tab w:val="left" w:pos="820"/>
          <w:tab w:val="left" w:pos="821"/>
        </w:tabs>
        <w:spacing w:before="40"/>
        <w:rPr>
          <w:rFonts w:ascii="Symbol"/>
        </w:rPr>
      </w:pPr>
      <w:r>
        <w:t>Rehabilitation</w:t>
      </w:r>
      <w:r>
        <w:rPr>
          <w:spacing w:val="-9"/>
        </w:rPr>
        <w:t xml:space="preserve"> </w:t>
      </w:r>
      <w:r>
        <w:t>districts;</w:t>
      </w:r>
    </w:p>
    <w:p w:rsidR="008B598E" w:rsidRDefault="00444333">
      <w:pPr>
        <w:pStyle w:val="ListParagraph"/>
        <w:numPr>
          <w:ilvl w:val="0"/>
          <w:numId w:val="9"/>
        </w:numPr>
        <w:tabs>
          <w:tab w:val="left" w:pos="820"/>
          <w:tab w:val="left" w:pos="821"/>
        </w:tabs>
        <w:spacing w:before="40"/>
        <w:rPr>
          <w:rFonts w:ascii="Symbol"/>
        </w:rPr>
      </w:pPr>
      <w:r>
        <w:t>County industrial training school</w:t>
      </w:r>
      <w:r>
        <w:rPr>
          <w:spacing w:val="-20"/>
        </w:rPr>
        <w:t xml:space="preserve"> </w:t>
      </w:r>
      <w:r>
        <w:t>districts;</w:t>
      </w:r>
    </w:p>
    <w:p w:rsidR="008B598E" w:rsidRDefault="00444333">
      <w:pPr>
        <w:pStyle w:val="ListParagraph"/>
        <w:numPr>
          <w:ilvl w:val="0"/>
          <w:numId w:val="9"/>
        </w:numPr>
        <w:tabs>
          <w:tab w:val="left" w:pos="820"/>
          <w:tab w:val="left" w:pos="821"/>
        </w:tabs>
        <w:spacing w:before="38"/>
        <w:rPr>
          <w:rFonts w:ascii="Symbol"/>
        </w:rPr>
      </w:pPr>
      <w:r>
        <w:t>County vocational districts;</w:t>
      </w:r>
      <w:r>
        <w:rPr>
          <w:spacing w:val="-7"/>
        </w:rPr>
        <w:t xml:space="preserve"> </w:t>
      </w:r>
      <w:r>
        <w:t>and</w:t>
      </w:r>
    </w:p>
    <w:p w:rsidR="008B598E" w:rsidRDefault="00444333">
      <w:pPr>
        <w:pStyle w:val="ListParagraph"/>
        <w:numPr>
          <w:ilvl w:val="0"/>
          <w:numId w:val="9"/>
        </w:numPr>
        <w:tabs>
          <w:tab w:val="left" w:pos="820"/>
          <w:tab w:val="left" w:pos="821"/>
        </w:tabs>
        <w:spacing w:before="41"/>
        <w:rPr>
          <w:rFonts w:ascii="Symbol"/>
        </w:rPr>
      </w:pPr>
      <w:r>
        <w:t>Active offices of county superintendents of schools and county departments of</w:t>
      </w:r>
      <w:r>
        <w:rPr>
          <w:spacing w:val="-23"/>
        </w:rPr>
        <w:t xml:space="preserve"> </w:t>
      </w:r>
      <w:r>
        <w:t>education.</w:t>
      </w:r>
    </w:p>
    <w:p w:rsidR="008B598E" w:rsidRDefault="008B598E">
      <w:pPr>
        <w:rPr>
          <w:rFonts w:ascii="Symbol"/>
        </w:rPr>
        <w:sectPr w:rsidR="008B598E">
          <w:pgSz w:w="12240" w:h="15840"/>
          <w:pgMar w:top="1400" w:right="1400" w:bottom="280" w:left="1340" w:header="720" w:footer="720" w:gutter="0"/>
          <w:cols w:space="720"/>
        </w:sectPr>
      </w:pPr>
    </w:p>
    <w:p w:rsidR="008B598E" w:rsidRDefault="00444333">
      <w:pPr>
        <w:pStyle w:val="Heading3"/>
        <w:spacing w:before="37"/>
      </w:pPr>
      <w:bookmarkStart w:id="192" w:name="_bookmark191"/>
      <w:bookmarkEnd w:id="192"/>
      <w:r>
        <w:rPr>
          <w:color w:val="1F4D78"/>
        </w:rPr>
        <w:lastRenderedPageBreak/>
        <w:t>LEAs Governed by State Agencies or State Boards</w:t>
      </w:r>
    </w:p>
    <w:p w:rsidR="008B598E" w:rsidRDefault="00444333">
      <w:pPr>
        <w:pStyle w:val="BodyText"/>
        <w:spacing w:before="24" w:line="273" w:lineRule="auto"/>
        <w:ind w:left="100" w:right="242" w:firstLine="0"/>
      </w:pPr>
      <w:r>
        <w:t>The State and Local Records Management Division of the Texas State Library and Archives Commission determines the extent to which the following LEAs governed by state boards use Local Schedule SD:</w:t>
      </w:r>
    </w:p>
    <w:p w:rsidR="008B598E" w:rsidRDefault="00444333">
      <w:pPr>
        <w:pStyle w:val="ListParagraph"/>
        <w:numPr>
          <w:ilvl w:val="0"/>
          <w:numId w:val="9"/>
        </w:numPr>
        <w:tabs>
          <w:tab w:val="left" w:pos="820"/>
          <w:tab w:val="left" w:pos="821"/>
        </w:tabs>
        <w:spacing w:before="164"/>
        <w:rPr>
          <w:rFonts w:ascii="Symbol"/>
        </w:rPr>
      </w:pPr>
      <w:r>
        <w:t>Texas School for the Blind and Visually</w:t>
      </w:r>
      <w:r>
        <w:rPr>
          <w:spacing w:val="-18"/>
        </w:rPr>
        <w:t xml:space="preserve"> </w:t>
      </w:r>
      <w:r>
        <w:t>Impaired;</w:t>
      </w:r>
    </w:p>
    <w:p w:rsidR="008B598E" w:rsidRDefault="00444333">
      <w:pPr>
        <w:pStyle w:val="ListParagraph"/>
        <w:numPr>
          <w:ilvl w:val="0"/>
          <w:numId w:val="9"/>
        </w:numPr>
        <w:tabs>
          <w:tab w:val="left" w:pos="820"/>
          <w:tab w:val="left" w:pos="821"/>
        </w:tabs>
        <w:spacing w:before="38"/>
        <w:rPr>
          <w:rFonts w:ascii="Symbol"/>
        </w:rPr>
      </w:pPr>
      <w:r>
        <w:t>Texas School for the</w:t>
      </w:r>
      <w:r>
        <w:rPr>
          <w:spacing w:val="-11"/>
        </w:rPr>
        <w:t xml:space="preserve"> </w:t>
      </w:r>
      <w:r>
        <w:t>Deaf;</w:t>
      </w:r>
    </w:p>
    <w:p w:rsidR="008B598E" w:rsidRDefault="00444333">
      <w:pPr>
        <w:pStyle w:val="ListParagraph"/>
        <w:numPr>
          <w:ilvl w:val="0"/>
          <w:numId w:val="9"/>
        </w:numPr>
        <w:tabs>
          <w:tab w:val="left" w:pos="820"/>
          <w:tab w:val="left" w:pos="821"/>
        </w:tabs>
        <w:spacing w:before="41"/>
        <w:rPr>
          <w:rFonts w:ascii="Symbol"/>
        </w:rPr>
      </w:pPr>
      <w:r>
        <w:t>University of North Texas Academy of Mathematics and Science;</w:t>
      </w:r>
      <w:r>
        <w:rPr>
          <w:spacing w:val="-21"/>
        </w:rPr>
        <w:t xml:space="preserve"> </w:t>
      </w:r>
      <w:r>
        <w:t>and</w:t>
      </w:r>
    </w:p>
    <w:p w:rsidR="008B598E" w:rsidRDefault="00444333">
      <w:pPr>
        <w:pStyle w:val="ListParagraph"/>
        <w:numPr>
          <w:ilvl w:val="0"/>
          <w:numId w:val="9"/>
        </w:numPr>
        <w:tabs>
          <w:tab w:val="left" w:pos="820"/>
          <w:tab w:val="left" w:pos="821"/>
        </w:tabs>
        <w:spacing w:before="39" w:line="276" w:lineRule="auto"/>
        <w:ind w:right="273"/>
        <w:rPr>
          <w:rFonts w:ascii="Symbol"/>
        </w:rPr>
      </w:pPr>
      <w:r>
        <w:t>Any schools governed by state agencies such as the Texas Juvenile Justice Department, known formerly as the Texas Youth Commission, the Department of Aging and Disability Services,</w:t>
      </w:r>
      <w:r>
        <w:rPr>
          <w:spacing w:val="-34"/>
        </w:rPr>
        <w:t xml:space="preserve"> </w:t>
      </w:r>
      <w:r>
        <w:t>etc.</w:t>
      </w:r>
    </w:p>
    <w:p w:rsidR="008B598E" w:rsidRDefault="008B598E">
      <w:pPr>
        <w:pStyle w:val="BodyText"/>
        <w:spacing w:before="7"/>
        <w:ind w:left="0" w:firstLine="0"/>
        <w:rPr>
          <w:sz w:val="28"/>
        </w:rPr>
      </w:pPr>
    </w:p>
    <w:p w:rsidR="008B598E" w:rsidRDefault="00444333">
      <w:pPr>
        <w:pStyle w:val="Heading3"/>
      </w:pPr>
      <w:bookmarkStart w:id="193" w:name="_bookmark192"/>
      <w:bookmarkEnd w:id="193"/>
      <w:r>
        <w:rPr>
          <w:color w:val="1F4D78"/>
        </w:rPr>
        <w:t>Local Schedule SD Abbreviations</w:t>
      </w:r>
    </w:p>
    <w:p w:rsidR="008B598E" w:rsidRDefault="00444333">
      <w:pPr>
        <w:pStyle w:val="BodyText"/>
        <w:spacing w:before="23"/>
        <w:ind w:left="100" w:firstLine="0"/>
      </w:pPr>
      <w:r>
        <w:t>Abbreviations used in Local Schedule SD include:</w:t>
      </w:r>
    </w:p>
    <w:p w:rsidR="008B598E" w:rsidRDefault="008B598E">
      <w:pPr>
        <w:pStyle w:val="BodyText"/>
        <w:spacing w:before="4"/>
        <w:ind w:left="0" w:firstLine="0"/>
        <w:rPr>
          <w:sz w:val="16"/>
        </w:rPr>
      </w:pPr>
    </w:p>
    <w:p w:rsidR="008B598E" w:rsidRDefault="00444333">
      <w:pPr>
        <w:pStyle w:val="ListParagraph"/>
        <w:numPr>
          <w:ilvl w:val="0"/>
          <w:numId w:val="9"/>
        </w:numPr>
        <w:tabs>
          <w:tab w:val="left" w:pos="820"/>
          <w:tab w:val="left" w:pos="821"/>
        </w:tabs>
        <w:rPr>
          <w:rFonts w:ascii="Symbol"/>
        </w:rPr>
      </w:pPr>
      <w:r>
        <w:t>AV - As long as administratively</w:t>
      </w:r>
      <w:r>
        <w:rPr>
          <w:spacing w:val="-10"/>
        </w:rPr>
        <w:t xml:space="preserve"> </w:t>
      </w:r>
      <w:r>
        <w:t>valuable;</w:t>
      </w:r>
    </w:p>
    <w:p w:rsidR="008B598E" w:rsidRDefault="00444333">
      <w:pPr>
        <w:pStyle w:val="ListParagraph"/>
        <w:numPr>
          <w:ilvl w:val="0"/>
          <w:numId w:val="9"/>
        </w:numPr>
        <w:tabs>
          <w:tab w:val="left" w:pos="820"/>
          <w:tab w:val="left" w:pos="821"/>
        </w:tabs>
        <w:spacing w:before="41"/>
        <w:rPr>
          <w:rFonts w:ascii="Symbol"/>
        </w:rPr>
      </w:pPr>
      <w:r>
        <w:t>CE - Calendar year</w:t>
      </w:r>
      <w:r>
        <w:rPr>
          <w:spacing w:val="-9"/>
        </w:rPr>
        <w:t xml:space="preserve"> </w:t>
      </w:r>
      <w:r>
        <w:t>end;</w:t>
      </w:r>
    </w:p>
    <w:p w:rsidR="008B598E" w:rsidRDefault="00444333">
      <w:pPr>
        <w:pStyle w:val="ListParagraph"/>
        <w:numPr>
          <w:ilvl w:val="0"/>
          <w:numId w:val="9"/>
        </w:numPr>
        <w:tabs>
          <w:tab w:val="left" w:pos="820"/>
          <w:tab w:val="left" w:pos="821"/>
        </w:tabs>
        <w:spacing w:before="39"/>
        <w:rPr>
          <w:rFonts w:ascii="Symbol"/>
        </w:rPr>
      </w:pPr>
      <w:r>
        <w:t>CFR - Code of Federal</w:t>
      </w:r>
      <w:r>
        <w:rPr>
          <w:spacing w:val="-12"/>
        </w:rPr>
        <w:t xml:space="preserve"> </w:t>
      </w:r>
      <w:r>
        <w:t>Regulations;</w:t>
      </w:r>
    </w:p>
    <w:p w:rsidR="008B598E" w:rsidRDefault="00444333">
      <w:pPr>
        <w:pStyle w:val="ListParagraph"/>
        <w:numPr>
          <w:ilvl w:val="0"/>
          <w:numId w:val="9"/>
        </w:numPr>
        <w:tabs>
          <w:tab w:val="left" w:pos="820"/>
          <w:tab w:val="left" w:pos="821"/>
        </w:tabs>
        <w:spacing w:before="41"/>
        <w:rPr>
          <w:rFonts w:ascii="Symbol"/>
        </w:rPr>
      </w:pPr>
      <w:r>
        <w:t>FE - Fiscal year</w:t>
      </w:r>
      <w:r>
        <w:rPr>
          <w:spacing w:val="-8"/>
        </w:rPr>
        <w:t xml:space="preserve"> </w:t>
      </w:r>
      <w:r>
        <w:t>end;</w:t>
      </w:r>
    </w:p>
    <w:p w:rsidR="008B598E" w:rsidRDefault="00444333">
      <w:pPr>
        <w:pStyle w:val="ListParagraph"/>
        <w:numPr>
          <w:ilvl w:val="0"/>
          <w:numId w:val="9"/>
        </w:numPr>
        <w:tabs>
          <w:tab w:val="left" w:pos="820"/>
          <w:tab w:val="left" w:pos="821"/>
        </w:tabs>
        <w:spacing w:before="38"/>
        <w:rPr>
          <w:rFonts w:ascii="Symbol"/>
        </w:rPr>
      </w:pPr>
      <w:r>
        <w:t>TAC - Texas Administrative</w:t>
      </w:r>
      <w:r>
        <w:rPr>
          <w:spacing w:val="-10"/>
        </w:rPr>
        <w:t xml:space="preserve"> </w:t>
      </w:r>
      <w:r>
        <w:t>Code;</w:t>
      </w:r>
    </w:p>
    <w:p w:rsidR="008B598E" w:rsidRDefault="00444333">
      <w:pPr>
        <w:pStyle w:val="ListParagraph"/>
        <w:numPr>
          <w:ilvl w:val="0"/>
          <w:numId w:val="9"/>
        </w:numPr>
        <w:tabs>
          <w:tab w:val="left" w:pos="820"/>
          <w:tab w:val="left" w:pos="821"/>
        </w:tabs>
        <w:spacing w:before="40"/>
        <w:rPr>
          <w:rFonts w:ascii="Symbol"/>
        </w:rPr>
      </w:pPr>
      <w:r>
        <w:t>US - Until Superseded;</w:t>
      </w:r>
      <w:r>
        <w:rPr>
          <w:spacing w:val="-3"/>
        </w:rPr>
        <w:t xml:space="preserve"> </w:t>
      </w:r>
      <w:r>
        <w:t>and</w:t>
      </w:r>
    </w:p>
    <w:p w:rsidR="008B598E" w:rsidRDefault="00444333">
      <w:pPr>
        <w:pStyle w:val="ListParagraph"/>
        <w:numPr>
          <w:ilvl w:val="0"/>
          <w:numId w:val="9"/>
        </w:numPr>
        <w:tabs>
          <w:tab w:val="left" w:pos="820"/>
          <w:tab w:val="left" w:pos="821"/>
        </w:tabs>
        <w:spacing w:before="38"/>
        <w:rPr>
          <w:rFonts w:ascii="Symbol"/>
        </w:rPr>
      </w:pPr>
      <w:r>
        <w:t>LA - Life of</w:t>
      </w:r>
      <w:r>
        <w:rPr>
          <w:spacing w:val="-3"/>
        </w:rPr>
        <w:t xml:space="preserve"> </w:t>
      </w:r>
      <w:r>
        <w:t>Asset.</w:t>
      </w:r>
    </w:p>
    <w:p w:rsidR="008B598E" w:rsidRDefault="00444333">
      <w:pPr>
        <w:pStyle w:val="Heading3"/>
        <w:spacing w:before="81"/>
      </w:pPr>
      <w:bookmarkStart w:id="194" w:name="_bookmark193"/>
      <w:bookmarkEnd w:id="194"/>
      <w:r>
        <w:rPr>
          <w:color w:val="1F4D78"/>
        </w:rPr>
        <w:t>Retention Period</w:t>
      </w:r>
    </w:p>
    <w:p w:rsidR="008B598E" w:rsidRDefault="00444333">
      <w:pPr>
        <w:pStyle w:val="BodyText"/>
        <w:spacing w:before="20"/>
        <w:ind w:left="100" w:firstLine="0"/>
      </w:pPr>
      <w:r>
        <w:t>Unless otherwise stated, the retention period for a record:</w:t>
      </w:r>
    </w:p>
    <w:p w:rsidR="008B598E" w:rsidRDefault="008B598E">
      <w:pPr>
        <w:pStyle w:val="BodyText"/>
        <w:spacing w:before="6"/>
        <w:ind w:left="0" w:firstLine="0"/>
        <w:rPr>
          <w:sz w:val="16"/>
        </w:rPr>
      </w:pPr>
    </w:p>
    <w:p w:rsidR="008B598E" w:rsidRDefault="00444333">
      <w:pPr>
        <w:pStyle w:val="ListParagraph"/>
        <w:numPr>
          <w:ilvl w:val="0"/>
          <w:numId w:val="9"/>
        </w:numPr>
        <w:tabs>
          <w:tab w:val="left" w:pos="820"/>
          <w:tab w:val="left" w:pos="821"/>
        </w:tabs>
        <w:rPr>
          <w:rFonts w:ascii="Symbol"/>
        </w:rPr>
      </w:pPr>
      <w:r>
        <w:t>Is in calendar years from the date of the record's creation;</w:t>
      </w:r>
      <w:r>
        <w:rPr>
          <w:spacing w:val="-15"/>
        </w:rPr>
        <w:t xml:space="preserve"> </w:t>
      </w:r>
      <w:r>
        <w:t>and</w:t>
      </w:r>
    </w:p>
    <w:p w:rsidR="008B598E" w:rsidRDefault="00444333">
      <w:pPr>
        <w:pStyle w:val="ListParagraph"/>
        <w:numPr>
          <w:ilvl w:val="0"/>
          <w:numId w:val="9"/>
        </w:numPr>
        <w:tabs>
          <w:tab w:val="left" w:pos="820"/>
          <w:tab w:val="left" w:pos="821"/>
        </w:tabs>
        <w:spacing w:before="39" w:line="276" w:lineRule="auto"/>
        <w:ind w:right="979"/>
        <w:rPr>
          <w:rFonts w:ascii="Symbol"/>
        </w:rPr>
      </w:pPr>
      <w:r>
        <w:t>Applies only to an official record and not to convenience or working copies created for informational</w:t>
      </w:r>
      <w:r>
        <w:rPr>
          <w:spacing w:val="-8"/>
        </w:rPr>
        <w:t xml:space="preserve"> </w:t>
      </w:r>
      <w:r>
        <w:t>purposes.</w:t>
      </w:r>
    </w:p>
    <w:p w:rsidR="008B598E" w:rsidRDefault="008B598E">
      <w:pPr>
        <w:pStyle w:val="BodyText"/>
        <w:spacing w:before="2"/>
        <w:ind w:left="0" w:firstLine="0"/>
        <w:rPr>
          <w:sz w:val="25"/>
        </w:rPr>
      </w:pPr>
    </w:p>
    <w:p w:rsidR="008B598E" w:rsidRDefault="00444333">
      <w:pPr>
        <w:pStyle w:val="BodyText"/>
        <w:spacing w:line="276" w:lineRule="auto"/>
        <w:ind w:left="100" w:right="91" w:firstLine="0"/>
      </w:pPr>
      <w:r>
        <w:t>Certain records are assigned the retention period of AV, and this retention period affords local governments the maximum amount of discretion in determining a specific retention period for a record.</w:t>
      </w:r>
    </w:p>
    <w:p w:rsidR="008B598E" w:rsidRDefault="00444333">
      <w:pPr>
        <w:pStyle w:val="Heading3"/>
        <w:spacing w:before="158"/>
      </w:pPr>
      <w:bookmarkStart w:id="195" w:name="_bookmark194"/>
      <w:bookmarkEnd w:id="195"/>
      <w:r>
        <w:rPr>
          <w:color w:val="1F4D78"/>
        </w:rPr>
        <w:t>Multiple Copies and the Official Record</w:t>
      </w:r>
    </w:p>
    <w:p w:rsidR="008B598E" w:rsidRDefault="00444333">
      <w:pPr>
        <w:pStyle w:val="BodyText"/>
        <w:spacing w:before="23"/>
        <w:ind w:left="100" w:firstLine="0"/>
      </w:pPr>
      <w:r>
        <w:t>Where several copies are maintained, each local government should decide:</w:t>
      </w:r>
    </w:p>
    <w:p w:rsidR="008B598E" w:rsidRDefault="008B598E">
      <w:pPr>
        <w:pStyle w:val="BodyText"/>
        <w:spacing w:before="4"/>
        <w:ind w:left="0" w:firstLine="0"/>
        <w:rPr>
          <w:sz w:val="16"/>
        </w:rPr>
      </w:pPr>
    </w:p>
    <w:p w:rsidR="008B598E" w:rsidRDefault="00444333">
      <w:pPr>
        <w:pStyle w:val="ListParagraph"/>
        <w:numPr>
          <w:ilvl w:val="0"/>
          <w:numId w:val="9"/>
        </w:numPr>
        <w:tabs>
          <w:tab w:val="left" w:pos="820"/>
          <w:tab w:val="left" w:pos="821"/>
        </w:tabs>
        <w:rPr>
          <w:rFonts w:ascii="Symbol"/>
        </w:rPr>
      </w:pPr>
      <w:r>
        <w:t>Which copy will be the official record;</w:t>
      </w:r>
      <w:r>
        <w:rPr>
          <w:spacing w:val="-9"/>
        </w:rPr>
        <w:t xml:space="preserve"> </w:t>
      </w:r>
      <w:r>
        <w:t>and</w:t>
      </w:r>
    </w:p>
    <w:p w:rsidR="008B598E" w:rsidRDefault="00444333">
      <w:pPr>
        <w:pStyle w:val="ListParagraph"/>
        <w:numPr>
          <w:ilvl w:val="0"/>
          <w:numId w:val="9"/>
        </w:numPr>
        <w:tabs>
          <w:tab w:val="left" w:pos="820"/>
          <w:tab w:val="left" w:pos="821"/>
        </w:tabs>
        <w:spacing w:before="41"/>
        <w:rPr>
          <w:rFonts w:ascii="Symbol"/>
        </w:rPr>
      </w:pPr>
      <w:r>
        <w:t>In which of its divisions or departments it will be</w:t>
      </w:r>
      <w:r>
        <w:rPr>
          <w:spacing w:val="-18"/>
        </w:rPr>
        <w:t xml:space="preserve"> </w:t>
      </w:r>
      <w:r>
        <w:t>maintained.</w:t>
      </w:r>
    </w:p>
    <w:p w:rsidR="008B598E" w:rsidRDefault="008B598E">
      <w:pPr>
        <w:pStyle w:val="BodyText"/>
        <w:spacing w:before="5"/>
        <w:ind w:left="0" w:firstLine="0"/>
        <w:rPr>
          <w:sz w:val="26"/>
        </w:rPr>
      </w:pPr>
    </w:p>
    <w:p w:rsidR="008B598E" w:rsidRDefault="00444333">
      <w:pPr>
        <w:pStyle w:val="BodyText"/>
        <w:spacing w:line="256" w:lineRule="auto"/>
        <w:ind w:left="100" w:right="294" w:firstLine="0"/>
      </w:pPr>
      <w:r>
        <w:t>Local government records management programs should establish policies and procedures to provide for the systematic disposal of copies.</w:t>
      </w:r>
    </w:p>
    <w:p w:rsidR="008B598E" w:rsidRDefault="008B598E">
      <w:pPr>
        <w:pStyle w:val="BodyText"/>
        <w:ind w:left="0" w:firstLine="0"/>
        <w:rPr>
          <w:sz w:val="23"/>
        </w:rPr>
      </w:pPr>
    </w:p>
    <w:p w:rsidR="008B598E" w:rsidRDefault="00444333">
      <w:pPr>
        <w:ind w:left="100"/>
        <w:rPr>
          <w:sz w:val="24"/>
        </w:rPr>
      </w:pPr>
      <w:bookmarkStart w:id="196" w:name="_bookmark195"/>
      <w:bookmarkEnd w:id="196"/>
      <w:r>
        <w:rPr>
          <w:color w:val="1F4D78"/>
          <w:sz w:val="24"/>
        </w:rPr>
        <w:t>Multiple Records Maintained Together</w:t>
      </w:r>
    </w:p>
    <w:p w:rsidR="008B598E" w:rsidRDefault="00444333">
      <w:pPr>
        <w:pStyle w:val="BodyText"/>
        <w:spacing w:before="23" w:line="276" w:lineRule="auto"/>
        <w:ind w:left="100" w:right="284" w:firstLine="0"/>
      </w:pPr>
      <w:r>
        <w:t>For a record maintained in a bound volume with pages not designed for removal, the retention period dates from the date of last entry, unless otherwise stated.</w:t>
      </w:r>
    </w:p>
    <w:p w:rsidR="008B598E" w:rsidRDefault="008B598E">
      <w:pPr>
        <w:spacing w:line="276" w:lineRule="auto"/>
        <w:sectPr w:rsidR="008B598E">
          <w:pgSz w:w="12240" w:h="15840"/>
          <w:pgMar w:top="1400" w:right="1380" w:bottom="280" w:left="1340" w:header="720" w:footer="720" w:gutter="0"/>
          <w:cols w:space="720"/>
        </w:sectPr>
      </w:pPr>
    </w:p>
    <w:p w:rsidR="008B598E" w:rsidRDefault="00444333">
      <w:pPr>
        <w:pStyle w:val="BodyText"/>
        <w:spacing w:before="37" w:line="276" w:lineRule="auto"/>
        <w:ind w:left="100" w:right="439" w:firstLine="0"/>
      </w:pPr>
      <w:r>
        <w:lastRenderedPageBreak/>
        <w:t>If two or more records are maintained together and are not severable, the combined record must be retained for the length of time of the component with the longest retention period.</w:t>
      </w:r>
    </w:p>
    <w:p w:rsidR="008B598E" w:rsidRDefault="00444333">
      <w:pPr>
        <w:spacing w:before="159"/>
        <w:ind w:left="100"/>
        <w:rPr>
          <w:sz w:val="24"/>
        </w:rPr>
      </w:pPr>
      <w:bookmarkStart w:id="197" w:name="_bookmark196"/>
      <w:bookmarkEnd w:id="197"/>
      <w:r>
        <w:rPr>
          <w:color w:val="1F4D78"/>
          <w:sz w:val="24"/>
        </w:rPr>
        <w:t>Electronically Stored Data</w:t>
      </w:r>
    </w:p>
    <w:p w:rsidR="008B598E" w:rsidRDefault="00444333">
      <w:pPr>
        <w:pStyle w:val="BodyText"/>
        <w:spacing w:before="23" w:line="273" w:lineRule="auto"/>
        <w:ind w:left="100" w:right="1073" w:firstLine="0"/>
      </w:pPr>
      <w:r>
        <w:t>The retention period for a record applies to the record regardless of the medium in which it is maintained.</w:t>
      </w:r>
    </w:p>
    <w:p w:rsidR="008B598E" w:rsidRDefault="00444333">
      <w:pPr>
        <w:pStyle w:val="BodyText"/>
        <w:spacing w:before="164" w:line="276" w:lineRule="auto"/>
        <w:ind w:left="100" w:right="180" w:firstLine="0"/>
      </w:pPr>
      <w:r>
        <w:t>Electronically stored data that is used to create in any manner a record or the functional equivalent of a record, as described in Local Schedule SD, must be retained, along with the hardware and software necessary to access the data, for the retention period assigned to the record, unless the backup copies of the data generated from electronic storage are retained in paper or on microfilm for the retention period.</w:t>
      </w:r>
    </w:p>
    <w:p w:rsidR="008B598E" w:rsidRDefault="00444333">
      <w:pPr>
        <w:pStyle w:val="BodyText"/>
        <w:spacing w:before="159"/>
        <w:ind w:left="100" w:firstLine="0"/>
      </w:pPr>
      <w:bookmarkStart w:id="198" w:name="_bookmark197"/>
      <w:bookmarkEnd w:id="198"/>
      <w:r>
        <w:rPr>
          <w:color w:val="2D74B5"/>
        </w:rPr>
        <w:t>Other Local Schedules</w:t>
      </w:r>
    </w:p>
    <w:p w:rsidR="008B598E" w:rsidRDefault="00444333">
      <w:pPr>
        <w:pStyle w:val="BodyText"/>
        <w:spacing w:before="21" w:line="276" w:lineRule="auto"/>
        <w:ind w:left="100" w:right="85" w:firstLine="0"/>
      </w:pPr>
      <w:r>
        <w:t xml:space="preserve">Local Schedule SD should be used in conjunction with </w:t>
      </w:r>
      <w:hyperlink r:id="rId14">
        <w:r>
          <w:rPr>
            <w:u w:val="single"/>
          </w:rPr>
          <w:t>Local Schedule GR (Records Common to All</w:t>
        </w:r>
      </w:hyperlink>
      <w:r>
        <w:rPr>
          <w:u w:val="single"/>
        </w:rPr>
        <w:t xml:space="preserve"> </w:t>
      </w:r>
      <w:hyperlink r:id="rId15">
        <w:r>
          <w:rPr>
            <w:u w:val="single"/>
          </w:rPr>
          <w:t xml:space="preserve">Governments) </w:t>
        </w:r>
      </w:hyperlink>
      <w:r>
        <w:t xml:space="preserve">and </w:t>
      </w:r>
      <w:hyperlink r:id="rId16">
        <w:r>
          <w:rPr>
            <w:u w:val="single"/>
          </w:rPr>
          <w:t>Local Schedule TX (Records of Property Taxation)</w:t>
        </w:r>
      </w:hyperlink>
      <w:r>
        <w:t>.In any instances of conflict between retention periods among Local Schedule SD, Local Schedule GR, or Local Schedule TX, the retention periods in Local Schedule SD take priority.</w:t>
      </w:r>
    </w:p>
    <w:p w:rsidR="008B598E" w:rsidRDefault="00444333">
      <w:pPr>
        <w:spacing w:before="159"/>
        <w:ind w:left="100"/>
        <w:rPr>
          <w:sz w:val="24"/>
        </w:rPr>
      </w:pPr>
      <w:bookmarkStart w:id="199" w:name="_bookmark198"/>
      <w:bookmarkEnd w:id="199"/>
      <w:r>
        <w:rPr>
          <w:color w:val="1F4D78"/>
          <w:sz w:val="24"/>
        </w:rPr>
        <w:t>Grant Records</w:t>
      </w:r>
    </w:p>
    <w:p w:rsidR="008B598E" w:rsidRDefault="00444333">
      <w:pPr>
        <w:pStyle w:val="BodyText"/>
        <w:spacing w:before="23" w:line="273" w:lineRule="auto"/>
        <w:ind w:left="100" w:right="627" w:firstLine="0"/>
      </w:pPr>
      <w:r>
        <w:t xml:space="preserve">LEAs maintain many records includable among the general administrative, financial, and personnel record series in </w:t>
      </w:r>
      <w:hyperlink r:id="rId17">
        <w:r>
          <w:rPr>
            <w:u w:val="single"/>
          </w:rPr>
          <w:t>Local Schedule GR</w:t>
        </w:r>
        <w:r>
          <w:t>,</w:t>
        </w:r>
      </w:hyperlink>
      <w:r>
        <w:t xml:space="preserve"> especially those relating to:</w:t>
      </w:r>
    </w:p>
    <w:p w:rsidR="008B598E" w:rsidRDefault="00444333">
      <w:pPr>
        <w:pStyle w:val="ListParagraph"/>
        <w:numPr>
          <w:ilvl w:val="0"/>
          <w:numId w:val="9"/>
        </w:numPr>
        <w:tabs>
          <w:tab w:val="left" w:pos="820"/>
          <w:tab w:val="left" w:pos="821"/>
        </w:tabs>
        <w:spacing w:before="164"/>
        <w:rPr>
          <w:rFonts w:ascii="Symbol"/>
          <w:sz w:val="20"/>
        </w:rPr>
      </w:pPr>
      <w:r>
        <w:t>The amount of funds under the</w:t>
      </w:r>
      <w:r>
        <w:rPr>
          <w:spacing w:val="-11"/>
        </w:rPr>
        <w:t xml:space="preserve"> </w:t>
      </w:r>
      <w:r>
        <w:t>grant;</w:t>
      </w:r>
    </w:p>
    <w:p w:rsidR="008B598E" w:rsidRDefault="00444333">
      <w:pPr>
        <w:pStyle w:val="ListParagraph"/>
        <w:numPr>
          <w:ilvl w:val="0"/>
          <w:numId w:val="9"/>
        </w:numPr>
        <w:tabs>
          <w:tab w:val="left" w:pos="820"/>
          <w:tab w:val="left" w:pos="821"/>
        </w:tabs>
        <w:spacing w:before="39"/>
        <w:rPr>
          <w:rFonts w:ascii="Symbol"/>
        </w:rPr>
      </w:pPr>
      <w:r>
        <w:t>How the grantee uses the</w:t>
      </w:r>
      <w:r>
        <w:rPr>
          <w:spacing w:val="-12"/>
        </w:rPr>
        <w:t xml:space="preserve"> </w:t>
      </w:r>
      <w:r>
        <w:t>funds;</w:t>
      </w:r>
    </w:p>
    <w:p w:rsidR="008B598E" w:rsidRDefault="00444333">
      <w:pPr>
        <w:pStyle w:val="ListParagraph"/>
        <w:numPr>
          <w:ilvl w:val="0"/>
          <w:numId w:val="9"/>
        </w:numPr>
        <w:tabs>
          <w:tab w:val="left" w:pos="820"/>
          <w:tab w:val="left" w:pos="821"/>
        </w:tabs>
        <w:rPr>
          <w:rFonts w:ascii="Symbol"/>
        </w:rPr>
      </w:pPr>
      <w:r>
        <w:t>The total cost of the</w:t>
      </w:r>
      <w:r>
        <w:rPr>
          <w:spacing w:val="-10"/>
        </w:rPr>
        <w:t xml:space="preserve"> </w:t>
      </w:r>
      <w:r>
        <w:t>project;</w:t>
      </w:r>
    </w:p>
    <w:p w:rsidR="008B598E" w:rsidRDefault="00444333">
      <w:pPr>
        <w:pStyle w:val="ListParagraph"/>
        <w:numPr>
          <w:ilvl w:val="0"/>
          <w:numId w:val="9"/>
        </w:numPr>
        <w:tabs>
          <w:tab w:val="left" w:pos="820"/>
          <w:tab w:val="left" w:pos="821"/>
        </w:tabs>
        <w:rPr>
          <w:rFonts w:ascii="Symbol"/>
        </w:rPr>
      </w:pPr>
      <w:r>
        <w:t>The share of that cost provided from other</w:t>
      </w:r>
      <w:r>
        <w:rPr>
          <w:spacing w:val="-17"/>
        </w:rPr>
        <w:t xml:space="preserve"> </w:t>
      </w:r>
      <w:r>
        <w:t>sources;</w:t>
      </w:r>
    </w:p>
    <w:p w:rsidR="008B598E" w:rsidRDefault="00444333">
      <w:pPr>
        <w:pStyle w:val="ListParagraph"/>
        <w:numPr>
          <w:ilvl w:val="0"/>
          <w:numId w:val="9"/>
        </w:numPr>
        <w:tabs>
          <w:tab w:val="left" w:pos="820"/>
          <w:tab w:val="left" w:pos="821"/>
        </w:tabs>
        <w:rPr>
          <w:rFonts w:ascii="Symbol"/>
        </w:rPr>
      </w:pPr>
      <w:r>
        <w:t>Other records to facilitate an effective</w:t>
      </w:r>
      <w:r>
        <w:rPr>
          <w:spacing w:val="-17"/>
        </w:rPr>
        <w:t xml:space="preserve"> </w:t>
      </w:r>
      <w:r>
        <w:t>audit;</w:t>
      </w:r>
    </w:p>
    <w:p w:rsidR="008B598E" w:rsidRDefault="00444333">
      <w:pPr>
        <w:pStyle w:val="ListParagraph"/>
        <w:numPr>
          <w:ilvl w:val="0"/>
          <w:numId w:val="9"/>
        </w:numPr>
        <w:tabs>
          <w:tab w:val="left" w:pos="820"/>
          <w:tab w:val="left" w:pos="821"/>
        </w:tabs>
        <w:spacing w:line="279" w:lineRule="exact"/>
        <w:rPr>
          <w:rFonts w:ascii="Symbol"/>
        </w:rPr>
      </w:pPr>
      <w:r>
        <w:t>Records to show its compliance with program requirements;</w:t>
      </w:r>
      <w:r>
        <w:rPr>
          <w:spacing w:val="-14"/>
        </w:rPr>
        <w:t xml:space="preserve"> </w:t>
      </w:r>
      <w:r>
        <w:t>and</w:t>
      </w:r>
    </w:p>
    <w:p w:rsidR="008B598E" w:rsidRDefault="00444333">
      <w:pPr>
        <w:pStyle w:val="ListParagraph"/>
        <w:numPr>
          <w:ilvl w:val="0"/>
          <w:numId w:val="9"/>
        </w:numPr>
        <w:tabs>
          <w:tab w:val="left" w:pos="820"/>
          <w:tab w:val="left" w:pos="821"/>
        </w:tabs>
        <w:spacing w:line="279" w:lineRule="exact"/>
        <w:rPr>
          <w:rFonts w:ascii="Symbol"/>
        </w:rPr>
      </w:pPr>
      <w:r>
        <w:t>Records of significant project experiences and</w:t>
      </w:r>
      <w:r>
        <w:rPr>
          <w:spacing w:val="-15"/>
        </w:rPr>
        <w:t xml:space="preserve"> </w:t>
      </w:r>
      <w:r>
        <w:t>results.</w:t>
      </w:r>
    </w:p>
    <w:p w:rsidR="008B598E" w:rsidRDefault="008B598E">
      <w:pPr>
        <w:pStyle w:val="BodyText"/>
        <w:ind w:left="0" w:firstLine="0"/>
        <w:rPr>
          <w:sz w:val="23"/>
        </w:rPr>
      </w:pPr>
    </w:p>
    <w:p w:rsidR="008B598E" w:rsidRDefault="00444333">
      <w:pPr>
        <w:pStyle w:val="BodyText"/>
        <w:ind w:left="100" w:firstLine="0"/>
      </w:pPr>
      <w:bookmarkStart w:id="200" w:name="_bookmark199"/>
      <w:bookmarkEnd w:id="200"/>
      <w:r>
        <w:rPr>
          <w:color w:val="1F4D78"/>
        </w:rPr>
        <w:t>Retention of Federal Financial and Program Records</w:t>
      </w:r>
    </w:p>
    <w:p w:rsidR="008B598E" w:rsidRDefault="00444333">
      <w:pPr>
        <w:pStyle w:val="BodyText"/>
        <w:spacing w:before="21" w:line="276" w:lineRule="auto"/>
        <w:ind w:left="100" w:right="95" w:firstLine="0"/>
      </w:pPr>
      <w:r>
        <w:t>The five-year retention period frequently established for records of school districts in Local Schedules SD and GR derives from federal requirements governing the retention of financial and programmatic records, including:</w:t>
      </w:r>
    </w:p>
    <w:p w:rsidR="008B598E" w:rsidRDefault="00444333">
      <w:pPr>
        <w:pStyle w:val="ListParagraph"/>
        <w:numPr>
          <w:ilvl w:val="0"/>
          <w:numId w:val="9"/>
        </w:numPr>
        <w:tabs>
          <w:tab w:val="left" w:pos="820"/>
          <w:tab w:val="left" w:pos="821"/>
        </w:tabs>
        <w:spacing w:before="159" w:line="276" w:lineRule="auto"/>
        <w:ind w:right="129"/>
        <w:rPr>
          <w:rFonts w:ascii="Symbol"/>
        </w:rPr>
      </w:pPr>
      <w:r>
        <w:t>Supporting documents, statistical reports, and other records pertinent to program regulations or the grant agreement relating to projects or programs funded by the Department of Education through sub grants using federal funds from the</w:t>
      </w:r>
      <w:r>
        <w:rPr>
          <w:spacing w:val="-19"/>
        </w:rPr>
        <w:t xml:space="preserve"> </w:t>
      </w:r>
      <w:r>
        <w:t>TEA.</w:t>
      </w:r>
    </w:p>
    <w:p w:rsidR="008B598E" w:rsidRDefault="008B598E">
      <w:pPr>
        <w:pStyle w:val="BodyText"/>
        <w:ind w:left="0" w:firstLine="0"/>
      </w:pPr>
    </w:p>
    <w:p w:rsidR="008B598E" w:rsidRDefault="008B598E">
      <w:pPr>
        <w:pStyle w:val="BodyText"/>
        <w:spacing w:before="4"/>
        <w:ind w:left="0" w:firstLine="0"/>
        <w:rPr>
          <w:sz w:val="16"/>
        </w:rPr>
      </w:pPr>
    </w:p>
    <w:p w:rsidR="008B598E" w:rsidRDefault="00444333">
      <w:pPr>
        <w:pStyle w:val="BodyText"/>
        <w:spacing w:line="276" w:lineRule="auto"/>
        <w:ind w:left="100" w:right="148" w:firstLine="0"/>
      </w:pPr>
      <w:r>
        <w:t>Federal regulations require that all records of the types mentioned must be available for audit for three years after the date of submission of the single or last expenditure report by the TEA as sub grantor, not by the school district. Because final expenditure reports are submitted by the TEA after all reports from districts are received, a five-year retention period for many records of school districts is necessary to satisfy this requirement adequately.</w:t>
      </w:r>
    </w:p>
    <w:p w:rsidR="008B598E" w:rsidRDefault="008B598E">
      <w:pPr>
        <w:spacing w:line="276" w:lineRule="auto"/>
        <w:sectPr w:rsidR="008B598E">
          <w:pgSz w:w="12240" w:h="15840"/>
          <w:pgMar w:top="1400" w:right="1340" w:bottom="280" w:left="1340" w:header="720" w:footer="720" w:gutter="0"/>
          <w:cols w:space="720"/>
        </w:sectPr>
      </w:pPr>
    </w:p>
    <w:p w:rsidR="008B598E" w:rsidRDefault="008B598E">
      <w:pPr>
        <w:pStyle w:val="BodyText"/>
        <w:spacing w:before="7"/>
        <w:ind w:left="0" w:firstLine="0"/>
        <w:rPr>
          <w:sz w:val="28"/>
        </w:rPr>
      </w:pPr>
    </w:p>
    <w:p w:rsidR="008B598E" w:rsidRDefault="00444333">
      <w:pPr>
        <w:pStyle w:val="BodyText"/>
        <w:spacing w:before="56" w:line="276" w:lineRule="auto"/>
        <w:ind w:left="100" w:right="337" w:firstLine="0"/>
      </w:pPr>
      <w:r>
        <w:t>If an audit is pending in which an expenditure or the eligibility of the child to participate in a federal program is questioned, then all records affecting the outcome of the audit must be retained until the audit is settled.</w:t>
      </w:r>
    </w:p>
    <w:p w:rsidR="008B598E" w:rsidRDefault="00444333">
      <w:pPr>
        <w:pStyle w:val="BodyText"/>
        <w:spacing w:before="158" w:line="276" w:lineRule="auto"/>
        <w:ind w:left="100" w:right="95" w:firstLine="0"/>
      </w:pPr>
      <w:r>
        <w:t>Copies of reports or records submitted to the TEA will be retained by school districts in accordance with Local Schedule SD.</w:t>
      </w:r>
    </w:p>
    <w:p w:rsidR="008B598E" w:rsidRDefault="00444333">
      <w:pPr>
        <w:spacing w:before="158"/>
        <w:ind w:left="100"/>
        <w:rPr>
          <w:sz w:val="24"/>
        </w:rPr>
      </w:pPr>
      <w:bookmarkStart w:id="201" w:name="_bookmark200"/>
      <w:bookmarkEnd w:id="201"/>
      <w:r>
        <w:rPr>
          <w:color w:val="1F4D78"/>
          <w:sz w:val="24"/>
        </w:rPr>
        <w:t>Retention: Local Schedule SD</w:t>
      </w:r>
    </w:p>
    <w:p w:rsidR="008B598E" w:rsidRDefault="00444333">
      <w:pPr>
        <w:pStyle w:val="BodyText"/>
        <w:spacing w:before="23" w:line="276" w:lineRule="auto"/>
        <w:ind w:left="100" w:right="746" w:firstLine="0"/>
      </w:pPr>
      <w:r>
        <w:t>KWL must comply with the applicable parts and sections of Local Schedule SD when determining retention rate of records, such as:</w:t>
      </w:r>
    </w:p>
    <w:p w:rsidR="008B598E" w:rsidRDefault="00444333">
      <w:pPr>
        <w:pStyle w:val="ListParagraph"/>
        <w:numPr>
          <w:ilvl w:val="0"/>
          <w:numId w:val="9"/>
        </w:numPr>
        <w:tabs>
          <w:tab w:val="left" w:pos="820"/>
          <w:tab w:val="left" w:pos="821"/>
        </w:tabs>
        <w:spacing w:before="159"/>
        <w:rPr>
          <w:rFonts w:ascii="Symbol"/>
        </w:rPr>
      </w:pPr>
      <w:r>
        <w:t>Academic</w:t>
      </w:r>
      <w:r>
        <w:rPr>
          <w:spacing w:val="-5"/>
        </w:rPr>
        <w:t xml:space="preserve"> </w:t>
      </w:r>
      <w:r>
        <w:t>records;</w:t>
      </w:r>
    </w:p>
    <w:p w:rsidR="008B598E" w:rsidRDefault="00444333">
      <w:pPr>
        <w:pStyle w:val="ListParagraph"/>
        <w:numPr>
          <w:ilvl w:val="0"/>
          <w:numId w:val="9"/>
        </w:numPr>
        <w:tabs>
          <w:tab w:val="left" w:pos="820"/>
          <w:tab w:val="left" w:pos="821"/>
        </w:tabs>
        <w:spacing w:before="39"/>
        <w:rPr>
          <w:rFonts w:ascii="Symbol"/>
        </w:rPr>
      </w:pPr>
      <w:r>
        <w:t>FERPA</w:t>
      </w:r>
      <w:r>
        <w:rPr>
          <w:spacing w:val="-6"/>
        </w:rPr>
        <w:t xml:space="preserve"> </w:t>
      </w:r>
      <w:r>
        <w:t>records;</w:t>
      </w:r>
    </w:p>
    <w:p w:rsidR="008B598E" w:rsidRDefault="00444333">
      <w:pPr>
        <w:pStyle w:val="ListParagraph"/>
        <w:numPr>
          <w:ilvl w:val="0"/>
          <w:numId w:val="9"/>
        </w:numPr>
        <w:tabs>
          <w:tab w:val="left" w:pos="820"/>
          <w:tab w:val="left" w:pos="821"/>
        </w:tabs>
        <w:spacing w:before="41"/>
        <w:rPr>
          <w:rFonts w:ascii="Symbol"/>
        </w:rPr>
      </w:pPr>
      <w:r>
        <w:t>Records of special populations and services</w:t>
      </w:r>
      <w:r>
        <w:rPr>
          <w:spacing w:val="-18"/>
        </w:rPr>
        <w:t xml:space="preserve"> </w:t>
      </w:r>
      <w:r>
        <w:t>including:</w:t>
      </w:r>
    </w:p>
    <w:p w:rsidR="008B598E" w:rsidRDefault="00444333">
      <w:pPr>
        <w:pStyle w:val="ListParagraph"/>
        <w:numPr>
          <w:ilvl w:val="1"/>
          <w:numId w:val="9"/>
        </w:numPr>
        <w:tabs>
          <w:tab w:val="left" w:pos="1540"/>
          <w:tab w:val="left" w:pos="1541"/>
        </w:tabs>
        <w:spacing w:before="40"/>
        <w:rPr>
          <w:rFonts w:ascii="Courier New"/>
        </w:rPr>
      </w:pPr>
      <w:r>
        <w:t>Special education program</w:t>
      </w:r>
      <w:r>
        <w:rPr>
          <w:spacing w:val="-9"/>
        </w:rPr>
        <w:t xml:space="preserve"> </w:t>
      </w:r>
      <w:r>
        <w:t>records;</w:t>
      </w:r>
    </w:p>
    <w:p w:rsidR="008B598E" w:rsidRDefault="00444333">
      <w:pPr>
        <w:pStyle w:val="ListParagraph"/>
        <w:numPr>
          <w:ilvl w:val="1"/>
          <w:numId w:val="9"/>
        </w:numPr>
        <w:tabs>
          <w:tab w:val="left" w:pos="1540"/>
          <w:tab w:val="left" w:pos="1541"/>
        </w:tabs>
        <w:spacing w:before="31"/>
        <w:rPr>
          <w:rFonts w:ascii="Courier New"/>
        </w:rPr>
      </w:pPr>
      <w:r>
        <w:t>Bilingual and special language program</w:t>
      </w:r>
      <w:r>
        <w:rPr>
          <w:spacing w:val="-13"/>
        </w:rPr>
        <w:t xml:space="preserve"> </w:t>
      </w:r>
      <w:r>
        <w:t>records;</w:t>
      </w:r>
    </w:p>
    <w:p w:rsidR="008B598E" w:rsidRDefault="00444333">
      <w:pPr>
        <w:pStyle w:val="ListParagraph"/>
        <w:numPr>
          <w:ilvl w:val="1"/>
          <w:numId w:val="9"/>
        </w:numPr>
        <w:tabs>
          <w:tab w:val="left" w:pos="1540"/>
          <w:tab w:val="left" w:pos="1541"/>
        </w:tabs>
        <w:spacing w:before="34"/>
        <w:rPr>
          <w:rFonts w:ascii="Courier New"/>
        </w:rPr>
      </w:pPr>
      <w:r>
        <w:t>Gifted/Talented program</w:t>
      </w:r>
      <w:r>
        <w:rPr>
          <w:spacing w:val="-9"/>
        </w:rPr>
        <w:t xml:space="preserve"> </w:t>
      </w:r>
      <w:r>
        <w:t>records;</w:t>
      </w:r>
    </w:p>
    <w:p w:rsidR="008B598E" w:rsidRDefault="00444333">
      <w:pPr>
        <w:pStyle w:val="ListParagraph"/>
        <w:numPr>
          <w:ilvl w:val="1"/>
          <w:numId w:val="9"/>
        </w:numPr>
        <w:tabs>
          <w:tab w:val="left" w:pos="1540"/>
          <w:tab w:val="left" w:pos="1541"/>
        </w:tabs>
        <w:spacing w:before="34"/>
        <w:rPr>
          <w:rFonts w:ascii="Courier New"/>
        </w:rPr>
      </w:pPr>
      <w:r>
        <w:t>Section 504 program</w:t>
      </w:r>
      <w:r>
        <w:rPr>
          <w:spacing w:val="-13"/>
        </w:rPr>
        <w:t xml:space="preserve"> </w:t>
      </w:r>
      <w:r>
        <w:t>records;</w:t>
      </w:r>
    </w:p>
    <w:p w:rsidR="008B598E" w:rsidRDefault="00444333">
      <w:pPr>
        <w:pStyle w:val="ListParagraph"/>
        <w:numPr>
          <w:ilvl w:val="1"/>
          <w:numId w:val="9"/>
        </w:numPr>
        <w:tabs>
          <w:tab w:val="left" w:pos="1540"/>
          <w:tab w:val="left" w:pos="1541"/>
        </w:tabs>
        <w:spacing w:before="31"/>
        <w:rPr>
          <w:rFonts w:ascii="Courier New"/>
        </w:rPr>
      </w:pPr>
      <w:r>
        <w:t>Dyslexia program</w:t>
      </w:r>
      <w:r>
        <w:rPr>
          <w:spacing w:val="-8"/>
        </w:rPr>
        <w:t xml:space="preserve"> </w:t>
      </w:r>
      <w:r>
        <w:t>records;</w:t>
      </w:r>
    </w:p>
    <w:p w:rsidR="008B598E" w:rsidRDefault="00444333">
      <w:pPr>
        <w:pStyle w:val="ListParagraph"/>
        <w:numPr>
          <w:ilvl w:val="1"/>
          <w:numId w:val="9"/>
        </w:numPr>
        <w:tabs>
          <w:tab w:val="left" w:pos="1540"/>
          <w:tab w:val="left" w:pos="1541"/>
        </w:tabs>
        <w:spacing w:before="33"/>
        <w:rPr>
          <w:rFonts w:ascii="Courier New"/>
        </w:rPr>
      </w:pPr>
      <w:r>
        <w:t>Migrant Student Record Transfer System records;</w:t>
      </w:r>
      <w:r>
        <w:rPr>
          <w:spacing w:val="-18"/>
        </w:rPr>
        <w:t xml:space="preserve"> </w:t>
      </w:r>
      <w:r>
        <w:t>or</w:t>
      </w:r>
    </w:p>
    <w:p w:rsidR="008B598E" w:rsidRDefault="00444333">
      <w:pPr>
        <w:pStyle w:val="ListParagraph"/>
        <w:numPr>
          <w:ilvl w:val="1"/>
          <w:numId w:val="9"/>
        </w:numPr>
        <w:tabs>
          <w:tab w:val="left" w:pos="1540"/>
          <w:tab w:val="left" w:pos="1541"/>
        </w:tabs>
        <w:spacing w:before="33"/>
        <w:rPr>
          <w:rFonts w:ascii="Courier New"/>
        </w:rPr>
      </w:pPr>
      <w:r>
        <w:t>Other special populations</w:t>
      </w:r>
      <w:r>
        <w:rPr>
          <w:spacing w:val="-8"/>
        </w:rPr>
        <w:t xml:space="preserve"> </w:t>
      </w:r>
      <w:r>
        <w:t>records;</w:t>
      </w:r>
    </w:p>
    <w:p w:rsidR="008B598E" w:rsidRDefault="00444333">
      <w:pPr>
        <w:pStyle w:val="ListParagraph"/>
        <w:numPr>
          <w:ilvl w:val="0"/>
          <w:numId w:val="9"/>
        </w:numPr>
        <w:tabs>
          <w:tab w:val="left" w:pos="820"/>
          <w:tab w:val="left" w:pos="821"/>
        </w:tabs>
        <w:spacing w:before="31"/>
        <w:rPr>
          <w:rFonts w:ascii="Symbol"/>
        </w:rPr>
      </w:pPr>
      <w:r>
        <w:t>Attendance</w:t>
      </w:r>
      <w:r>
        <w:rPr>
          <w:spacing w:val="-3"/>
        </w:rPr>
        <w:t xml:space="preserve"> </w:t>
      </w:r>
      <w:r>
        <w:t>records;</w:t>
      </w:r>
    </w:p>
    <w:p w:rsidR="008B598E" w:rsidRDefault="00444333">
      <w:pPr>
        <w:pStyle w:val="ListParagraph"/>
        <w:numPr>
          <w:ilvl w:val="0"/>
          <w:numId w:val="9"/>
        </w:numPr>
        <w:tabs>
          <w:tab w:val="left" w:pos="820"/>
          <w:tab w:val="left" w:pos="821"/>
        </w:tabs>
        <w:spacing w:before="41"/>
        <w:rPr>
          <w:rFonts w:ascii="Symbol"/>
        </w:rPr>
      </w:pPr>
      <w:r>
        <w:t>Health</w:t>
      </w:r>
      <w:r>
        <w:rPr>
          <w:spacing w:val="-3"/>
        </w:rPr>
        <w:t xml:space="preserve"> </w:t>
      </w:r>
      <w:r>
        <w:t>records;</w:t>
      </w:r>
    </w:p>
    <w:p w:rsidR="008B598E" w:rsidRDefault="00444333">
      <w:pPr>
        <w:pStyle w:val="ListParagraph"/>
        <w:numPr>
          <w:ilvl w:val="0"/>
          <w:numId w:val="9"/>
        </w:numPr>
        <w:tabs>
          <w:tab w:val="left" w:pos="820"/>
          <w:tab w:val="left" w:pos="821"/>
        </w:tabs>
        <w:spacing w:before="39"/>
        <w:rPr>
          <w:rFonts w:ascii="Symbol"/>
        </w:rPr>
      </w:pPr>
      <w:r>
        <w:t>Instruction and grade reporting</w:t>
      </w:r>
      <w:r>
        <w:rPr>
          <w:spacing w:val="-16"/>
        </w:rPr>
        <w:t xml:space="preserve"> </w:t>
      </w:r>
      <w:r>
        <w:t>records;</w:t>
      </w:r>
    </w:p>
    <w:p w:rsidR="008B598E" w:rsidRDefault="00444333">
      <w:pPr>
        <w:pStyle w:val="ListParagraph"/>
        <w:numPr>
          <w:ilvl w:val="0"/>
          <w:numId w:val="9"/>
        </w:numPr>
        <w:tabs>
          <w:tab w:val="left" w:pos="820"/>
          <w:tab w:val="left" w:pos="821"/>
        </w:tabs>
        <w:spacing w:before="41"/>
        <w:rPr>
          <w:rFonts w:ascii="Symbol"/>
        </w:rPr>
      </w:pPr>
      <w:r>
        <w:t>Discipline and counseling</w:t>
      </w:r>
      <w:r>
        <w:rPr>
          <w:spacing w:val="-10"/>
        </w:rPr>
        <w:t xml:space="preserve"> </w:t>
      </w:r>
      <w:r>
        <w:t>records;</w:t>
      </w:r>
    </w:p>
    <w:p w:rsidR="008B598E" w:rsidRDefault="00444333">
      <w:pPr>
        <w:pStyle w:val="ListParagraph"/>
        <w:numPr>
          <w:ilvl w:val="0"/>
          <w:numId w:val="9"/>
        </w:numPr>
        <w:tabs>
          <w:tab w:val="left" w:pos="820"/>
          <w:tab w:val="left" w:pos="821"/>
        </w:tabs>
        <w:spacing w:before="41"/>
        <w:rPr>
          <w:rFonts w:ascii="Symbol"/>
        </w:rPr>
      </w:pPr>
      <w:r>
        <w:t>Adult and vocational education</w:t>
      </w:r>
      <w:r>
        <w:rPr>
          <w:spacing w:val="-7"/>
        </w:rPr>
        <w:t xml:space="preserve"> </w:t>
      </w:r>
      <w:r>
        <w:t>records;</w:t>
      </w:r>
    </w:p>
    <w:p w:rsidR="008B598E" w:rsidRDefault="00444333">
      <w:pPr>
        <w:pStyle w:val="ListParagraph"/>
        <w:numPr>
          <w:ilvl w:val="0"/>
          <w:numId w:val="9"/>
        </w:numPr>
        <w:tabs>
          <w:tab w:val="left" w:pos="820"/>
          <w:tab w:val="left" w:pos="821"/>
        </w:tabs>
        <w:spacing w:before="38"/>
        <w:rPr>
          <w:rFonts w:ascii="Symbol"/>
        </w:rPr>
      </w:pPr>
      <w:r>
        <w:t>Drivers Education</w:t>
      </w:r>
      <w:r>
        <w:rPr>
          <w:spacing w:val="-8"/>
        </w:rPr>
        <w:t xml:space="preserve"> </w:t>
      </w:r>
      <w:r>
        <w:t>records;</w:t>
      </w:r>
    </w:p>
    <w:p w:rsidR="008B598E" w:rsidRDefault="00444333">
      <w:pPr>
        <w:pStyle w:val="ListParagraph"/>
        <w:numPr>
          <w:ilvl w:val="0"/>
          <w:numId w:val="9"/>
        </w:numPr>
        <w:tabs>
          <w:tab w:val="left" w:pos="820"/>
          <w:tab w:val="left" w:pos="821"/>
        </w:tabs>
        <w:spacing w:before="40"/>
        <w:rPr>
          <w:rFonts w:ascii="Symbol"/>
        </w:rPr>
      </w:pPr>
      <w:r>
        <w:t>Accreditation</w:t>
      </w:r>
      <w:r>
        <w:rPr>
          <w:spacing w:val="-3"/>
        </w:rPr>
        <w:t xml:space="preserve"> </w:t>
      </w:r>
      <w:r>
        <w:t>records;</w:t>
      </w:r>
    </w:p>
    <w:p w:rsidR="008B598E" w:rsidRDefault="00444333">
      <w:pPr>
        <w:pStyle w:val="ListParagraph"/>
        <w:numPr>
          <w:ilvl w:val="0"/>
          <w:numId w:val="9"/>
        </w:numPr>
        <w:tabs>
          <w:tab w:val="left" w:pos="820"/>
          <w:tab w:val="left" w:pos="821"/>
        </w:tabs>
        <w:spacing w:before="38"/>
        <w:rPr>
          <w:rFonts w:ascii="Symbol"/>
        </w:rPr>
      </w:pPr>
      <w:r>
        <w:t>Food service</w:t>
      </w:r>
      <w:r>
        <w:rPr>
          <w:spacing w:val="-6"/>
        </w:rPr>
        <w:t xml:space="preserve"> </w:t>
      </w:r>
      <w:r>
        <w:t>records;</w:t>
      </w:r>
    </w:p>
    <w:p w:rsidR="008B598E" w:rsidRDefault="00444333">
      <w:pPr>
        <w:pStyle w:val="ListParagraph"/>
        <w:numPr>
          <w:ilvl w:val="0"/>
          <w:numId w:val="9"/>
        </w:numPr>
        <w:tabs>
          <w:tab w:val="left" w:pos="820"/>
          <w:tab w:val="left" w:pos="821"/>
        </w:tabs>
        <w:spacing w:before="41"/>
        <w:rPr>
          <w:rFonts w:ascii="Symbol"/>
        </w:rPr>
      </w:pPr>
      <w:r>
        <w:t>Textbook</w:t>
      </w:r>
      <w:r>
        <w:rPr>
          <w:spacing w:val="-8"/>
        </w:rPr>
        <w:t xml:space="preserve"> </w:t>
      </w:r>
      <w:r>
        <w:t>records;</w:t>
      </w:r>
    </w:p>
    <w:p w:rsidR="008B598E" w:rsidRDefault="00444333">
      <w:pPr>
        <w:pStyle w:val="ListParagraph"/>
        <w:numPr>
          <w:ilvl w:val="0"/>
          <w:numId w:val="9"/>
        </w:numPr>
        <w:tabs>
          <w:tab w:val="left" w:pos="820"/>
          <w:tab w:val="left" w:pos="821"/>
        </w:tabs>
        <w:spacing w:before="39"/>
        <w:rPr>
          <w:rFonts w:ascii="Symbol"/>
        </w:rPr>
      </w:pPr>
      <w:r>
        <w:t>Transportation</w:t>
      </w:r>
      <w:r>
        <w:rPr>
          <w:spacing w:val="-11"/>
        </w:rPr>
        <w:t xml:space="preserve"> </w:t>
      </w:r>
      <w:r>
        <w:t>records;</w:t>
      </w:r>
    </w:p>
    <w:p w:rsidR="008B598E" w:rsidRDefault="00444333">
      <w:pPr>
        <w:pStyle w:val="ListParagraph"/>
        <w:numPr>
          <w:ilvl w:val="0"/>
          <w:numId w:val="9"/>
        </w:numPr>
        <w:tabs>
          <w:tab w:val="left" w:pos="820"/>
          <w:tab w:val="left" w:pos="821"/>
        </w:tabs>
        <w:spacing w:before="41"/>
        <w:rPr>
          <w:rFonts w:ascii="Symbol"/>
        </w:rPr>
      </w:pPr>
      <w:r>
        <w:t>School safety</w:t>
      </w:r>
      <w:r>
        <w:rPr>
          <w:spacing w:val="-11"/>
        </w:rPr>
        <w:t xml:space="preserve"> </w:t>
      </w:r>
      <w:r>
        <w:t>records;</w:t>
      </w:r>
    </w:p>
    <w:p w:rsidR="008B598E" w:rsidRDefault="00444333">
      <w:pPr>
        <w:pStyle w:val="ListParagraph"/>
        <w:numPr>
          <w:ilvl w:val="0"/>
          <w:numId w:val="9"/>
        </w:numPr>
        <w:tabs>
          <w:tab w:val="left" w:pos="820"/>
          <w:tab w:val="left" w:pos="821"/>
        </w:tabs>
        <w:spacing w:before="38"/>
        <w:rPr>
          <w:rFonts w:ascii="Symbol"/>
        </w:rPr>
      </w:pPr>
      <w:r>
        <w:t>Financial</w:t>
      </w:r>
      <w:r>
        <w:rPr>
          <w:spacing w:val="-3"/>
        </w:rPr>
        <w:t xml:space="preserve"> </w:t>
      </w:r>
      <w:r>
        <w:t>records;</w:t>
      </w:r>
    </w:p>
    <w:p w:rsidR="008B598E" w:rsidRDefault="00444333">
      <w:pPr>
        <w:pStyle w:val="ListParagraph"/>
        <w:numPr>
          <w:ilvl w:val="0"/>
          <w:numId w:val="9"/>
        </w:numPr>
        <w:tabs>
          <w:tab w:val="left" w:pos="820"/>
          <w:tab w:val="left" w:pos="821"/>
        </w:tabs>
        <w:spacing w:before="40"/>
        <w:rPr>
          <w:rFonts w:ascii="Symbol"/>
        </w:rPr>
      </w:pPr>
      <w:r>
        <w:t>Personnel and staffing records</w:t>
      </w:r>
      <w:r>
        <w:rPr>
          <w:spacing w:val="-11"/>
        </w:rPr>
        <w:t xml:space="preserve"> </w:t>
      </w:r>
      <w:r>
        <w:t>including:</w:t>
      </w:r>
    </w:p>
    <w:p w:rsidR="008B598E" w:rsidRDefault="00444333">
      <w:pPr>
        <w:pStyle w:val="ListParagraph"/>
        <w:numPr>
          <w:ilvl w:val="1"/>
          <w:numId w:val="9"/>
        </w:numPr>
        <w:tabs>
          <w:tab w:val="left" w:pos="1540"/>
          <w:tab w:val="left" w:pos="1541"/>
        </w:tabs>
        <w:spacing w:before="41"/>
        <w:rPr>
          <w:rFonts w:ascii="Courier New"/>
        </w:rPr>
      </w:pPr>
      <w:r>
        <w:t>Individual employee records;</w:t>
      </w:r>
      <w:r>
        <w:rPr>
          <w:spacing w:val="-5"/>
        </w:rPr>
        <w:t xml:space="preserve"> </w:t>
      </w:r>
      <w:r>
        <w:t>and</w:t>
      </w:r>
    </w:p>
    <w:p w:rsidR="008B598E" w:rsidRDefault="00444333">
      <w:pPr>
        <w:pStyle w:val="ListParagraph"/>
        <w:numPr>
          <w:ilvl w:val="1"/>
          <w:numId w:val="9"/>
        </w:numPr>
        <w:tabs>
          <w:tab w:val="left" w:pos="1540"/>
          <w:tab w:val="left" w:pos="1541"/>
        </w:tabs>
        <w:spacing w:before="31"/>
        <w:rPr>
          <w:rFonts w:ascii="Courier New"/>
        </w:rPr>
      </w:pPr>
      <w:r>
        <w:t>Staffing</w:t>
      </w:r>
      <w:r>
        <w:rPr>
          <w:spacing w:val="-8"/>
        </w:rPr>
        <w:t xml:space="preserve"> </w:t>
      </w:r>
      <w:r>
        <w:t>records;</w:t>
      </w:r>
    </w:p>
    <w:p w:rsidR="008B598E" w:rsidRDefault="00444333">
      <w:pPr>
        <w:pStyle w:val="ListParagraph"/>
        <w:numPr>
          <w:ilvl w:val="0"/>
          <w:numId w:val="9"/>
        </w:numPr>
        <w:tabs>
          <w:tab w:val="left" w:pos="820"/>
          <w:tab w:val="left" w:pos="821"/>
        </w:tabs>
        <w:spacing w:before="33"/>
        <w:rPr>
          <w:rFonts w:ascii="Symbol"/>
        </w:rPr>
      </w:pPr>
      <w:r>
        <w:t>Miscellaneous reports and</w:t>
      </w:r>
      <w:r>
        <w:rPr>
          <w:spacing w:val="-10"/>
        </w:rPr>
        <w:t xml:space="preserve"> </w:t>
      </w:r>
      <w:r>
        <w:t>surveys;</w:t>
      </w:r>
    </w:p>
    <w:p w:rsidR="008B598E" w:rsidRDefault="00444333">
      <w:pPr>
        <w:pStyle w:val="ListParagraph"/>
        <w:numPr>
          <w:ilvl w:val="0"/>
          <w:numId w:val="9"/>
        </w:numPr>
        <w:tabs>
          <w:tab w:val="left" w:pos="820"/>
          <w:tab w:val="left" w:pos="821"/>
        </w:tabs>
        <w:spacing w:before="40"/>
        <w:rPr>
          <w:rFonts w:ascii="Symbol"/>
        </w:rPr>
      </w:pPr>
      <w:r>
        <w:t>Miscellaneous records;</w:t>
      </w:r>
      <w:r>
        <w:rPr>
          <w:spacing w:val="-4"/>
        </w:rPr>
        <w:t xml:space="preserve"> </w:t>
      </w:r>
      <w:r>
        <w:t>and</w:t>
      </w:r>
    </w:p>
    <w:p w:rsidR="008B598E" w:rsidRDefault="00444333">
      <w:pPr>
        <w:pStyle w:val="ListParagraph"/>
        <w:numPr>
          <w:ilvl w:val="0"/>
          <w:numId w:val="9"/>
        </w:numPr>
        <w:tabs>
          <w:tab w:val="left" w:pos="820"/>
          <w:tab w:val="left" w:pos="821"/>
        </w:tabs>
        <w:spacing w:before="38"/>
        <w:rPr>
          <w:rFonts w:ascii="Symbol"/>
        </w:rPr>
      </w:pPr>
      <w:r>
        <w:t>Library</w:t>
      </w:r>
      <w:r>
        <w:rPr>
          <w:spacing w:val="-6"/>
        </w:rPr>
        <w:t xml:space="preserve"> </w:t>
      </w:r>
      <w:r>
        <w:t>records.</w:t>
      </w:r>
    </w:p>
    <w:p w:rsidR="008B598E" w:rsidRDefault="008B598E">
      <w:pPr>
        <w:rPr>
          <w:rFonts w:ascii="Symbol"/>
        </w:rPr>
        <w:sectPr w:rsidR="008B598E">
          <w:pgSz w:w="12240" w:h="15840"/>
          <w:pgMar w:top="1500" w:right="1420" w:bottom="280" w:left="1340" w:header="720" w:footer="720" w:gutter="0"/>
          <w:cols w:space="720"/>
        </w:sectPr>
      </w:pPr>
    </w:p>
    <w:p w:rsidR="008B598E" w:rsidRDefault="00444333">
      <w:pPr>
        <w:spacing w:before="37"/>
        <w:ind w:left="100"/>
        <w:rPr>
          <w:sz w:val="24"/>
        </w:rPr>
      </w:pPr>
      <w:bookmarkStart w:id="202" w:name="_bookmark201"/>
      <w:bookmarkEnd w:id="202"/>
      <w:r>
        <w:rPr>
          <w:color w:val="1F4D78"/>
          <w:sz w:val="24"/>
        </w:rPr>
        <w:lastRenderedPageBreak/>
        <w:t>Retention of Test Administration Documentation</w:t>
      </w:r>
    </w:p>
    <w:p w:rsidR="008B598E" w:rsidRDefault="00444333">
      <w:pPr>
        <w:pStyle w:val="BodyText"/>
        <w:spacing w:before="24" w:line="273" w:lineRule="auto"/>
        <w:ind w:left="100" w:right="916" w:firstLine="0"/>
      </w:pPr>
      <w:r>
        <w:t>As part of test administration procedures, KWL must maintain records related to the security of assessment instruments for a minimum of five years.</w:t>
      </w:r>
    </w:p>
    <w:p w:rsidR="008B598E" w:rsidRDefault="00444333">
      <w:pPr>
        <w:spacing w:before="164"/>
        <w:ind w:left="100"/>
        <w:rPr>
          <w:sz w:val="24"/>
        </w:rPr>
      </w:pPr>
      <w:bookmarkStart w:id="203" w:name="_bookmark202"/>
      <w:bookmarkEnd w:id="203"/>
      <w:r>
        <w:rPr>
          <w:color w:val="1F4D78"/>
          <w:sz w:val="24"/>
        </w:rPr>
        <w:t>Requirement to Retain</w:t>
      </w:r>
    </w:p>
    <w:p w:rsidR="008B598E" w:rsidRDefault="00444333">
      <w:pPr>
        <w:pStyle w:val="BodyText"/>
        <w:spacing w:before="23"/>
        <w:ind w:left="100" w:firstLine="0"/>
      </w:pPr>
      <w:r>
        <w:t>A local government record must not be destroyed if:</w:t>
      </w:r>
    </w:p>
    <w:p w:rsidR="008B598E" w:rsidRDefault="008B598E">
      <w:pPr>
        <w:pStyle w:val="BodyText"/>
        <w:spacing w:before="4"/>
        <w:ind w:left="0" w:firstLine="0"/>
        <w:rPr>
          <w:sz w:val="16"/>
        </w:rPr>
      </w:pPr>
    </w:p>
    <w:p w:rsidR="008B598E" w:rsidRDefault="00444333">
      <w:pPr>
        <w:pStyle w:val="ListParagraph"/>
        <w:numPr>
          <w:ilvl w:val="0"/>
          <w:numId w:val="9"/>
        </w:numPr>
        <w:tabs>
          <w:tab w:val="left" w:pos="820"/>
          <w:tab w:val="left" w:pos="821"/>
        </w:tabs>
        <w:rPr>
          <w:rFonts w:ascii="Symbol"/>
        </w:rPr>
      </w:pPr>
      <w:r>
        <w:t>The subject matter of the record is known by the custodian to be in</w:t>
      </w:r>
      <w:r>
        <w:rPr>
          <w:spacing w:val="-28"/>
        </w:rPr>
        <w:t xml:space="preserve"> </w:t>
      </w:r>
      <w:r>
        <w:t>litigation;</w:t>
      </w:r>
    </w:p>
    <w:p w:rsidR="008B598E" w:rsidRDefault="00444333">
      <w:pPr>
        <w:pStyle w:val="ListParagraph"/>
        <w:numPr>
          <w:ilvl w:val="0"/>
          <w:numId w:val="9"/>
        </w:numPr>
        <w:tabs>
          <w:tab w:val="left" w:pos="820"/>
          <w:tab w:val="left" w:pos="821"/>
        </w:tabs>
        <w:spacing w:before="38"/>
        <w:rPr>
          <w:rFonts w:ascii="Symbol"/>
        </w:rPr>
      </w:pPr>
      <w:r>
        <w:t>There is a pending request for disclosure under the</w:t>
      </w:r>
      <w:r>
        <w:rPr>
          <w:spacing w:val="-18"/>
        </w:rPr>
        <w:t xml:space="preserve"> </w:t>
      </w:r>
      <w:hyperlink r:id="rId18">
        <w:r>
          <w:rPr>
            <w:u w:val="single"/>
          </w:rPr>
          <w:t>PIA</w:t>
        </w:r>
      </w:hyperlink>
      <w:r>
        <w:t>;</w:t>
      </w:r>
    </w:p>
    <w:p w:rsidR="008B598E" w:rsidRDefault="00444333">
      <w:pPr>
        <w:pStyle w:val="ListParagraph"/>
        <w:numPr>
          <w:ilvl w:val="0"/>
          <w:numId w:val="9"/>
        </w:numPr>
        <w:tabs>
          <w:tab w:val="left" w:pos="820"/>
          <w:tab w:val="left" w:pos="821"/>
        </w:tabs>
        <w:spacing w:before="40" w:line="276" w:lineRule="auto"/>
        <w:ind w:right="271"/>
        <w:rPr>
          <w:rFonts w:ascii="Symbol"/>
        </w:rPr>
      </w:pPr>
      <w:r>
        <w:t>There is an outstanding request to inspect and review the record under FERPA, (see the Parent or Eligible Student Access to Education Records</w:t>
      </w:r>
      <w:r>
        <w:rPr>
          <w:spacing w:val="-14"/>
        </w:rPr>
        <w:t xml:space="preserve"> </w:t>
      </w:r>
      <w:r>
        <w:t>guidelines);</w:t>
      </w:r>
    </w:p>
    <w:p w:rsidR="008B598E" w:rsidRDefault="00444333">
      <w:pPr>
        <w:pStyle w:val="ListParagraph"/>
        <w:numPr>
          <w:ilvl w:val="0"/>
          <w:numId w:val="9"/>
        </w:numPr>
        <w:tabs>
          <w:tab w:val="left" w:pos="820"/>
          <w:tab w:val="left" w:pos="821"/>
        </w:tabs>
        <w:spacing w:line="276" w:lineRule="auto"/>
        <w:ind w:right="174"/>
        <w:rPr>
          <w:rFonts w:ascii="Symbol"/>
        </w:rPr>
      </w:pPr>
      <w:r>
        <w:t>The record is subject to a pending audit by a federal or state grantor or sub grantor agency or, if questions remain unresolved from a conducted audit until audit finds are resolved;</w:t>
      </w:r>
      <w:r>
        <w:rPr>
          <w:spacing w:val="-15"/>
        </w:rPr>
        <w:t xml:space="preserve"> </w:t>
      </w:r>
      <w:r>
        <w:t>or</w:t>
      </w:r>
    </w:p>
    <w:p w:rsidR="008B598E" w:rsidRDefault="00444333">
      <w:pPr>
        <w:pStyle w:val="ListParagraph"/>
        <w:numPr>
          <w:ilvl w:val="0"/>
          <w:numId w:val="9"/>
        </w:numPr>
        <w:tabs>
          <w:tab w:val="left" w:pos="820"/>
          <w:tab w:val="left" w:pos="821"/>
        </w:tabs>
        <w:spacing w:before="2" w:line="280" w:lineRule="exact"/>
        <w:rPr>
          <w:rFonts w:ascii="Symbol"/>
        </w:rPr>
      </w:pPr>
      <w:r>
        <w:t>There is a pending claim, administrative review, or other action involving the</w:t>
      </w:r>
      <w:r>
        <w:rPr>
          <w:spacing w:val="-24"/>
        </w:rPr>
        <w:t xml:space="preserve"> </w:t>
      </w:r>
      <w:r>
        <w:t>record.</w:t>
      </w:r>
    </w:p>
    <w:p w:rsidR="008B598E" w:rsidRDefault="008B598E">
      <w:pPr>
        <w:pStyle w:val="BodyText"/>
        <w:spacing w:before="1"/>
        <w:ind w:left="0" w:firstLine="0"/>
        <w:rPr>
          <w:sz w:val="32"/>
        </w:rPr>
      </w:pPr>
    </w:p>
    <w:p w:rsidR="008B598E" w:rsidRDefault="00444333">
      <w:pPr>
        <w:ind w:left="100"/>
        <w:rPr>
          <w:sz w:val="24"/>
        </w:rPr>
      </w:pPr>
      <w:bookmarkStart w:id="204" w:name="_bookmark203"/>
      <w:bookmarkEnd w:id="204"/>
      <w:r>
        <w:rPr>
          <w:color w:val="1F4D78"/>
          <w:sz w:val="24"/>
        </w:rPr>
        <w:t>Destruction</w:t>
      </w:r>
    </w:p>
    <w:p w:rsidR="008B598E" w:rsidRDefault="00444333">
      <w:pPr>
        <w:pStyle w:val="BodyText"/>
        <w:spacing w:before="21" w:line="276" w:lineRule="auto"/>
        <w:ind w:left="100" w:right="256" w:firstLine="0"/>
      </w:pPr>
      <w:r>
        <w:t>Destruction means physical destruction or removal of personal identifiers from information so that the information is no longer personally identifiable.</w:t>
      </w:r>
    </w:p>
    <w:p w:rsidR="008B598E" w:rsidRDefault="00444333">
      <w:pPr>
        <w:pStyle w:val="BodyText"/>
        <w:spacing w:before="159"/>
        <w:ind w:left="100" w:firstLine="0"/>
      </w:pPr>
      <w:r>
        <w:t>A local government record may be destroyed if:</w:t>
      </w:r>
    </w:p>
    <w:p w:rsidR="008B598E" w:rsidRDefault="008B598E">
      <w:pPr>
        <w:pStyle w:val="BodyText"/>
        <w:spacing w:before="4"/>
        <w:ind w:left="0" w:firstLine="0"/>
        <w:rPr>
          <w:sz w:val="16"/>
        </w:rPr>
      </w:pPr>
    </w:p>
    <w:p w:rsidR="008B598E" w:rsidRDefault="00444333">
      <w:pPr>
        <w:pStyle w:val="ListParagraph"/>
        <w:numPr>
          <w:ilvl w:val="0"/>
          <w:numId w:val="9"/>
        </w:numPr>
        <w:tabs>
          <w:tab w:val="left" w:pos="820"/>
          <w:tab w:val="left" w:pos="821"/>
        </w:tabs>
        <w:spacing w:line="276" w:lineRule="auto"/>
        <w:ind w:right="278"/>
        <w:rPr>
          <w:rFonts w:ascii="Symbol"/>
        </w:rPr>
      </w:pPr>
      <w:r>
        <w:t>The record is listed on a records control schedule accepted by the director and librarian and its retention period has expired or it has been microfilmed or stored</w:t>
      </w:r>
      <w:r>
        <w:rPr>
          <w:spacing w:val="-25"/>
        </w:rPr>
        <w:t xml:space="preserve"> </w:t>
      </w:r>
      <w:r>
        <w:t>electronically;</w:t>
      </w:r>
    </w:p>
    <w:p w:rsidR="008B598E" w:rsidRDefault="00444333">
      <w:pPr>
        <w:pStyle w:val="ListParagraph"/>
        <w:numPr>
          <w:ilvl w:val="0"/>
          <w:numId w:val="9"/>
        </w:numPr>
        <w:tabs>
          <w:tab w:val="left" w:pos="820"/>
          <w:tab w:val="left" w:pos="821"/>
        </w:tabs>
        <w:rPr>
          <w:rFonts w:ascii="Symbol"/>
        </w:rPr>
      </w:pPr>
      <w:r>
        <w:t>The record appears on a list of obsolete records approved by the director and</w:t>
      </w:r>
      <w:r>
        <w:rPr>
          <w:spacing w:val="-19"/>
        </w:rPr>
        <w:t xml:space="preserve"> </w:t>
      </w:r>
      <w:r>
        <w:t>librarian;</w:t>
      </w:r>
    </w:p>
    <w:p w:rsidR="008B598E" w:rsidRDefault="00444333">
      <w:pPr>
        <w:pStyle w:val="ListParagraph"/>
        <w:numPr>
          <w:ilvl w:val="0"/>
          <w:numId w:val="9"/>
        </w:numPr>
        <w:tabs>
          <w:tab w:val="left" w:pos="820"/>
          <w:tab w:val="left" w:pos="821"/>
        </w:tabs>
        <w:spacing w:before="38" w:line="276" w:lineRule="auto"/>
        <w:ind w:right="367"/>
        <w:rPr>
          <w:rFonts w:ascii="Symbol"/>
        </w:rPr>
      </w:pPr>
      <w:r>
        <w:t>A destruction request is filled with and approved by the director and librarian for a record not listed on an approved control</w:t>
      </w:r>
      <w:r>
        <w:rPr>
          <w:spacing w:val="-10"/>
        </w:rPr>
        <w:t xml:space="preserve"> </w:t>
      </w:r>
      <w:r>
        <w:t>schedule;</w:t>
      </w:r>
    </w:p>
    <w:p w:rsidR="008B598E" w:rsidRDefault="00444333">
      <w:pPr>
        <w:pStyle w:val="ListParagraph"/>
        <w:numPr>
          <w:ilvl w:val="0"/>
          <w:numId w:val="9"/>
        </w:numPr>
        <w:tabs>
          <w:tab w:val="left" w:pos="820"/>
          <w:tab w:val="left" w:pos="821"/>
        </w:tabs>
        <w:spacing w:line="273" w:lineRule="auto"/>
        <w:ind w:right="404"/>
        <w:rPr>
          <w:rFonts w:ascii="Symbol"/>
        </w:rPr>
      </w:pPr>
      <w:r>
        <w:t>An expunction order issued by a district court pursuant to state law directs the destruction of the record; or</w:t>
      </w:r>
    </w:p>
    <w:p w:rsidR="008B598E" w:rsidRDefault="00444333">
      <w:pPr>
        <w:pStyle w:val="ListParagraph"/>
        <w:numPr>
          <w:ilvl w:val="0"/>
          <w:numId w:val="9"/>
        </w:numPr>
        <w:tabs>
          <w:tab w:val="left" w:pos="820"/>
          <w:tab w:val="left" w:pos="821"/>
        </w:tabs>
        <w:spacing w:before="3" w:line="273" w:lineRule="auto"/>
        <w:ind w:right="285"/>
        <w:rPr>
          <w:rFonts w:ascii="Symbol"/>
        </w:rPr>
      </w:pPr>
      <w:r>
        <w:t>The record is defined or listed as exempt from scheduling or filing requirements by Texas State Library and Archives Commission</w:t>
      </w:r>
      <w:r>
        <w:rPr>
          <w:spacing w:val="-8"/>
        </w:rPr>
        <w:t xml:space="preserve"> </w:t>
      </w:r>
      <w:r>
        <w:t>rules.</w:t>
      </w:r>
    </w:p>
    <w:p w:rsidR="008B598E" w:rsidRDefault="008B598E">
      <w:pPr>
        <w:pStyle w:val="BodyText"/>
        <w:spacing w:before="7"/>
        <w:ind w:left="0" w:firstLine="0"/>
        <w:rPr>
          <w:sz w:val="25"/>
        </w:rPr>
      </w:pPr>
    </w:p>
    <w:p w:rsidR="008B598E" w:rsidRDefault="00444333">
      <w:pPr>
        <w:pStyle w:val="BodyText"/>
        <w:spacing w:before="1"/>
        <w:ind w:left="100" w:firstLine="0"/>
      </w:pPr>
      <w:r>
        <w:t>Subject to any policies developed in each local government or elective county office</w:t>
      </w:r>
    </w:p>
    <w:p w:rsidR="008B598E" w:rsidRDefault="00444333">
      <w:pPr>
        <w:pStyle w:val="BodyText"/>
        <w:spacing w:before="39" w:line="276" w:lineRule="auto"/>
        <w:ind w:left="100" w:right="93" w:firstLine="0"/>
      </w:pPr>
      <w:r>
        <w:t>regarding destruction, the custodian or the creator of the document may exercise discretion in disposing of material that is not included in the definition of a local government record and that is not described as:</w:t>
      </w:r>
    </w:p>
    <w:p w:rsidR="008B598E" w:rsidRDefault="00444333">
      <w:pPr>
        <w:pStyle w:val="ListParagraph"/>
        <w:numPr>
          <w:ilvl w:val="0"/>
          <w:numId w:val="9"/>
        </w:numPr>
        <w:tabs>
          <w:tab w:val="left" w:pos="820"/>
          <w:tab w:val="left" w:pos="821"/>
        </w:tabs>
        <w:spacing w:before="160" w:line="276" w:lineRule="auto"/>
        <w:ind w:right="429"/>
        <w:rPr>
          <w:rFonts w:ascii="Symbol"/>
        </w:rPr>
      </w:pPr>
      <w:r>
        <w:t>Extra identical copies of documents created only for convenience of reference or research by officers or employees of the local</w:t>
      </w:r>
      <w:r>
        <w:rPr>
          <w:spacing w:val="-14"/>
        </w:rPr>
        <w:t xml:space="preserve"> </w:t>
      </w:r>
      <w:r>
        <w:t>government;</w:t>
      </w:r>
    </w:p>
    <w:p w:rsidR="008B598E" w:rsidRDefault="00444333">
      <w:pPr>
        <w:pStyle w:val="ListParagraph"/>
        <w:numPr>
          <w:ilvl w:val="0"/>
          <w:numId w:val="9"/>
        </w:numPr>
        <w:tabs>
          <w:tab w:val="left" w:pos="820"/>
          <w:tab w:val="left" w:pos="821"/>
        </w:tabs>
        <w:spacing w:line="276" w:lineRule="auto"/>
        <w:ind w:right="427"/>
        <w:rPr>
          <w:rFonts w:ascii="Symbol"/>
        </w:rPr>
      </w:pPr>
      <w:r>
        <w:t>Notes, journals, diaries, and similar documents created by an officer or employee of the local government for the officer's or employee's personal convenience;</w:t>
      </w:r>
      <w:r>
        <w:rPr>
          <w:spacing w:val="-16"/>
        </w:rPr>
        <w:t xml:space="preserve"> </w:t>
      </w:r>
      <w:r>
        <w:t>and</w:t>
      </w:r>
    </w:p>
    <w:p w:rsidR="008B598E" w:rsidRDefault="00444333">
      <w:pPr>
        <w:pStyle w:val="ListParagraph"/>
        <w:numPr>
          <w:ilvl w:val="0"/>
          <w:numId w:val="9"/>
        </w:numPr>
        <w:tabs>
          <w:tab w:val="left" w:pos="820"/>
          <w:tab w:val="left" w:pos="821"/>
        </w:tabs>
        <w:spacing w:before="2"/>
        <w:rPr>
          <w:rFonts w:ascii="Symbol"/>
        </w:rPr>
      </w:pPr>
      <w:r>
        <w:t>Blank</w:t>
      </w:r>
      <w:r>
        <w:rPr>
          <w:spacing w:val="-5"/>
        </w:rPr>
        <w:t xml:space="preserve"> </w:t>
      </w:r>
      <w:r>
        <w:t>forms.</w:t>
      </w:r>
    </w:p>
    <w:p w:rsidR="008B598E" w:rsidRDefault="008B598E">
      <w:pPr>
        <w:rPr>
          <w:rFonts w:ascii="Symbol"/>
        </w:rPr>
        <w:sectPr w:rsidR="008B598E">
          <w:pgSz w:w="12240" w:h="15840"/>
          <w:pgMar w:top="1400" w:right="1340" w:bottom="280" w:left="1340" w:header="720" w:footer="720" w:gutter="0"/>
          <w:cols w:space="720"/>
        </w:sectPr>
      </w:pPr>
    </w:p>
    <w:p w:rsidR="008B598E" w:rsidRDefault="00444333">
      <w:pPr>
        <w:spacing w:before="37"/>
        <w:ind w:left="100"/>
        <w:jc w:val="both"/>
        <w:rPr>
          <w:sz w:val="24"/>
        </w:rPr>
      </w:pPr>
      <w:bookmarkStart w:id="205" w:name="_bookmark204"/>
      <w:bookmarkEnd w:id="205"/>
      <w:r>
        <w:rPr>
          <w:color w:val="1F4D78"/>
          <w:sz w:val="24"/>
        </w:rPr>
        <w:lastRenderedPageBreak/>
        <w:t>Method of Destruction</w:t>
      </w:r>
    </w:p>
    <w:p w:rsidR="008B598E" w:rsidRDefault="00444333">
      <w:pPr>
        <w:pStyle w:val="BodyText"/>
        <w:spacing w:before="24" w:line="273" w:lineRule="auto"/>
        <w:ind w:left="100" w:right="462" w:firstLine="0"/>
      </w:pPr>
      <w:r>
        <w:t>Local government records, including extra identical copies, to which public access is restricted under the PIA, or other state law, may be destroyed only by:</w:t>
      </w:r>
    </w:p>
    <w:p w:rsidR="008B598E" w:rsidRDefault="00444333">
      <w:pPr>
        <w:pStyle w:val="ListParagraph"/>
        <w:numPr>
          <w:ilvl w:val="0"/>
          <w:numId w:val="9"/>
        </w:numPr>
        <w:tabs>
          <w:tab w:val="left" w:pos="820"/>
          <w:tab w:val="left" w:pos="821"/>
        </w:tabs>
        <w:spacing w:before="164"/>
        <w:rPr>
          <w:rFonts w:ascii="Symbol"/>
        </w:rPr>
      </w:pPr>
      <w:r>
        <w:t>Burning;</w:t>
      </w:r>
    </w:p>
    <w:p w:rsidR="008B598E" w:rsidRDefault="00444333">
      <w:pPr>
        <w:pStyle w:val="ListParagraph"/>
        <w:numPr>
          <w:ilvl w:val="0"/>
          <w:numId w:val="9"/>
        </w:numPr>
        <w:tabs>
          <w:tab w:val="left" w:pos="820"/>
          <w:tab w:val="left" w:pos="821"/>
        </w:tabs>
        <w:spacing w:before="38"/>
        <w:rPr>
          <w:rFonts w:ascii="Symbol"/>
        </w:rPr>
      </w:pPr>
      <w:r>
        <w:t>Pulping;</w:t>
      </w:r>
      <w:r>
        <w:rPr>
          <w:spacing w:val="-2"/>
        </w:rPr>
        <w:t xml:space="preserve"> </w:t>
      </w:r>
      <w:r>
        <w:t>or</w:t>
      </w:r>
    </w:p>
    <w:p w:rsidR="008B598E" w:rsidRDefault="00444333">
      <w:pPr>
        <w:pStyle w:val="ListParagraph"/>
        <w:numPr>
          <w:ilvl w:val="0"/>
          <w:numId w:val="9"/>
        </w:numPr>
        <w:tabs>
          <w:tab w:val="left" w:pos="820"/>
          <w:tab w:val="left" w:pos="821"/>
        </w:tabs>
        <w:spacing w:before="41"/>
        <w:rPr>
          <w:rFonts w:ascii="Symbol"/>
        </w:rPr>
      </w:pPr>
      <w:r>
        <w:t>Shredding.</w:t>
      </w:r>
    </w:p>
    <w:p w:rsidR="008B598E" w:rsidRDefault="008B598E">
      <w:pPr>
        <w:pStyle w:val="BodyText"/>
        <w:spacing w:before="6"/>
        <w:ind w:left="0" w:firstLine="0"/>
        <w:rPr>
          <w:sz w:val="28"/>
        </w:rPr>
      </w:pPr>
    </w:p>
    <w:p w:rsidR="008B598E" w:rsidRDefault="00444333">
      <w:pPr>
        <w:pStyle w:val="BodyText"/>
        <w:spacing w:line="276" w:lineRule="auto"/>
        <w:ind w:left="100" w:right="408" w:firstLine="0"/>
      </w:pPr>
      <w:r>
        <w:t>A local government record, to which access is not restricted under the PIA, or other state law may be destroyed only by:</w:t>
      </w:r>
    </w:p>
    <w:p w:rsidR="008B598E" w:rsidRDefault="00444333">
      <w:pPr>
        <w:pStyle w:val="ListParagraph"/>
        <w:numPr>
          <w:ilvl w:val="0"/>
          <w:numId w:val="9"/>
        </w:numPr>
        <w:tabs>
          <w:tab w:val="left" w:pos="820"/>
          <w:tab w:val="left" w:pos="821"/>
        </w:tabs>
        <w:spacing w:before="159"/>
        <w:rPr>
          <w:rFonts w:ascii="Symbol"/>
        </w:rPr>
      </w:pPr>
      <w:r>
        <w:t>Burning;</w:t>
      </w:r>
    </w:p>
    <w:p w:rsidR="008B598E" w:rsidRDefault="00444333">
      <w:pPr>
        <w:pStyle w:val="ListParagraph"/>
        <w:numPr>
          <w:ilvl w:val="0"/>
          <w:numId w:val="9"/>
        </w:numPr>
        <w:tabs>
          <w:tab w:val="left" w:pos="820"/>
          <w:tab w:val="left" w:pos="821"/>
        </w:tabs>
        <w:spacing w:before="41"/>
        <w:rPr>
          <w:rFonts w:ascii="Symbol"/>
        </w:rPr>
      </w:pPr>
      <w:r>
        <w:t>Pulping:</w:t>
      </w:r>
    </w:p>
    <w:p w:rsidR="008B598E" w:rsidRDefault="00444333">
      <w:pPr>
        <w:pStyle w:val="ListParagraph"/>
        <w:numPr>
          <w:ilvl w:val="0"/>
          <w:numId w:val="9"/>
        </w:numPr>
        <w:tabs>
          <w:tab w:val="left" w:pos="820"/>
          <w:tab w:val="left" w:pos="821"/>
        </w:tabs>
        <w:spacing w:before="39"/>
        <w:rPr>
          <w:rFonts w:ascii="Symbol"/>
        </w:rPr>
      </w:pPr>
      <w:r>
        <w:t>Shredding;</w:t>
      </w:r>
    </w:p>
    <w:p w:rsidR="008B598E" w:rsidRDefault="00444333">
      <w:pPr>
        <w:pStyle w:val="ListParagraph"/>
        <w:numPr>
          <w:ilvl w:val="0"/>
          <w:numId w:val="9"/>
        </w:numPr>
        <w:tabs>
          <w:tab w:val="left" w:pos="820"/>
          <w:tab w:val="left" w:pos="821"/>
        </w:tabs>
        <w:spacing w:before="41"/>
        <w:rPr>
          <w:rFonts w:ascii="Symbol"/>
        </w:rPr>
      </w:pPr>
      <w:r>
        <w:t>Burial in a landfill;</w:t>
      </w:r>
      <w:r>
        <w:rPr>
          <w:spacing w:val="-4"/>
        </w:rPr>
        <w:t xml:space="preserve"> </w:t>
      </w:r>
      <w:r>
        <w:t>or</w:t>
      </w:r>
    </w:p>
    <w:p w:rsidR="008B598E" w:rsidRDefault="00444333">
      <w:pPr>
        <w:pStyle w:val="ListParagraph"/>
        <w:numPr>
          <w:ilvl w:val="0"/>
          <w:numId w:val="9"/>
        </w:numPr>
        <w:tabs>
          <w:tab w:val="left" w:pos="820"/>
          <w:tab w:val="left" w:pos="821"/>
        </w:tabs>
        <w:spacing w:before="38"/>
        <w:rPr>
          <w:rFonts w:ascii="Symbol"/>
        </w:rPr>
      </w:pPr>
      <w:r>
        <w:t>Sale or donation for recycling</w:t>
      </w:r>
      <w:r>
        <w:rPr>
          <w:spacing w:val="-12"/>
        </w:rPr>
        <w:t xml:space="preserve"> </w:t>
      </w:r>
      <w:r>
        <w:t>purposes.</w:t>
      </w:r>
    </w:p>
    <w:p w:rsidR="008B598E" w:rsidRDefault="008B598E">
      <w:pPr>
        <w:pStyle w:val="BodyText"/>
        <w:spacing w:before="8"/>
        <w:ind w:left="0" w:firstLine="0"/>
        <w:rPr>
          <w:sz w:val="28"/>
        </w:rPr>
      </w:pPr>
    </w:p>
    <w:p w:rsidR="008B598E" w:rsidRDefault="00444333">
      <w:pPr>
        <w:pStyle w:val="BodyText"/>
        <w:spacing w:line="273" w:lineRule="auto"/>
        <w:ind w:left="100" w:firstLine="0"/>
      </w:pPr>
      <w:r>
        <w:t>A local government that sells or donates records for recycling purposes must establish procedures for ensuring that the records are rendered unrecognizable as local government records by the recycler.</w:t>
      </w:r>
    </w:p>
    <w:p w:rsidR="008B598E" w:rsidRDefault="00444333">
      <w:pPr>
        <w:pStyle w:val="BodyText"/>
        <w:spacing w:before="164" w:line="273" w:lineRule="auto"/>
        <w:ind w:left="100" w:right="269" w:firstLine="0"/>
      </w:pPr>
      <w:r>
        <w:t>Local governments in their records management programs should establish policies and procedures to provide for the systematic disposal of copies.</w:t>
      </w:r>
    </w:p>
    <w:p w:rsidR="008B598E" w:rsidRDefault="00444333">
      <w:pPr>
        <w:pStyle w:val="BodyText"/>
        <w:spacing w:before="164" w:line="273" w:lineRule="auto"/>
        <w:ind w:left="100" w:right="1090" w:firstLine="0"/>
      </w:pPr>
      <w:r>
        <w:t>The director and librarian may approve other methods of destruction that render the records unrecognizable as local government records.</w:t>
      </w:r>
    </w:p>
    <w:p w:rsidR="008B598E" w:rsidRDefault="00444333">
      <w:pPr>
        <w:spacing w:before="164"/>
        <w:ind w:left="100"/>
        <w:jc w:val="both"/>
        <w:rPr>
          <w:sz w:val="24"/>
        </w:rPr>
      </w:pPr>
      <w:bookmarkStart w:id="206" w:name="_bookmark205"/>
      <w:bookmarkEnd w:id="206"/>
      <w:r>
        <w:rPr>
          <w:color w:val="1F4D78"/>
          <w:sz w:val="24"/>
        </w:rPr>
        <w:t>Damaged Records</w:t>
      </w:r>
    </w:p>
    <w:p w:rsidR="008B598E" w:rsidRDefault="00444333">
      <w:pPr>
        <w:pStyle w:val="BodyText"/>
        <w:spacing w:before="20" w:line="276" w:lineRule="auto"/>
        <w:ind w:left="100" w:right="655" w:firstLine="0"/>
      </w:pPr>
      <w:r>
        <w:t>A record whose minimum retention period has not yet expired and is less than permanent may be disposed of if:</w:t>
      </w:r>
    </w:p>
    <w:p w:rsidR="008B598E" w:rsidRDefault="00444333">
      <w:pPr>
        <w:pStyle w:val="ListParagraph"/>
        <w:numPr>
          <w:ilvl w:val="0"/>
          <w:numId w:val="9"/>
        </w:numPr>
        <w:tabs>
          <w:tab w:val="left" w:pos="820"/>
          <w:tab w:val="left" w:pos="821"/>
        </w:tabs>
        <w:spacing w:before="169" w:line="266" w:lineRule="exact"/>
        <w:ind w:right="723"/>
        <w:rPr>
          <w:rFonts w:ascii="Symbol"/>
        </w:rPr>
      </w:pPr>
      <w:r>
        <w:t>It has been so badly damaged by fire, water, or insect or rodent infestation as to render</w:t>
      </w:r>
      <w:r>
        <w:rPr>
          <w:spacing w:val="-28"/>
        </w:rPr>
        <w:t xml:space="preserve"> </w:t>
      </w:r>
      <w:r>
        <w:t>it unreadable;</w:t>
      </w:r>
      <w:r>
        <w:rPr>
          <w:spacing w:val="-1"/>
        </w:rPr>
        <w:t xml:space="preserve"> </w:t>
      </w:r>
      <w:r>
        <w:t>or</w:t>
      </w:r>
    </w:p>
    <w:p w:rsidR="008B598E" w:rsidRDefault="00444333">
      <w:pPr>
        <w:pStyle w:val="ListParagraph"/>
        <w:numPr>
          <w:ilvl w:val="0"/>
          <w:numId w:val="9"/>
        </w:numPr>
        <w:tabs>
          <w:tab w:val="left" w:pos="820"/>
          <w:tab w:val="left" w:pos="821"/>
        </w:tabs>
        <w:spacing w:before="5"/>
        <w:ind w:right="485"/>
        <w:rPr>
          <w:rFonts w:ascii="Symbol"/>
        </w:rPr>
      </w:pPr>
      <w:r>
        <w:t>Portions of the information in the record have been so thoroughly destroyed that remaining portions are</w:t>
      </w:r>
      <w:r>
        <w:rPr>
          <w:spacing w:val="-6"/>
        </w:rPr>
        <w:t xml:space="preserve"> </w:t>
      </w:r>
      <w:r>
        <w:t>unintelligible.</w:t>
      </w:r>
    </w:p>
    <w:p w:rsidR="008B598E" w:rsidRDefault="008B598E">
      <w:pPr>
        <w:pStyle w:val="BodyText"/>
        <w:spacing w:before="11"/>
        <w:ind w:left="0" w:firstLine="0"/>
        <w:rPr>
          <w:sz w:val="21"/>
        </w:rPr>
      </w:pPr>
    </w:p>
    <w:p w:rsidR="008B598E" w:rsidRDefault="00444333">
      <w:pPr>
        <w:pStyle w:val="BodyText"/>
        <w:spacing w:before="1" w:line="276" w:lineRule="auto"/>
        <w:ind w:left="100" w:right="107" w:firstLine="0"/>
        <w:jc w:val="both"/>
      </w:pPr>
      <w:r>
        <w:t>If the retention period for the record is permanent, authority to dispose of the damaged record must be obtained from the director and librarian, and the Request for Authority to Destroy Unscheduled Records (Form SLR 501) should be used for this purpose.</w:t>
      </w:r>
    </w:p>
    <w:p w:rsidR="008B598E" w:rsidRDefault="00444333">
      <w:pPr>
        <w:spacing w:before="160"/>
        <w:ind w:left="100"/>
        <w:jc w:val="both"/>
        <w:rPr>
          <w:sz w:val="24"/>
        </w:rPr>
      </w:pPr>
      <w:bookmarkStart w:id="207" w:name="_bookmark206"/>
      <w:bookmarkEnd w:id="207"/>
      <w:r>
        <w:rPr>
          <w:color w:val="1F4D78"/>
          <w:sz w:val="24"/>
        </w:rPr>
        <w:t>Alienation of Records</w:t>
      </w:r>
    </w:p>
    <w:p w:rsidR="008B598E" w:rsidRDefault="00444333">
      <w:pPr>
        <w:pStyle w:val="BodyText"/>
        <w:spacing w:before="23" w:line="276" w:lineRule="auto"/>
        <w:ind w:left="100" w:right="449" w:firstLine="0"/>
      </w:pPr>
      <w:r>
        <w:t>A records management officer or custodian may temporarily transfer a local government record to a person for the purposes of:</w:t>
      </w:r>
    </w:p>
    <w:p w:rsidR="008B598E" w:rsidRDefault="00444333">
      <w:pPr>
        <w:pStyle w:val="ListParagraph"/>
        <w:numPr>
          <w:ilvl w:val="0"/>
          <w:numId w:val="9"/>
        </w:numPr>
        <w:tabs>
          <w:tab w:val="left" w:pos="820"/>
          <w:tab w:val="left" w:pos="821"/>
        </w:tabs>
        <w:spacing w:before="158"/>
        <w:rPr>
          <w:rFonts w:ascii="Symbol"/>
        </w:rPr>
      </w:pPr>
      <w:r>
        <w:t>Microfilming;</w:t>
      </w:r>
    </w:p>
    <w:p w:rsidR="008B598E" w:rsidRDefault="00444333">
      <w:pPr>
        <w:pStyle w:val="ListParagraph"/>
        <w:numPr>
          <w:ilvl w:val="0"/>
          <w:numId w:val="9"/>
        </w:numPr>
        <w:tabs>
          <w:tab w:val="left" w:pos="820"/>
          <w:tab w:val="left" w:pos="821"/>
        </w:tabs>
        <w:spacing w:before="40"/>
        <w:rPr>
          <w:rFonts w:ascii="Symbol"/>
        </w:rPr>
      </w:pPr>
      <w:r>
        <w:t>Duplication;</w:t>
      </w:r>
    </w:p>
    <w:p w:rsidR="008B598E" w:rsidRDefault="00444333">
      <w:pPr>
        <w:pStyle w:val="ListParagraph"/>
        <w:numPr>
          <w:ilvl w:val="0"/>
          <w:numId w:val="9"/>
        </w:numPr>
        <w:tabs>
          <w:tab w:val="left" w:pos="820"/>
          <w:tab w:val="left" w:pos="821"/>
        </w:tabs>
        <w:spacing w:before="38"/>
        <w:rPr>
          <w:rFonts w:ascii="Symbol"/>
        </w:rPr>
      </w:pPr>
      <w:r>
        <w:t>Conversion to electronic</w:t>
      </w:r>
      <w:r>
        <w:rPr>
          <w:spacing w:val="-9"/>
        </w:rPr>
        <w:t xml:space="preserve"> </w:t>
      </w:r>
      <w:r>
        <w:t>media;</w:t>
      </w:r>
    </w:p>
    <w:p w:rsidR="008B598E" w:rsidRDefault="008B598E">
      <w:pPr>
        <w:rPr>
          <w:rFonts w:ascii="Symbol"/>
        </w:rPr>
        <w:sectPr w:rsidR="008B598E">
          <w:pgSz w:w="12240" w:h="15840"/>
          <w:pgMar w:top="1400" w:right="1360" w:bottom="280" w:left="1340" w:header="720" w:footer="720" w:gutter="0"/>
          <w:cols w:space="720"/>
        </w:sectPr>
      </w:pPr>
    </w:p>
    <w:p w:rsidR="008B598E" w:rsidRDefault="00444333">
      <w:pPr>
        <w:pStyle w:val="ListParagraph"/>
        <w:numPr>
          <w:ilvl w:val="0"/>
          <w:numId w:val="9"/>
        </w:numPr>
        <w:tabs>
          <w:tab w:val="left" w:pos="820"/>
          <w:tab w:val="left" w:pos="821"/>
        </w:tabs>
        <w:spacing w:before="77"/>
        <w:rPr>
          <w:rFonts w:ascii="Symbol"/>
        </w:rPr>
      </w:pPr>
      <w:r>
        <w:lastRenderedPageBreak/>
        <w:t>Restoration;</w:t>
      </w:r>
      <w:r>
        <w:rPr>
          <w:spacing w:val="-1"/>
        </w:rPr>
        <w:t xml:space="preserve"> </w:t>
      </w:r>
      <w:r>
        <w:t>or</w:t>
      </w:r>
    </w:p>
    <w:p w:rsidR="008B598E" w:rsidRDefault="00444333">
      <w:pPr>
        <w:pStyle w:val="ListParagraph"/>
        <w:numPr>
          <w:ilvl w:val="0"/>
          <w:numId w:val="9"/>
        </w:numPr>
        <w:tabs>
          <w:tab w:val="left" w:pos="820"/>
          <w:tab w:val="left" w:pos="821"/>
        </w:tabs>
        <w:spacing w:before="41"/>
        <w:rPr>
          <w:rFonts w:ascii="Symbol"/>
        </w:rPr>
      </w:pPr>
      <w:r>
        <w:t>Similar records management and preservation</w:t>
      </w:r>
      <w:r>
        <w:rPr>
          <w:spacing w:val="-17"/>
        </w:rPr>
        <w:t xml:space="preserve"> </w:t>
      </w:r>
      <w:r>
        <w:t>procedures.</w:t>
      </w:r>
    </w:p>
    <w:p w:rsidR="008B598E" w:rsidRDefault="00444333">
      <w:pPr>
        <w:spacing w:before="79"/>
        <w:ind w:left="100"/>
        <w:rPr>
          <w:sz w:val="24"/>
        </w:rPr>
      </w:pPr>
      <w:bookmarkStart w:id="208" w:name="_bookmark207"/>
      <w:bookmarkEnd w:id="208"/>
      <w:r>
        <w:rPr>
          <w:color w:val="1F4D78"/>
          <w:sz w:val="24"/>
        </w:rPr>
        <w:t>Liability and Penalty</w:t>
      </w:r>
    </w:p>
    <w:p w:rsidR="008B598E" w:rsidRDefault="00444333">
      <w:pPr>
        <w:pStyle w:val="BodyText"/>
        <w:spacing w:before="23" w:line="276" w:lineRule="auto"/>
        <w:ind w:left="100" w:right="103" w:firstLine="0"/>
      </w:pPr>
      <w:r>
        <w:t>A custodian of local government records, records management officer, or other officer or employee of a local government may not be held personally liable for the destruction of a local government record if the destruction is in compliance with the Local Government Code and rules adopted under it.</w:t>
      </w:r>
    </w:p>
    <w:p w:rsidR="008B598E" w:rsidRDefault="00444333">
      <w:pPr>
        <w:pStyle w:val="BodyText"/>
        <w:spacing w:before="158" w:line="276" w:lineRule="auto"/>
        <w:ind w:left="100" w:right="94" w:firstLine="0"/>
      </w:pPr>
      <w:r>
        <w:t>An officer or employee of a local government commits a Class A misdemeanor if the officer or employee knowingly or intentionally violates the Local Government Code or rules adopted under it by:</w:t>
      </w:r>
    </w:p>
    <w:p w:rsidR="008B598E" w:rsidRDefault="008B598E">
      <w:pPr>
        <w:pStyle w:val="BodyText"/>
        <w:spacing w:before="10"/>
        <w:ind w:left="0" w:firstLine="0"/>
      </w:pPr>
    </w:p>
    <w:p w:rsidR="008B598E" w:rsidRDefault="00444333">
      <w:pPr>
        <w:pStyle w:val="ListParagraph"/>
        <w:numPr>
          <w:ilvl w:val="0"/>
          <w:numId w:val="9"/>
        </w:numPr>
        <w:tabs>
          <w:tab w:val="left" w:pos="820"/>
          <w:tab w:val="left" w:pos="821"/>
        </w:tabs>
        <w:ind w:right="279"/>
        <w:rPr>
          <w:rFonts w:ascii="Symbol"/>
        </w:rPr>
      </w:pPr>
      <w:r>
        <w:t>Destroying or alienating a local government record in violation of the Local Government</w:t>
      </w:r>
      <w:r>
        <w:rPr>
          <w:spacing w:val="-25"/>
        </w:rPr>
        <w:t xml:space="preserve"> </w:t>
      </w:r>
      <w:r>
        <w:t>Code; or</w:t>
      </w:r>
    </w:p>
    <w:p w:rsidR="008B598E" w:rsidRDefault="00444333">
      <w:pPr>
        <w:pStyle w:val="ListParagraph"/>
        <w:numPr>
          <w:ilvl w:val="0"/>
          <w:numId w:val="9"/>
        </w:numPr>
        <w:tabs>
          <w:tab w:val="left" w:pos="820"/>
          <w:tab w:val="left" w:pos="821"/>
        </w:tabs>
        <w:rPr>
          <w:rFonts w:ascii="Symbol"/>
        </w:rPr>
      </w:pPr>
      <w:r>
        <w:t>Intentionally failing to deliver records to a successor in</w:t>
      </w:r>
      <w:r>
        <w:rPr>
          <w:spacing w:val="-26"/>
        </w:rPr>
        <w:t xml:space="preserve"> </w:t>
      </w:r>
      <w:r>
        <w:t>office.</w:t>
      </w:r>
    </w:p>
    <w:p w:rsidR="008B598E" w:rsidRDefault="008B598E">
      <w:pPr>
        <w:pStyle w:val="BodyText"/>
        <w:spacing w:before="1"/>
        <w:ind w:left="0" w:firstLine="0"/>
        <w:rPr>
          <w:sz w:val="23"/>
        </w:rPr>
      </w:pPr>
    </w:p>
    <w:bookmarkStart w:id="209" w:name="_bookmark208"/>
    <w:bookmarkEnd w:id="209"/>
    <w:p w:rsidR="008B598E" w:rsidRDefault="00444333">
      <w:pPr>
        <w:ind w:left="100"/>
        <w:rPr>
          <w:sz w:val="26"/>
        </w:rPr>
      </w:pPr>
      <w:r>
        <w:fldChar w:fldCharType="begin"/>
      </w:r>
      <w:r>
        <w:instrText xml:space="preserve"> HYPERLINK "http://fw.esc18.net/display/Webforms/ESC18-FW-Summary.aspx?FID=197&amp;amp;DT=G&amp;amp;LID=en" \h </w:instrText>
      </w:r>
      <w:r>
        <w:fldChar w:fldCharType="separate"/>
      </w:r>
      <w:r>
        <w:rPr>
          <w:color w:val="2D74B5"/>
          <w:sz w:val="26"/>
        </w:rPr>
        <w:t>Record of Access</w:t>
      </w:r>
      <w:r>
        <w:rPr>
          <w:color w:val="2D74B5"/>
          <w:sz w:val="26"/>
        </w:rPr>
        <w:fldChar w:fldCharType="end"/>
      </w:r>
    </w:p>
    <w:p w:rsidR="008B598E" w:rsidRDefault="00444333">
      <w:pPr>
        <w:spacing w:before="23"/>
        <w:ind w:left="100"/>
        <w:rPr>
          <w:i/>
          <w:sz w:val="18"/>
        </w:rPr>
      </w:pPr>
      <w:r>
        <w:rPr>
          <w:i/>
          <w:sz w:val="18"/>
        </w:rPr>
        <w:t>Authorities:  34 C.F.R. Parts 99 and 300; Texas Family Code</w:t>
      </w:r>
    </w:p>
    <w:p w:rsidR="008B598E" w:rsidRDefault="008B598E">
      <w:pPr>
        <w:pStyle w:val="BodyText"/>
        <w:spacing w:before="10"/>
        <w:ind w:left="0" w:firstLine="0"/>
        <w:rPr>
          <w:i/>
          <w:sz w:val="15"/>
        </w:rPr>
      </w:pPr>
    </w:p>
    <w:p w:rsidR="008B598E" w:rsidRDefault="00444333">
      <w:pPr>
        <w:pStyle w:val="BodyText"/>
        <w:spacing w:line="276" w:lineRule="auto"/>
        <w:ind w:left="100" w:right="86" w:firstLine="0"/>
      </w:pPr>
      <w:r>
        <w:t>KWL must maintain a record of each request for access to and each disclosure of personally identifiable information from the education records, as defined in the Parent or Eligible Student Access to Education Records guidelines, of each student.</w:t>
      </w:r>
    </w:p>
    <w:p w:rsidR="008B598E" w:rsidRDefault="00444333">
      <w:pPr>
        <w:pStyle w:val="BodyText"/>
        <w:spacing w:before="161" w:line="276" w:lineRule="auto"/>
        <w:ind w:left="100" w:right="99" w:firstLine="0"/>
      </w:pPr>
      <w:r>
        <w:t>A record of access for disclosure of personally identifiable information to a juvenile service provider as permitted by the When Consent is Not Required to Disclose Information guidelines, must be maintained for seven years from the date of disclosure.</w:t>
      </w:r>
    </w:p>
    <w:p w:rsidR="008B598E" w:rsidRDefault="00444333">
      <w:pPr>
        <w:pStyle w:val="BodyText"/>
        <w:spacing w:before="159"/>
        <w:ind w:left="100" w:firstLine="0"/>
      </w:pPr>
      <w:r>
        <w:t>For each request or disclosure, the record of access must include:</w:t>
      </w:r>
    </w:p>
    <w:p w:rsidR="008B598E" w:rsidRDefault="008B598E">
      <w:pPr>
        <w:pStyle w:val="BodyText"/>
        <w:spacing w:before="6"/>
        <w:ind w:left="0" w:firstLine="0"/>
        <w:rPr>
          <w:sz w:val="16"/>
        </w:rPr>
      </w:pPr>
    </w:p>
    <w:p w:rsidR="008B598E" w:rsidRDefault="00444333">
      <w:pPr>
        <w:pStyle w:val="ListParagraph"/>
        <w:numPr>
          <w:ilvl w:val="0"/>
          <w:numId w:val="9"/>
        </w:numPr>
        <w:tabs>
          <w:tab w:val="left" w:pos="820"/>
          <w:tab w:val="left" w:pos="821"/>
        </w:tabs>
        <w:spacing w:line="273" w:lineRule="auto"/>
        <w:ind w:right="263"/>
        <w:rPr>
          <w:rFonts w:ascii="Symbol"/>
        </w:rPr>
      </w:pPr>
      <w:r>
        <w:t>The name of the party who requested or received personally identifiable information from the education</w:t>
      </w:r>
      <w:r>
        <w:rPr>
          <w:spacing w:val="-4"/>
        </w:rPr>
        <w:t xml:space="preserve"> </w:t>
      </w:r>
      <w:r>
        <w:t>records;</w:t>
      </w:r>
    </w:p>
    <w:p w:rsidR="008B598E" w:rsidRDefault="00444333">
      <w:pPr>
        <w:pStyle w:val="ListParagraph"/>
        <w:numPr>
          <w:ilvl w:val="0"/>
          <w:numId w:val="9"/>
        </w:numPr>
        <w:tabs>
          <w:tab w:val="left" w:pos="820"/>
          <w:tab w:val="left" w:pos="821"/>
        </w:tabs>
        <w:spacing w:before="3" w:line="276" w:lineRule="auto"/>
        <w:ind w:right="282"/>
        <w:rPr>
          <w:rFonts w:ascii="Symbol"/>
        </w:rPr>
      </w:pPr>
      <w:r>
        <w:t>The legitimate interests the party had in requesting or obtaining the information--the purpose for which the party is authorized to use the</w:t>
      </w:r>
      <w:r>
        <w:rPr>
          <w:spacing w:val="-16"/>
        </w:rPr>
        <w:t xml:space="preserve"> </w:t>
      </w:r>
      <w:r>
        <w:t>records;</w:t>
      </w:r>
    </w:p>
    <w:p w:rsidR="008B598E" w:rsidRDefault="00444333">
      <w:pPr>
        <w:pStyle w:val="ListParagraph"/>
        <w:numPr>
          <w:ilvl w:val="0"/>
          <w:numId w:val="9"/>
        </w:numPr>
        <w:tabs>
          <w:tab w:val="left" w:pos="820"/>
          <w:tab w:val="left" w:pos="821"/>
        </w:tabs>
        <w:spacing w:line="279" w:lineRule="exact"/>
        <w:rPr>
          <w:rFonts w:ascii="Symbol"/>
        </w:rPr>
      </w:pPr>
      <w:r>
        <w:t>The date access was given;</w:t>
      </w:r>
      <w:r>
        <w:rPr>
          <w:spacing w:val="-9"/>
        </w:rPr>
        <w:t xml:space="preserve"> </w:t>
      </w:r>
      <w:r>
        <w:t>and</w:t>
      </w:r>
    </w:p>
    <w:p w:rsidR="008B598E" w:rsidRDefault="00444333">
      <w:pPr>
        <w:pStyle w:val="ListParagraph"/>
        <w:numPr>
          <w:ilvl w:val="0"/>
          <w:numId w:val="9"/>
        </w:numPr>
        <w:tabs>
          <w:tab w:val="left" w:pos="820"/>
          <w:tab w:val="left" w:pos="821"/>
        </w:tabs>
        <w:spacing w:before="41" w:line="276" w:lineRule="auto"/>
        <w:ind w:right="561"/>
        <w:rPr>
          <w:rFonts w:ascii="Symbol"/>
        </w:rPr>
      </w:pPr>
      <w:r>
        <w:t>If an educational agency or institution discloses personally identifiable information from an education record with the understanding authorized under the Re-disclosure of Information guidelines, the record of access must</w:t>
      </w:r>
      <w:r>
        <w:rPr>
          <w:spacing w:val="-18"/>
        </w:rPr>
        <w:t xml:space="preserve"> </w:t>
      </w:r>
      <w:r>
        <w:t>include:</w:t>
      </w:r>
    </w:p>
    <w:p w:rsidR="008B598E" w:rsidRDefault="00444333">
      <w:pPr>
        <w:pStyle w:val="ListParagraph"/>
        <w:numPr>
          <w:ilvl w:val="1"/>
          <w:numId w:val="9"/>
        </w:numPr>
        <w:tabs>
          <w:tab w:val="left" w:pos="1540"/>
          <w:tab w:val="left" w:pos="1541"/>
        </w:tabs>
        <w:spacing w:line="266" w:lineRule="auto"/>
        <w:ind w:right="719"/>
        <w:rPr>
          <w:rFonts w:ascii="Courier New"/>
        </w:rPr>
      </w:pPr>
      <w:r>
        <w:t>The names of the additional parties to which the receiving party may disclose the information on behalf of the educational agency or institution;</w:t>
      </w:r>
      <w:r>
        <w:rPr>
          <w:spacing w:val="-20"/>
        </w:rPr>
        <w:t xml:space="preserve"> </w:t>
      </w:r>
      <w:r>
        <w:t>and</w:t>
      </w:r>
    </w:p>
    <w:p w:rsidR="008B598E" w:rsidRDefault="00444333">
      <w:pPr>
        <w:pStyle w:val="ListParagraph"/>
        <w:numPr>
          <w:ilvl w:val="1"/>
          <w:numId w:val="9"/>
        </w:numPr>
        <w:tabs>
          <w:tab w:val="left" w:pos="1540"/>
          <w:tab w:val="left" w:pos="1541"/>
        </w:tabs>
        <w:spacing w:before="12" w:line="273" w:lineRule="auto"/>
        <w:ind w:right="335"/>
        <w:rPr>
          <w:rFonts w:ascii="Courier New"/>
        </w:rPr>
      </w:pPr>
      <w:r>
        <w:t>The legitimate interests, as provided in the When Consent is Not Required to Disclose Information guidelines, which each of the additional parties has in requesting or obtaining the</w:t>
      </w:r>
      <w:r>
        <w:rPr>
          <w:spacing w:val="-7"/>
        </w:rPr>
        <w:t xml:space="preserve"> </w:t>
      </w:r>
      <w:r>
        <w:t>information.</w:t>
      </w:r>
    </w:p>
    <w:p w:rsidR="008B598E" w:rsidRDefault="008B598E">
      <w:pPr>
        <w:pStyle w:val="BodyText"/>
        <w:spacing w:before="5"/>
        <w:ind w:left="0" w:firstLine="0"/>
        <w:rPr>
          <w:sz w:val="25"/>
        </w:rPr>
      </w:pPr>
    </w:p>
    <w:p w:rsidR="008B598E" w:rsidRDefault="00444333">
      <w:pPr>
        <w:pStyle w:val="BodyText"/>
        <w:ind w:left="100" w:firstLine="0"/>
      </w:pPr>
      <w:r>
        <w:t>The following parties requesting or obtaining access do not have to be entered on the record of access:</w:t>
      </w:r>
    </w:p>
    <w:p w:rsidR="008B598E" w:rsidRDefault="008B598E">
      <w:pPr>
        <w:pStyle w:val="BodyText"/>
        <w:spacing w:before="3"/>
        <w:ind w:left="0" w:firstLine="0"/>
        <w:rPr>
          <w:sz w:val="16"/>
        </w:rPr>
      </w:pPr>
    </w:p>
    <w:p w:rsidR="008B598E" w:rsidRDefault="00444333">
      <w:pPr>
        <w:pStyle w:val="ListParagraph"/>
        <w:numPr>
          <w:ilvl w:val="0"/>
          <w:numId w:val="9"/>
        </w:numPr>
        <w:tabs>
          <w:tab w:val="left" w:pos="820"/>
          <w:tab w:val="left" w:pos="821"/>
        </w:tabs>
        <w:spacing w:before="1"/>
        <w:rPr>
          <w:rFonts w:ascii="Symbol"/>
        </w:rPr>
      </w:pPr>
      <w:r>
        <w:t>The parent or eligible</w:t>
      </w:r>
      <w:r>
        <w:rPr>
          <w:spacing w:val="-7"/>
        </w:rPr>
        <w:t xml:space="preserve"> </w:t>
      </w:r>
      <w:r>
        <w:t>student;</w:t>
      </w:r>
    </w:p>
    <w:p w:rsidR="008B598E" w:rsidRDefault="008B598E">
      <w:pPr>
        <w:rPr>
          <w:rFonts w:ascii="Symbol"/>
        </w:rPr>
        <w:sectPr w:rsidR="008B598E">
          <w:pgSz w:w="12240" w:h="15840"/>
          <w:pgMar w:top="1360" w:right="1380" w:bottom="280" w:left="1340" w:header="720" w:footer="720" w:gutter="0"/>
          <w:cols w:space="720"/>
        </w:sectPr>
      </w:pPr>
    </w:p>
    <w:p w:rsidR="008B598E" w:rsidRDefault="00444333">
      <w:pPr>
        <w:pStyle w:val="ListParagraph"/>
        <w:numPr>
          <w:ilvl w:val="0"/>
          <w:numId w:val="9"/>
        </w:numPr>
        <w:tabs>
          <w:tab w:val="left" w:pos="820"/>
          <w:tab w:val="left" w:pos="821"/>
        </w:tabs>
        <w:spacing w:before="77" w:line="276" w:lineRule="auto"/>
        <w:ind w:right="1177"/>
        <w:rPr>
          <w:rFonts w:ascii="Symbol"/>
          <w:sz w:val="20"/>
        </w:rPr>
      </w:pPr>
      <w:r>
        <w:lastRenderedPageBreak/>
        <w:t>A school official whom the agency or institution has determined to have a</w:t>
      </w:r>
      <w:r>
        <w:rPr>
          <w:spacing w:val="-27"/>
        </w:rPr>
        <w:t xml:space="preserve"> </w:t>
      </w:r>
      <w:r>
        <w:t>legitimate educational</w:t>
      </w:r>
      <w:r>
        <w:rPr>
          <w:spacing w:val="-6"/>
        </w:rPr>
        <w:t xml:space="preserve"> </w:t>
      </w:r>
      <w:r>
        <w:t>interest;</w:t>
      </w:r>
    </w:p>
    <w:p w:rsidR="008B598E" w:rsidRDefault="00444333">
      <w:pPr>
        <w:pStyle w:val="ListParagraph"/>
        <w:numPr>
          <w:ilvl w:val="0"/>
          <w:numId w:val="9"/>
        </w:numPr>
        <w:tabs>
          <w:tab w:val="left" w:pos="820"/>
          <w:tab w:val="left" w:pos="821"/>
        </w:tabs>
        <w:spacing w:line="267" w:lineRule="exact"/>
        <w:rPr>
          <w:rFonts w:ascii="Symbol"/>
          <w:sz w:val="20"/>
        </w:rPr>
      </w:pPr>
      <w:r>
        <w:t>A party with written consent from the parent or eligible</w:t>
      </w:r>
      <w:r>
        <w:rPr>
          <w:spacing w:val="-18"/>
        </w:rPr>
        <w:t xml:space="preserve"> </w:t>
      </w:r>
      <w:r>
        <w:t>student;</w:t>
      </w:r>
    </w:p>
    <w:p w:rsidR="008B598E" w:rsidRDefault="00444333">
      <w:pPr>
        <w:pStyle w:val="ListParagraph"/>
        <w:numPr>
          <w:ilvl w:val="0"/>
          <w:numId w:val="9"/>
        </w:numPr>
        <w:tabs>
          <w:tab w:val="left" w:pos="820"/>
          <w:tab w:val="left" w:pos="821"/>
        </w:tabs>
        <w:spacing w:before="41"/>
        <w:rPr>
          <w:rFonts w:ascii="Symbol"/>
          <w:sz w:val="20"/>
        </w:rPr>
      </w:pPr>
      <w:r>
        <w:t>A party seeking directory information;</w:t>
      </w:r>
      <w:r>
        <w:rPr>
          <w:spacing w:val="-7"/>
        </w:rPr>
        <w:t xml:space="preserve"> </w:t>
      </w:r>
      <w:r>
        <w:t>or</w:t>
      </w:r>
    </w:p>
    <w:p w:rsidR="008B598E" w:rsidRDefault="00444333">
      <w:pPr>
        <w:pStyle w:val="ListParagraph"/>
        <w:numPr>
          <w:ilvl w:val="0"/>
          <w:numId w:val="9"/>
        </w:numPr>
        <w:tabs>
          <w:tab w:val="left" w:pos="820"/>
          <w:tab w:val="left" w:pos="821"/>
        </w:tabs>
        <w:spacing w:before="41" w:line="276" w:lineRule="auto"/>
        <w:ind w:right="668"/>
        <w:rPr>
          <w:rFonts w:ascii="Symbol"/>
          <w:sz w:val="20"/>
        </w:rPr>
      </w:pPr>
      <w:r>
        <w:t>A party seeking or receiving the records as directed by a federal grand jury or other law enforcement subpoena and the issuing court or other issuing agency has ordered that the existence or the contents of the subpoena or the information furnished in response to</w:t>
      </w:r>
      <w:r>
        <w:rPr>
          <w:spacing w:val="-30"/>
        </w:rPr>
        <w:t xml:space="preserve"> </w:t>
      </w:r>
      <w:r>
        <w:t>the subpoena not be</w:t>
      </w:r>
      <w:r>
        <w:rPr>
          <w:spacing w:val="-8"/>
        </w:rPr>
        <w:t xml:space="preserve"> </w:t>
      </w:r>
      <w:r>
        <w:t>disclosed.</w:t>
      </w:r>
    </w:p>
    <w:p w:rsidR="008B598E" w:rsidRDefault="008B598E">
      <w:pPr>
        <w:pStyle w:val="BodyText"/>
        <w:spacing w:before="2"/>
        <w:ind w:left="0" w:firstLine="0"/>
        <w:rPr>
          <w:sz w:val="25"/>
        </w:rPr>
      </w:pPr>
    </w:p>
    <w:p w:rsidR="008B598E" w:rsidRDefault="00444333">
      <w:pPr>
        <w:pStyle w:val="BodyText"/>
        <w:ind w:left="100" w:firstLine="0"/>
      </w:pPr>
      <w:r>
        <w:t>The record of access may be inspected by the following parties:</w:t>
      </w:r>
    </w:p>
    <w:p w:rsidR="008B598E" w:rsidRDefault="008B598E">
      <w:pPr>
        <w:pStyle w:val="BodyText"/>
        <w:spacing w:before="3"/>
        <w:ind w:left="0" w:firstLine="0"/>
        <w:rPr>
          <w:sz w:val="16"/>
        </w:rPr>
      </w:pPr>
    </w:p>
    <w:p w:rsidR="008B598E" w:rsidRDefault="00444333">
      <w:pPr>
        <w:pStyle w:val="ListParagraph"/>
        <w:numPr>
          <w:ilvl w:val="0"/>
          <w:numId w:val="9"/>
        </w:numPr>
        <w:tabs>
          <w:tab w:val="left" w:pos="820"/>
          <w:tab w:val="left" w:pos="821"/>
        </w:tabs>
        <w:rPr>
          <w:rFonts w:ascii="Symbol"/>
          <w:sz w:val="20"/>
        </w:rPr>
      </w:pPr>
      <w:r>
        <w:t>The parent or eligible</w:t>
      </w:r>
      <w:r>
        <w:rPr>
          <w:spacing w:val="-6"/>
        </w:rPr>
        <w:t xml:space="preserve"> </w:t>
      </w:r>
      <w:r>
        <w:t>student;</w:t>
      </w:r>
    </w:p>
    <w:p w:rsidR="008B598E" w:rsidRDefault="00444333">
      <w:pPr>
        <w:pStyle w:val="ListParagraph"/>
        <w:numPr>
          <w:ilvl w:val="0"/>
          <w:numId w:val="9"/>
        </w:numPr>
        <w:tabs>
          <w:tab w:val="left" w:pos="820"/>
          <w:tab w:val="left" w:pos="821"/>
        </w:tabs>
        <w:spacing w:before="41" w:line="276" w:lineRule="auto"/>
        <w:ind w:right="420"/>
        <w:rPr>
          <w:rFonts w:ascii="Symbol"/>
          <w:sz w:val="20"/>
        </w:rPr>
      </w:pPr>
      <w:r>
        <w:t>The school official or his or her assistants who are responsible for the custody of the records; and</w:t>
      </w:r>
    </w:p>
    <w:p w:rsidR="008B598E" w:rsidRDefault="00444333">
      <w:pPr>
        <w:pStyle w:val="ListParagraph"/>
        <w:numPr>
          <w:ilvl w:val="0"/>
          <w:numId w:val="9"/>
        </w:numPr>
        <w:tabs>
          <w:tab w:val="left" w:pos="820"/>
          <w:tab w:val="left" w:pos="821"/>
        </w:tabs>
        <w:spacing w:line="273" w:lineRule="auto"/>
        <w:ind w:right="838"/>
        <w:rPr>
          <w:rFonts w:ascii="Symbol"/>
          <w:sz w:val="20"/>
        </w:rPr>
      </w:pPr>
      <w:r>
        <w:t>For the purposes of auditing the recordkeeping procedures of the educational agency</w:t>
      </w:r>
      <w:r>
        <w:rPr>
          <w:spacing w:val="-22"/>
        </w:rPr>
        <w:t xml:space="preserve"> </w:t>
      </w:r>
      <w:r>
        <w:t>or institution:</w:t>
      </w:r>
    </w:p>
    <w:p w:rsidR="008B598E" w:rsidRDefault="00444333">
      <w:pPr>
        <w:pStyle w:val="ListParagraph"/>
        <w:numPr>
          <w:ilvl w:val="1"/>
          <w:numId w:val="9"/>
        </w:numPr>
        <w:tabs>
          <w:tab w:val="left" w:pos="1540"/>
          <w:tab w:val="left" w:pos="1541"/>
        </w:tabs>
        <w:spacing w:before="3" w:line="276" w:lineRule="auto"/>
        <w:ind w:right="200"/>
        <w:rPr>
          <w:rFonts w:ascii="Courier New"/>
          <w:sz w:val="20"/>
        </w:rPr>
      </w:pPr>
      <w:r>
        <w:t>School officials, including teachers within the agency or institution whom the agency or institution has determined to have legitimate educational interests;</w:t>
      </w:r>
      <w:r>
        <w:rPr>
          <w:spacing w:val="-26"/>
        </w:rPr>
        <w:t xml:space="preserve"> </w:t>
      </w:r>
      <w:r>
        <w:t>and</w:t>
      </w:r>
    </w:p>
    <w:p w:rsidR="008B598E" w:rsidRDefault="00444333">
      <w:pPr>
        <w:pStyle w:val="ListParagraph"/>
        <w:numPr>
          <w:ilvl w:val="1"/>
          <w:numId w:val="9"/>
        </w:numPr>
        <w:tabs>
          <w:tab w:val="left" w:pos="1541"/>
        </w:tabs>
        <w:spacing w:line="276" w:lineRule="auto"/>
        <w:ind w:right="99"/>
        <w:jc w:val="both"/>
        <w:rPr>
          <w:rFonts w:ascii="Courier New"/>
          <w:sz w:val="20"/>
        </w:rPr>
      </w:pPr>
      <w:r>
        <w:t>Authorized representatives of the comptroller general of the United States, the attorney general of the United States, the United States secretary of education, or state and local educational</w:t>
      </w:r>
      <w:r>
        <w:rPr>
          <w:spacing w:val="-3"/>
        </w:rPr>
        <w:t xml:space="preserve"> </w:t>
      </w:r>
      <w:r>
        <w:t>authorities.</w:t>
      </w:r>
    </w:p>
    <w:p w:rsidR="008B598E" w:rsidRDefault="008B598E">
      <w:pPr>
        <w:pStyle w:val="BodyText"/>
        <w:spacing w:before="11"/>
        <w:ind w:left="0" w:firstLine="0"/>
        <w:rPr>
          <w:sz w:val="28"/>
        </w:rPr>
      </w:pPr>
    </w:p>
    <w:bookmarkStart w:id="210" w:name="_bookmark209"/>
    <w:bookmarkEnd w:id="210"/>
    <w:p w:rsidR="008B598E" w:rsidRDefault="00444333">
      <w:pPr>
        <w:ind w:left="100"/>
        <w:rPr>
          <w:sz w:val="26"/>
        </w:rPr>
      </w:pPr>
      <w:r>
        <w:fldChar w:fldCharType="begin"/>
      </w:r>
      <w:r>
        <w:instrText xml:space="preserve"> HYPERLINK "http://fw.esc18.net/display/Webforms/ESC18-FW-Summary.aspx?FID=192&amp;amp;DT=G&amp;amp;LID=en" \h </w:instrText>
      </w:r>
      <w:r>
        <w:fldChar w:fldCharType="separate"/>
      </w:r>
      <w:r>
        <w:rPr>
          <w:color w:val="2D74B5"/>
          <w:sz w:val="26"/>
        </w:rPr>
        <w:t>Annual Notification</w:t>
      </w:r>
      <w:r>
        <w:rPr>
          <w:color w:val="2D74B5"/>
          <w:sz w:val="26"/>
        </w:rPr>
        <w:fldChar w:fldCharType="end"/>
      </w:r>
    </w:p>
    <w:p w:rsidR="008B598E" w:rsidRDefault="00444333">
      <w:pPr>
        <w:spacing w:before="20"/>
        <w:ind w:left="100"/>
        <w:rPr>
          <w:i/>
          <w:sz w:val="18"/>
        </w:rPr>
      </w:pPr>
      <w:r>
        <w:rPr>
          <w:i/>
          <w:sz w:val="18"/>
        </w:rPr>
        <w:t>34 CFR Part 99</w:t>
      </w:r>
    </w:p>
    <w:p w:rsidR="008B598E" w:rsidRDefault="008B598E">
      <w:pPr>
        <w:pStyle w:val="BodyText"/>
        <w:spacing w:before="10"/>
        <w:ind w:left="0" w:firstLine="0"/>
        <w:rPr>
          <w:i/>
          <w:sz w:val="15"/>
        </w:rPr>
      </w:pPr>
    </w:p>
    <w:p w:rsidR="008B598E" w:rsidRDefault="00444333">
      <w:pPr>
        <w:pStyle w:val="BodyText"/>
        <w:ind w:left="100" w:firstLine="0"/>
      </w:pPr>
      <w:r>
        <w:t>Under FERPA and for the purposes of the administration of Records:</w:t>
      </w:r>
    </w:p>
    <w:p w:rsidR="008B598E" w:rsidRDefault="008B598E">
      <w:pPr>
        <w:pStyle w:val="BodyText"/>
        <w:spacing w:before="6"/>
        <w:ind w:left="0" w:firstLine="0"/>
        <w:rPr>
          <w:sz w:val="16"/>
        </w:rPr>
      </w:pPr>
    </w:p>
    <w:p w:rsidR="008B598E" w:rsidRDefault="00444333">
      <w:pPr>
        <w:pStyle w:val="ListParagraph"/>
        <w:numPr>
          <w:ilvl w:val="0"/>
          <w:numId w:val="8"/>
        </w:numPr>
        <w:tabs>
          <w:tab w:val="left" w:pos="820"/>
          <w:tab w:val="left" w:pos="821"/>
        </w:tabs>
        <w:spacing w:line="273" w:lineRule="auto"/>
        <w:ind w:right="172"/>
        <w:rPr>
          <w:rFonts w:ascii="Symbol"/>
        </w:rPr>
      </w:pPr>
      <w:r>
        <w:t>"Parent" means a parent of a student and includes a natural parent, a guardian, or an individual acting as a parent in the absence of a parent or a</w:t>
      </w:r>
      <w:r>
        <w:rPr>
          <w:spacing w:val="-21"/>
        </w:rPr>
        <w:t xml:space="preserve"> </w:t>
      </w:r>
      <w:r>
        <w:t>guardian;</w:t>
      </w:r>
    </w:p>
    <w:p w:rsidR="008B598E" w:rsidRDefault="00444333">
      <w:pPr>
        <w:pStyle w:val="ListParagraph"/>
        <w:numPr>
          <w:ilvl w:val="0"/>
          <w:numId w:val="8"/>
        </w:numPr>
        <w:tabs>
          <w:tab w:val="left" w:pos="820"/>
          <w:tab w:val="left" w:pos="821"/>
        </w:tabs>
        <w:spacing w:before="3" w:line="273" w:lineRule="auto"/>
        <w:ind w:right="1046"/>
        <w:rPr>
          <w:rFonts w:ascii="Symbol"/>
        </w:rPr>
      </w:pPr>
      <w:r>
        <w:t>"Eligible student" means a student who has reached 18 years of age or is attending</w:t>
      </w:r>
      <w:r>
        <w:rPr>
          <w:spacing w:val="-30"/>
        </w:rPr>
        <w:t xml:space="preserve"> </w:t>
      </w:r>
      <w:r>
        <w:t>an institution of postsecondary education;</w:t>
      </w:r>
      <w:r>
        <w:rPr>
          <w:spacing w:val="-12"/>
        </w:rPr>
        <w:t xml:space="preserve"> </w:t>
      </w:r>
      <w:r>
        <w:t>and</w:t>
      </w:r>
    </w:p>
    <w:p w:rsidR="008B598E" w:rsidRDefault="00444333">
      <w:pPr>
        <w:pStyle w:val="ListParagraph"/>
        <w:numPr>
          <w:ilvl w:val="0"/>
          <w:numId w:val="8"/>
        </w:numPr>
        <w:tabs>
          <w:tab w:val="left" w:pos="820"/>
          <w:tab w:val="left" w:pos="821"/>
        </w:tabs>
        <w:spacing w:before="3" w:line="276" w:lineRule="auto"/>
        <w:ind w:right="151"/>
        <w:rPr>
          <w:rFonts w:ascii="Symbol"/>
        </w:rPr>
      </w:pPr>
      <w:r>
        <w:t>"Student," except as otherwise specifically provided in FERPA and the administration of Records section, means any individual who is or has been in attendance at an educational agency or institution and regarding whom the agency or institution maintains education</w:t>
      </w:r>
      <w:r>
        <w:rPr>
          <w:spacing w:val="-25"/>
        </w:rPr>
        <w:t xml:space="preserve"> </w:t>
      </w:r>
      <w:r>
        <w:t>records.</w:t>
      </w:r>
    </w:p>
    <w:p w:rsidR="008B598E" w:rsidRDefault="008B598E">
      <w:pPr>
        <w:pStyle w:val="BodyText"/>
        <w:spacing w:before="4"/>
        <w:ind w:left="0" w:firstLine="0"/>
        <w:rPr>
          <w:sz w:val="25"/>
        </w:rPr>
      </w:pPr>
    </w:p>
    <w:p w:rsidR="008B598E" w:rsidRDefault="00444333">
      <w:pPr>
        <w:pStyle w:val="BodyText"/>
        <w:spacing w:before="1" w:line="276" w:lineRule="auto"/>
        <w:ind w:left="100" w:right="346" w:firstLine="0"/>
      </w:pPr>
      <w:r>
        <w:t>LEAs shall annually notify parents of students currently in attendance, or eligible students currently in attendance, of their rights under FERPA.</w:t>
      </w:r>
    </w:p>
    <w:p w:rsidR="008B598E" w:rsidRDefault="00444333">
      <w:pPr>
        <w:pStyle w:val="BodyText"/>
        <w:spacing w:before="161"/>
        <w:ind w:left="100" w:firstLine="0"/>
      </w:pPr>
      <w:r>
        <w:t>The annual notification must inform parents or eligible students that they have the right to:</w:t>
      </w:r>
    </w:p>
    <w:p w:rsidR="008B598E" w:rsidRDefault="008B598E">
      <w:pPr>
        <w:pStyle w:val="BodyText"/>
        <w:spacing w:before="3"/>
        <w:ind w:left="0" w:firstLine="0"/>
        <w:rPr>
          <w:sz w:val="16"/>
        </w:rPr>
      </w:pPr>
    </w:p>
    <w:p w:rsidR="008B598E" w:rsidRDefault="00444333">
      <w:pPr>
        <w:pStyle w:val="ListParagraph"/>
        <w:numPr>
          <w:ilvl w:val="0"/>
          <w:numId w:val="8"/>
        </w:numPr>
        <w:tabs>
          <w:tab w:val="left" w:pos="820"/>
          <w:tab w:val="left" w:pos="821"/>
        </w:tabs>
        <w:rPr>
          <w:rFonts w:ascii="Symbol"/>
        </w:rPr>
      </w:pPr>
      <w:r>
        <w:t>Inspect and review the student's education</w:t>
      </w:r>
      <w:r>
        <w:rPr>
          <w:spacing w:val="-16"/>
        </w:rPr>
        <w:t xml:space="preserve"> </w:t>
      </w:r>
      <w:r>
        <w:t>records;</w:t>
      </w:r>
    </w:p>
    <w:p w:rsidR="008B598E" w:rsidRDefault="00444333">
      <w:pPr>
        <w:pStyle w:val="ListParagraph"/>
        <w:numPr>
          <w:ilvl w:val="0"/>
          <w:numId w:val="8"/>
        </w:numPr>
        <w:tabs>
          <w:tab w:val="left" w:pos="820"/>
          <w:tab w:val="left" w:pos="821"/>
        </w:tabs>
        <w:spacing w:before="40" w:line="273" w:lineRule="auto"/>
        <w:ind w:right="163"/>
        <w:rPr>
          <w:rFonts w:ascii="Symbol"/>
        </w:rPr>
      </w:pPr>
      <w:r>
        <w:t>Seek amendment of the student's education records that the parent or eligible student believes to be inaccurate, misleading, or otherwise in violation of the student's privacy</w:t>
      </w:r>
      <w:r>
        <w:rPr>
          <w:spacing w:val="-24"/>
        </w:rPr>
        <w:t xml:space="preserve"> </w:t>
      </w:r>
      <w:r>
        <w:t>rights;</w:t>
      </w:r>
    </w:p>
    <w:p w:rsidR="008B598E" w:rsidRDefault="008B598E">
      <w:pPr>
        <w:spacing w:line="273" w:lineRule="auto"/>
        <w:rPr>
          <w:rFonts w:ascii="Symbol"/>
        </w:rPr>
        <w:sectPr w:rsidR="008B598E">
          <w:pgSz w:w="12240" w:h="15840"/>
          <w:pgMar w:top="1360" w:right="1360" w:bottom="280" w:left="1340" w:header="720" w:footer="720" w:gutter="0"/>
          <w:cols w:space="720"/>
        </w:sectPr>
      </w:pPr>
    </w:p>
    <w:p w:rsidR="008B598E" w:rsidRDefault="00444333">
      <w:pPr>
        <w:pStyle w:val="ListParagraph"/>
        <w:numPr>
          <w:ilvl w:val="0"/>
          <w:numId w:val="8"/>
        </w:numPr>
        <w:tabs>
          <w:tab w:val="left" w:pos="820"/>
          <w:tab w:val="left" w:pos="821"/>
        </w:tabs>
        <w:spacing w:before="77" w:line="276" w:lineRule="auto"/>
        <w:ind w:right="557"/>
        <w:rPr>
          <w:rFonts w:ascii="Symbol"/>
        </w:rPr>
      </w:pPr>
      <w:r>
        <w:lastRenderedPageBreak/>
        <w:t>Consent to disclosures of personally identifiable information contained in the student's education records as provided in Consent for Disclosure of Confidential Information, except When Consent is not Required to Disclose Information;</w:t>
      </w:r>
      <w:r>
        <w:rPr>
          <w:spacing w:val="-14"/>
        </w:rPr>
        <w:t xml:space="preserve"> </w:t>
      </w:r>
      <w:r>
        <w:t>and</w:t>
      </w:r>
    </w:p>
    <w:p w:rsidR="008B598E" w:rsidRDefault="00444333">
      <w:pPr>
        <w:pStyle w:val="ListParagraph"/>
        <w:numPr>
          <w:ilvl w:val="0"/>
          <w:numId w:val="8"/>
        </w:numPr>
        <w:tabs>
          <w:tab w:val="left" w:pos="820"/>
          <w:tab w:val="left" w:pos="821"/>
        </w:tabs>
        <w:spacing w:before="1" w:line="273" w:lineRule="auto"/>
        <w:ind w:right="582"/>
        <w:rPr>
          <w:rFonts w:ascii="Symbol"/>
        </w:rPr>
      </w:pPr>
      <w:r>
        <w:t>File with the Family Policy Compliance Office a complaint concerning alleged failures by the educational agency or institution to comply with the requirements of</w:t>
      </w:r>
      <w:r>
        <w:rPr>
          <w:spacing w:val="-15"/>
        </w:rPr>
        <w:t xml:space="preserve"> </w:t>
      </w:r>
      <w:r>
        <w:t>FERPA.</w:t>
      </w:r>
    </w:p>
    <w:p w:rsidR="008B598E" w:rsidRDefault="008B598E">
      <w:pPr>
        <w:pStyle w:val="BodyText"/>
        <w:spacing w:before="8"/>
        <w:ind w:left="0" w:firstLine="0"/>
        <w:rPr>
          <w:sz w:val="25"/>
        </w:rPr>
      </w:pPr>
    </w:p>
    <w:p w:rsidR="008B598E" w:rsidRDefault="00444333">
      <w:pPr>
        <w:pStyle w:val="BodyText"/>
        <w:ind w:left="100" w:firstLine="0"/>
      </w:pPr>
      <w:r>
        <w:t>The notice must include all of the following:</w:t>
      </w:r>
    </w:p>
    <w:p w:rsidR="008B598E" w:rsidRDefault="008B598E">
      <w:pPr>
        <w:pStyle w:val="BodyText"/>
        <w:spacing w:before="4"/>
        <w:ind w:left="0" w:firstLine="0"/>
        <w:rPr>
          <w:sz w:val="16"/>
        </w:rPr>
      </w:pPr>
    </w:p>
    <w:p w:rsidR="008B598E" w:rsidRDefault="00444333">
      <w:pPr>
        <w:pStyle w:val="ListParagraph"/>
        <w:numPr>
          <w:ilvl w:val="0"/>
          <w:numId w:val="8"/>
        </w:numPr>
        <w:tabs>
          <w:tab w:val="left" w:pos="820"/>
          <w:tab w:val="left" w:pos="821"/>
        </w:tabs>
        <w:rPr>
          <w:rFonts w:ascii="Symbol"/>
        </w:rPr>
      </w:pPr>
      <w:r>
        <w:t>The procedure for exercising the Parent or Eligible Student Access to Education</w:t>
      </w:r>
      <w:r>
        <w:rPr>
          <w:spacing w:val="-25"/>
        </w:rPr>
        <w:t xml:space="preserve"> </w:t>
      </w:r>
      <w:r>
        <w:t>Records;</w:t>
      </w:r>
    </w:p>
    <w:p w:rsidR="008B598E" w:rsidRDefault="00444333">
      <w:pPr>
        <w:pStyle w:val="ListParagraph"/>
        <w:numPr>
          <w:ilvl w:val="0"/>
          <w:numId w:val="8"/>
        </w:numPr>
        <w:tabs>
          <w:tab w:val="left" w:pos="820"/>
          <w:tab w:val="left" w:pos="821"/>
        </w:tabs>
        <w:spacing w:before="41"/>
        <w:rPr>
          <w:rFonts w:ascii="Symbol"/>
        </w:rPr>
      </w:pPr>
      <w:r>
        <w:t>The Procedures for Amending Education Records;</w:t>
      </w:r>
      <w:r>
        <w:rPr>
          <w:spacing w:val="-11"/>
        </w:rPr>
        <w:t xml:space="preserve"> </w:t>
      </w:r>
      <w:r>
        <w:t>and</w:t>
      </w:r>
    </w:p>
    <w:p w:rsidR="008B598E" w:rsidRDefault="00444333">
      <w:pPr>
        <w:pStyle w:val="ListParagraph"/>
        <w:numPr>
          <w:ilvl w:val="0"/>
          <w:numId w:val="8"/>
        </w:numPr>
        <w:tabs>
          <w:tab w:val="left" w:pos="820"/>
          <w:tab w:val="left" w:pos="821"/>
        </w:tabs>
        <w:spacing w:before="39" w:line="276" w:lineRule="auto"/>
        <w:ind w:right="211"/>
        <w:rPr>
          <w:rFonts w:ascii="Symbol"/>
        </w:rPr>
      </w:pPr>
      <w:r>
        <w:t>A specification of criteria for determining who constitutes a school official and what constitutes a legitimate educational interest, if the District has a policy of disclosing education records without parental consent to school officials, including teachers, within KWL whom KWL has determined to have legitimate educational</w:t>
      </w:r>
      <w:r>
        <w:rPr>
          <w:spacing w:val="-20"/>
        </w:rPr>
        <w:t xml:space="preserve"> </w:t>
      </w:r>
      <w:r>
        <w:t>interests.</w:t>
      </w:r>
    </w:p>
    <w:p w:rsidR="008B598E" w:rsidRDefault="008B598E">
      <w:pPr>
        <w:pStyle w:val="BodyText"/>
        <w:ind w:left="0" w:firstLine="0"/>
        <w:rPr>
          <w:sz w:val="23"/>
        </w:rPr>
      </w:pPr>
    </w:p>
    <w:p w:rsidR="008B598E" w:rsidRDefault="00444333">
      <w:pPr>
        <w:pStyle w:val="BodyText"/>
        <w:spacing w:before="1"/>
        <w:ind w:left="100" w:firstLine="0"/>
      </w:pPr>
      <w:r>
        <w:t>LEAs must effectively provide annual notification to parents or eligible students who are disabled.</w:t>
      </w:r>
    </w:p>
    <w:p w:rsidR="008B598E" w:rsidRDefault="008B598E">
      <w:pPr>
        <w:pStyle w:val="BodyText"/>
        <w:spacing w:before="2"/>
        <w:ind w:left="0" w:firstLine="0"/>
        <w:rPr>
          <w:sz w:val="26"/>
        </w:rPr>
      </w:pPr>
    </w:p>
    <w:p w:rsidR="008B598E" w:rsidRDefault="00444333">
      <w:pPr>
        <w:pStyle w:val="BodyText"/>
        <w:spacing w:line="276" w:lineRule="auto"/>
        <w:ind w:left="100" w:right="616" w:firstLine="0"/>
      </w:pPr>
      <w:r>
        <w:t>LEAs must effectively provide annual notification to parents who have a primary or home language other than English.</w:t>
      </w:r>
    </w:p>
    <w:p w:rsidR="008B598E" w:rsidRDefault="008B598E">
      <w:pPr>
        <w:pStyle w:val="BodyText"/>
        <w:spacing w:before="10"/>
        <w:ind w:left="0" w:firstLine="0"/>
      </w:pPr>
    </w:p>
    <w:p w:rsidR="008B598E" w:rsidRDefault="00444333">
      <w:pPr>
        <w:pStyle w:val="BodyText"/>
        <w:spacing w:line="276" w:lineRule="auto"/>
        <w:ind w:left="100" w:right="337" w:firstLine="0"/>
      </w:pPr>
      <w:r>
        <w:t>LEAs may provide annual notification by any means that are reasonably likely to inform the parents or eligible students of their rights.</w:t>
      </w:r>
    </w:p>
    <w:bookmarkStart w:id="211" w:name="_bookmark210"/>
    <w:bookmarkEnd w:id="211"/>
    <w:p w:rsidR="008B598E" w:rsidRDefault="00444333">
      <w:pPr>
        <w:spacing w:before="161"/>
        <w:ind w:left="100"/>
        <w:rPr>
          <w:sz w:val="26"/>
        </w:rPr>
      </w:pPr>
      <w:r>
        <w:fldChar w:fldCharType="begin"/>
      </w:r>
      <w:r>
        <w:instrText xml:space="preserve"> HYPERLINK "http://fw.esc18.net/display/Webforms/ESC18-FW-Summary.aspx?FID=182&amp;amp;DT=G&amp;amp;LID=en" \h </w:instrText>
      </w:r>
      <w:r>
        <w:fldChar w:fldCharType="separate"/>
      </w:r>
      <w:r>
        <w:rPr>
          <w:color w:val="2D74B5"/>
          <w:sz w:val="26"/>
        </w:rPr>
        <w:t>Parent or Eligible Student Access to Education Records</w:t>
      </w:r>
      <w:r>
        <w:rPr>
          <w:color w:val="2D74B5"/>
          <w:sz w:val="26"/>
        </w:rPr>
        <w:fldChar w:fldCharType="end"/>
      </w:r>
    </w:p>
    <w:p w:rsidR="008B598E" w:rsidRDefault="00444333">
      <w:pPr>
        <w:spacing w:before="25"/>
        <w:ind w:left="100"/>
        <w:rPr>
          <w:i/>
          <w:sz w:val="18"/>
        </w:rPr>
      </w:pPr>
      <w:r>
        <w:rPr>
          <w:i/>
          <w:sz w:val="18"/>
        </w:rPr>
        <w:t>34 CFR. 99.10; 99.12(a); 99.3; 99.4; 300.501(a); 300.611(b); 300.613(a-c); 300.615; 300.616; 300.617; TEC 25.004-25.006;</w:t>
      </w:r>
    </w:p>
    <w:p w:rsidR="008B598E" w:rsidRDefault="00444333">
      <w:pPr>
        <w:spacing w:before="18"/>
        <w:ind w:left="100"/>
        <w:rPr>
          <w:i/>
          <w:sz w:val="18"/>
        </w:rPr>
      </w:pPr>
      <w:r>
        <w:rPr>
          <w:i/>
          <w:sz w:val="18"/>
        </w:rPr>
        <w:t>25.008; 26.012</w:t>
      </w:r>
    </w:p>
    <w:p w:rsidR="008B598E" w:rsidRDefault="008B598E">
      <w:pPr>
        <w:pStyle w:val="BodyText"/>
        <w:spacing w:before="3"/>
        <w:ind w:left="0" w:firstLine="0"/>
        <w:rPr>
          <w:i/>
          <w:sz w:val="14"/>
        </w:rPr>
      </w:pPr>
    </w:p>
    <w:p w:rsidR="008B598E" w:rsidRDefault="00444333">
      <w:pPr>
        <w:pStyle w:val="BodyText"/>
        <w:spacing w:line="259" w:lineRule="auto"/>
        <w:ind w:left="100" w:right="190" w:firstLine="0"/>
      </w:pPr>
      <w:r>
        <w:t>Parents of a student with a disability must be afforded an opportunity to examine all records relating to the student as described in the Notice of Procedural Safeguards guidelines.</w:t>
      </w:r>
    </w:p>
    <w:p w:rsidR="008B598E" w:rsidRDefault="00444333">
      <w:pPr>
        <w:spacing w:before="158"/>
        <w:ind w:left="100"/>
        <w:rPr>
          <w:sz w:val="24"/>
        </w:rPr>
      </w:pPr>
      <w:bookmarkStart w:id="212" w:name="_bookmark211"/>
      <w:bookmarkEnd w:id="212"/>
      <w:r>
        <w:rPr>
          <w:color w:val="1F4D78"/>
          <w:sz w:val="24"/>
        </w:rPr>
        <w:t>Definitions</w:t>
      </w:r>
    </w:p>
    <w:p w:rsidR="008B598E" w:rsidRDefault="00444333">
      <w:pPr>
        <w:pStyle w:val="BodyText"/>
        <w:spacing w:before="23"/>
        <w:ind w:left="100" w:firstLine="0"/>
      </w:pPr>
      <w:r>
        <w:t>Under FERPA and for the purposes of the administration of records:</w:t>
      </w:r>
    </w:p>
    <w:p w:rsidR="008B598E" w:rsidRDefault="00444333">
      <w:pPr>
        <w:pStyle w:val="ListParagraph"/>
        <w:numPr>
          <w:ilvl w:val="0"/>
          <w:numId w:val="8"/>
        </w:numPr>
        <w:tabs>
          <w:tab w:val="left" w:pos="820"/>
          <w:tab w:val="left" w:pos="821"/>
        </w:tabs>
        <w:spacing w:before="180" w:line="276" w:lineRule="auto"/>
        <w:ind w:right="1066"/>
        <w:rPr>
          <w:rFonts w:ascii="Symbol"/>
        </w:rPr>
      </w:pPr>
      <w:r>
        <w:t>"Eligible student" means a student who has reached 18 years of age or is attending</w:t>
      </w:r>
      <w:r>
        <w:rPr>
          <w:spacing w:val="-30"/>
        </w:rPr>
        <w:t xml:space="preserve"> </w:t>
      </w:r>
      <w:r>
        <w:t>an institution of postsecondary</w:t>
      </w:r>
      <w:r>
        <w:rPr>
          <w:spacing w:val="-11"/>
        </w:rPr>
        <w:t xml:space="preserve"> </w:t>
      </w:r>
      <w:r>
        <w:t>education;</w:t>
      </w:r>
    </w:p>
    <w:p w:rsidR="008B598E" w:rsidRDefault="00444333">
      <w:pPr>
        <w:pStyle w:val="ListParagraph"/>
        <w:numPr>
          <w:ilvl w:val="0"/>
          <w:numId w:val="8"/>
        </w:numPr>
        <w:tabs>
          <w:tab w:val="left" w:pos="820"/>
          <w:tab w:val="left" w:pos="821"/>
        </w:tabs>
        <w:spacing w:line="273" w:lineRule="auto"/>
        <w:ind w:right="494"/>
        <w:rPr>
          <w:rFonts w:ascii="Symbol"/>
        </w:rPr>
      </w:pPr>
      <w:r>
        <w:t>A "record" is any information recorded in any way, including but not limited to hand</w:t>
      </w:r>
      <w:r>
        <w:rPr>
          <w:spacing w:val="-27"/>
        </w:rPr>
        <w:t xml:space="preserve"> </w:t>
      </w:r>
      <w:r>
        <w:t>writing, print, computer media, video or audio tape, film, microfilm and</w:t>
      </w:r>
      <w:r>
        <w:rPr>
          <w:spacing w:val="-26"/>
        </w:rPr>
        <w:t xml:space="preserve"> </w:t>
      </w:r>
      <w:r>
        <w:t>microfiche.</w:t>
      </w:r>
    </w:p>
    <w:p w:rsidR="008B598E" w:rsidRDefault="00444333">
      <w:pPr>
        <w:pStyle w:val="ListParagraph"/>
        <w:numPr>
          <w:ilvl w:val="0"/>
          <w:numId w:val="8"/>
        </w:numPr>
        <w:tabs>
          <w:tab w:val="left" w:pos="820"/>
          <w:tab w:val="left" w:pos="821"/>
        </w:tabs>
        <w:spacing w:before="3"/>
        <w:rPr>
          <w:rFonts w:ascii="Symbol"/>
        </w:rPr>
      </w:pPr>
      <w:r>
        <w:t>The term "education records" means those records that</w:t>
      </w:r>
      <w:r>
        <w:rPr>
          <w:spacing w:val="-16"/>
        </w:rPr>
        <w:t xml:space="preserve"> </w:t>
      </w:r>
      <w:r>
        <w:t>are:</w:t>
      </w:r>
    </w:p>
    <w:p w:rsidR="008B598E" w:rsidRDefault="00444333">
      <w:pPr>
        <w:pStyle w:val="ListParagraph"/>
        <w:numPr>
          <w:ilvl w:val="1"/>
          <w:numId w:val="8"/>
        </w:numPr>
        <w:tabs>
          <w:tab w:val="left" w:pos="1540"/>
          <w:tab w:val="left" w:pos="1541"/>
        </w:tabs>
        <w:spacing w:before="38"/>
        <w:rPr>
          <w:rFonts w:ascii="Courier New"/>
        </w:rPr>
      </w:pPr>
      <w:r>
        <w:t>Directly related to a student;</w:t>
      </w:r>
      <w:r>
        <w:rPr>
          <w:spacing w:val="-4"/>
        </w:rPr>
        <w:t xml:space="preserve"> </w:t>
      </w:r>
      <w:r>
        <w:t>and</w:t>
      </w:r>
    </w:p>
    <w:p w:rsidR="008B598E" w:rsidRDefault="00444333">
      <w:pPr>
        <w:pStyle w:val="ListParagraph"/>
        <w:numPr>
          <w:ilvl w:val="1"/>
          <w:numId w:val="8"/>
        </w:numPr>
        <w:tabs>
          <w:tab w:val="left" w:pos="1540"/>
          <w:tab w:val="left" w:pos="1541"/>
        </w:tabs>
        <w:spacing w:before="34" w:line="268" w:lineRule="auto"/>
        <w:ind w:right="109"/>
        <w:rPr>
          <w:rFonts w:ascii="Courier New"/>
        </w:rPr>
      </w:pPr>
      <w:r>
        <w:t>Maintained by an educational agency or institution or by a party acting for the agency or institution.</w:t>
      </w:r>
    </w:p>
    <w:p w:rsidR="008B598E" w:rsidRDefault="008B598E">
      <w:pPr>
        <w:pStyle w:val="BodyText"/>
        <w:spacing w:before="6"/>
        <w:ind w:left="0" w:firstLine="0"/>
        <w:rPr>
          <w:sz w:val="23"/>
        </w:rPr>
      </w:pPr>
    </w:p>
    <w:p w:rsidR="008B598E" w:rsidRDefault="00444333">
      <w:pPr>
        <w:pStyle w:val="BodyText"/>
        <w:spacing w:line="276" w:lineRule="auto"/>
        <w:ind w:left="100" w:right="111" w:firstLine="0"/>
      </w:pPr>
      <w:r>
        <w:t>Records relating to an individual in attendance at KWL who is employed as a result of his or her status as a student are education records.</w:t>
      </w:r>
    </w:p>
    <w:p w:rsidR="008B598E" w:rsidRDefault="008B598E">
      <w:pPr>
        <w:spacing w:line="276" w:lineRule="auto"/>
        <w:sectPr w:rsidR="008B598E">
          <w:pgSz w:w="12240" w:h="15840"/>
          <w:pgMar w:top="1360" w:right="1340" w:bottom="280" w:left="1340" w:header="720" w:footer="720" w:gutter="0"/>
          <w:cols w:space="720"/>
        </w:sectPr>
      </w:pPr>
    </w:p>
    <w:p w:rsidR="008B598E" w:rsidRDefault="00444333">
      <w:pPr>
        <w:pStyle w:val="BodyText"/>
        <w:spacing w:before="37"/>
        <w:ind w:left="100" w:firstLine="0"/>
      </w:pPr>
      <w:r>
        <w:lastRenderedPageBreak/>
        <w:t>The term "education records" does not include:</w:t>
      </w:r>
    </w:p>
    <w:p w:rsidR="008B598E" w:rsidRDefault="008B598E">
      <w:pPr>
        <w:pStyle w:val="BodyText"/>
        <w:spacing w:before="4"/>
        <w:ind w:left="0" w:firstLine="0"/>
        <w:rPr>
          <w:sz w:val="16"/>
        </w:rPr>
      </w:pPr>
    </w:p>
    <w:p w:rsidR="008B598E" w:rsidRDefault="00444333">
      <w:pPr>
        <w:pStyle w:val="ListParagraph"/>
        <w:numPr>
          <w:ilvl w:val="0"/>
          <w:numId w:val="8"/>
        </w:numPr>
        <w:tabs>
          <w:tab w:val="left" w:pos="820"/>
          <w:tab w:val="left" w:pos="821"/>
        </w:tabs>
        <w:spacing w:before="1" w:line="276" w:lineRule="auto"/>
        <w:ind w:right="236"/>
        <w:rPr>
          <w:rFonts w:ascii="Symbol"/>
        </w:rPr>
      </w:pPr>
      <w:r>
        <w:t>Records</w:t>
      </w:r>
      <w:r>
        <w:rPr>
          <w:spacing w:val="-1"/>
        </w:rPr>
        <w:t xml:space="preserve"> </w:t>
      </w:r>
      <w:r>
        <w:t>that</w:t>
      </w:r>
      <w:r>
        <w:rPr>
          <w:spacing w:val="-4"/>
        </w:rPr>
        <w:t xml:space="preserve"> </w:t>
      </w:r>
      <w:r>
        <w:t>are</w:t>
      </w:r>
      <w:r>
        <w:rPr>
          <w:spacing w:val="-2"/>
        </w:rPr>
        <w:t xml:space="preserve"> </w:t>
      </w:r>
      <w:r>
        <w:t>kept</w:t>
      </w:r>
      <w:r>
        <w:rPr>
          <w:spacing w:val="-1"/>
        </w:rPr>
        <w:t xml:space="preserve"> </w:t>
      </w:r>
      <w:r>
        <w:t>in</w:t>
      </w:r>
      <w:r>
        <w:rPr>
          <w:spacing w:val="-5"/>
        </w:rPr>
        <w:t xml:space="preserve"> </w:t>
      </w:r>
      <w:r>
        <w:t>the</w:t>
      </w:r>
      <w:r>
        <w:rPr>
          <w:spacing w:val="-1"/>
        </w:rPr>
        <w:t xml:space="preserve"> </w:t>
      </w:r>
      <w:r>
        <w:t>sole</w:t>
      </w:r>
      <w:r>
        <w:rPr>
          <w:spacing w:val="-1"/>
        </w:rPr>
        <w:t xml:space="preserve"> </w:t>
      </w:r>
      <w:r>
        <w:t>possession</w:t>
      </w:r>
      <w:r>
        <w:rPr>
          <w:spacing w:val="-4"/>
        </w:rPr>
        <w:t xml:space="preserve"> </w:t>
      </w:r>
      <w:r>
        <w:t>of</w:t>
      </w:r>
      <w:r>
        <w:rPr>
          <w:spacing w:val="-3"/>
        </w:rPr>
        <w:t xml:space="preserve"> </w:t>
      </w:r>
      <w:r>
        <w:t>the</w:t>
      </w:r>
      <w:r>
        <w:rPr>
          <w:spacing w:val="-3"/>
        </w:rPr>
        <w:t xml:space="preserve"> </w:t>
      </w:r>
      <w:r>
        <w:t>maker,</w:t>
      </w:r>
      <w:r>
        <w:rPr>
          <w:spacing w:val="-1"/>
        </w:rPr>
        <w:t xml:space="preserve"> </w:t>
      </w:r>
      <w:r>
        <w:t>are</w:t>
      </w:r>
      <w:r>
        <w:rPr>
          <w:spacing w:val="-1"/>
        </w:rPr>
        <w:t xml:space="preserve"> </w:t>
      </w:r>
      <w:r>
        <w:t>used</w:t>
      </w:r>
      <w:r>
        <w:rPr>
          <w:spacing w:val="-3"/>
        </w:rPr>
        <w:t xml:space="preserve"> </w:t>
      </w:r>
      <w:r>
        <w:t>only</w:t>
      </w:r>
      <w:r>
        <w:rPr>
          <w:spacing w:val="-3"/>
        </w:rPr>
        <w:t xml:space="preserve"> </w:t>
      </w:r>
      <w:r>
        <w:t>as</w:t>
      </w:r>
      <w:r>
        <w:rPr>
          <w:spacing w:val="-1"/>
        </w:rPr>
        <w:t xml:space="preserve"> </w:t>
      </w:r>
      <w:r>
        <w:t>a</w:t>
      </w:r>
      <w:r>
        <w:rPr>
          <w:spacing w:val="-4"/>
        </w:rPr>
        <w:t xml:space="preserve"> </w:t>
      </w:r>
      <w:r>
        <w:t>personal</w:t>
      </w:r>
      <w:r>
        <w:rPr>
          <w:spacing w:val="-4"/>
        </w:rPr>
        <w:t xml:space="preserve"> </w:t>
      </w:r>
      <w:r>
        <w:t>memory aid, and are not accessible or revealed to any other person except a temporary substitute for the maker of the</w:t>
      </w:r>
      <w:r>
        <w:rPr>
          <w:spacing w:val="-5"/>
        </w:rPr>
        <w:t xml:space="preserve"> </w:t>
      </w:r>
      <w:r>
        <w:t>record;</w:t>
      </w:r>
    </w:p>
    <w:p w:rsidR="008B598E" w:rsidRDefault="00444333">
      <w:pPr>
        <w:pStyle w:val="ListParagraph"/>
        <w:numPr>
          <w:ilvl w:val="0"/>
          <w:numId w:val="8"/>
        </w:numPr>
        <w:tabs>
          <w:tab w:val="left" w:pos="820"/>
          <w:tab w:val="left" w:pos="821"/>
        </w:tabs>
        <w:spacing w:line="279" w:lineRule="exact"/>
        <w:rPr>
          <w:rFonts w:ascii="Symbol"/>
        </w:rPr>
      </w:pPr>
      <w:r>
        <w:t>Records of the law enforcement unit of</w:t>
      </w:r>
      <w:r>
        <w:rPr>
          <w:spacing w:val="-8"/>
        </w:rPr>
        <w:t xml:space="preserve"> </w:t>
      </w:r>
      <w:r>
        <w:t>KWL;</w:t>
      </w:r>
    </w:p>
    <w:p w:rsidR="008B598E" w:rsidRDefault="00444333">
      <w:pPr>
        <w:pStyle w:val="ListParagraph"/>
        <w:numPr>
          <w:ilvl w:val="0"/>
          <w:numId w:val="8"/>
        </w:numPr>
        <w:tabs>
          <w:tab w:val="left" w:pos="820"/>
          <w:tab w:val="left" w:pos="821"/>
        </w:tabs>
        <w:spacing w:before="41"/>
        <w:rPr>
          <w:rFonts w:ascii="Symbol"/>
        </w:rPr>
      </w:pPr>
      <w:r>
        <w:t>Records relating to an individual who is employed by KWL</w:t>
      </w:r>
      <w:r>
        <w:rPr>
          <w:spacing w:val="-9"/>
        </w:rPr>
        <w:t xml:space="preserve"> </w:t>
      </w:r>
      <w:r>
        <w:t>that:</w:t>
      </w:r>
    </w:p>
    <w:p w:rsidR="008B598E" w:rsidRDefault="00444333">
      <w:pPr>
        <w:pStyle w:val="ListParagraph"/>
        <w:numPr>
          <w:ilvl w:val="1"/>
          <w:numId w:val="8"/>
        </w:numPr>
        <w:tabs>
          <w:tab w:val="left" w:pos="1540"/>
          <w:tab w:val="left" w:pos="1541"/>
        </w:tabs>
        <w:spacing w:before="38"/>
        <w:rPr>
          <w:rFonts w:ascii="Courier New"/>
          <w:sz w:val="16"/>
        </w:rPr>
      </w:pPr>
      <w:r>
        <w:t>Are made and maintained in the normal course of</w:t>
      </w:r>
      <w:r>
        <w:rPr>
          <w:spacing w:val="-17"/>
        </w:rPr>
        <w:t xml:space="preserve"> </w:t>
      </w:r>
      <w:r>
        <w:t>business;</w:t>
      </w:r>
    </w:p>
    <w:p w:rsidR="008B598E" w:rsidRDefault="00444333">
      <w:pPr>
        <w:pStyle w:val="ListParagraph"/>
        <w:numPr>
          <w:ilvl w:val="1"/>
          <w:numId w:val="8"/>
        </w:numPr>
        <w:tabs>
          <w:tab w:val="left" w:pos="1540"/>
          <w:tab w:val="left" w:pos="1541"/>
        </w:tabs>
        <w:spacing w:before="40"/>
        <w:rPr>
          <w:rFonts w:ascii="Courier New"/>
          <w:sz w:val="16"/>
        </w:rPr>
      </w:pPr>
      <w:r>
        <w:t>Relate exclusively to the individual in that individual's capacity as an employee;</w:t>
      </w:r>
      <w:r>
        <w:rPr>
          <w:spacing w:val="-21"/>
        </w:rPr>
        <w:t xml:space="preserve"> </w:t>
      </w:r>
      <w:r>
        <w:t>and</w:t>
      </w:r>
    </w:p>
    <w:p w:rsidR="008B598E" w:rsidRDefault="00444333">
      <w:pPr>
        <w:pStyle w:val="ListParagraph"/>
        <w:numPr>
          <w:ilvl w:val="1"/>
          <w:numId w:val="8"/>
        </w:numPr>
        <w:tabs>
          <w:tab w:val="left" w:pos="1540"/>
          <w:tab w:val="left" w:pos="1541"/>
        </w:tabs>
        <w:spacing w:before="40"/>
        <w:rPr>
          <w:rFonts w:ascii="Courier New"/>
          <w:sz w:val="16"/>
        </w:rPr>
      </w:pPr>
      <w:r>
        <w:t>Are not available for use for any other</w:t>
      </w:r>
      <w:r>
        <w:rPr>
          <w:spacing w:val="-11"/>
        </w:rPr>
        <w:t xml:space="preserve"> </w:t>
      </w:r>
      <w:r>
        <w:t>purpose;</w:t>
      </w:r>
    </w:p>
    <w:p w:rsidR="008B598E" w:rsidRDefault="00444333">
      <w:pPr>
        <w:pStyle w:val="ListParagraph"/>
        <w:numPr>
          <w:ilvl w:val="0"/>
          <w:numId w:val="8"/>
        </w:numPr>
        <w:tabs>
          <w:tab w:val="left" w:pos="820"/>
          <w:tab w:val="left" w:pos="821"/>
        </w:tabs>
        <w:spacing w:before="38" w:line="276" w:lineRule="auto"/>
        <w:ind w:right="1126"/>
        <w:rPr>
          <w:rFonts w:ascii="Symbol"/>
          <w:sz w:val="20"/>
        </w:rPr>
      </w:pPr>
      <w:r>
        <w:t>Records on a student who is 18 years of age or older, or is attending an institution of postsecondary education, that</w:t>
      </w:r>
      <w:r>
        <w:rPr>
          <w:spacing w:val="-9"/>
        </w:rPr>
        <w:t xml:space="preserve"> </w:t>
      </w:r>
      <w:r>
        <w:t>are:</w:t>
      </w:r>
    </w:p>
    <w:p w:rsidR="008B598E" w:rsidRDefault="00444333">
      <w:pPr>
        <w:pStyle w:val="ListParagraph"/>
        <w:numPr>
          <w:ilvl w:val="1"/>
          <w:numId w:val="8"/>
        </w:numPr>
        <w:tabs>
          <w:tab w:val="left" w:pos="1540"/>
          <w:tab w:val="left" w:pos="1541"/>
        </w:tabs>
        <w:spacing w:before="1" w:line="276" w:lineRule="auto"/>
        <w:ind w:right="172"/>
        <w:rPr>
          <w:rFonts w:ascii="Courier New"/>
          <w:sz w:val="16"/>
        </w:rPr>
      </w:pPr>
      <w:r>
        <w:t>Made or maintained by a physician, psychiatrist, psychologist, or other recognized professional or paraprofessional acting in his or her professional capacity or assisting in a paraprofessional</w:t>
      </w:r>
      <w:r>
        <w:rPr>
          <w:spacing w:val="-13"/>
        </w:rPr>
        <w:t xml:space="preserve"> </w:t>
      </w:r>
      <w:r>
        <w:t>capacity;</w:t>
      </w:r>
    </w:p>
    <w:p w:rsidR="008B598E" w:rsidRDefault="00444333">
      <w:pPr>
        <w:pStyle w:val="ListParagraph"/>
        <w:numPr>
          <w:ilvl w:val="1"/>
          <w:numId w:val="8"/>
        </w:numPr>
        <w:tabs>
          <w:tab w:val="left" w:pos="1540"/>
          <w:tab w:val="left" w:pos="1541"/>
        </w:tabs>
        <w:rPr>
          <w:rFonts w:ascii="Courier New"/>
          <w:sz w:val="16"/>
        </w:rPr>
      </w:pPr>
      <w:r>
        <w:t>Made, maintained, or used only in connection with treatment of the student;</w:t>
      </w:r>
      <w:r>
        <w:rPr>
          <w:spacing w:val="-20"/>
        </w:rPr>
        <w:t xml:space="preserve"> </w:t>
      </w:r>
      <w:r>
        <w:t>and</w:t>
      </w:r>
    </w:p>
    <w:p w:rsidR="008B598E" w:rsidRDefault="00444333">
      <w:pPr>
        <w:pStyle w:val="ListParagraph"/>
        <w:numPr>
          <w:ilvl w:val="1"/>
          <w:numId w:val="8"/>
        </w:numPr>
        <w:tabs>
          <w:tab w:val="left" w:pos="1540"/>
          <w:tab w:val="left" w:pos="1541"/>
        </w:tabs>
        <w:spacing w:before="40" w:line="276" w:lineRule="auto"/>
        <w:ind w:right="277"/>
        <w:rPr>
          <w:rFonts w:ascii="Courier New"/>
          <w:sz w:val="16"/>
        </w:rPr>
      </w:pPr>
      <w:r>
        <w:t>Disclosed only to individuals providing the treatment which does not include remedial educational activities or activities that are part of the program of instruction at the agency or institution;</w:t>
      </w:r>
      <w:r>
        <w:rPr>
          <w:spacing w:val="-5"/>
        </w:rPr>
        <w:t xml:space="preserve"> </w:t>
      </w:r>
      <w:r>
        <w:t>and</w:t>
      </w:r>
    </w:p>
    <w:p w:rsidR="008B598E" w:rsidRDefault="00444333">
      <w:pPr>
        <w:pStyle w:val="ListParagraph"/>
        <w:numPr>
          <w:ilvl w:val="0"/>
          <w:numId w:val="8"/>
        </w:numPr>
        <w:tabs>
          <w:tab w:val="left" w:pos="820"/>
          <w:tab w:val="left" w:pos="821"/>
        </w:tabs>
        <w:spacing w:line="273" w:lineRule="auto"/>
        <w:ind w:right="165"/>
        <w:rPr>
          <w:rFonts w:ascii="Symbol"/>
          <w:sz w:val="20"/>
        </w:rPr>
      </w:pPr>
      <w:r>
        <w:t>Records that only contain information about an individual after he or she is no longer a student at KWL.</w:t>
      </w:r>
    </w:p>
    <w:p w:rsidR="008B598E" w:rsidRDefault="00444333">
      <w:pPr>
        <w:pStyle w:val="ListParagraph"/>
        <w:numPr>
          <w:ilvl w:val="0"/>
          <w:numId w:val="8"/>
        </w:numPr>
        <w:tabs>
          <w:tab w:val="left" w:pos="820"/>
          <w:tab w:val="left" w:pos="821"/>
        </w:tabs>
        <w:spacing w:before="3"/>
        <w:rPr>
          <w:rFonts w:ascii="Symbol"/>
          <w:sz w:val="20"/>
        </w:rPr>
      </w:pPr>
      <w:r>
        <w:t>Grades or peer-graded papers before they are collected and recorded by a</w:t>
      </w:r>
      <w:r>
        <w:rPr>
          <w:spacing w:val="-22"/>
        </w:rPr>
        <w:t xml:space="preserve"> </w:t>
      </w:r>
      <w:r>
        <w:t>teacher.</w:t>
      </w:r>
    </w:p>
    <w:p w:rsidR="008B598E" w:rsidRDefault="008B598E">
      <w:pPr>
        <w:pStyle w:val="BodyText"/>
        <w:spacing w:before="11"/>
        <w:ind w:left="0" w:firstLine="0"/>
        <w:rPr>
          <w:sz w:val="31"/>
        </w:rPr>
      </w:pPr>
    </w:p>
    <w:p w:rsidR="008B598E" w:rsidRDefault="00444333">
      <w:pPr>
        <w:ind w:left="100"/>
        <w:rPr>
          <w:sz w:val="24"/>
        </w:rPr>
      </w:pPr>
      <w:bookmarkStart w:id="213" w:name="_bookmark212"/>
      <w:bookmarkEnd w:id="213"/>
      <w:r>
        <w:rPr>
          <w:color w:val="1F4D78"/>
          <w:sz w:val="24"/>
        </w:rPr>
        <w:t>List of Types and Location of Information</w:t>
      </w:r>
    </w:p>
    <w:p w:rsidR="008B598E" w:rsidRDefault="00444333">
      <w:pPr>
        <w:spacing w:before="25"/>
        <w:ind w:left="100"/>
        <w:rPr>
          <w:i/>
          <w:sz w:val="18"/>
        </w:rPr>
      </w:pPr>
      <w:r>
        <w:rPr>
          <w:i/>
          <w:sz w:val="18"/>
        </w:rPr>
        <w:t>34 CFR 300.616</w:t>
      </w:r>
    </w:p>
    <w:p w:rsidR="008B598E" w:rsidRDefault="008B598E">
      <w:pPr>
        <w:pStyle w:val="BodyText"/>
        <w:spacing w:before="2"/>
        <w:ind w:left="0" w:firstLine="0"/>
        <w:rPr>
          <w:i/>
          <w:sz w:val="14"/>
        </w:rPr>
      </w:pPr>
    </w:p>
    <w:p w:rsidR="008B598E" w:rsidRDefault="00444333">
      <w:pPr>
        <w:pStyle w:val="BodyText"/>
        <w:spacing w:line="259" w:lineRule="auto"/>
        <w:ind w:left="100" w:right="235" w:firstLine="0"/>
      </w:pPr>
      <w:r>
        <w:t>KWL must provide parents or eligible students on request a list of the types and locations of education records collected, maintained, or used by KWL.</w:t>
      </w:r>
    </w:p>
    <w:p w:rsidR="008B598E" w:rsidRDefault="00444333">
      <w:pPr>
        <w:spacing w:before="158"/>
        <w:ind w:left="100"/>
        <w:rPr>
          <w:sz w:val="24"/>
        </w:rPr>
      </w:pPr>
      <w:bookmarkStart w:id="214" w:name="_bookmark213"/>
      <w:bookmarkEnd w:id="214"/>
      <w:r>
        <w:rPr>
          <w:color w:val="1F4D78"/>
          <w:sz w:val="24"/>
        </w:rPr>
        <w:t>Student Assessment Data Portal</w:t>
      </w:r>
    </w:p>
    <w:p w:rsidR="008B598E" w:rsidRDefault="00444333">
      <w:pPr>
        <w:spacing w:before="25"/>
        <w:ind w:left="100"/>
        <w:rPr>
          <w:i/>
          <w:sz w:val="18"/>
        </w:rPr>
      </w:pPr>
      <w:r>
        <w:rPr>
          <w:i/>
          <w:sz w:val="18"/>
        </w:rPr>
        <w:t>TEC 32.258(a-d)</w:t>
      </w:r>
    </w:p>
    <w:p w:rsidR="008B598E" w:rsidRDefault="008B598E">
      <w:pPr>
        <w:pStyle w:val="BodyText"/>
        <w:spacing w:before="5"/>
        <w:ind w:left="0" w:firstLine="0"/>
        <w:rPr>
          <w:i/>
          <w:sz w:val="14"/>
        </w:rPr>
      </w:pPr>
    </w:p>
    <w:p w:rsidR="008B598E" w:rsidRDefault="00444333">
      <w:pPr>
        <w:pStyle w:val="BodyText"/>
        <w:spacing w:line="256" w:lineRule="auto"/>
        <w:ind w:left="100" w:right="97" w:firstLine="0"/>
      </w:pPr>
      <w:r>
        <w:t>The TEA will establish and maintain a student assessment data portal for use by LEAs, teachers, parents, students, and public institutions of higher education.</w:t>
      </w:r>
    </w:p>
    <w:p w:rsidR="008B598E" w:rsidRDefault="00444333">
      <w:pPr>
        <w:pStyle w:val="BodyText"/>
        <w:spacing w:before="163" w:line="259" w:lineRule="auto"/>
        <w:ind w:left="100" w:right="600" w:firstLine="0"/>
      </w:pPr>
      <w:r>
        <w:t>The TEA will establish a secure, interoperable system to be implemented through the portal under which:</w:t>
      </w:r>
    </w:p>
    <w:p w:rsidR="008B598E" w:rsidRDefault="00444333">
      <w:pPr>
        <w:pStyle w:val="ListParagraph"/>
        <w:numPr>
          <w:ilvl w:val="0"/>
          <w:numId w:val="8"/>
        </w:numPr>
        <w:tabs>
          <w:tab w:val="left" w:pos="820"/>
          <w:tab w:val="left" w:pos="821"/>
        </w:tabs>
        <w:spacing w:before="158" w:line="276" w:lineRule="auto"/>
        <w:ind w:right="515"/>
        <w:rPr>
          <w:rFonts w:ascii="Symbol"/>
          <w:sz w:val="20"/>
        </w:rPr>
      </w:pPr>
      <w:r>
        <w:t>A student, the student's parent, or other person standing in parental relationship can easily access the student's individual assessment</w:t>
      </w:r>
      <w:r>
        <w:rPr>
          <w:spacing w:val="-15"/>
        </w:rPr>
        <w:t xml:space="preserve"> </w:t>
      </w:r>
      <w:r>
        <w:t>data;</w:t>
      </w:r>
    </w:p>
    <w:p w:rsidR="008B598E" w:rsidRDefault="00444333">
      <w:pPr>
        <w:pStyle w:val="ListParagraph"/>
        <w:numPr>
          <w:ilvl w:val="0"/>
          <w:numId w:val="8"/>
        </w:numPr>
        <w:tabs>
          <w:tab w:val="left" w:pos="820"/>
          <w:tab w:val="left" w:pos="821"/>
        </w:tabs>
        <w:spacing w:line="276" w:lineRule="auto"/>
        <w:ind w:right="534"/>
        <w:rPr>
          <w:rFonts w:ascii="Symbol"/>
          <w:sz w:val="20"/>
        </w:rPr>
      </w:pPr>
      <w:r>
        <w:t>An authorized employee of the LEA, including the LEA teacher, can readily access individual assessment data of LEA students for use in developing strategies for improving student performance;</w:t>
      </w:r>
      <w:r>
        <w:rPr>
          <w:spacing w:val="-2"/>
        </w:rPr>
        <w:t xml:space="preserve"> </w:t>
      </w:r>
      <w:r>
        <w:t>and</w:t>
      </w:r>
    </w:p>
    <w:p w:rsidR="008B598E" w:rsidRDefault="008B598E">
      <w:pPr>
        <w:spacing w:line="276" w:lineRule="auto"/>
        <w:rPr>
          <w:rFonts w:ascii="Symbol"/>
          <w:sz w:val="20"/>
        </w:rPr>
        <w:sectPr w:rsidR="008B598E">
          <w:pgSz w:w="12240" w:h="15840"/>
          <w:pgMar w:top="1400" w:right="1400" w:bottom="280" w:left="1340" w:header="720" w:footer="720" w:gutter="0"/>
          <w:cols w:space="720"/>
        </w:sectPr>
      </w:pPr>
    </w:p>
    <w:p w:rsidR="008B598E" w:rsidRDefault="00444333">
      <w:pPr>
        <w:pStyle w:val="ListParagraph"/>
        <w:numPr>
          <w:ilvl w:val="0"/>
          <w:numId w:val="8"/>
        </w:numPr>
        <w:tabs>
          <w:tab w:val="left" w:pos="820"/>
          <w:tab w:val="left" w:pos="821"/>
        </w:tabs>
        <w:spacing w:before="77" w:line="276" w:lineRule="auto"/>
        <w:ind w:right="207"/>
        <w:rPr>
          <w:rFonts w:ascii="Symbol"/>
          <w:sz w:val="20"/>
        </w:rPr>
      </w:pPr>
      <w:r>
        <w:lastRenderedPageBreak/>
        <w:t>An authorized employee of a public institution of higher education can readily access individual assessment data of students applying for admission for use in developing strategies for improving student</w:t>
      </w:r>
      <w:r>
        <w:rPr>
          <w:spacing w:val="-10"/>
        </w:rPr>
        <w:t xml:space="preserve"> </w:t>
      </w:r>
      <w:r>
        <w:t>performance.</w:t>
      </w:r>
    </w:p>
    <w:p w:rsidR="008B598E" w:rsidRDefault="008B598E">
      <w:pPr>
        <w:pStyle w:val="BodyText"/>
        <w:ind w:left="0" w:firstLine="0"/>
      </w:pPr>
    </w:p>
    <w:p w:rsidR="008B598E" w:rsidRDefault="00444333">
      <w:pPr>
        <w:pStyle w:val="BodyText"/>
        <w:spacing w:before="181" w:line="259" w:lineRule="auto"/>
        <w:ind w:left="100" w:right="583" w:firstLine="0"/>
      </w:pPr>
      <w:r>
        <w:t>The secure, interoperable system will provide a means for a student, the student's parent, or other person standing in parental relationship to track the student's progress on assessment instrument requirements for graduation.</w:t>
      </w:r>
    </w:p>
    <w:p w:rsidR="008B598E" w:rsidRDefault="00444333">
      <w:pPr>
        <w:pStyle w:val="BodyText"/>
        <w:spacing w:before="158" w:line="259" w:lineRule="auto"/>
        <w:ind w:left="100" w:right="637" w:firstLine="0"/>
      </w:pPr>
      <w:r>
        <w:t>The TEA will establish an interoperable system to be implemented through the portal under which general student assessment data is easily accessible to the public.</w:t>
      </w:r>
    </w:p>
    <w:p w:rsidR="008B598E" w:rsidRDefault="00444333">
      <w:pPr>
        <w:pStyle w:val="BodyText"/>
        <w:spacing w:before="160"/>
        <w:ind w:left="100" w:firstLine="0"/>
      </w:pPr>
      <w:r>
        <w:t>Student assessment data provided through the portal will:</w:t>
      </w:r>
    </w:p>
    <w:p w:rsidR="008B598E" w:rsidRDefault="008B598E">
      <w:pPr>
        <w:pStyle w:val="BodyText"/>
        <w:spacing w:before="4"/>
        <w:ind w:left="0" w:firstLine="0"/>
        <w:rPr>
          <w:sz w:val="16"/>
        </w:rPr>
      </w:pPr>
    </w:p>
    <w:p w:rsidR="008B598E" w:rsidRDefault="00444333">
      <w:pPr>
        <w:pStyle w:val="ListParagraph"/>
        <w:numPr>
          <w:ilvl w:val="0"/>
          <w:numId w:val="8"/>
        </w:numPr>
        <w:tabs>
          <w:tab w:val="left" w:pos="820"/>
          <w:tab w:val="left" w:pos="821"/>
        </w:tabs>
        <w:spacing w:line="276" w:lineRule="auto"/>
        <w:ind w:right="652"/>
        <w:rPr>
          <w:rFonts w:ascii="Symbol"/>
          <w:sz w:val="20"/>
        </w:rPr>
      </w:pPr>
      <w:r>
        <w:t>Be available on or before the first instructional day of the school year following the year in which the data is collected;</w:t>
      </w:r>
      <w:r>
        <w:rPr>
          <w:spacing w:val="-8"/>
        </w:rPr>
        <w:t xml:space="preserve"> </w:t>
      </w:r>
      <w:r>
        <w:t>and</w:t>
      </w:r>
    </w:p>
    <w:p w:rsidR="008B598E" w:rsidRDefault="00444333">
      <w:pPr>
        <w:pStyle w:val="ListParagraph"/>
        <w:numPr>
          <w:ilvl w:val="0"/>
          <w:numId w:val="8"/>
        </w:numPr>
        <w:tabs>
          <w:tab w:val="left" w:pos="820"/>
          <w:tab w:val="left" w:pos="821"/>
        </w:tabs>
        <w:spacing w:line="276" w:lineRule="auto"/>
        <w:ind w:right="196"/>
        <w:rPr>
          <w:rFonts w:ascii="Symbol"/>
          <w:sz w:val="20"/>
        </w:rPr>
      </w:pPr>
      <w:r>
        <w:t>Include student performance data on assessment instruments over multiple years, beginning with the 2007-2008 school year, including any data indicating progress in student</w:t>
      </w:r>
      <w:r>
        <w:rPr>
          <w:spacing w:val="-27"/>
        </w:rPr>
        <w:t xml:space="preserve"> </w:t>
      </w:r>
      <w:r>
        <w:t>achievement.</w:t>
      </w:r>
    </w:p>
    <w:p w:rsidR="008B598E" w:rsidRDefault="008B598E">
      <w:pPr>
        <w:pStyle w:val="BodyText"/>
        <w:spacing w:before="9"/>
        <w:ind w:left="0" w:firstLine="0"/>
        <w:rPr>
          <w:sz w:val="28"/>
        </w:rPr>
      </w:pPr>
    </w:p>
    <w:p w:rsidR="008B598E" w:rsidRDefault="00444333">
      <w:pPr>
        <w:ind w:left="100"/>
        <w:rPr>
          <w:sz w:val="24"/>
        </w:rPr>
      </w:pPr>
      <w:bookmarkStart w:id="215" w:name="_bookmark214"/>
      <w:bookmarkEnd w:id="215"/>
      <w:r>
        <w:rPr>
          <w:color w:val="1F4D78"/>
          <w:sz w:val="24"/>
        </w:rPr>
        <w:t>Right to Inspect and Review Records</w:t>
      </w:r>
    </w:p>
    <w:p w:rsidR="008B598E" w:rsidRDefault="00444333">
      <w:pPr>
        <w:spacing w:before="23"/>
        <w:ind w:left="100"/>
        <w:rPr>
          <w:i/>
          <w:sz w:val="18"/>
        </w:rPr>
      </w:pPr>
      <w:r>
        <w:rPr>
          <w:i/>
          <w:sz w:val="18"/>
        </w:rPr>
        <w:t>34 CFR 99.3, 99.4, 9.10; 34 CFR 300.613(a-c); TEC 26.004; TEC 26.0081</w:t>
      </w:r>
    </w:p>
    <w:p w:rsidR="008B598E" w:rsidRDefault="008B598E">
      <w:pPr>
        <w:pStyle w:val="BodyText"/>
        <w:spacing w:before="9"/>
        <w:ind w:left="0" w:firstLine="0"/>
        <w:rPr>
          <w:i/>
          <w:sz w:val="15"/>
        </w:rPr>
      </w:pPr>
    </w:p>
    <w:p w:rsidR="008B598E" w:rsidRDefault="00444333">
      <w:pPr>
        <w:pStyle w:val="BodyText"/>
        <w:spacing w:before="1" w:line="276" w:lineRule="auto"/>
        <w:ind w:left="100" w:right="90" w:firstLine="0"/>
      </w:pPr>
      <w:r>
        <w:t>KWL must give full rights to either parent to inspect and review records relating to his or her child unless the agency or institution has been provided with evidence that there is a court order, state statute, or legally binding document relating to such matters as guardianship, divorce, separation, or custody that specifically revokes these rights.</w:t>
      </w:r>
    </w:p>
    <w:p w:rsidR="008B598E" w:rsidRDefault="00444333">
      <w:pPr>
        <w:pStyle w:val="BodyText"/>
        <w:spacing w:before="159" w:line="276" w:lineRule="auto"/>
        <w:ind w:left="100" w:right="469" w:firstLine="0"/>
      </w:pPr>
      <w:r>
        <w:t>A parent or eligible student has the right to inspect and review any education records of the student that are collected, maintained, or used by KWL, including:</w:t>
      </w:r>
    </w:p>
    <w:p w:rsidR="008B598E" w:rsidRDefault="00444333">
      <w:pPr>
        <w:pStyle w:val="ListParagraph"/>
        <w:numPr>
          <w:ilvl w:val="0"/>
          <w:numId w:val="8"/>
        </w:numPr>
        <w:tabs>
          <w:tab w:val="left" w:pos="820"/>
          <w:tab w:val="left" w:pos="821"/>
        </w:tabs>
        <w:spacing w:line="267" w:lineRule="exact"/>
        <w:rPr>
          <w:rFonts w:ascii="Symbol"/>
          <w:sz w:val="20"/>
        </w:rPr>
      </w:pPr>
      <w:r>
        <w:t>Attendance</w:t>
      </w:r>
      <w:r>
        <w:rPr>
          <w:spacing w:val="-3"/>
        </w:rPr>
        <w:t xml:space="preserve"> </w:t>
      </w:r>
      <w:r>
        <w:t>records;</w:t>
      </w:r>
    </w:p>
    <w:p w:rsidR="008B598E" w:rsidRDefault="00444333">
      <w:pPr>
        <w:pStyle w:val="ListParagraph"/>
        <w:numPr>
          <w:ilvl w:val="0"/>
          <w:numId w:val="8"/>
        </w:numPr>
        <w:tabs>
          <w:tab w:val="left" w:pos="820"/>
          <w:tab w:val="left" w:pos="821"/>
        </w:tabs>
        <w:spacing w:before="41"/>
        <w:rPr>
          <w:rFonts w:ascii="Symbol"/>
          <w:sz w:val="20"/>
        </w:rPr>
      </w:pPr>
      <w:r>
        <w:t>Test</w:t>
      </w:r>
      <w:r>
        <w:rPr>
          <w:spacing w:val="-7"/>
        </w:rPr>
        <w:t xml:space="preserve"> </w:t>
      </w:r>
      <w:r>
        <w:t>scores;</w:t>
      </w:r>
    </w:p>
    <w:p w:rsidR="008B598E" w:rsidRDefault="00444333">
      <w:pPr>
        <w:pStyle w:val="ListParagraph"/>
        <w:numPr>
          <w:ilvl w:val="0"/>
          <w:numId w:val="8"/>
        </w:numPr>
        <w:tabs>
          <w:tab w:val="left" w:pos="820"/>
          <w:tab w:val="left" w:pos="821"/>
        </w:tabs>
        <w:spacing w:before="40"/>
        <w:rPr>
          <w:rFonts w:ascii="Symbol"/>
          <w:sz w:val="20"/>
        </w:rPr>
      </w:pPr>
      <w:r>
        <w:t>Grades;</w:t>
      </w:r>
    </w:p>
    <w:p w:rsidR="008B598E" w:rsidRDefault="00444333">
      <w:pPr>
        <w:pStyle w:val="ListParagraph"/>
        <w:numPr>
          <w:ilvl w:val="0"/>
          <w:numId w:val="8"/>
        </w:numPr>
        <w:tabs>
          <w:tab w:val="left" w:pos="820"/>
          <w:tab w:val="left" w:pos="821"/>
        </w:tabs>
        <w:spacing w:before="40"/>
        <w:rPr>
          <w:rFonts w:ascii="Symbol"/>
          <w:sz w:val="20"/>
        </w:rPr>
      </w:pPr>
      <w:r>
        <w:t>Disciplinary</w:t>
      </w:r>
      <w:r>
        <w:rPr>
          <w:spacing w:val="-4"/>
        </w:rPr>
        <w:t xml:space="preserve"> </w:t>
      </w:r>
      <w:r>
        <w:t>records;</w:t>
      </w:r>
    </w:p>
    <w:p w:rsidR="008B598E" w:rsidRDefault="00444333">
      <w:pPr>
        <w:pStyle w:val="ListParagraph"/>
        <w:numPr>
          <w:ilvl w:val="0"/>
          <w:numId w:val="8"/>
        </w:numPr>
        <w:tabs>
          <w:tab w:val="left" w:pos="820"/>
          <w:tab w:val="left" w:pos="821"/>
        </w:tabs>
        <w:spacing w:before="38"/>
        <w:rPr>
          <w:rFonts w:ascii="Symbol"/>
          <w:sz w:val="20"/>
        </w:rPr>
      </w:pPr>
      <w:r>
        <w:t>Counseling</w:t>
      </w:r>
      <w:r>
        <w:rPr>
          <w:spacing w:val="-8"/>
        </w:rPr>
        <w:t xml:space="preserve"> </w:t>
      </w:r>
      <w:r>
        <w:t>records;</w:t>
      </w:r>
    </w:p>
    <w:p w:rsidR="008B598E" w:rsidRDefault="00444333">
      <w:pPr>
        <w:pStyle w:val="ListParagraph"/>
        <w:numPr>
          <w:ilvl w:val="0"/>
          <w:numId w:val="8"/>
        </w:numPr>
        <w:tabs>
          <w:tab w:val="left" w:pos="820"/>
          <w:tab w:val="left" w:pos="821"/>
        </w:tabs>
        <w:spacing w:before="41"/>
        <w:rPr>
          <w:rFonts w:ascii="Symbol"/>
          <w:sz w:val="20"/>
        </w:rPr>
      </w:pPr>
      <w:r>
        <w:t>Psychological</w:t>
      </w:r>
      <w:r>
        <w:rPr>
          <w:spacing w:val="-5"/>
        </w:rPr>
        <w:t xml:space="preserve"> </w:t>
      </w:r>
      <w:r>
        <w:t>records;</w:t>
      </w:r>
    </w:p>
    <w:p w:rsidR="008B598E" w:rsidRDefault="00444333">
      <w:pPr>
        <w:pStyle w:val="ListParagraph"/>
        <w:numPr>
          <w:ilvl w:val="0"/>
          <w:numId w:val="8"/>
        </w:numPr>
        <w:tabs>
          <w:tab w:val="left" w:pos="820"/>
          <w:tab w:val="left" w:pos="821"/>
        </w:tabs>
        <w:spacing w:before="41"/>
        <w:rPr>
          <w:rFonts w:ascii="Symbol"/>
          <w:sz w:val="20"/>
        </w:rPr>
      </w:pPr>
      <w:r>
        <w:t>Applications for</w:t>
      </w:r>
      <w:r>
        <w:rPr>
          <w:spacing w:val="-6"/>
        </w:rPr>
        <w:t xml:space="preserve"> </w:t>
      </w:r>
      <w:r>
        <w:t>admission;</w:t>
      </w:r>
    </w:p>
    <w:p w:rsidR="008B598E" w:rsidRDefault="00444333">
      <w:pPr>
        <w:pStyle w:val="ListParagraph"/>
        <w:numPr>
          <w:ilvl w:val="0"/>
          <w:numId w:val="8"/>
        </w:numPr>
        <w:tabs>
          <w:tab w:val="left" w:pos="820"/>
          <w:tab w:val="left" w:pos="821"/>
        </w:tabs>
        <w:spacing w:before="38"/>
        <w:rPr>
          <w:rFonts w:ascii="Symbol"/>
          <w:sz w:val="20"/>
        </w:rPr>
      </w:pPr>
      <w:r>
        <w:t>Health and immunization</w:t>
      </w:r>
      <w:r>
        <w:rPr>
          <w:spacing w:val="-12"/>
        </w:rPr>
        <w:t xml:space="preserve"> </w:t>
      </w:r>
      <w:r>
        <w:t>information;</w:t>
      </w:r>
    </w:p>
    <w:p w:rsidR="008B598E" w:rsidRDefault="00444333">
      <w:pPr>
        <w:pStyle w:val="ListParagraph"/>
        <w:numPr>
          <w:ilvl w:val="0"/>
          <w:numId w:val="8"/>
        </w:numPr>
        <w:tabs>
          <w:tab w:val="left" w:pos="820"/>
          <w:tab w:val="left" w:pos="821"/>
        </w:tabs>
        <w:spacing w:before="40"/>
        <w:rPr>
          <w:rFonts w:ascii="Symbol"/>
          <w:sz w:val="20"/>
        </w:rPr>
      </w:pPr>
      <w:r>
        <w:t>Teacher and counselor</w:t>
      </w:r>
      <w:r>
        <w:rPr>
          <w:spacing w:val="-10"/>
        </w:rPr>
        <w:t xml:space="preserve"> </w:t>
      </w:r>
      <w:r>
        <w:t>evaluations;</w:t>
      </w:r>
    </w:p>
    <w:p w:rsidR="008B598E" w:rsidRDefault="00444333">
      <w:pPr>
        <w:pStyle w:val="ListParagraph"/>
        <w:numPr>
          <w:ilvl w:val="0"/>
          <w:numId w:val="8"/>
        </w:numPr>
        <w:tabs>
          <w:tab w:val="left" w:pos="820"/>
          <w:tab w:val="left" w:pos="821"/>
        </w:tabs>
        <w:spacing w:before="41"/>
        <w:rPr>
          <w:rFonts w:ascii="Symbol"/>
          <w:sz w:val="20"/>
        </w:rPr>
      </w:pPr>
      <w:r>
        <w:t>Reports of behavioral patterns;</w:t>
      </w:r>
      <w:r>
        <w:rPr>
          <w:spacing w:val="-11"/>
        </w:rPr>
        <w:t xml:space="preserve"> </w:t>
      </w:r>
      <w:r>
        <w:t>and</w:t>
      </w:r>
    </w:p>
    <w:p w:rsidR="008B598E" w:rsidRDefault="00444333">
      <w:pPr>
        <w:pStyle w:val="ListParagraph"/>
        <w:numPr>
          <w:ilvl w:val="0"/>
          <w:numId w:val="8"/>
        </w:numPr>
        <w:tabs>
          <w:tab w:val="left" w:pos="820"/>
          <w:tab w:val="left" w:pos="821"/>
        </w:tabs>
        <w:spacing w:before="38" w:line="276" w:lineRule="auto"/>
        <w:ind w:right="258"/>
        <w:rPr>
          <w:rFonts w:ascii="Symbol"/>
          <w:sz w:val="20"/>
        </w:rPr>
      </w:pPr>
      <w:r>
        <w:t>Records relating to assistance provided for learning difficulties, including information collected regarding any intervention strategies used with the</w:t>
      </w:r>
      <w:r>
        <w:rPr>
          <w:spacing w:val="-22"/>
        </w:rPr>
        <w:t xml:space="preserve"> </w:t>
      </w:r>
      <w:r>
        <w:t>child.</w:t>
      </w:r>
    </w:p>
    <w:p w:rsidR="008B598E" w:rsidRDefault="008B598E">
      <w:pPr>
        <w:pStyle w:val="BodyText"/>
        <w:spacing w:before="2"/>
        <w:ind w:left="0" w:firstLine="0"/>
        <w:rPr>
          <w:sz w:val="25"/>
        </w:rPr>
      </w:pPr>
    </w:p>
    <w:p w:rsidR="008B598E" w:rsidRDefault="00444333">
      <w:pPr>
        <w:pStyle w:val="BodyText"/>
        <w:ind w:left="100" w:firstLine="0"/>
      </w:pPr>
      <w:r>
        <w:t>The right to inspect and review education records includes:</w:t>
      </w:r>
    </w:p>
    <w:p w:rsidR="008B598E" w:rsidRDefault="008B598E">
      <w:pPr>
        <w:sectPr w:rsidR="008B598E">
          <w:pgSz w:w="12240" w:h="15840"/>
          <w:pgMar w:top="1360" w:right="1360" w:bottom="280" w:left="1340" w:header="720" w:footer="720" w:gutter="0"/>
          <w:cols w:space="720"/>
        </w:sectPr>
      </w:pPr>
    </w:p>
    <w:p w:rsidR="008B598E" w:rsidRDefault="00444333">
      <w:pPr>
        <w:pStyle w:val="ListParagraph"/>
        <w:numPr>
          <w:ilvl w:val="0"/>
          <w:numId w:val="8"/>
        </w:numPr>
        <w:tabs>
          <w:tab w:val="left" w:pos="820"/>
          <w:tab w:val="left" w:pos="821"/>
        </w:tabs>
        <w:spacing w:before="77" w:line="276" w:lineRule="auto"/>
        <w:ind w:right="99"/>
        <w:rPr>
          <w:rFonts w:ascii="Symbol"/>
          <w:sz w:val="20"/>
        </w:rPr>
      </w:pPr>
      <w:r>
        <w:lastRenderedPageBreak/>
        <w:t>The right to a response from KWL to reasonable requests for explanations and interpretations of records;</w:t>
      </w:r>
    </w:p>
    <w:p w:rsidR="008B598E" w:rsidRDefault="00444333">
      <w:pPr>
        <w:pStyle w:val="ListParagraph"/>
        <w:numPr>
          <w:ilvl w:val="0"/>
          <w:numId w:val="8"/>
        </w:numPr>
        <w:tabs>
          <w:tab w:val="left" w:pos="820"/>
          <w:tab w:val="left" w:pos="821"/>
        </w:tabs>
        <w:spacing w:line="276" w:lineRule="auto"/>
        <w:ind w:right="162"/>
        <w:rPr>
          <w:rFonts w:ascii="Symbol"/>
          <w:sz w:val="20"/>
        </w:rPr>
      </w:pPr>
      <w:r>
        <w:t>The right to request that KWL provide copies of the records in compliance with Copies Including Fees for</w:t>
      </w:r>
      <w:r>
        <w:rPr>
          <w:spacing w:val="-5"/>
        </w:rPr>
        <w:t xml:space="preserve"> </w:t>
      </w:r>
      <w:r>
        <w:t>Copies;</w:t>
      </w:r>
    </w:p>
    <w:p w:rsidR="008B598E" w:rsidRDefault="00444333">
      <w:pPr>
        <w:pStyle w:val="ListParagraph"/>
        <w:numPr>
          <w:ilvl w:val="0"/>
          <w:numId w:val="8"/>
        </w:numPr>
        <w:tabs>
          <w:tab w:val="left" w:pos="820"/>
          <w:tab w:val="left" w:pos="821"/>
        </w:tabs>
        <w:spacing w:before="2" w:line="273" w:lineRule="auto"/>
        <w:ind w:right="612"/>
        <w:rPr>
          <w:rFonts w:ascii="Symbol"/>
          <w:sz w:val="20"/>
        </w:rPr>
      </w:pPr>
      <w:r>
        <w:t>The right to have KWL preserve any education records for which an outstanding request to inspect and review</w:t>
      </w:r>
      <w:r>
        <w:rPr>
          <w:spacing w:val="-7"/>
        </w:rPr>
        <w:t xml:space="preserve"> </w:t>
      </w:r>
      <w:r>
        <w:t>exists;</w:t>
      </w:r>
    </w:p>
    <w:p w:rsidR="008B598E" w:rsidRDefault="00444333">
      <w:pPr>
        <w:pStyle w:val="ListParagraph"/>
        <w:numPr>
          <w:ilvl w:val="0"/>
          <w:numId w:val="8"/>
        </w:numPr>
        <w:tabs>
          <w:tab w:val="left" w:pos="820"/>
          <w:tab w:val="left" w:pos="821"/>
        </w:tabs>
        <w:spacing w:before="3" w:line="276" w:lineRule="auto"/>
        <w:ind w:right="876"/>
        <w:rPr>
          <w:rFonts w:ascii="Symbol"/>
          <w:sz w:val="20"/>
        </w:rPr>
      </w:pPr>
      <w:r>
        <w:t>The right to have the treatment records of the student reviewed by a physician or other appropriate professional of the parent or eligible student's choice;</w:t>
      </w:r>
      <w:r>
        <w:rPr>
          <w:spacing w:val="-20"/>
        </w:rPr>
        <w:t xml:space="preserve"> </w:t>
      </w:r>
      <w:r>
        <w:t>and</w:t>
      </w:r>
    </w:p>
    <w:p w:rsidR="008B598E" w:rsidRDefault="00444333">
      <w:pPr>
        <w:pStyle w:val="ListParagraph"/>
        <w:numPr>
          <w:ilvl w:val="0"/>
          <w:numId w:val="8"/>
        </w:numPr>
        <w:tabs>
          <w:tab w:val="left" w:pos="820"/>
          <w:tab w:val="left" w:pos="821"/>
        </w:tabs>
        <w:spacing w:line="276" w:lineRule="auto"/>
        <w:ind w:right="699"/>
        <w:rPr>
          <w:rFonts w:ascii="Symbol"/>
          <w:sz w:val="20"/>
        </w:rPr>
      </w:pPr>
      <w:r>
        <w:t>The right to have a representative of the parent or eligible student inspect and review the records.</w:t>
      </w:r>
    </w:p>
    <w:p w:rsidR="008B598E" w:rsidRDefault="008B598E">
      <w:pPr>
        <w:pStyle w:val="BodyText"/>
        <w:spacing w:before="6"/>
        <w:ind w:left="0" w:firstLine="0"/>
        <w:rPr>
          <w:sz w:val="25"/>
        </w:rPr>
      </w:pPr>
    </w:p>
    <w:p w:rsidR="008B598E" w:rsidRDefault="00444333">
      <w:pPr>
        <w:pStyle w:val="BodyText"/>
        <w:spacing w:before="1" w:line="276" w:lineRule="auto"/>
        <w:ind w:left="100" w:right="210" w:firstLine="0"/>
        <w:jc w:val="both"/>
      </w:pPr>
      <w:r>
        <w:t>Additionally, each school year, the LEA must notify the parent of every non-special education child who receives assistance from the district for learning difficulties, including the use of intervention strategies about such assistance. The notice (which may be provided at a Section 504 meeting) must:</w:t>
      </w:r>
    </w:p>
    <w:p w:rsidR="008B598E" w:rsidRDefault="00444333">
      <w:pPr>
        <w:pStyle w:val="ListParagraph"/>
        <w:numPr>
          <w:ilvl w:val="0"/>
          <w:numId w:val="8"/>
        </w:numPr>
        <w:tabs>
          <w:tab w:val="left" w:pos="820"/>
          <w:tab w:val="left" w:pos="821"/>
        </w:tabs>
        <w:spacing w:before="1"/>
        <w:rPr>
          <w:rFonts w:ascii="Symbol"/>
        </w:rPr>
      </w:pPr>
      <w:r>
        <w:t>be provided when the child begins to receive the assistance for that school</w:t>
      </w:r>
      <w:r>
        <w:rPr>
          <w:spacing w:val="-25"/>
        </w:rPr>
        <w:t xml:space="preserve"> </w:t>
      </w:r>
      <w:r>
        <w:t>year;</w:t>
      </w:r>
    </w:p>
    <w:p w:rsidR="008B598E" w:rsidRDefault="00444333">
      <w:pPr>
        <w:pStyle w:val="ListParagraph"/>
        <w:numPr>
          <w:ilvl w:val="0"/>
          <w:numId w:val="8"/>
        </w:numPr>
        <w:tabs>
          <w:tab w:val="left" w:pos="820"/>
          <w:tab w:val="left" w:pos="821"/>
        </w:tabs>
        <w:spacing w:before="39"/>
        <w:rPr>
          <w:rFonts w:ascii="Symbol" w:hAnsi="Symbol"/>
        </w:rPr>
      </w:pPr>
      <w:r>
        <w:t>be written in English or, to the extent practicable, the parent’s native language;</w:t>
      </w:r>
      <w:r>
        <w:rPr>
          <w:spacing w:val="-18"/>
        </w:rPr>
        <w:t xml:space="preserve"> </w:t>
      </w:r>
      <w:r>
        <w:t>and</w:t>
      </w:r>
    </w:p>
    <w:p w:rsidR="008B598E" w:rsidRDefault="00444333">
      <w:pPr>
        <w:pStyle w:val="ListParagraph"/>
        <w:numPr>
          <w:ilvl w:val="0"/>
          <w:numId w:val="8"/>
        </w:numPr>
        <w:tabs>
          <w:tab w:val="left" w:pos="820"/>
          <w:tab w:val="left" w:pos="821"/>
        </w:tabs>
        <w:spacing w:before="41"/>
        <w:rPr>
          <w:rFonts w:ascii="Symbol"/>
        </w:rPr>
      </w:pPr>
      <w:r>
        <w:t>include:</w:t>
      </w:r>
    </w:p>
    <w:p w:rsidR="008B598E" w:rsidRDefault="00444333">
      <w:pPr>
        <w:pStyle w:val="ListParagraph"/>
        <w:numPr>
          <w:ilvl w:val="1"/>
          <w:numId w:val="8"/>
        </w:numPr>
        <w:tabs>
          <w:tab w:val="left" w:pos="1540"/>
          <w:tab w:val="left" w:pos="1541"/>
        </w:tabs>
        <w:spacing w:before="38" w:line="268" w:lineRule="auto"/>
        <w:ind w:right="309"/>
        <w:rPr>
          <w:rFonts w:ascii="Courier New"/>
        </w:rPr>
      </w:pPr>
      <w:r>
        <w:t>a reasonable description of the assistance that may be provided to the child,</w:t>
      </w:r>
      <w:r>
        <w:rPr>
          <w:spacing w:val="-30"/>
        </w:rPr>
        <w:t xml:space="preserve"> </w:t>
      </w:r>
      <w:r>
        <w:t>including any intervention strategies that may be</w:t>
      </w:r>
      <w:r>
        <w:rPr>
          <w:spacing w:val="-14"/>
        </w:rPr>
        <w:t xml:space="preserve"> </w:t>
      </w:r>
      <w:r>
        <w:t>used;</w:t>
      </w:r>
    </w:p>
    <w:p w:rsidR="008B598E" w:rsidRDefault="00444333">
      <w:pPr>
        <w:pStyle w:val="ListParagraph"/>
        <w:numPr>
          <w:ilvl w:val="1"/>
          <w:numId w:val="8"/>
        </w:numPr>
        <w:tabs>
          <w:tab w:val="left" w:pos="1540"/>
          <w:tab w:val="left" w:pos="1541"/>
        </w:tabs>
        <w:spacing w:before="8" w:line="266" w:lineRule="auto"/>
        <w:ind w:right="737"/>
        <w:rPr>
          <w:rFonts w:ascii="Courier New"/>
        </w:rPr>
      </w:pPr>
      <w:r>
        <w:t>information collected regarding any intervention in the base tier of a multi-tiered system of supports that has previously been used with the</w:t>
      </w:r>
      <w:r>
        <w:rPr>
          <w:spacing w:val="-24"/>
        </w:rPr>
        <w:t xml:space="preserve"> </w:t>
      </w:r>
      <w:r>
        <w:t>child;</w:t>
      </w:r>
    </w:p>
    <w:p w:rsidR="008B598E" w:rsidRDefault="00444333">
      <w:pPr>
        <w:pStyle w:val="ListParagraph"/>
        <w:numPr>
          <w:ilvl w:val="1"/>
          <w:numId w:val="8"/>
        </w:numPr>
        <w:tabs>
          <w:tab w:val="left" w:pos="1540"/>
          <w:tab w:val="left" w:pos="1541"/>
        </w:tabs>
        <w:spacing w:before="11" w:line="268" w:lineRule="auto"/>
        <w:ind w:right="719"/>
        <w:rPr>
          <w:rFonts w:ascii="Courier New"/>
        </w:rPr>
      </w:pPr>
      <w:r>
        <w:t>an estimate of the duration for which the assistance, including through the use</w:t>
      </w:r>
      <w:r>
        <w:rPr>
          <w:spacing w:val="-23"/>
        </w:rPr>
        <w:t xml:space="preserve"> </w:t>
      </w:r>
      <w:r>
        <w:t>of intervention strategies, will be</w:t>
      </w:r>
      <w:r>
        <w:rPr>
          <w:spacing w:val="-9"/>
        </w:rPr>
        <w:t xml:space="preserve"> </w:t>
      </w:r>
      <w:r>
        <w:t>provided;</w:t>
      </w:r>
    </w:p>
    <w:p w:rsidR="008B598E" w:rsidRDefault="00444333">
      <w:pPr>
        <w:pStyle w:val="ListParagraph"/>
        <w:numPr>
          <w:ilvl w:val="1"/>
          <w:numId w:val="8"/>
        </w:numPr>
        <w:tabs>
          <w:tab w:val="left" w:pos="1540"/>
          <w:tab w:val="left" w:pos="1541"/>
        </w:tabs>
        <w:spacing w:before="7" w:line="273" w:lineRule="auto"/>
        <w:ind w:right="416"/>
        <w:rPr>
          <w:rFonts w:ascii="Courier New" w:hAnsi="Courier New"/>
        </w:rPr>
      </w:pPr>
      <w:r>
        <w:t>the estimated time frames within which a report on the child’s progress with the assistance, including any intervention strategies used, will be provided to the</w:t>
      </w:r>
      <w:r>
        <w:rPr>
          <w:spacing w:val="-23"/>
        </w:rPr>
        <w:t xml:space="preserve"> </w:t>
      </w:r>
      <w:r>
        <w:t>parent; and</w:t>
      </w:r>
    </w:p>
    <w:p w:rsidR="008B598E" w:rsidRDefault="00444333">
      <w:pPr>
        <w:pStyle w:val="ListParagraph"/>
        <w:numPr>
          <w:ilvl w:val="1"/>
          <w:numId w:val="8"/>
        </w:numPr>
        <w:tabs>
          <w:tab w:val="left" w:pos="1541"/>
        </w:tabs>
        <w:spacing w:before="1" w:line="256" w:lineRule="auto"/>
        <w:ind w:right="246"/>
        <w:jc w:val="both"/>
        <w:rPr>
          <w:rFonts w:ascii="Courier New"/>
        </w:rPr>
      </w:pPr>
      <w:r>
        <w:t>a copy of the explanation provided by TEA under TEC 26.0081(c) regarding the options and requirements for providing assistance to students who have learning difficulties or who need or may need special</w:t>
      </w:r>
      <w:r>
        <w:rPr>
          <w:spacing w:val="-13"/>
        </w:rPr>
        <w:t xml:space="preserve"> </w:t>
      </w:r>
      <w:r>
        <w:t>education.</w:t>
      </w:r>
    </w:p>
    <w:p w:rsidR="008B598E" w:rsidRDefault="00444333">
      <w:pPr>
        <w:pStyle w:val="BodyText"/>
        <w:spacing w:before="161" w:line="259" w:lineRule="auto"/>
        <w:ind w:left="100" w:right="165" w:firstLine="0"/>
      </w:pPr>
      <w:r>
        <w:t>For purposes of this section, "intervention strategy" means a strategy in a multi-tiered system of supports that is above the level of intervention generally used in that system with all children. The term includes response to intervention and other early intervening strategies.</w:t>
      </w:r>
    </w:p>
    <w:p w:rsidR="008B598E" w:rsidRDefault="00444333">
      <w:pPr>
        <w:spacing w:before="158"/>
        <w:ind w:left="100"/>
        <w:rPr>
          <w:sz w:val="24"/>
        </w:rPr>
      </w:pPr>
      <w:bookmarkStart w:id="216" w:name="_bookmark215"/>
      <w:bookmarkEnd w:id="216"/>
      <w:r>
        <w:rPr>
          <w:color w:val="1F4D78"/>
          <w:sz w:val="24"/>
        </w:rPr>
        <w:t>Timeline</w:t>
      </w:r>
    </w:p>
    <w:p w:rsidR="008B598E" w:rsidRDefault="00444333">
      <w:pPr>
        <w:spacing w:before="23"/>
        <w:ind w:left="100"/>
        <w:rPr>
          <w:i/>
          <w:sz w:val="18"/>
        </w:rPr>
      </w:pPr>
      <w:r>
        <w:rPr>
          <w:i/>
          <w:sz w:val="18"/>
        </w:rPr>
        <w:t>34 CFR 300.613(a)(b)(c); 34 CFR 99.10(b)</w:t>
      </w:r>
    </w:p>
    <w:p w:rsidR="008B598E" w:rsidRDefault="008B598E">
      <w:pPr>
        <w:pStyle w:val="BodyText"/>
        <w:spacing w:before="11"/>
        <w:ind w:left="0" w:firstLine="0"/>
        <w:rPr>
          <w:i/>
          <w:sz w:val="15"/>
        </w:rPr>
      </w:pPr>
    </w:p>
    <w:p w:rsidR="008B598E" w:rsidRDefault="00444333">
      <w:pPr>
        <w:pStyle w:val="BodyText"/>
        <w:ind w:left="100" w:firstLine="0"/>
      </w:pPr>
      <w:r>
        <w:t>KWL must comply with a request to inspect and review any education records relating to the student:</w:t>
      </w:r>
    </w:p>
    <w:p w:rsidR="008B598E" w:rsidRDefault="008B598E">
      <w:pPr>
        <w:pStyle w:val="BodyText"/>
        <w:spacing w:before="4"/>
        <w:ind w:left="0" w:firstLine="0"/>
        <w:rPr>
          <w:sz w:val="16"/>
        </w:rPr>
      </w:pPr>
    </w:p>
    <w:p w:rsidR="008B598E" w:rsidRDefault="00444333">
      <w:pPr>
        <w:pStyle w:val="ListParagraph"/>
        <w:numPr>
          <w:ilvl w:val="0"/>
          <w:numId w:val="8"/>
        </w:numPr>
        <w:tabs>
          <w:tab w:val="left" w:pos="820"/>
          <w:tab w:val="left" w:pos="821"/>
        </w:tabs>
        <w:rPr>
          <w:rFonts w:ascii="Symbol"/>
        </w:rPr>
      </w:pPr>
      <w:r>
        <w:t>Without unnecessary delay and within a reasonable period of</w:t>
      </w:r>
      <w:r>
        <w:rPr>
          <w:spacing w:val="-18"/>
        </w:rPr>
        <w:t xml:space="preserve"> </w:t>
      </w:r>
      <w:r>
        <w:t>time;</w:t>
      </w:r>
    </w:p>
    <w:p w:rsidR="008B598E" w:rsidRDefault="00444333">
      <w:pPr>
        <w:pStyle w:val="ListParagraph"/>
        <w:numPr>
          <w:ilvl w:val="0"/>
          <w:numId w:val="8"/>
        </w:numPr>
        <w:tabs>
          <w:tab w:val="left" w:pos="820"/>
          <w:tab w:val="left" w:pos="821"/>
        </w:tabs>
        <w:spacing w:before="41"/>
        <w:rPr>
          <w:rFonts w:ascii="Symbol"/>
        </w:rPr>
      </w:pPr>
      <w:r>
        <w:t>Before any ARD committee</w:t>
      </w:r>
      <w:r>
        <w:rPr>
          <w:spacing w:val="-8"/>
        </w:rPr>
        <w:t xml:space="preserve"> </w:t>
      </w:r>
      <w:r>
        <w:t>meeting;</w:t>
      </w:r>
    </w:p>
    <w:p w:rsidR="008B598E" w:rsidRDefault="00444333">
      <w:pPr>
        <w:pStyle w:val="ListParagraph"/>
        <w:numPr>
          <w:ilvl w:val="0"/>
          <w:numId w:val="8"/>
        </w:numPr>
        <w:tabs>
          <w:tab w:val="left" w:pos="820"/>
          <w:tab w:val="left" w:pos="821"/>
        </w:tabs>
        <w:spacing w:before="39"/>
        <w:rPr>
          <w:rFonts w:ascii="Symbol"/>
        </w:rPr>
      </w:pPr>
      <w:r>
        <w:t>Before a resolution</w:t>
      </w:r>
      <w:r>
        <w:rPr>
          <w:spacing w:val="-8"/>
        </w:rPr>
        <w:t xml:space="preserve"> </w:t>
      </w:r>
      <w:r>
        <w:t>session;</w:t>
      </w:r>
    </w:p>
    <w:p w:rsidR="008B598E" w:rsidRDefault="00444333">
      <w:pPr>
        <w:pStyle w:val="ListParagraph"/>
        <w:numPr>
          <w:ilvl w:val="0"/>
          <w:numId w:val="8"/>
        </w:numPr>
        <w:tabs>
          <w:tab w:val="left" w:pos="820"/>
          <w:tab w:val="left" w:pos="821"/>
        </w:tabs>
        <w:spacing w:before="41"/>
        <w:rPr>
          <w:rFonts w:ascii="Symbol"/>
        </w:rPr>
      </w:pPr>
      <w:r>
        <w:t>Before any due process hearing;</w:t>
      </w:r>
      <w:r>
        <w:rPr>
          <w:spacing w:val="-7"/>
        </w:rPr>
        <w:t xml:space="preserve"> </w:t>
      </w:r>
      <w:r>
        <w:t>and</w:t>
      </w:r>
    </w:p>
    <w:p w:rsidR="008B598E" w:rsidRDefault="00444333">
      <w:pPr>
        <w:pStyle w:val="ListParagraph"/>
        <w:numPr>
          <w:ilvl w:val="0"/>
          <w:numId w:val="8"/>
        </w:numPr>
        <w:tabs>
          <w:tab w:val="left" w:pos="820"/>
          <w:tab w:val="left" w:pos="821"/>
        </w:tabs>
        <w:spacing w:before="41"/>
        <w:rPr>
          <w:rFonts w:ascii="Symbol"/>
        </w:rPr>
      </w:pPr>
      <w:r>
        <w:t>Not more than 45 days after the request is</w:t>
      </w:r>
      <w:r>
        <w:rPr>
          <w:spacing w:val="-16"/>
        </w:rPr>
        <w:t xml:space="preserve"> </w:t>
      </w:r>
      <w:r>
        <w:t>received.</w:t>
      </w:r>
    </w:p>
    <w:p w:rsidR="008B598E" w:rsidRDefault="008B598E">
      <w:pPr>
        <w:rPr>
          <w:rFonts w:ascii="Symbol"/>
        </w:rPr>
        <w:sectPr w:rsidR="008B598E">
          <w:pgSz w:w="12240" w:h="15840"/>
          <w:pgMar w:top="1360" w:right="1360" w:bottom="280" w:left="1340" w:header="720" w:footer="720" w:gutter="0"/>
          <w:cols w:space="720"/>
        </w:sectPr>
      </w:pPr>
    </w:p>
    <w:p w:rsidR="008B598E" w:rsidRDefault="008B598E">
      <w:pPr>
        <w:pStyle w:val="BodyText"/>
        <w:spacing w:before="4"/>
        <w:ind w:left="0" w:firstLine="0"/>
        <w:rPr>
          <w:sz w:val="19"/>
        </w:rPr>
      </w:pPr>
    </w:p>
    <w:p w:rsidR="008B598E" w:rsidRDefault="00444333">
      <w:pPr>
        <w:spacing w:before="52"/>
        <w:ind w:left="100"/>
        <w:rPr>
          <w:sz w:val="24"/>
        </w:rPr>
      </w:pPr>
      <w:bookmarkStart w:id="217" w:name="_bookmark216"/>
      <w:bookmarkEnd w:id="217"/>
      <w:r>
        <w:rPr>
          <w:color w:val="1F4D78"/>
          <w:sz w:val="24"/>
        </w:rPr>
        <w:t>Records on More than One Student</w:t>
      </w:r>
    </w:p>
    <w:p w:rsidR="008B598E" w:rsidRDefault="00444333">
      <w:pPr>
        <w:spacing w:before="21"/>
        <w:ind w:left="100"/>
        <w:rPr>
          <w:i/>
          <w:sz w:val="18"/>
        </w:rPr>
      </w:pPr>
      <w:r>
        <w:rPr>
          <w:i/>
          <w:sz w:val="18"/>
        </w:rPr>
        <w:t>34 CFR 300.615; 34 CFR 99.10(a)</w:t>
      </w:r>
    </w:p>
    <w:p w:rsidR="008B598E" w:rsidRDefault="008B598E">
      <w:pPr>
        <w:pStyle w:val="BodyText"/>
        <w:spacing w:before="10"/>
        <w:ind w:left="0" w:firstLine="0"/>
        <w:rPr>
          <w:i/>
          <w:sz w:val="15"/>
        </w:rPr>
      </w:pPr>
    </w:p>
    <w:p w:rsidR="008B598E" w:rsidRDefault="00444333">
      <w:pPr>
        <w:pStyle w:val="BodyText"/>
        <w:spacing w:line="276" w:lineRule="auto"/>
        <w:ind w:left="100" w:right="664" w:firstLine="0"/>
        <w:jc w:val="both"/>
      </w:pPr>
      <w:r>
        <w:t>If the education records of a student include information on more than one student, the parent or eligible student may inspect and review or be informed of only the specific information about that student.</w:t>
      </w:r>
    </w:p>
    <w:p w:rsidR="008B598E" w:rsidRDefault="00444333">
      <w:pPr>
        <w:spacing w:before="161"/>
        <w:ind w:left="100"/>
        <w:rPr>
          <w:sz w:val="24"/>
        </w:rPr>
      </w:pPr>
      <w:bookmarkStart w:id="218" w:name="_bookmark217"/>
      <w:bookmarkEnd w:id="218"/>
      <w:r>
        <w:rPr>
          <w:color w:val="1F4D78"/>
          <w:sz w:val="24"/>
        </w:rPr>
        <w:t>Copies Including Fees for Copies</w:t>
      </w:r>
    </w:p>
    <w:p w:rsidR="008B598E" w:rsidRDefault="00444333">
      <w:pPr>
        <w:spacing w:before="20"/>
        <w:ind w:left="100"/>
        <w:rPr>
          <w:i/>
          <w:sz w:val="18"/>
        </w:rPr>
      </w:pPr>
      <w:r>
        <w:rPr>
          <w:i/>
          <w:sz w:val="18"/>
        </w:rPr>
        <w:t>34 CFR 300.617; 34 CFR 99.10(d)</w:t>
      </w:r>
    </w:p>
    <w:p w:rsidR="008B598E" w:rsidRDefault="008B598E">
      <w:pPr>
        <w:pStyle w:val="BodyText"/>
        <w:spacing w:before="9"/>
        <w:ind w:left="0" w:firstLine="0"/>
        <w:rPr>
          <w:i/>
          <w:sz w:val="15"/>
        </w:rPr>
      </w:pPr>
    </w:p>
    <w:p w:rsidR="008B598E" w:rsidRDefault="00444333">
      <w:pPr>
        <w:pStyle w:val="BodyText"/>
        <w:spacing w:line="276" w:lineRule="auto"/>
        <w:ind w:left="100" w:right="402" w:firstLine="0"/>
      </w:pPr>
      <w:r>
        <w:t>If circumstances effectively prevent the parent or eligible student from exercising the right to inspect and review the student's education records, KWL must:</w:t>
      </w:r>
    </w:p>
    <w:p w:rsidR="008B598E" w:rsidRDefault="00444333">
      <w:pPr>
        <w:pStyle w:val="ListParagraph"/>
        <w:numPr>
          <w:ilvl w:val="0"/>
          <w:numId w:val="8"/>
        </w:numPr>
        <w:tabs>
          <w:tab w:val="left" w:pos="820"/>
          <w:tab w:val="left" w:pos="821"/>
        </w:tabs>
        <w:spacing w:before="159"/>
        <w:rPr>
          <w:rFonts w:ascii="Symbol"/>
          <w:sz w:val="20"/>
        </w:rPr>
      </w:pPr>
      <w:r>
        <w:t>Provide the parent or eligible student with a copy of the records requested;</w:t>
      </w:r>
      <w:r>
        <w:rPr>
          <w:spacing w:val="-19"/>
        </w:rPr>
        <w:t xml:space="preserve"> </w:t>
      </w:r>
      <w:r>
        <w:t>or</w:t>
      </w:r>
    </w:p>
    <w:p w:rsidR="008B598E" w:rsidRDefault="00444333">
      <w:pPr>
        <w:pStyle w:val="ListParagraph"/>
        <w:numPr>
          <w:ilvl w:val="0"/>
          <w:numId w:val="8"/>
        </w:numPr>
        <w:tabs>
          <w:tab w:val="left" w:pos="820"/>
          <w:tab w:val="left" w:pos="821"/>
        </w:tabs>
        <w:ind w:right="112"/>
        <w:rPr>
          <w:rFonts w:ascii="Symbol"/>
          <w:sz w:val="20"/>
        </w:rPr>
      </w:pPr>
      <w:r>
        <w:t>Make other arrangements for the parent or eligible student to inspect and review the requested records.</w:t>
      </w:r>
    </w:p>
    <w:p w:rsidR="008B598E" w:rsidRDefault="008B598E">
      <w:pPr>
        <w:pStyle w:val="BodyText"/>
        <w:ind w:left="0" w:firstLine="0"/>
      </w:pPr>
    </w:p>
    <w:p w:rsidR="008B598E" w:rsidRDefault="00444333">
      <w:pPr>
        <w:pStyle w:val="BodyText"/>
        <w:spacing w:line="276" w:lineRule="auto"/>
        <w:ind w:left="100" w:right="408" w:firstLine="0"/>
      </w:pPr>
      <w:r>
        <w:t>KWL may charge a reasonable fee for a copy of an education record which is made for the parent or eligible student, unless the imposition of a fee effectively prevents exercising the right to inspect and review the student's education records.</w:t>
      </w:r>
    </w:p>
    <w:p w:rsidR="008B598E" w:rsidRDefault="00444333">
      <w:pPr>
        <w:pStyle w:val="BodyText"/>
        <w:spacing w:before="161"/>
        <w:ind w:left="100" w:firstLine="0"/>
      </w:pPr>
      <w:r>
        <w:t>KWL must not charge a fee to search for or to retrieve the education records of a student.</w:t>
      </w:r>
    </w:p>
    <w:p w:rsidR="008B598E" w:rsidRDefault="008B598E">
      <w:pPr>
        <w:pStyle w:val="BodyText"/>
        <w:spacing w:before="3"/>
        <w:ind w:left="0" w:firstLine="0"/>
        <w:rPr>
          <w:sz w:val="16"/>
        </w:rPr>
      </w:pPr>
    </w:p>
    <w:p w:rsidR="008B598E" w:rsidRDefault="00444333">
      <w:pPr>
        <w:pStyle w:val="BodyText"/>
        <w:spacing w:before="1" w:line="276" w:lineRule="auto"/>
        <w:ind w:left="100" w:right="94" w:firstLine="0"/>
      </w:pPr>
      <w:r>
        <w:t>When a disclosure of confidential records is made pursuant to the Consent for Disclosure of Confidential Information guidelines:</w:t>
      </w:r>
    </w:p>
    <w:p w:rsidR="008B598E" w:rsidRDefault="00444333">
      <w:pPr>
        <w:pStyle w:val="ListParagraph"/>
        <w:numPr>
          <w:ilvl w:val="0"/>
          <w:numId w:val="8"/>
        </w:numPr>
        <w:tabs>
          <w:tab w:val="left" w:pos="820"/>
          <w:tab w:val="left" w:pos="821"/>
        </w:tabs>
        <w:spacing w:before="159" w:line="276" w:lineRule="auto"/>
        <w:ind w:right="441"/>
        <w:rPr>
          <w:rFonts w:ascii="Symbol"/>
          <w:sz w:val="20"/>
        </w:rPr>
      </w:pPr>
      <w:r>
        <w:t>If a parent or eligible student so requests, KWL must provide a copy of the records disclosed; and</w:t>
      </w:r>
    </w:p>
    <w:p w:rsidR="008B598E" w:rsidRDefault="00444333">
      <w:pPr>
        <w:pStyle w:val="ListParagraph"/>
        <w:numPr>
          <w:ilvl w:val="0"/>
          <w:numId w:val="8"/>
        </w:numPr>
        <w:tabs>
          <w:tab w:val="left" w:pos="820"/>
          <w:tab w:val="left" w:pos="821"/>
        </w:tabs>
        <w:rPr>
          <w:rFonts w:ascii="Symbol"/>
          <w:sz w:val="20"/>
        </w:rPr>
      </w:pPr>
      <w:r>
        <w:t>If the parent of a student who is not an eligible student as defined in the</w:t>
      </w:r>
      <w:r>
        <w:rPr>
          <w:spacing w:val="-19"/>
        </w:rPr>
        <w:t xml:space="preserve"> </w:t>
      </w:r>
      <w:r>
        <w:t>Annual</w:t>
      </w:r>
    </w:p>
    <w:p w:rsidR="008B598E" w:rsidRDefault="00444333">
      <w:pPr>
        <w:pStyle w:val="BodyText"/>
        <w:spacing w:before="38" w:line="276" w:lineRule="auto"/>
        <w:ind w:right="406" w:firstLine="0"/>
      </w:pPr>
      <w:r>
        <w:t>Notification guidelines so requests, KWL must provide the student with a copy of the records disclosed.</w:t>
      </w:r>
    </w:p>
    <w:p w:rsidR="008B598E" w:rsidRDefault="008B598E">
      <w:pPr>
        <w:pStyle w:val="BodyText"/>
        <w:spacing w:before="2"/>
        <w:ind w:left="0" w:firstLine="0"/>
        <w:rPr>
          <w:sz w:val="25"/>
        </w:rPr>
      </w:pPr>
    </w:p>
    <w:p w:rsidR="008B598E" w:rsidRDefault="00444333">
      <w:pPr>
        <w:pStyle w:val="BodyText"/>
        <w:spacing w:line="276" w:lineRule="auto"/>
        <w:ind w:left="100" w:right="98" w:firstLine="0"/>
      </w:pPr>
      <w:r>
        <w:t>When a disclosure of confidential information is made pursuant to the When Consent is Not Required to Disclose Information guidelines, specifically under the conditions that apply to disclosure of information to other educational agencies or institutions, KWL must give the parent or eligible student, upon request, a copy of the record that was disclosed.</w:t>
      </w:r>
    </w:p>
    <w:bookmarkStart w:id="219" w:name="_bookmark218"/>
    <w:bookmarkEnd w:id="219"/>
    <w:p w:rsidR="008B598E" w:rsidRDefault="00444333">
      <w:pPr>
        <w:spacing w:before="161"/>
        <w:ind w:left="158"/>
        <w:rPr>
          <w:sz w:val="26"/>
        </w:rPr>
      </w:pPr>
      <w:r>
        <w:fldChar w:fldCharType="begin"/>
      </w:r>
      <w:r>
        <w:instrText xml:space="preserve"> HYPERLINK "http://fw.esc18.net/display/Webforms/ESC18-FW-Summary.aspx?FID=193&amp;amp;DT=G&amp;amp;LID=en" \h </w:instrText>
      </w:r>
      <w:r>
        <w:fldChar w:fldCharType="separate"/>
      </w:r>
      <w:r>
        <w:rPr>
          <w:color w:val="2D74B5"/>
          <w:sz w:val="26"/>
        </w:rPr>
        <w:t>Procedures for Amending Education Records</w:t>
      </w:r>
      <w:r>
        <w:rPr>
          <w:color w:val="2D74B5"/>
          <w:sz w:val="26"/>
        </w:rPr>
        <w:fldChar w:fldCharType="end"/>
      </w:r>
    </w:p>
    <w:p w:rsidR="008B598E" w:rsidRDefault="00444333">
      <w:pPr>
        <w:spacing w:before="207"/>
        <w:ind w:left="100"/>
        <w:rPr>
          <w:i/>
          <w:sz w:val="18"/>
        </w:rPr>
      </w:pPr>
      <w:r>
        <w:rPr>
          <w:i/>
          <w:sz w:val="18"/>
        </w:rPr>
        <w:t>34 C.F.R. Parts 99 and 300</w:t>
      </w:r>
    </w:p>
    <w:p w:rsidR="008B598E" w:rsidRDefault="00444333">
      <w:pPr>
        <w:spacing w:before="73"/>
        <w:ind w:left="100"/>
        <w:rPr>
          <w:sz w:val="24"/>
        </w:rPr>
      </w:pPr>
      <w:bookmarkStart w:id="220" w:name="_bookmark219"/>
      <w:bookmarkEnd w:id="220"/>
      <w:r>
        <w:rPr>
          <w:color w:val="1F4D78"/>
          <w:sz w:val="24"/>
        </w:rPr>
        <w:t>Request to Amend</w:t>
      </w:r>
    </w:p>
    <w:p w:rsidR="008B598E" w:rsidRDefault="00444333">
      <w:pPr>
        <w:spacing w:before="21"/>
        <w:ind w:left="100"/>
        <w:rPr>
          <w:i/>
          <w:sz w:val="18"/>
        </w:rPr>
      </w:pPr>
      <w:r>
        <w:rPr>
          <w:i/>
          <w:sz w:val="18"/>
        </w:rPr>
        <w:t>34 CFR 300.618; 34 CFR 99.21(c)</w:t>
      </w:r>
    </w:p>
    <w:p w:rsidR="008B598E" w:rsidRDefault="008B598E">
      <w:pPr>
        <w:pStyle w:val="BodyText"/>
        <w:spacing w:before="10"/>
        <w:ind w:left="0" w:firstLine="0"/>
        <w:rPr>
          <w:i/>
          <w:sz w:val="15"/>
        </w:rPr>
      </w:pPr>
    </w:p>
    <w:p w:rsidR="008B598E" w:rsidRDefault="00444333">
      <w:pPr>
        <w:pStyle w:val="BodyText"/>
        <w:spacing w:line="276" w:lineRule="auto"/>
        <w:ind w:left="100" w:right="300" w:firstLine="0"/>
      </w:pPr>
      <w:r>
        <w:t>A parent or eligible student may request that KWL amend the student's education record if the parent or eligible student believes the education records relating to the student contain information that is:</w:t>
      </w:r>
    </w:p>
    <w:p w:rsidR="008B598E" w:rsidRDefault="00444333">
      <w:pPr>
        <w:pStyle w:val="ListParagraph"/>
        <w:numPr>
          <w:ilvl w:val="0"/>
          <w:numId w:val="7"/>
        </w:numPr>
        <w:tabs>
          <w:tab w:val="left" w:pos="820"/>
          <w:tab w:val="left" w:pos="821"/>
        </w:tabs>
        <w:spacing w:before="158"/>
        <w:rPr>
          <w:rFonts w:ascii="Symbol"/>
          <w:sz w:val="20"/>
        </w:rPr>
      </w:pPr>
      <w:r>
        <w:t>Inaccurate;</w:t>
      </w:r>
    </w:p>
    <w:p w:rsidR="008B598E" w:rsidRDefault="008B598E">
      <w:pPr>
        <w:rPr>
          <w:rFonts w:ascii="Symbol"/>
          <w:sz w:val="20"/>
        </w:rPr>
        <w:sectPr w:rsidR="008B598E">
          <w:pgSz w:w="12240" w:h="15840"/>
          <w:pgMar w:top="1500" w:right="1360" w:bottom="280" w:left="1340" w:header="720" w:footer="720" w:gutter="0"/>
          <w:cols w:space="720"/>
        </w:sectPr>
      </w:pPr>
    </w:p>
    <w:p w:rsidR="008B598E" w:rsidRDefault="00444333">
      <w:pPr>
        <w:pStyle w:val="ListParagraph"/>
        <w:numPr>
          <w:ilvl w:val="0"/>
          <w:numId w:val="7"/>
        </w:numPr>
        <w:tabs>
          <w:tab w:val="left" w:pos="820"/>
          <w:tab w:val="left" w:pos="821"/>
        </w:tabs>
        <w:spacing w:before="77"/>
        <w:rPr>
          <w:rFonts w:ascii="Symbol"/>
          <w:sz w:val="20"/>
        </w:rPr>
      </w:pPr>
      <w:r>
        <w:lastRenderedPageBreak/>
        <w:t>Misleading;</w:t>
      </w:r>
      <w:r>
        <w:rPr>
          <w:spacing w:val="-2"/>
        </w:rPr>
        <w:t xml:space="preserve"> </w:t>
      </w:r>
      <w:r>
        <w:t>or</w:t>
      </w:r>
    </w:p>
    <w:p w:rsidR="008B598E" w:rsidRDefault="00444333">
      <w:pPr>
        <w:pStyle w:val="ListParagraph"/>
        <w:numPr>
          <w:ilvl w:val="0"/>
          <w:numId w:val="7"/>
        </w:numPr>
        <w:tabs>
          <w:tab w:val="left" w:pos="820"/>
          <w:tab w:val="left" w:pos="821"/>
        </w:tabs>
        <w:spacing w:before="41"/>
        <w:rPr>
          <w:rFonts w:ascii="Symbol"/>
          <w:sz w:val="20"/>
        </w:rPr>
      </w:pPr>
      <w:r>
        <w:t>In violation of the student's rights of</w:t>
      </w:r>
      <w:r>
        <w:rPr>
          <w:spacing w:val="-11"/>
        </w:rPr>
        <w:t xml:space="preserve"> </w:t>
      </w:r>
      <w:r>
        <w:t>privacy.</w:t>
      </w:r>
    </w:p>
    <w:p w:rsidR="008B598E" w:rsidRDefault="008B598E">
      <w:pPr>
        <w:pStyle w:val="BodyText"/>
        <w:spacing w:before="5"/>
        <w:ind w:left="0" w:firstLine="0"/>
        <w:rPr>
          <w:sz w:val="28"/>
        </w:rPr>
      </w:pPr>
    </w:p>
    <w:p w:rsidR="008B598E" w:rsidRDefault="00444333">
      <w:pPr>
        <w:pStyle w:val="BodyText"/>
        <w:spacing w:before="1" w:line="259" w:lineRule="auto"/>
        <w:ind w:left="100" w:right="94" w:firstLine="0"/>
      </w:pPr>
      <w:r>
        <w:t>Within a reasonable period of time after receiving the request, KWL must decide whether to amend the record as requested.</w:t>
      </w:r>
    </w:p>
    <w:p w:rsidR="008B598E" w:rsidRDefault="00444333">
      <w:pPr>
        <w:pStyle w:val="BodyText"/>
        <w:spacing w:before="159"/>
        <w:ind w:left="100" w:firstLine="0"/>
      </w:pPr>
      <w:r>
        <w:t>If KWL decides not to amend the record as requested, it must:</w:t>
      </w:r>
    </w:p>
    <w:p w:rsidR="008B598E" w:rsidRDefault="008B598E">
      <w:pPr>
        <w:pStyle w:val="BodyText"/>
        <w:spacing w:before="6"/>
        <w:ind w:left="0" w:firstLine="0"/>
        <w:rPr>
          <w:sz w:val="16"/>
        </w:rPr>
      </w:pPr>
    </w:p>
    <w:p w:rsidR="008B598E" w:rsidRDefault="00444333">
      <w:pPr>
        <w:pStyle w:val="ListParagraph"/>
        <w:numPr>
          <w:ilvl w:val="0"/>
          <w:numId w:val="7"/>
        </w:numPr>
        <w:tabs>
          <w:tab w:val="left" w:pos="820"/>
          <w:tab w:val="left" w:pos="821"/>
        </w:tabs>
        <w:rPr>
          <w:rFonts w:ascii="Symbol"/>
          <w:sz w:val="20"/>
        </w:rPr>
      </w:pPr>
      <w:r>
        <w:t>Inform the parent or eligible student of its decision;</w:t>
      </w:r>
      <w:r>
        <w:rPr>
          <w:spacing w:val="-18"/>
        </w:rPr>
        <w:t xml:space="preserve"> </w:t>
      </w:r>
      <w:r>
        <w:t>and</w:t>
      </w:r>
    </w:p>
    <w:p w:rsidR="008B598E" w:rsidRDefault="00444333">
      <w:pPr>
        <w:pStyle w:val="ListParagraph"/>
        <w:numPr>
          <w:ilvl w:val="0"/>
          <w:numId w:val="7"/>
        </w:numPr>
        <w:tabs>
          <w:tab w:val="left" w:pos="820"/>
          <w:tab w:val="left" w:pos="821"/>
        </w:tabs>
        <w:spacing w:before="38"/>
        <w:rPr>
          <w:rFonts w:ascii="Symbol"/>
          <w:sz w:val="20"/>
        </w:rPr>
      </w:pPr>
      <w:r>
        <w:t>Advise the parent or eligible student of the right to a records</w:t>
      </w:r>
      <w:r>
        <w:rPr>
          <w:spacing w:val="-28"/>
        </w:rPr>
        <w:t xml:space="preserve"> </w:t>
      </w:r>
      <w:r>
        <w:t>hearing.</w:t>
      </w:r>
    </w:p>
    <w:p w:rsidR="008B598E" w:rsidRDefault="008B598E">
      <w:pPr>
        <w:pStyle w:val="BodyText"/>
        <w:spacing w:before="3"/>
        <w:ind w:left="0" w:firstLine="0"/>
        <w:rPr>
          <w:sz w:val="34"/>
        </w:rPr>
      </w:pPr>
    </w:p>
    <w:p w:rsidR="008B598E" w:rsidRDefault="00444333">
      <w:pPr>
        <w:ind w:left="100"/>
        <w:rPr>
          <w:sz w:val="24"/>
        </w:rPr>
      </w:pPr>
      <w:bookmarkStart w:id="221" w:name="_bookmark220"/>
      <w:bookmarkEnd w:id="221"/>
      <w:r>
        <w:rPr>
          <w:color w:val="1F4D78"/>
          <w:sz w:val="24"/>
        </w:rPr>
        <w:t>Opportunity for a Records Hearing</w:t>
      </w:r>
    </w:p>
    <w:p w:rsidR="008B598E" w:rsidRDefault="00444333">
      <w:pPr>
        <w:spacing w:before="23"/>
        <w:ind w:left="100"/>
        <w:rPr>
          <w:i/>
          <w:sz w:val="18"/>
        </w:rPr>
      </w:pPr>
      <w:r>
        <w:rPr>
          <w:i/>
          <w:sz w:val="18"/>
        </w:rPr>
        <w:t>34 CFR 300.619; 34 CFR 99.21(a)</w:t>
      </w:r>
    </w:p>
    <w:p w:rsidR="008B598E" w:rsidRDefault="008B598E">
      <w:pPr>
        <w:pStyle w:val="BodyText"/>
        <w:spacing w:before="10"/>
        <w:ind w:left="0" w:firstLine="0"/>
        <w:rPr>
          <w:i/>
          <w:sz w:val="15"/>
        </w:rPr>
      </w:pPr>
    </w:p>
    <w:p w:rsidR="008B598E" w:rsidRDefault="00444333">
      <w:pPr>
        <w:pStyle w:val="BodyText"/>
        <w:spacing w:line="276" w:lineRule="auto"/>
        <w:ind w:left="100" w:right="372" w:firstLine="0"/>
      </w:pPr>
      <w:r>
        <w:t>KWL must give a parent or eligible student, on request, an opportunity for a hearing to challenge the content of the student's education records on the grounds that the information contained in the education records is:</w:t>
      </w:r>
    </w:p>
    <w:p w:rsidR="008B598E" w:rsidRDefault="00444333">
      <w:pPr>
        <w:pStyle w:val="ListParagraph"/>
        <w:numPr>
          <w:ilvl w:val="0"/>
          <w:numId w:val="7"/>
        </w:numPr>
        <w:tabs>
          <w:tab w:val="left" w:pos="820"/>
          <w:tab w:val="left" w:pos="821"/>
        </w:tabs>
        <w:spacing w:before="158"/>
        <w:rPr>
          <w:rFonts w:ascii="Symbol"/>
          <w:sz w:val="20"/>
        </w:rPr>
      </w:pPr>
      <w:r>
        <w:t>Inaccurate;</w:t>
      </w:r>
    </w:p>
    <w:p w:rsidR="008B598E" w:rsidRDefault="00444333">
      <w:pPr>
        <w:pStyle w:val="ListParagraph"/>
        <w:numPr>
          <w:ilvl w:val="0"/>
          <w:numId w:val="7"/>
        </w:numPr>
        <w:tabs>
          <w:tab w:val="left" w:pos="820"/>
          <w:tab w:val="left" w:pos="821"/>
        </w:tabs>
        <w:spacing w:before="40"/>
        <w:rPr>
          <w:rFonts w:ascii="Symbol"/>
          <w:sz w:val="20"/>
        </w:rPr>
      </w:pPr>
      <w:r>
        <w:t>Misleading; or</w:t>
      </w:r>
    </w:p>
    <w:p w:rsidR="008B598E" w:rsidRDefault="00444333">
      <w:pPr>
        <w:pStyle w:val="ListParagraph"/>
        <w:numPr>
          <w:ilvl w:val="0"/>
          <w:numId w:val="7"/>
        </w:numPr>
        <w:tabs>
          <w:tab w:val="left" w:pos="820"/>
          <w:tab w:val="left" w:pos="821"/>
        </w:tabs>
        <w:spacing w:before="40"/>
        <w:rPr>
          <w:rFonts w:ascii="Symbol"/>
          <w:sz w:val="20"/>
        </w:rPr>
      </w:pPr>
      <w:r>
        <w:t>Otherwise in violation of the privacy or other rights of the</w:t>
      </w:r>
      <w:r>
        <w:rPr>
          <w:spacing w:val="-13"/>
        </w:rPr>
        <w:t xml:space="preserve"> </w:t>
      </w:r>
      <w:r>
        <w:t>student.</w:t>
      </w:r>
    </w:p>
    <w:p w:rsidR="008B598E" w:rsidRDefault="008B598E">
      <w:pPr>
        <w:pStyle w:val="BodyText"/>
        <w:ind w:left="0" w:firstLine="0"/>
        <w:rPr>
          <w:sz w:val="26"/>
        </w:rPr>
      </w:pPr>
    </w:p>
    <w:p w:rsidR="008B598E" w:rsidRDefault="008B598E">
      <w:pPr>
        <w:pStyle w:val="BodyText"/>
        <w:ind w:left="0" w:firstLine="0"/>
        <w:rPr>
          <w:sz w:val="26"/>
        </w:rPr>
      </w:pPr>
    </w:p>
    <w:p w:rsidR="008B598E" w:rsidRDefault="008B598E">
      <w:pPr>
        <w:pStyle w:val="BodyText"/>
        <w:ind w:left="0" w:firstLine="0"/>
        <w:rPr>
          <w:sz w:val="28"/>
        </w:rPr>
      </w:pPr>
    </w:p>
    <w:p w:rsidR="008B598E" w:rsidRDefault="00444333">
      <w:pPr>
        <w:ind w:left="100"/>
        <w:rPr>
          <w:sz w:val="24"/>
        </w:rPr>
      </w:pPr>
      <w:bookmarkStart w:id="222" w:name="_bookmark221"/>
      <w:bookmarkEnd w:id="222"/>
      <w:r>
        <w:rPr>
          <w:color w:val="1F4D78"/>
          <w:sz w:val="24"/>
        </w:rPr>
        <w:t>Hearing Procedures</w:t>
      </w:r>
    </w:p>
    <w:p w:rsidR="008B598E" w:rsidRDefault="00444333">
      <w:pPr>
        <w:spacing w:before="26"/>
        <w:ind w:left="100"/>
        <w:rPr>
          <w:i/>
          <w:sz w:val="18"/>
        </w:rPr>
      </w:pPr>
      <w:r>
        <w:rPr>
          <w:i/>
          <w:sz w:val="18"/>
        </w:rPr>
        <w:t>34 CFR 99.22(a-c)</w:t>
      </w:r>
    </w:p>
    <w:p w:rsidR="008B598E" w:rsidRDefault="00444333">
      <w:pPr>
        <w:pStyle w:val="BodyText"/>
        <w:spacing w:before="30"/>
        <w:ind w:left="100" w:firstLine="0"/>
      </w:pPr>
      <w:r>
        <w:t>The records hearing must meet, at a minimum, the following requirements:</w:t>
      </w:r>
    </w:p>
    <w:p w:rsidR="008B598E" w:rsidRDefault="00444333">
      <w:pPr>
        <w:pStyle w:val="ListParagraph"/>
        <w:numPr>
          <w:ilvl w:val="0"/>
          <w:numId w:val="7"/>
        </w:numPr>
        <w:tabs>
          <w:tab w:val="left" w:pos="820"/>
          <w:tab w:val="left" w:pos="821"/>
        </w:tabs>
        <w:spacing w:before="41" w:line="273" w:lineRule="auto"/>
        <w:ind w:right="534"/>
        <w:rPr>
          <w:rFonts w:ascii="Symbol"/>
        </w:rPr>
      </w:pPr>
      <w:r>
        <w:t>Must be held within a reasonable time after the request for the hearing from the parent or eligible student has been</w:t>
      </w:r>
      <w:r>
        <w:rPr>
          <w:spacing w:val="-12"/>
        </w:rPr>
        <w:t xml:space="preserve"> </w:t>
      </w:r>
      <w:r>
        <w:t>received;</w:t>
      </w:r>
    </w:p>
    <w:p w:rsidR="008B598E" w:rsidRDefault="00444333">
      <w:pPr>
        <w:pStyle w:val="ListParagraph"/>
        <w:numPr>
          <w:ilvl w:val="0"/>
          <w:numId w:val="7"/>
        </w:numPr>
        <w:tabs>
          <w:tab w:val="left" w:pos="820"/>
          <w:tab w:val="left" w:pos="821"/>
        </w:tabs>
        <w:spacing w:before="3"/>
        <w:rPr>
          <w:rFonts w:ascii="Symbol"/>
        </w:rPr>
      </w:pPr>
      <w:r>
        <w:t>KWL must give the parent or eligible student the following notice of the</w:t>
      </w:r>
      <w:r>
        <w:rPr>
          <w:spacing w:val="-27"/>
        </w:rPr>
        <w:t xml:space="preserve"> </w:t>
      </w:r>
      <w:r>
        <w:t>hearing:</w:t>
      </w:r>
    </w:p>
    <w:p w:rsidR="008B598E" w:rsidRDefault="00444333">
      <w:pPr>
        <w:pStyle w:val="ListParagraph"/>
        <w:numPr>
          <w:ilvl w:val="1"/>
          <w:numId w:val="7"/>
        </w:numPr>
        <w:tabs>
          <w:tab w:val="left" w:pos="1540"/>
          <w:tab w:val="left" w:pos="1541"/>
        </w:tabs>
        <w:spacing w:before="40"/>
        <w:rPr>
          <w:rFonts w:ascii="Courier New"/>
          <w:sz w:val="16"/>
        </w:rPr>
      </w:pPr>
      <w:r>
        <w:t>Date;</w:t>
      </w:r>
    </w:p>
    <w:p w:rsidR="008B598E" w:rsidRDefault="00444333">
      <w:pPr>
        <w:pStyle w:val="ListParagraph"/>
        <w:numPr>
          <w:ilvl w:val="1"/>
          <w:numId w:val="7"/>
        </w:numPr>
        <w:tabs>
          <w:tab w:val="left" w:pos="1540"/>
          <w:tab w:val="left" w:pos="1541"/>
        </w:tabs>
        <w:spacing w:before="38"/>
        <w:rPr>
          <w:rFonts w:ascii="Courier New"/>
          <w:sz w:val="16"/>
        </w:rPr>
      </w:pPr>
      <w:r>
        <w:t>Time; and</w:t>
      </w:r>
    </w:p>
    <w:p w:rsidR="008B598E" w:rsidRDefault="00444333">
      <w:pPr>
        <w:pStyle w:val="ListParagraph"/>
        <w:numPr>
          <w:ilvl w:val="1"/>
          <w:numId w:val="7"/>
        </w:numPr>
        <w:tabs>
          <w:tab w:val="left" w:pos="1540"/>
          <w:tab w:val="left" w:pos="1541"/>
        </w:tabs>
        <w:spacing w:before="41"/>
        <w:rPr>
          <w:rFonts w:ascii="Courier New"/>
          <w:sz w:val="16"/>
        </w:rPr>
      </w:pPr>
      <w:r>
        <w:t>Place;</w:t>
      </w:r>
    </w:p>
    <w:p w:rsidR="008B598E" w:rsidRDefault="00444333">
      <w:pPr>
        <w:pStyle w:val="ListParagraph"/>
        <w:numPr>
          <w:ilvl w:val="0"/>
          <w:numId w:val="7"/>
        </w:numPr>
        <w:tabs>
          <w:tab w:val="left" w:pos="820"/>
          <w:tab w:val="left" w:pos="821"/>
        </w:tabs>
        <w:spacing w:before="41"/>
        <w:rPr>
          <w:rFonts w:ascii="Symbol"/>
        </w:rPr>
      </w:pPr>
      <w:r>
        <w:t>The notice must be provided a reasonable amount of time prior to the</w:t>
      </w:r>
      <w:r>
        <w:rPr>
          <w:spacing w:val="-23"/>
        </w:rPr>
        <w:t xml:space="preserve"> </w:t>
      </w:r>
      <w:r>
        <w:t>hearing;</w:t>
      </w:r>
    </w:p>
    <w:p w:rsidR="008B598E" w:rsidRDefault="00444333">
      <w:pPr>
        <w:pStyle w:val="ListParagraph"/>
        <w:numPr>
          <w:ilvl w:val="0"/>
          <w:numId w:val="7"/>
        </w:numPr>
        <w:tabs>
          <w:tab w:val="left" w:pos="820"/>
          <w:tab w:val="left" w:pos="821"/>
        </w:tabs>
        <w:spacing w:before="38" w:line="276" w:lineRule="auto"/>
        <w:ind w:right="494"/>
        <w:rPr>
          <w:rFonts w:ascii="Symbol"/>
        </w:rPr>
      </w:pPr>
      <w:r>
        <w:t>The hearing may be conducted by any individual, including an official of KWL, who does not have direct interest in the outcome of the</w:t>
      </w:r>
      <w:r>
        <w:rPr>
          <w:spacing w:val="-14"/>
        </w:rPr>
        <w:t xml:space="preserve"> </w:t>
      </w:r>
      <w:r>
        <w:t>hearing;</w:t>
      </w:r>
    </w:p>
    <w:p w:rsidR="008B598E" w:rsidRDefault="00444333">
      <w:pPr>
        <w:pStyle w:val="ListParagraph"/>
        <w:numPr>
          <w:ilvl w:val="0"/>
          <w:numId w:val="7"/>
        </w:numPr>
        <w:tabs>
          <w:tab w:val="left" w:pos="820"/>
          <w:tab w:val="left" w:pos="821"/>
        </w:tabs>
        <w:spacing w:line="276" w:lineRule="auto"/>
        <w:ind w:right="532"/>
        <w:rPr>
          <w:rFonts w:ascii="Symbol"/>
        </w:rPr>
      </w:pPr>
      <w:r>
        <w:t>The parent or eligible student must be given a full and fair opportunity to present evidence relevant to the</w:t>
      </w:r>
      <w:r>
        <w:rPr>
          <w:spacing w:val="-6"/>
        </w:rPr>
        <w:t xml:space="preserve"> </w:t>
      </w:r>
      <w:r>
        <w:t>issues:</w:t>
      </w:r>
    </w:p>
    <w:p w:rsidR="008B598E" w:rsidRDefault="00444333">
      <w:pPr>
        <w:pStyle w:val="ListParagraph"/>
        <w:numPr>
          <w:ilvl w:val="1"/>
          <w:numId w:val="7"/>
        </w:numPr>
        <w:tabs>
          <w:tab w:val="left" w:pos="1540"/>
          <w:tab w:val="left" w:pos="1541"/>
        </w:tabs>
        <w:spacing w:before="2" w:line="273" w:lineRule="auto"/>
        <w:ind w:right="120"/>
        <w:rPr>
          <w:rFonts w:ascii="Courier New"/>
          <w:sz w:val="16"/>
        </w:rPr>
      </w:pPr>
      <w:r>
        <w:t>The parent or eligible student may, at their own expense, be assisted or represented by one or more individuals of his or her own choice, including an attorney;</w:t>
      </w:r>
      <w:r>
        <w:rPr>
          <w:spacing w:val="-17"/>
        </w:rPr>
        <w:t xml:space="preserve"> </w:t>
      </w:r>
      <w:r>
        <w:t>and</w:t>
      </w:r>
    </w:p>
    <w:p w:rsidR="008B598E" w:rsidRDefault="00444333">
      <w:pPr>
        <w:pStyle w:val="ListParagraph"/>
        <w:numPr>
          <w:ilvl w:val="0"/>
          <w:numId w:val="7"/>
        </w:numPr>
        <w:tabs>
          <w:tab w:val="left" w:pos="820"/>
          <w:tab w:val="left" w:pos="821"/>
        </w:tabs>
        <w:spacing w:before="3" w:line="276" w:lineRule="auto"/>
        <w:ind w:right="270"/>
        <w:rPr>
          <w:rFonts w:ascii="Symbol"/>
          <w:sz w:val="20"/>
        </w:rPr>
      </w:pPr>
      <w:r>
        <w:t>Within a reasonable period of time, KWL must make its decision in writing based solely on the evidence presented at the hearing, and must</w:t>
      </w:r>
      <w:r>
        <w:rPr>
          <w:spacing w:val="-14"/>
        </w:rPr>
        <w:t xml:space="preserve"> </w:t>
      </w:r>
      <w:r>
        <w:t>include:</w:t>
      </w:r>
    </w:p>
    <w:p w:rsidR="008B598E" w:rsidRDefault="00444333">
      <w:pPr>
        <w:pStyle w:val="ListParagraph"/>
        <w:numPr>
          <w:ilvl w:val="1"/>
          <w:numId w:val="7"/>
        </w:numPr>
        <w:tabs>
          <w:tab w:val="left" w:pos="1540"/>
          <w:tab w:val="left" w:pos="1541"/>
        </w:tabs>
        <w:spacing w:line="267" w:lineRule="exact"/>
        <w:rPr>
          <w:rFonts w:ascii="Courier New"/>
          <w:sz w:val="16"/>
        </w:rPr>
      </w:pPr>
      <w:r>
        <w:t>A summary of the evidence;</w:t>
      </w:r>
      <w:r>
        <w:rPr>
          <w:spacing w:val="-8"/>
        </w:rPr>
        <w:t xml:space="preserve"> </w:t>
      </w:r>
      <w:r>
        <w:t>and</w:t>
      </w:r>
    </w:p>
    <w:p w:rsidR="008B598E" w:rsidRDefault="00444333">
      <w:pPr>
        <w:pStyle w:val="ListParagraph"/>
        <w:numPr>
          <w:ilvl w:val="1"/>
          <w:numId w:val="7"/>
        </w:numPr>
        <w:tabs>
          <w:tab w:val="left" w:pos="1540"/>
          <w:tab w:val="left" w:pos="1541"/>
        </w:tabs>
        <w:spacing w:before="41"/>
        <w:rPr>
          <w:rFonts w:ascii="Courier New"/>
          <w:sz w:val="16"/>
        </w:rPr>
      </w:pPr>
      <w:r>
        <w:t>The reasons for the</w:t>
      </w:r>
      <w:r>
        <w:rPr>
          <w:spacing w:val="-7"/>
        </w:rPr>
        <w:t xml:space="preserve"> </w:t>
      </w:r>
      <w:r>
        <w:t>decision.</w:t>
      </w:r>
    </w:p>
    <w:p w:rsidR="008B598E" w:rsidRDefault="008B598E">
      <w:pPr>
        <w:rPr>
          <w:rFonts w:ascii="Courier New"/>
          <w:sz w:val="16"/>
        </w:rPr>
        <w:sectPr w:rsidR="008B598E">
          <w:pgSz w:w="12240" w:h="15840"/>
          <w:pgMar w:top="1360" w:right="1420" w:bottom="280" w:left="1340" w:header="720" w:footer="720" w:gutter="0"/>
          <w:cols w:space="720"/>
        </w:sectPr>
      </w:pPr>
    </w:p>
    <w:p w:rsidR="008B598E" w:rsidRDefault="008B598E">
      <w:pPr>
        <w:pStyle w:val="BodyText"/>
        <w:spacing w:before="6"/>
        <w:ind w:left="0" w:firstLine="0"/>
        <w:rPr>
          <w:sz w:val="21"/>
        </w:rPr>
      </w:pPr>
    </w:p>
    <w:p w:rsidR="008B598E" w:rsidRDefault="00444333">
      <w:pPr>
        <w:spacing w:before="52"/>
        <w:ind w:left="100"/>
        <w:rPr>
          <w:sz w:val="24"/>
        </w:rPr>
      </w:pPr>
      <w:bookmarkStart w:id="223" w:name="_bookmark222"/>
      <w:bookmarkEnd w:id="223"/>
      <w:r>
        <w:rPr>
          <w:color w:val="1F4D78"/>
          <w:sz w:val="24"/>
        </w:rPr>
        <w:t>Results of Records Hearing</w:t>
      </w:r>
    </w:p>
    <w:p w:rsidR="008B598E" w:rsidRDefault="00444333">
      <w:pPr>
        <w:spacing w:before="26"/>
        <w:ind w:left="100"/>
        <w:rPr>
          <w:i/>
          <w:sz w:val="18"/>
        </w:rPr>
      </w:pPr>
      <w:r>
        <w:rPr>
          <w:i/>
          <w:sz w:val="18"/>
        </w:rPr>
        <w:t>34 CFR 99.21(b)</w:t>
      </w:r>
    </w:p>
    <w:p w:rsidR="008B598E" w:rsidRDefault="00444333">
      <w:pPr>
        <w:pStyle w:val="BodyText"/>
        <w:spacing w:before="30" w:line="276" w:lineRule="auto"/>
        <w:ind w:left="100" w:right="176" w:firstLine="0"/>
      </w:pPr>
      <w:r>
        <w:t>If, as a result of the hearing, KWL decides that the information is inaccurate, misleading or otherwise in violation of the privacy or other rights of the student, it must:</w:t>
      </w:r>
    </w:p>
    <w:p w:rsidR="008B598E" w:rsidRDefault="00444333">
      <w:pPr>
        <w:pStyle w:val="ListParagraph"/>
        <w:numPr>
          <w:ilvl w:val="0"/>
          <w:numId w:val="7"/>
        </w:numPr>
        <w:tabs>
          <w:tab w:val="left" w:pos="820"/>
          <w:tab w:val="left" w:pos="821"/>
        </w:tabs>
        <w:spacing w:line="267" w:lineRule="exact"/>
        <w:rPr>
          <w:rFonts w:ascii="Symbol"/>
          <w:sz w:val="20"/>
        </w:rPr>
      </w:pPr>
      <w:r>
        <w:t>Amend the record accordingly;</w:t>
      </w:r>
      <w:r>
        <w:rPr>
          <w:spacing w:val="-5"/>
        </w:rPr>
        <w:t xml:space="preserve"> </w:t>
      </w:r>
      <w:r>
        <w:t>and</w:t>
      </w:r>
    </w:p>
    <w:p w:rsidR="008B598E" w:rsidRDefault="00444333">
      <w:pPr>
        <w:pStyle w:val="ListParagraph"/>
        <w:numPr>
          <w:ilvl w:val="0"/>
          <w:numId w:val="7"/>
        </w:numPr>
        <w:tabs>
          <w:tab w:val="left" w:pos="820"/>
          <w:tab w:val="left" w:pos="821"/>
        </w:tabs>
        <w:spacing w:before="41"/>
        <w:rPr>
          <w:rFonts w:ascii="Symbol"/>
          <w:sz w:val="20"/>
        </w:rPr>
      </w:pPr>
      <w:r>
        <w:t>Inform the parent or eligible student of the amendment in</w:t>
      </w:r>
      <w:r>
        <w:rPr>
          <w:spacing w:val="-24"/>
        </w:rPr>
        <w:t xml:space="preserve"> </w:t>
      </w:r>
      <w:r>
        <w:t>writing.</w:t>
      </w:r>
    </w:p>
    <w:p w:rsidR="008B598E" w:rsidRDefault="008B598E">
      <w:pPr>
        <w:pStyle w:val="BodyText"/>
        <w:spacing w:before="6"/>
        <w:ind w:left="0" w:firstLine="0"/>
        <w:rPr>
          <w:sz w:val="28"/>
        </w:rPr>
      </w:pPr>
    </w:p>
    <w:p w:rsidR="008B598E" w:rsidRDefault="00444333">
      <w:pPr>
        <w:pStyle w:val="BodyText"/>
        <w:spacing w:line="276" w:lineRule="auto"/>
        <w:ind w:left="100" w:right="90" w:firstLine="0"/>
      </w:pPr>
      <w:r>
        <w:t>If, as a result of the hearing, KWL decides that the information in the education record is not inaccurate, misleading, or otherwise in violation of the privacy or other rights of the student, it must inform the parent or eligible student of the right to place a statement in the record:</w:t>
      </w:r>
    </w:p>
    <w:p w:rsidR="008B598E" w:rsidRDefault="00444333">
      <w:pPr>
        <w:pStyle w:val="ListParagraph"/>
        <w:numPr>
          <w:ilvl w:val="0"/>
          <w:numId w:val="7"/>
        </w:numPr>
        <w:tabs>
          <w:tab w:val="left" w:pos="820"/>
          <w:tab w:val="left" w:pos="821"/>
        </w:tabs>
        <w:rPr>
          <w:rFonts w:ascii="Symbol"/>
          <w:sz w:val="20"/>
        </w:rPr>
      </w:pPr>
      <w:r>
        <w:t>Commenting on the contested information in the</w:t>
      </w:r>
      <w:r>
        <w:rPr>
          <w:spacing w:val="-14"/>
        </w:rPr>
        <w:t xml:space="preserve"> </w:t>
      </w:r>
      <w:r>
        <w:t>record;</w:t>
      </w:r>
    </w:p>
    <w:p w:rsidR="008B598E" w:rsidRDefault="00444333">
      <w:pPr>
        <w:pStyle w:val="ListParagraph"/>
        <w:numPr>
          <w:ilvl w:val="0"/>
          <w:numId w:val="7"/>
        </w:numPr>
        <w:tabs>
          <w:tab w:val="left" w:pos="820"/>
          <w:tab w:val="left" w:pos="821"/>
        </w:tabs>
        <w:spacing w:before="38"/>
        <w:rPr>
          <w:rFonts w:ascii="Symbol"/>
          <w:sz w:val="20"/>
        </w:rPr>
      </w:pPr>
      <w:r>
        <w:t>Setting forth the reasons for disagreeing with the decision of the agency or institution;</w:t>
      </w:r>
      <w:r>
        <w:rPr>
          <w:spacing w:val="-27"/>
        </w:rPr>
        <w:t xml:space="preserve"> </w:t>
      </w:r>
      <w:r>
        <w:t>or</w:t>
      </w:r>
    </w:p>
    <w:p w:rsidR="008B598E" w:rsidRDefault="00444333">
      <w:pPr>
        <w:pStyle w:val="ListParagraph"/>
        <w:numPr>
          <w:ilvl w:val="0"/>
          <w:numId w:val="7"/>
        </w:numPr>
        <w:tabs>
          <w:tab w:val="left" w:pos="820"/>
          <w:tab w:val="left" w:pos="821"/>
        </w:tabs>
        <w:spacing w:before="40"/>
        <w:rPr>
          <w:rFonts w:ascii="Symbol"/>
          <w:sz w:val="20"/>
        </w:rPr>
      </w:pPr>
      <w:r>
        <w:t>Both.</w:t>
      </w:r>
    </w:p>
    <w:p w:rsidR="008B598E" w:rsidRDefault="00444333">
      <w:pPr>
        <w:pStyle w:val="BodyText"/>
        <w:spacing w:before="40"/>
        <w:ind w:left="100" w:firstLine="0"/>
      </w:pPr>
      <w:r>
        <w:t>Any statement placed in the records of the student must:</w:t>
      </w:r>
    </w:p>
    <w:p w:rsidR="008B598E" w:rsidRDefault="008B598E">
      <w:pPr>
        <w:pStyle w:val="BodyText"/>
        <w:spacing w:before="3"/>
        <w:ind w:left="0" w:firstLine="0"/>
        <w:rPr>
          <w:sz w:val="16"/>
        </w:rPr>
      </w:pPr>
    </w:p>
    <w:p w:rsidR="008B598E" w:rsidRDefault="00444333">
      <w:pPr>
        <w:pStyle w:val="ListParagraph"/>
        <w:numPr>
          <w:ilvl w:val="0"/>
          <w:numId w:val="7"/>
        </w:numPr>
        <w:tabs>
          <w:tab w:val="left" w:pos="820"/>
          <w:tab w:val="left" w:pos="821"/>
        </w:tabs>
        <w:spacing w:line="276" w:lineRule="auto"/>
        <w:ind w:right="359"/>
        <w:rPr>
          <w:rFonts w:ascii="Symbol"/>
          <w:sz w:val="20"/>
        </w:rPr>
      </w:pPr>
      <w:r>
        <w:t>Be maintained as part of the records of the student for as long as the record is maintained by KWL; and</w:t>
      </w:r>
    </w:p>
    <w:p w:rsidR="008B598E" w:rsidRDefault="00444333">
      <w:pPr>
        <w:pStyle w:val="ListParagraph"/>
        <w:numPr>
          <w:ilvl w:val="0"/>
          <w:numId w:val="7"/>
        </w:numPr>
        <w:tabs>
          <w:tab w:val="left" w:pos="820"/>
          <w:tab w:val="left" w:pos="821"/>
        </w:tabs>
        <w:spacing w:line="267" w:lineRule="exact"/>
        <w:rPr>
          <w:rFonts w:ascii="Symbol"/>
          <w:sz w:val="20"/>
        </w:rPr>
      </w:pPr>
      <w:r>
        <w:t>Disclosed whenever it discloses the portion of the record to which the statement</w:t>
      </w:r>
      <w:r>
        <w:rPr>
          <w:spacing w:val="-28"/>
        </w:rPr>
        <w:t xml:space="preserve"> </w:t>
      </w:r>
      <w:r>
        <w:t>relates.</w:t>
      </w:r>
    </w:p>
    <w:p w:rsidR="008B598E" w:rsidRDefault="008B598E">
      <w:pPr>
        <w:pStyle w:val="BodyText"/>
        <w:ind w:left="0" w:firstLine="0"/>
        <w:rPr>
          <w:sz w:val="26"/>
        </w:rPr>
      </w:pPr>
    </w:p>
    <w:p w:rsidR="008B598E" w:rsidRDefault="008B598E">
      <w:pPr>
        <w:pStyle w:val="BodyText"/>
        <w:spacing w:before="10"/>
        <w:ind w:left="0" w:firstLine="0"/>
        <w:rPr>
          <w:sz w:val="33"/>
        </w:rPr>
      </w:pPr>
    </w:p>
    <w:bookmarkStart w:id="224" w:name="_bookmark223"/>
    <w:bookmarkEnd w:id="224"/>
    <w:p w:rsidR="008B598E" w:rsidRDefault="00444333">
      <w:pPr>
        <w:ind w:left="100"/>
        <w:rPr>
          <w:sz w:val="26"/>
        </w:rPr>
      </w:pPr>
      <w:r>
        <w:fldChar w:fldCharType="begin"/>
      </w:r>
      <w:r>
        <w:instrText xml:space="preserve"> HYPERLINK "http://fw.esc18.net/display/Webforms/ESC18-FW-Summary.aspx?FID=194&amp;amp;DT=G&amp;amp;LID=en" \h </w:instrText>
      </w:r>
      <w:r>
        <w:fldChar w:fldCharType="separate"/>
      </w:r>
      <w:r>
        <w:rPr>
          <w:color w:val="2D74B5"/>
          <w:sz w:val="26"/>
        </w:rPr>
        <w:t>When Consent is Not Required to Disclose Information</w:t>
      </w:r>
      <w:r>
        <w:rPr>
          <w:color w:val="2D74B5"/>
          <w:sz w:val="26"/>
        </w:rPr>
        <w:fldChar w:fldCharType="end"/>
      </w:r>
    </w:p>
    <w:p w:rsidR="008B598E" w:rsidRDefault="00444333">
      <w:pPr>
        <w:spacing w:before="22"/>
        <w:ind w:left="100"/>
        <w:rPr>
          <w:i/>
          <w:sz w:val="18"/>
        </w:rPr>
      </w:pPr>
      <w:r>
        <w:rPr>
          <w:i/>
          <w:sz w:val="18"/>
        </w:rPr>
        <w:t>34 CFR 99.31(b), 99.34, 99.35, 99.36(a-c), 300.622(a), 300.622(b)(1), 19 TAC 89.1075(c)</w:t>
      </w:r>
    </w:p>
    <w:p w:rsidR="008B598E" w:rsidRDefault="008B598E">
      <w:pPr>
        <w:pStyle w:val="BodyText"/>
        <w:spacing w:before="5"/>
        <w:ind w:left="0" w:firstLine="0"/>
        <w:rPr>
          <w:i/>
          <w:sz w:val="14"/>
        </w:rPr>
      </w:pPr>
    </w:p>
    <w:p w:rsidR="008B598E" w:rsidRDefault="00444333">
      <w:pPr>
        <w:pStyle w:val="BodyText"/>
        <w:spacing w:before="1" w:line="276" w:lineRule="auto"/>
        <w:ind w:left="100" w:right="193" w:firstLine="0"/>
      </w:pPr>
      <w:r>
        <w:t>Consent for Disclosure of Confidential Information Consent for disclosure of confidential information is not required before personally identifiable information is released if:</w:t>
      </w:r>
    </w:p>
    <w:p w:rsidR="008B598E" w:rsidRDefault="00444333">
      <w:pPr>
        <w:pStyle w:val="ListParagraph"/>
        <w:numPr>
          <w:ilvl w:val="0"/>
          <w:numId w:val="7"/>
        </w:numPr>
        <w:tabs>
          <w:tab w:val="left" w:pos="820"/>
          <w:tab w:val="left" w:pos="821"/>
        </w:tabs>
        <w:spacing w:before="159" w:line="273" w:lineRule="auto"/>
        <w:ind w:right="579"/>
        <w:rPr>
          <w:rFonts w:ascii="Symbol"/>
        </w:rPr>
      </w:pPr>
      <w:r>
        <w:t>The disclosure is to officials of IDEA Part B participating agencies for purposes of meeting a requirement of IDEA Part B except as otherwise provided in this</w:t>
      </w:r>
      <w:r>
        <w:rPr>
          <w:spacing w:val="-18"/>
        </w:rPr>
        <w:t xml:space="preserve"> </w:t>
      </w:r>
      <w:r>
        <w:t>framework;</w:t>
      </w:r>
    </w:p>
    <w:p w:rsidR="008B598E" w:rsidRDefault="00444333">
      <w:pPr>
        <w:pStyle w:val="ListParagraph"/>
        <w:numPr>
          <w:ilvl w:val="0"/>
          <w:numId w:val="7"/>
        </w:numPr>
        <w:tabs>
          <w:tab w:val="left" w:pos="820"/>
          <w:tab w:val="left" w:pos="821"/>
        </w:tabs>
        <w:spacing w:before="3" w:line="276" w:lineRule="auto"/>
        <w:ind w:right="424"/>
        <w:rPr>
          <w:rFonts w:ascii="Symbol"/>
        </w:rPr>
      </w:pPr>
      <w:r>
        <w:t>The disclosure is to other school officials, including teachers, within the agency or institution whom the agency or institution has determined to have legitimate educational</w:t>
      </w:r>
      <w:r>
        <w:rPr>
          <w:spacing w:val="-23"/>
        </w:rPr>
        <w:t xml:space="preserve"> </w:t>
      </w:r>
      <w:r>
        <w:t>interests;</w:t>
      </w:r>
    </w:p>
    <w:p w:rsidR="008B598E" w:rsidRDefault="00444333">
      <w:pPr>
        <w:pStyle w:val="ListParagraph"/>
        <w:numPr>
          <w:ilvl w:val="0"/>
          <w:numId w:val="7"/>
        </w:numPr>
        <w:tabs>
          <w:tab w:val="left" w:pos="820"/>
          <w:tab w:val="left" w:pos="821"/>
        </w:tabs>
        <w:spacing w:line="276" w:lineRule="auto"/>
        <w:ind w:right="148"/>
        <w:rPr>
          <w:rFonts w:ascii="Symbol"/>
        </w:rPr>
      </w:pPr>
      <w:r>
        <w:t>The disclosure is to officials of another school, school system, or institution of postsecondary education where the student seeks or intends to enroll, is enrolled or is receiving services, subject to the Conditions that Apply to Disclosure of Information to Other Educational Agencies or</w:t>
      </w:r>
      <w:r>
        <w:rPr>
          <w:spacing w:val="-6"/>
        </w:rPr>
        <w:t xml:space="preserve"> </w:t>
      </w:r>
      <w:r>
        <w:t>Institutions;</w:t>
      </w:r>
    </w:p>
    <w:p w:rsidR="008B598E" w:rsidRDefault="00444333">
      <w:pPr>
        <w:pStyle w:val="ListParagraph"/>
        <w:numPr>
          <w:ilvl w:val="0"/>
          <w:numId w:val="7"/>
        </w:numPr>
        <w:tabs>
          <w:tab w:val="left" w:pos="820"/>
          <w:tab w:val="left" w:pos="821"/>
        </w:tabs>
        <w:spacing w:before="2" w:line="276" w:lineRule="auto"/>
        <w:ind w:right="213"/>
        <w:rPr>
          <w:rFonts w:ascii="Symbol"/>
        </w:rPr>
      </w:pPr>
      <w:r>
        <w:t>The disclosure is to authorized representatives listed in the Conditions that Apply to Disclosure of Information for Federal or State Program Purposes</w:t>
      </w:r>
      <w:r>
        <w:rPr>
          <w:spacing w:val="-20"/>
        </w:rPr>
        <w:t xml:space="preserve"> </w:t>
      </w:r>
      <w:r>
        <w:t>guidelines;</w:t>
      </w:r>
    </w:p>
    <w:p w:rsidR="008B598E" w:rsidRDefault="00444333">
      <w:pPr>
        <w:pStyle w:val="ListParagraph"/>
        <w:numPr>
          <w:ilvl w:val="0"/>
          <w:numId w:val="7"/>
        </w:numPr>
        <w:tabs>
          <w:tab w:val="left" w:pos="820"/>
          <w:tab w:val="left" w:pos="821"/>
        </w:tabs>
        <w:spacing w:line="276" w:lineRule="auto"/>
        <w:ind w:right="149"/>
        <w:rPr>
          <w:rFonts w:ascii="Symbol"/>
        </w:rPr>
      </w:pPr>
      <w:r>
        <w:t>The disclosure is in connection with financial aid for which the student has applied or which the student has received, if the information is necessary for such purposes as</w:t>
      </w:r>
      <w:r>
        <w:rPr>
          <w:spacing w:val="-26"/>
        </w:rPr>
        <w:t xml:space="preserve"> </w:t>
      </w:r>
      <w:r>
        <w:t>to:</w:t>
      </w:r>
    </w:p>
    <w:p w:rsidR="008B598E" w:rsidRDefault="00444333">
      <w:pPr>
        <w:pStyle w:val="ListParagraph"/>
        <w:numPr>
          <w:ilvl w:val="1"/>
          <w:numId w:val="7"/>
        </w:numPr>
        <w:tabs>
          <w:tab w:val="left" w:pos="1900"/>
          <w:tab w:val="left" w:pos="1901"/>
        </w:tabs>
        <w:spacing w:before="2" w:line="274" w:lineRule="exact"/>
        <w:ind w:left="1900"/>
        <w:rPr>
          <w:rFonts w:ascii="Courier New"/>
        </w:rPr>
      </w:pPr>
      <w:r>
        <w:t>Determine eligibility for the</w:t>
      </w:r>
      <w:r>
        <w:rPr>
          <w:spacing w:val="-11"/>
        </w:rPr>
        <w:t xml:space="preserve"> </w:t>
      </w:r>
      <w:r>
        <w:t>aid;</w:t>
      </w:r>
    </w:p>
    <w:p w:rsidR="008B598E" w:rsidRDefault="00444333">
      <w:pPr>
        <w:pStyle w:val="ListParagraph"/>
        <w:numPr>
          <w:ilvl w:val="1"/>
          <w:numId w:val="7"/>
        </w:numPr>
        <w:tabs>
          <w:tab w:val="left" w:pos="1900"/>
          <w:tab w:val="left" w:pos="1901"/>
        </w:tabs>
        <w:spacing w:before="34"/>
        <w:ind w:left="1900"/>
        <w:rPr>
          <w:rFonts w:ascii="Courier New"/>
        </w:rPr>
      </w:pPr>
      <w:r>
        <w:t>Determine the amount of the</w:t>
      </w:r>
      <w:r>
        <w:rPr>
          <w:spacing w:val="-9"/>
        </w:rPr>
        <w:t xml:space="preserve"> </w:t>
      </w:r>
      <w:r>
        <w:t>aid;</w:t>
      </w:r>
    </w:p>
    <w:p w:rsidR="008B598E" w:rsidRDefault="00444333">
      <w:pPr>
        <w:pStyle w:val="ListParagraph"/>
        <w:numPr>
          <w:ilvl w:val="1"/>
          <w:numId w:val="7"/>
        </w:numPr>
        <w:tabs>
          <w:tab w:val="left" w:pos="1900"/>
          <w:tab w:val="left" w:pos="1901"/>
        </w:tabs>
        <w:spacing w:before="34"/>
        <w:ind w:left="1900"/>
        <w:rPr>
          <w:rFonts w:ascii="Courier New"/>
        </w:rPr>
      </w:pPr>
      <w:r>
        <w:t>Determine the conditions for the aid;</w:t>
      </w:r>
      <w:r>
        <w:rPr>
          <w:spacing w:val="-8"/>
        </w:rPr>
        <w:t xml:space="preserve"> </w:t>
      </w:r>
      <w:r>
        <w:t>or</w:t>
      </w:r>
    </w:p>
    <w:p w:rsidR="008B598E" w:rsidRDefault="00444333">
      <w:pPr>
        <w:pStyle w:val="ListParagraph"/>
        <w:numPr>
          <w:ilvl w:val="1"/>
          <w:numId w:val="7"/>
        </w:numPr>
        <w:tabs>
          <w:tab w:val="left" w:pos="1900"/>
          <w:tab w:val="left" w:pos="1901"/>
        </w:tabs>
        <w:spacing w:before="34"/>
        <w:ind w:left="1900"/>
        <w:rPr>
          <w:rFonts w:ascii="Courier New"/>
        </w:rPr>
      </w:pPr>
      <w:r>
        <w:t>Enforce the terms and conditions of the</w:t>
      </w:r>
      <w:r>
        <w:rPr>
          <w:spacing w:val="-14"/>
        </w:rPr>
        <w:t xml:space="preserve"> </w:t>
      </w:r>
      <w:r>
        <w:t>aid;</w:t>
      </w:r>
    </w:p>
    <w:p w:rsidR="008B598E" w:rsidRDefault="008B598E">
      <w:pPr>
        <w:rPr>
          <w:rFonts w:ascii="Courier New"/>
        </w:rPr>
        <w:sectPr w:rsidR="008B598E">
          <w:pgSz w:w="12240" w:h="15840"/>
          <w:pgMar w:top="1500" w:right="1400" w:bottom="280" w:left="1340" w:header="720" w:footer="720" w:gutter="0"/>
          <w:cols w:space="720"/>
        </w:sectPr>
      </w:pPr>
    </w:p>
    <w:p w:rsidR="008B598E" w:rsidRDefault="00444333">
      <w:pPr>
        <w:pStyle w:val="ListParagraph"/>
        <w:numPr>
          <w:ilvl w:val="0"/>
          <w:numId w:val="7"/>
        </w:numPr>
        <w:tabs>
          <w:tab w:val="left" w:pos="820"/>
          <w:tab w:val="left" w:pos="821"/>
        </w:tabs>
        <w:spacing w:before="77" w:line="276" w:lineRule="auto"/>
        <w:ind w:right="253"/>
        <w:rPr>
          <w:rFonts w:ascii="Symbol"/>
          <w:sz w:val="20"/>
        </w:rPr>
      </w:pPr>
      <w:r>
        <w:lastRenderedPageBreak/>
        <w:t>Unless further limited by state law, the disclosure is to state and local officials or authorities to whom this information is</w:t>
      </w:r>
      <w:r>
        <w:rPr>
          <w:spacing w:val="-8"/>
        </w:rPr>
        <w:t xml:space="preserve"> </w:t>
      </w:r>
      <w:r>
        <w:t>specifically:</w:t>
      </w:r>
    </w:p>
    <w:p w:rsidR="008B598E" w:rsidRDefault="00444333">
      <w:pPr>
        <w:pStyle w:val="ListParagraph"/>
        <w:numPr>
          <w:ilvl w:val="1"/>
          <w:numId w:val="7"/>
        </w:numPr>
        <w:tabs>
          <w:tab w:val="left" w:pos="1900"/>
          <w:tab w:val="left" w:pos="1901"/>
        </w:tabs>
        <w:spacing w:line="273" w:lineRule="auto"/>
        <w:ind w:left="1900" w:right="489"/>
        <w:rPr>
          <w:rFonts w:ascii="Courier New"/>
        </w:rPr>
      </w:pPr>
      <w:r>
        <w:t>Allowed to be reported or disclosed pursuant to a state statute adopted before November 19, 1974, if the allowed reporting or disclosure concerns the juvenile justice system and the system's ability to effectively serve the student whose records are released;</w:t>
      </w:r>
      <w:r>
        <w:rPr>
          <w:spacing w:val="-2"/>
        </w:rPr>
        <w:t xml:space="preserve"> </w:t>
      </w:r>
      <w:r>
        <w:t>or</w:t>
      </w:r>
    </w:p>
    <w:p w:rsidR="008B598E" w:rsidRDefault="00444333">
      <w:pPr>
        <w:pStyle w:val="ListParagraph"/>
        <w:numPr>
          <w:ilvl w:val="1"/>
          <w:numId w:val="7"/>
        </w:numPr>
        <w:tabs>
          <w:tab w:val="left" w:pos="1900"/>
          <w:tab w:val="left" w:pos="1901"/>
        </w:tabs>
        <w:spacing w:before="5" w:line="271" w:lineRule="auto"/>
        <w:ind w:left="1900" w:right="131"/>
        <w:rPr>
          <w:rFonts w:ascii="Courier New"/>
        </w:rPr>
      </w:pPr>
      <w:r>
        <w:t>Allowed to be reported or disclosed pursuant to Conditions that Apply to Disclosure of Information as Permitted by State Statute After November 19, 1974 Concerning the Juvenile Justice</w:t>
      </w:r>
      <w:r>
        <w:rPr>
          <w:spacing w:val="-11"/>
        </w:rPr>
        <w:t xml:space="preserve"> </w:t>
      </w:r>
      <w:r>
        <w:t>System;</w:t>
      </w:r>
    </w:p>
    <w:p w:rsidR="008B598E" w:rsidRDefault="00444333">
      <w:pPr>
        <w:pStyle w:val="ListParagraph"/>
        <w:numPr>
          <w:ilvl w:val="0"/>
          <w:numId w:val="7"/>
        </w:numPr>
        <w:tabs>
          <w:tab w:val="left" w:pos="820"/>
          <w:tab w:val="left" w:pos="821"/>
        </w:tabs>
        <w:spacing w:before="6" w:line="276" w:lineRule="auto"/>
        <w:ind w:right="101"/>
        <w:rPr>
          <w:rFonts w:ascii="Symbol"/>
        </w:rPr>
      </w:pPr>
      <w:r>
        <w:t>The disclosure is to organizations conducting studies for, or on behalf of, educational agencies or institutions subject to the Conditions that Apply to Disclosure of Information to Organizations Conducting</w:t>
      </w:r>
      <w:r>
        <w:rPr>
          <w:spacing w:val="-8"/>
        </w:rPr>
        <w:t xml:space="preserve"> </w:t>
      </w:r>
      <w:r>
        <w:t>Studies;</w:t>
      </w:r>
    </w:p>
    <w:p w:rsidR="008B598E" w:rsidRDefault="00444333">
      <w:pPr>
        <w:pStyle w:val="ListParagraph"/>
        <w:numPr>
          <w:ilvl w:val="0"/>
          <w:numId w:val="7"/>
        </w:numPr>
        <w:tabs>
          <w:tab w:val="left" w:pos="820"/>
          <w:tab w:val="left" w:pos="821"/>
        </w:tabs>
        <w:spacing w:before="1"/>
        <w:rPr>
          <w:rFonts w:ascii="Symbol"/>
        </w:rPr>
      </w:pPr>
      <w:r>
        <w:t>The disclosure is to accrediting organizations to carry out their accrediting</w:t>
      </w:r>
      <w:r>
        <w:rPr>
          <w:spacing w:val="-27"/>
        </w:rPr>
        <w:t xml:space="preserve"> </w:t>
      </w:r>
      <w:r>
        <w:t>functions;</w:t>
      </w:r>
    </w:p>
    <w:p w:rsidR="008B598E" w:rsidRDefault="00444333">
      <w:pPr>
        <w:pStyle w:val="ListParagraph"/>
        <w:numPr>
          <w:ilvl w:val="0"/>
          <w:numId w:val="7"/>
        </w:numPr>
        <w:tabs>
          <w:tab w:val="left" w:pos="820"/>
          <w:tab w:val="left" w:pos="821"/>
        </w:tabs>
        <w:spacing w:before="41"/>
        <w:rPr>
          <w:rFonts w:ascii="Symbol"/>
        </w:rPr>
      </w:pPr>
      <w:r>
        <w:t>The disclosure is to the parent of a dependent student, as defined in the Internal Revenue</w:t>
      </w:r>
      <w:r>
        <w:rPr>
          <w:spacing w:val="-30"/>
        </w:rPr>
        <w:t xml:space="preserve"> </w:t>
      </w:r>
      <w:r>
        <w:t>Code;</w:t>
      </w:r>
    </w:p>
    <w:p w:rsidR="008B598E" w:rsidRDefault="00444333">
      <w:pPr>
        <w:pStyle w:val="ListParagraph"/>
        <w:numPr>
          <w:ilvl w:val="0"/>
          <w:numId w:val="7"/>
        </w:numPr>
        <w:tabs>
          <w:tab w:val="left" w:pos="820"/>
          <w:tab w:val="left" w:pos="821"/>
        </w:tabs>
        <w:spacing w:before="39" w:line="276" w:lineRule="auto"/>
        <w:ind w:right="643"/>
        <w:rPr>
          <w:rFonts w:ascii="Symbol"/>
        </w:rPr>
      </w:pPr>
      <w:r>
        <w:t>The disclosure is to comply with a judicial order or lawfully issued subpoena subject to the Conditions that Apply to a Judicial Order or Lawfully Issued</w:t>
      </w:r>
      <w:r>
        <w:rPr>
          <w:spacing w:val="-19"/>
        </w:rPr>
        <w:t xml:space="preserve"> </w:t>
      </w:r>
      <w:r>
        <w:t>Subpoena;</w:t>
      </w:r>
    </w:p>
    <w:p w:rsidR="008B598E" w:rsidRDefault="00444333">
      <w:pPr>
        <w:pStyle w:val="ListParagraph"/>
        <w:numPr>
          <w:ilvl w:val="0"/>
          <w:numId w:val="7"/>
        </w:numPr>
        <w:tabs>
          <w:tab w:val="left" w:pos="820"/>
          <w:tab w:val="left" w:pos="821"/>
        </w:tabs>
        <w:spacing w:line="276" w:lineRule="auto"/>
        <w:ind w:right="263"/>
        <w:rPr>
          <w:rFonts w:ascii="Symbol"/>
        </w:rPr>
      </w:pPr>
      <w:r>
        <w:t>The disclosure is to appropriate parties in connection with a health or safety emergency under the Conditions that Apply to Disclosure of Information in Health and Safety</w:t>
      </w:r>
      <w:r>
        <w:rPr>
          <w:spacing w:val="-17"/>
        </w:rPr>
        <w:t xml:space="preserve"> </w:t>
      </w:r>
      <w:r>
        <w:t>Emergencies.</w:t>
      </w:r>
    </w:p>
    <w:p w:rsidR="008B598E" w:rsidRDefault="00444333">
      <w:pPr>
        <w:pStyle w:val="ListParagraph"/>
        <w:numPr>
          <w:ilvl w:val="0"/>
          <w:numId w:val="7"/>
        </w:numPr>
        <w:tabs>
          <w:tab w:val="left" w:pos="820"/>
          <w:tab w:val="left" w:pos="821"/>
        </w:tabs>
        <w:spacing w:before="2" w:line="259" w:lineRule="auto"/>
        <w:ind w:right="142"/>
        <w:rPr>
          <w:rFonts w:ascii="Symbol"/>
        </w:rPr>
      </w:pPr>
      <w:r>
        <w:t>The disclosure is to an agency caseworker or other representative of a state or local child welfare agency, or tribal organization, who has the right to access a student's case plan, as defined and determined by the state or tribal organization, when such agency or organization is legally responsible, in accordance with state or tribal law, for the care and protection of the student, provided that the education records, or the personally identifiable information contained in such records, of the student will not be disclosed by such agency or organization, except to an individual or entity engaged in addressing the student's education needs and authorized by such agency or organization to receive such disclosure and such disclosure is consistent with the state or tribal laws applicable to protecting the confidentiality of a student's education</w:t>
      </w:r>
      <w:r>
        <w:rPr>
          <w:spacing w:val="-4"/>
        </w:rPr>
        <w:t xml:space="preserve"> </w:t>
      </w:r>
      <w:r>
        <w:t>records;</w:t>
      </w:r>
    </w:p>
    <w:p w:rsidR="008B598E" w:rsidRDefault="00444333">
      <w:pPr>
        <w:pStyle w:val="ListParagraph"/>
        <w:numPr>
          <w:ilvl w:val="0"/>
          <w:numId w:val="7"/>
        </w:numPr>
        <w:tabs>
          <w:tab w:val="left" w:pos="870"/>
          <w:tab w:val="left" w:pos="871"/>
        </w:tabs>
        <w:spacing w:before="161" w:line="273" w:lineRule="auto"/>
        <w:ind w:right="147"/>
        <w:rPr>
          <w:rFonts w:ascii="Symbol"/>
        </w:rPr>
      </w:pPr>
      <w:r>
        <w:t>The disclosure is information the educational agency or institution has designated as "directory information," in compliance with the Disclosure of Directory Information guidelines;</w:t>
      </w:r>
      <w:r>
        <w:rPr>
          <w:spacing w:val="30"/>
        </w:rPr>
        <w:t xml:space="preserve"> </w:t>
      </w:r>
      <w:r>
        <w:t>and</w:t>
      </w:r>
    </w:p>
    <w:p w:rsidR="008B598E" w:rsidRDefault="00444333">
      <w:pPr>
        <w:pStyle w:val="ListParagraph"/>
        <w:numPr>
          <w:ilvl w:val="0"/>
          <w:numId w:val="7"/>
        </w:numPr>
        <w:tabs>
          <w:tab w:val="left" w:pos="820"/>
          <w:tab w:val="left" w:pos="821"/>
        </w:tabs>
        <w:spacing w:before="3"/>
        <w:rPr>
          <w:rFonts w:ascii="Symbol"/>
        </w:rPr>
      </w:pPr>
      <w:r>
        <w:t>The</w:t>
      </w:r>
      <w:r>
        <w:rPr>
          <w:spacing w:val="-1"/>
        </w:rPr>
        <w:t xml:space="preserve"> </w:t>
      </w:r>
      <w:r>
        <w:t>disclosure</w:t>
      </w:r>
      <w:r>
        <w:rPr>
          <w:spacing w:val="-1"/>
        </w:rPr>
        <w:t xml:space="preserve"> </w:t>
      </w:r>
      <w:r>
        <w:t>is</w:t>
      </w:r>
      <w:r>
        <w:rPr>
          <w:spacing w:val="-4"/>
        </w:rPr>
        <w:t xml:space="preserve"> </w:t>
      </w:r>
      <w:r>
        <w:t>to the</w:t>
      </w:r>
      <w:r>
        <w:rPr>
          <w:spacing w:val="-3"/>
        </w:rPr>
        <w:t xml:space="preserve"> </w:t>
      </w:r>
      <w:r>
        <w:t>parent</w:t>
      </w:r>
      <w:r>
        <w:rPr>
          <w:spacing w:val="-2"/>
        </w:rPr>
        <w:t xml:space="preserve"> </w:t>
      </w:r>
      <w:r>
        <w:t>of</w:t>
      </w:r>
      <w:r>
        <w:rPr>
          <w:spacing w:val="-4"/>
        </w:rPr>
        <w:t xml:space="preserve"> </w:t>
      </w:r>
      <w:r>
        <w:t>a</w:t>
      </w:r>
      <w:r>
        <w:rPr>
          <w:spacing w:val="-1"/>
        </w:rPr>
        <w:t xml:space="preserve"> </w:t>
      </w:r>
      <w:r>
        <w:t>student</w:t>
      </w:r>
      <w:r>
        <w:rPr>
          <w:spacing w:val="-2"/>
        </w:rPr>
        <w:t xml:space="preserve"> </w:t>
      </w:r>
      <w:r>
        <w:t>who is</w:t>
      </w:r>
      <w:r>
        <w:rPr>
          <w:spacing w:val="-4"/>
        </w:rPr>
        <w:t xml:space="preserve"> </w:t>
      </w:r>
      <w:r>
        <w:t>not</w:t>
      </w:r>
      <w:r>
        <w:rPr>
          <w:spacing w:val="-5"/>
        </w:rPr>
        <w:t xml:space="preserve"> </w:t>
      </w:r>
      <w:r>
        <w:t>an</w:t>
      </w:r>
      <w:r>
        <w:rPr>
          <w:spacing w:val="-2"/>
        </w:rPr>
        <w:t xml:space="preserve"> </w:t>
      </w:r>
      <w:r>
        <w:t>eligible</w:t>
      </w:r>
      <w:r>
        <w:rPr>
          <w:spacing w:val="-1"/>
        </w:rPr>
        <w:t xml:space="preserve"> </w:t>
      </w:r>
      <w:r>
        <w:t>student</w:t>
      </w:r>
      <w:r>
        <w:rPr>
          <w:spacing w:val="-4"/>
        </w:rPr>
        <w:t xml:space="preserve"> </w:t>
      </w:r>
      <w:r>
        <w:t>or</w:t>
      </w:r>
      <w:r>
        <w:rPr>
          <w:spacing w:val="-4"/>
        </w:rPr>
        <w:t xml:space="preserve"> </w:t>
      </w:r>
      <w:r>
        <w:t>to the</w:t>
      </w:r>
      <w:r>
        <w:rPr>
          <w:spacing w:val="-1"/>
        </w:rPr>
        <w:t xml:space="preserve"> </w:t>
      </w:r>
      <w:r>
        <w:t>student.</w:t>
      </w:r>
    </w:p>
    <w:p w:rsidR="008B598E" w:rsidRDefault="008B598E">
      <w:pPr>
        <w:pStyle w:val="BodyText"/>
        <w:spacing w:before="2"/>
        <w:ind w:left="0" w:firstLine="0"/>
        <w:rPr>
          <w:sz w:val="34"/>
        </w:rPr>
      </w:pPr>
    </w:p>
    <w:p w:rsidR="008B598E" w:rsidRDefault="00444333">
      <w:pPr>
        <w:ind w:left="100"/>
        <w:rPr>
          <w:sz w:val="24"/>
        </w:rPr>
      </w:pPr>
      <w:bookmarkStart w:id="225" w:name="_bookmark224"/>
      <w:bookmarkEnd w:id="225"/>
      <w:r>
        <w:rPr>
          <w:color w:val="1F4D78"/>
          <w:sz w:val="24"/>
        </w:rPr>
        <w:t>Disclosure to Other Educational Agencies or Institutions</w:t>
      </w:r>
    </w:p>
    <w:p w:rsidR="008B598E" w:rsidRDefault="00444333">
      <w:pPr>
        <w:spacing w:before="20"/>
        <w:ind w:left="100"/>
        <w:rPr>
          <w:i/>
          <w:sz w:val="18"/>
        </w:rPr>
      </w:pPr>
      <w:r>
        <w:rPr>
          <w:i/>
          <w:sz w:val="18"/>
        </w:rPr>
        <w:t>34 CFR 99.34(a-b)</w:t>
      </w:r>
    </w:p>
    <w:p w:rsidR="008B598E" w:rsidRDefault="008B598E">
      <w:pPr>
        <w:pStyle w:val="BodyText"/>
        <w:spacing w:before="10"/>
        <w:ind w:left="0" w:firstLine="0"/>
        <w:rPr>
          <w:i/>
          <w:sz w:val="15"/>
        </w:rPr>
      </w:pPr>
    </w:p>
    <w:p w:rsidR="008B598E" w:rsidRDefault="00444333">
      <w:pPr>
        <w:pStyle w:val="BodyText"/>
        <w:spacing w:line="276" w:lineRule="auto"/>
        <w:ind w:left="100" w:right="681" w:firstLine="0"/>
      </w:pPr>
      <w:r>
        <w:t>Upon disclosing an education record to officials of another school, school system, or institution of postsecondary education where the student seeks or intends to enroll, is enrolled, or is receiving services, KWL must:</w:t>
      </w:r>
    </w:p>
    <w:p w:rsidR="008B598E" w:rsidRDefault="00444333">
      <w:pPr>
        <w:pStyle w:val="ListParagraph"/>
        <w:numPr>
          <w:ilvl w:val="0"/>
          <w:numId w:val="7"/>
        </w:numPr>
        <w:tabs>
          <w:tab w:val="left" w:pos="820"/>
          <w:tab w:val="left" w:pos="821"/>
        </w:tabs>
        <w:spacing w:before="159" w:line="276" w:lineRule="auto"/>
        <w:ind w:right="167"/>
        <w:rPr>
          <w:rFonts w:ascii="Symbol"/>
          <w:sz w:val="20"/>
        </w:rPr>
      </w:pPr>
      <w:r>
        <w:t>Make a reasonable attempt to notify the parent or eligible student at the last known address of the parent or eligible student,</w:t>
      </w:r>
      <w:r>
        <w:rPr>
          <w:spacing w:val="-11"/>
        </w:rPr>
        <w:t xml:space="preserve"> </w:t>
      </w:r>
      <w:r>
        <w:t>unless:</w:t>
      </w:r>
    </w:p>
    <w:p w:rsidR="008B598E" w:rsidRDefault="00444333">
      <w:pPr>
        <w:pStyle w:val="ListParagraph"/>
        <w:numPr>
          <w:ilvl w:val="1"/>
          <w:numId w:val="7"/>
        </w:numPr>
        <w:tabs>
          <w:tab w:val="left" w:pos="1900"/>
          <w:tab w:val="left" w:pos="1901"/>
        </w:tabs>
        <w:spacing w:line="274" w:lineRule="exact"/>
        <w:ind w:left="1900"/>
        <w:rPr>
          <w:rFonts w:ascii="Courier New"/>
        </w:rPr>
      </w:pPr>
      <w:r>
        <w:t>The disclosure is initiated by the parent or eligible student;</w:t>
      </w:r>
      <w:r>
        <w:rPr>
          <w:spacing w:val="-18"/>
        </w:rPr>
        <w:t xml:space="preserve"> </w:t>
      </w:r>
      <w:r>
        <w:t>or</w:t>
      </w:r>
    </w:p>
    <w:p w:rsidR="008B598E" w:rsidRDefault="008B598E">
      <w:pPr>
        <w:spacing w:line="274" w:lineRule="exact"/>
        <w:rPr>
          <w:rFonts w:ascii="Courier New"/>
        </w:rPr>
        <w:sectPr w:rsidR="008B598E">
          <w:pgSz w:w="12240" w:h="15840"/>
          <w:pgMar w:top="1360" w:right="1380" w:bottom="280" w:left="1340" w:header="720" w:footer="720" w:gutter="0"/>
          <w:cols w:space="720"/>
        </w:sectPr>
      </w:pPr>
    </w:p>
    <w:p w:rsidR="008B598E" w:rsidRDefault="00444333">
      <w:pPr>
        <w:pStyle w:val="ListParagraph"/>
        <w:numPr>
          <w:ilvl w:val="1"/>
          <w:numId w:val="7"/>
        </w:numPr>
        <w:tabs>
          <w:tab w:val="left" w:pos="1900"/>
          <w:tab w:val="left" w:pos="1901"/>
        </w:tabs>
        <w:spacing w:before="57" w:line="271" w:lineRule="auto"/>
        <w:ind w:left="1900" w:right="206"/>
        <w:rPr>
          <w:rFonts w:ascii="Courier New" w:hAnsi="Courier New"/>
        </w:rPr>
      </w:pPr>
      <w:r>
        <w:lastRenderedPageBreak/>
        <w:t>KWL’s annual notification includes a notice that the agency or institution forwards education records to other agencies or institutions that have requested the records and in which the student seeks or intends to enroll or</w:t>
      </w:r>
      <w:r>
        <w:rPr>
          <w:spacing w:val="-19"/>
        </w:rPr>
        <w:t xml:space="preserve"> </w:t>
      </w:r>
      <w:r>
        <w:t>transfer;</w:t>
      </w:r>
    </w:p>
    <w:p w:rsidR="008B598E" w:rsidRDefault="00444333">
      <w:pPr>
        <w:pStyle w:val="ListParagraph"/>
        <w:numPr>
          <w:ilvl w:val="0"/>
          <w:numId w:val="7"/>
        </w:numPr>
        <w:tabs>
          <w:tab w:val="left" w:pos="820"/>
          <w:tab w:val="left" w:pos="821"/>
        </w:tabs>
        <w:spacing w:before="6"/>
        <w:rPr>
          <w:rFonts w:ascii="Symbol"/>
        </w:rPr>
      </w:pPr>
      <w:r>
        <w:t>Give the parent or eligible student, upon request, a copy of the record that was disclosed;</w:t>
      </w:r>
      <w:r>
        <w:rPr>
          <w:spacing w:val="-19"/>
        </w:rPr>
        <w:t xml:space="preserve"> </w:t>
      </w:r>
      <w:r>
        <w:t>and</w:t>
      </w:r>
    </w:p>
    <w:p w:rsidR="008B598E" w:rsidRDefault="00444333">
      <w:pPr>
        <w:pStyle w:val="ListParagraph"/>
        <w:numPr>
          <w:ilvl w:val="0"/>
          <w:numId w:val="7"/>
        </w:numPr>
        <w:tabs>
          <w:tab w:val="left" w:pos="820"/>
          <w:tab w:val="left" w:pos="821"/>
        </w:tabs>
        <w:spacing w:before="41" w:line="273" w:lineRule="auto"/>
        <w:ind w:right="799"/>
        <w:rPr>
          <w:rFonts w:ascii="Symbol"/>
        </w:rPr>
      </w:pPr>
      <w:r>
        <w:t>Give the parent or eligible student, upon request, an opportunity for a hearing under the Procedures for Amending Education Records</w:t>
      </w:r>
      <w:r>
        <w:rPr>
          <w:spacing w:val="-15"/>
        </w:rPr>
        <w:t xml:space="preserve"> </w:t>
      </w:r>
      <w:r>
        <w:t>guidelines.</w:t>
      </w:r>
    </w:p>
    <w:p w:rsidR="008B598E" w:rsidRDefault="008B598E">
      <w:pPr>
        <w:pStyle w:val="BodyText"/>
        <w:ind w:left="0" w:firstLine="0"/>
      </w:pPr>
    </w:p>
    <w:p w:rsidR="008B598E" w:rsidRDefault="008B598E">
      <w:pPr>
        <w:pStyle w:val="BodyText"/>
        <w:spacing w:before="7"/>
        <w:ind w:left="0" w:firstLine="0"/>
        <w:rPr>
          <w:sz w:val="16"/>
        </w:rPr>
      </w:pPr>
    </w:p>
    <w:p w:rsidR="008B598E" w:rsidRDefault="00444333">
      <w:pPr>
        <w:spacing w:before="1"/>
        <w:ind w:left="100"/>
        <w:rPr>
          <w:sz w:val="24"/>
        </w:rPr>
      </w:pPr>
      <w:bookmarkStart w:id="226" w:name="_bookmark225"/>
      <w:bookmarkEnd w:id="226"/>
      <w:r>
        <w:rPr>
          <w:color w:val="1F4D78"/>
          <w:sz w:val="24"/>
        </w:rPr>
        <w:t>Disclosure for Federal or State Program Purposes</w:t>
      </w:r>
    </w:p>
    <w:p w:rsidR="008B598E" w:rsidRDefault="00444333">
      <w:pPr>
        <w:spacing w:before="23"/>
        <w:ind w:left="100"/>
        <w:rPr>
          <w:i/>
          <w:sz w:val="18"/>
        </w:rPr>
      </w:pPr>
      <w:r>
        <w:rPr>
          <w:i/>
          <w:sz w:val="18"/>
        </w:rPr>
        <w:t>34 CFR 99.31(a); 99.35(b-c)</w:t>
      </w:r>
    </w:p>
    <w:p w:rsidR="008B598E" w:rsidRDefault="008B598E">
      <w:pPr>
        <w:pStyle w:val="BodyText"/>
        <w:spacing w:before="9"/>
        <w:ind w:left="0" w:firstLine="0"/>
        <w:rPr>
          <w:i/>
          <w:sz w:val="15"/>
        </w:rPr>
      </w:pPr>
    </w:p>
    <w:p w:rsidR="008B598E" w:rsidRDefault="00444333">
      <w:pPr>
        <w:pStyle w:val="BodyText"/>
        <w:spacing w:before="1" w:line="276" w:lineRule="auto"/>
        <w:ind w:left="100" w:right="96" w:firstLine="0"/>
      </w:pPr>
      <w:r>
        <w:t>The following officials may have access to education records in connection with an audit or evaluation of federal- or state- supported education programs, or for the enforcement of or compliance with Federal legal requirements which relate to those programs:</w:t>
      </w:r>
    </w:p>
    <w:p w:rsidR="008B598E" w:rsidRDefault="00444333">
      <w:pPr>
        <w:pStyle w:val="ListParagraph"/>
        <w:numPr>
          <w:ilvl w:val="1"/>
          <w:numId w:val="7"/>
        </w:numPr>
        <w:tabs>
          <w:tab w:val="left" w:pos="1180"/>
          <w:tab w:val="left" w:pos="1181"/>
        </w:tabs>
        <w:spacing w:before="161"/>
        <w:ind w:left="1180"/>
        <w:rPr>
          <w:rFonts w:ascii="Courier New"/>
        </w:rPr>
      </w:pPr>
      <w:r>
        <w:t>The Comptroller General of the United</w:t>
      </w:r>
      <w:r>
        <w:rPr>
          <w:spacing w:val="-15"/>
        </w:rPr>
        <w:t xml:space="preserve"> </w:t>
      </w:r>
      <w:r>
        <w:t>States;</w:t>
      </w:r>
    </w:p>
    <w:p w:rsidR="008B598E" w:rsidRDefault="00444333">
      <w:pPr>
        <w:pStyle w:val="ListParagraph"/>
        <w:numPr>
          <w:ilvl w:val="1"/>
          <w:numId w:val="7"/>
        </w:numPr>
        <w:tabs>
          <w:tab w:val="left" w:pos="1180"/>
          <w:tab w:val="left" w:pos="1181"/>
        </w:tabs>
        <w:spacing w:before="31"/>
        <w:ind w:left="1180"/>
        <w:rPr>
          <w:rFonts w:ascii="Courier New"/>
        </w:rPr>
      </w:pPr>
      <w:r>
        <w:t>The Attorney General of the United</w:t>
      </w:r>
      <w:r>
        <w:rPr>
          <w:spacing w:val="-13"/>
        </w:rPr>
        <w:t xml:space="preserve"> </w:t>
      </w:r>
      <w:r>
        <w:t>States;</w:t>
      </w:r>
    </w:p>
    <w:p w:rsidR="008B598E" w:rsidRDefault="00444333">
      <w:pPr>
        <w:pStyle w:val="ListParagraph"/>
        <w:numPr>
          <w:ilvl w:val="1"/>
          <w:numId w:val="7"/>
        </w:numPr>
        <w:tabs>
          <w:tab w:val="left" w:pos="1180"/>
          <w:tab w:val="left" w:pos="1181"/>
        </w:tabs>
        <w:spacing w:before="34"/>
        <w:ind w:left="1180"/>
        <w:rPr>
          <w:rFonts w:ascii="Courier New"/>
        </w:rPr>
      </w:pPr>
      <w:r>
        <w:t>The United States Secretary of Education;</w:t>
      </w:r>
      <w:r>
        <w:rPr>
          <w:spacing w:val="-15"/>
        </w:rPr>
        <w:t xml:space="preserve"> </w:t>
      </w:r>
      <w:r>
        <w:t>or</w:t>
      </w:r>
    </w:p>
    <w:p w:rsidR="008B598E" w:rsidRDefault="00444333">
      <w:pPr>
        <w:pStyle w:val="ListParagraph"/>
        <w:numPr>
          <w:ilvl w:val="1"/>
          <w:numId w:val="7"/>
        </w:numPr>
        <w:tabs>
          <w:tab w:val="left" w:pos="1180"/>
          <w:tab w:val="left" w:pos="1181"/>
        </w:tabs>
        <w:spacing w:before="34"/>
        <w:ind w:left="1180"/>
        <w:rPr>
          <w:rFonts w:ascii="Courier New"/>
        </w:rPr>
      </w:pPr>
      <w:r>
        <w:t>State and local educational</w:t>
      </w:r>
      <w:r>
        <w:rPr>
          <w:spacing w:val="-10"/>
        </w:rPr>
        <w:t xml:space="preserve"> </w:t>
      </w:r>
      <w:r>
        <w:t>authorities.</w:t>
      </w:r>
    </w:p>
    <w:p w:rsidR="008B598E" w:rsidRDefault="008B598E">
      <w:pPr>
        <w:pStyle w:val="BodyText"/>
        <w:spacing w:before="11"/>
        <w:ind w:left="0" w:firstLine="0"/>
        <w:rPr>
          <w:sz w:val="27"/>
        </w:rPr>
      </w:pPr>
    </w:p>
    <w:p w:rsidR="008B598E" w:rsidRDefault="00444333">
      <w:pPr>
        <w:pStyle w:val="BodyText"/>
        <w:spacing w:line="276" w:lineRule="auto"/>
        <w:ind w:left="100" w:right="267" w:firstLine="0"/>
      </w:pPr>
      <w:r>
        <w:t>Unless there has been consent for disclosure of confidential information or the collection of personally identifiable information is specifically authorized by federal law, the information that is collected for disclosure for federal or state program purposes must:</w:t>
      </w:r>
    </w:p>
    <w:p w:rsidR="008B598E" w:rsidRDefault="00444333">
      <w:pPr>
        <w:pStyle w:val="ListParagraph"/>
        <w:numPr>
          <w:ilvl w:val="0"/>
          <w:numId w:val="7"/>
        </w:numPr>
        <w:tabs>
          <w:tab w:val="left" w:pos="820"/>
          <w:tab w:val="left" w:pos="821"/>
        </w:tabs>
        <w:spacing w:before="161" w:line="276" w:lineRule="auto"/>
        <w:ind w:right="180"/>
        <w:rPr>
          <w:rFonts w:ascii="Symbol"/>
          <w:sz w:val="20"/>
        </w:rPr>
      </w:pPr>
      <w:r>
        <w:t>Be protected in a manner that does not permit personal identification of individuals by anyone except the Comptroller General of the United States, the Attorney General of the United States, the United States Secretary of Education, or state and local educational authorities;</w:t>
      </w:r>
      <w:r>
        <w:rPr>
          <w:spacing w:val="-24"/>
        </w:rPr>
        <w:t xml:space="preserve"> </w:t>
      </w:r>
      <w:r>
        <w:t>and</w:t>
      </w:r>
    </w:p>
    <w:p w:rsidR="008B598E" w:rsidRDefault="00444333">
      <w:pPr>
        <w:pStyle w:val="ListParagraph"/>
        <w:numPr>
          <w:ilvl w:val="0"/>
          <w:numId w:val="7"/>
        </w:numPr>
        <w:tabs>
          <w:tab w:val="left" w:pos="820"/>
          <w:tab w:val="left" w:pos="821"/>
        </w:tabs>
        <w:spacing w:before="1" w:line="276" w:lineRule="auto"/>
        <w:ind w:right="304"/>
        <w:rPr>
          <w:rFonts w:ascii="Symbol"/>
          <w:sz w:val="20"/>
        </w:rPr>
      </w:pPr>
      <w:r>
        <w:t>Be destroyed when no longer needed for the purpose of audit or evaluation of federal or state supported education programs, or for the enforcement of or compliance with federal legal requirements which relate to those</w:t>
      </w:r>
      <w:r>
        <w:rPr>
          <w:spacing w:val="-11"/>
        </w:rPr>
        <w:t xml:space="preserve"> </w:t>
      </w:r>
      <w:r>
        <w:t>programs.</w:t>
      </w:r>
    </w:p>
    <w:p w:rsidR="008B598E" w:rsidRDefault="008B598E">
      <w:pPr>
        <w:pStyle w:val="BodyText"/>
        <w:spacing w:before="6"/>
        <w:ind w:left="0" w:firstLine="0"/>
        <w:rPr>
          <w:sz w:val="32"/>
        </w:rPr>
      </w:pPr>
    </w:p>
    <w:p w:rsidR="008B598E" w:rsidRDefault="00444333">
      <w:pPr>
        <w:ind w:left="100"/>
        <w:rPr>
          <w:sz w:val="24"/>
        </w:rPr>
      </w:pPr>
      <w:bookmarkStart w:id="227" w:name="_bookmark226"/>
      <w:bookmarkEnd w:id="227"/>
      <w:r>
        <w:rPr>
          <w:color w:val="1F4D78"/>
          <w:sz w:val="24"/>
        </w:rPr>
        <w:t>Disclosure Concerning the Juvenile Justice System</w:t>
      </w:r>
    </w:p>
    <w:p w:rsidR="008B598E" w:rsidRDefault="00444333">
      <w:pPr>
        <w:spacing w:before="25"/>
        <w:ind w:left="100"/>
        <w:rPr>
          <w:i/>
          <w:sz w:val="18"/>
        </w:rPr>
      </w:pPr>
      <w:r>
        <w:rPr>
          <w:i/>
          <w:sz w:val="18"/>
        </w:rPr>
        <w:t>34 CFR 99.31(a); 99.38(a); Texas Family Code 58.0051; TEC 37.084(a)(c)(e)(h)</w:t>
      </w:r>
    </w:p>
    <w:p w:rsidR="008B598E" w:rsidRDefault="008B598E">
      <w:pPr>
        <w:pStyle w:val="BodyText"/>
        <w:ind w:left="0" w:firstLine="0"/>
        <w:rPr>
          <w:i/>
          <w:sz w:val="18"/>
        </w:rPr>
      </w:pPr>
    </w:p>
    <w:p w:rsidR="008B598E" w:rsidRDefault="00444333">
      <w:pPr>
        <w:pStyle w:val="BodyText"/>
        <w:spacing w:before="119" w:line="276" w:lineRule="auto"/>
        <w:ind w:left="100" w:right="216" w:firstLine="0"/>
      </w:pPr>
      <w:r>
        <w:t>If reporting or disclosure allowed by state statute concerns the juvenile justice system and the system's ability to effectively service, prior to adjudication, the student whose records are released, KWL may disclose education records.</w:t>
      </w:r>
    </w:p>
    <w:p w:rsidR="008B598E" w:rsidRDefault="008B598E">
      <w:pPr>
        <w:pStyle w:val="BodyText"/>
        <w:spacing w:before="2"/>
        <w:ind w:left="0" w:firstLine="0"/>
        <w:rPr>
          <w:sz w:val="25"/>
        </w:rPr>
      </w:pPr>
    </w:p>
    <w:p w:rsidR="008B598E" w:rsidRDefault="00444333">
      <w:pPr>
        <w:pStyle w:val="BodyText"/>
        <w:spacing w:line="276" w:lineRule="auto"/>
        <w:ind w:left="100" w:right="887" w:firstLine="0"/>
      </w:pPr>
      <w:r>
        <w:t>At the request of a juvenile service provider, KWL must disclose to the juvenile service provider confidential information contained in the student's educational records if the student has been:</w:t>
      </w:r>
    </w:p>
    <w:p w:rsidR="008B598E" w:rsidRDefault="00444333">
      <w:pPr>
        <w:pStyle w:val="ListParagraph"/>
        <w:numPr>
          <w:ilvl w:val="0"/>
          <w:numId w:val="7"/>
        </w:numPr>
        <w:tabs>
          <w:tab w:val="left" w:pos="820"/>
          <w:tab w:val="left" w:pos="821"/>
        </w:tabs>
        <w:spacing w:before="9" w:line="266" w:lineRule="exact"/>
        <w:ind w:right="727"/>
        <w:rPr>
          <w:rFonts w:ascii="Symbol"/>
        </w:rPr>
      </w:pPr>
      <w:r>
        <w:t>Taken into custody by a law-enforcement officer or probation officer in connection with a proceeding in juvenile or family court;</w:t>
      </w:r>
      <w:r>
        <w:rPr>
          <w:spacing w:val="-11"/>
        </w:rPr>
        <w:t xml:space="preserve"> </w:t>
      </w:r>
      <w:r>
        <w:t>or</w:t>
      </w:r>
    </w:p>
    <w:p w:rsidR="008B598E" w:rsidRDefault="00444333">
      <w:pPr>
        <w:pStyle w:val="ListParagraph"/>
        <w:numPr>
          <w:ilvl w:val="0"/>
          <w:numId w:val="7"/>
        </w:numPr>
        <w:tabs>
          <w:tab w:val="left" w:pos="820"/>
          <w:tab w:val="left" w:pos="821"/>
        </w:tabs>
        <w:spacing w:before="6"/>
        <w:ind w:right="167"/>
        <w:rPr>
          <w:rFonts w:ascii="Symbol"/>
        </w:rPr>
      </w:pPr>
      <w:r>
        <w:t>Referred to a juvenile court for allegedly engaging in delinquent conduct or conduct indicating a need for</w:t>
      </w:r>
      <w:r>
        <w:rPr>
          <w:spacing w:val="-7"/>
        </w:rPr>
        <w:t xml:space="preserve"> </w:t>
      </w:r>
      <w:r>
        <w:t>supervision.</w:t>
      </w:r>
    </w:p>
    <w:p w:rsidR="008B598E" w:rsidRDefault="008B598E">
      <w:pPr>
        <w:rPr>
          <w:rFonts w:ascii="Symbol"/>
        </w:rPr>
        <w:sectPr w:rsidR="008B598E">
          <w:pgSz w:w="12240" w:h="15840"/>
          <w:pgMar w:top="1380" w:right="1340" w:bottom="280" w:left="1340" w:header="720" w:footer="720" w:gutter="0"/>
          <w:cols w:space="720"/>
        </w:sectPr>
      </w:pPr>
    </w:p>
    <w:p w:rsidR="008B598E" w:rsidRDefault="008B598E">
      <w:pPr>
        <w:pStyle w:val="BodyText"/>
        <w:spacing w:before="7"/>
        <w:ind w:left="0" w:firstLine="0"/>
        <w:rPr>
          <w:sz w:val="15"/>
        </w:rPr>
      </w:pPr>
    </w:p>
    <w:p w:rsidR="008B598E" w:rsidRDefault="00444333">
      <w:pPr>
        <w:pStyle w:val="BodyText"/>
        <w:spacing w:before="57" w:line="276" w:lineRule="auto"/>
        <w:ind w:left="100" w:right="101" w:firstLine="0"/>
      </w:pPr>
      <w:r>
        <w:t>The officials and authorities to whom the records are disclosed must certify in writing to the educational agency or institution that the information will not be disclosed to any other party, except as provided under state law, without the prior written consent of the parent or the student.</w:t>
      </w:r>
    </w:p>
    <w:p w:rsidR="008B598E" w:rsidRDefault="008B598E">
      <w:pPr>
        <w:pStyle w:val="BodyText"/>
        <w:spacing w:before="7"/>
        <w:ind w:left="0" w:firstLine="0"/>
        <w:rPr>
          <w:sz w:val="27"/>
        </w:rPr>
      </w:pPr>
    </w:p>
    <w:p w:rsidR="008B598E" w:rsidRDefault="00444333">
      <w:pPr>
        <w:pStyle w:val="BodyText"/>
        <w:spacing w:line="276" w:lineRule="auto"/>
        <w:ind w:left="100" w:right="861" w:firstLine="0"/>
      </w:pPr>
      <w:r>
        <w:t>Unless the parent or the eligible student has given written consent for disclosure of confidential information, a Record of Access for information disclosed to a juvenile justice provider must be maintained for seven years from the date the information is disclosed.</w:t>
      </w:r>
    </w:p>
    <w:p w:rsidR="008B598E" w:rsidRDefault="008B598E">
      <w:pPr>
        <w:pStyle w:val="BodyText"/>
        <w:spacing w:before="4"/>
        <w:ind w:left="0" w:firstLine="0"/>
        <w:rPr>
          <w:sz w:val="25"/>
        </w:rPr>
      </w:pPr>
    </w:p>
    <w:p w:rsidR="008B598E" w:rsidRDefault="00444333">
      <w:pPr>
        <w:pStyle w:val="BodyText"/>
        <w:spacing w:before="1" w:line="259" w:lineRule="auto"/>
        <w:ind w:left="100" w:right="618" w:firstLine="0"/>
      </w:pPr>
      <w:r>
        <w:t>For records provided to a juvenile service provider, a fee equal to the fee charged under the Public Information Act may be charged unless:</w:t>
      </w:r>
    </w:p>
    <w:p w:rsidR="008B598E" w:rsidRDefault="00444333">
      <w:pPr>
        <w:pStyle w:val="ListParagraph"/>
        <w:numPr>
          <w:ilvl w:val="0"/>
          <w:numId w:val="7"/>
        </w:numPr>
        <w:tabs>
          <w:tab w:val="left" w:pos="821"/>
        </w:tabs>
        <w:spacing w:before="160"/>
        <w:ind w:right="212"/>
        <w:jc w:val="both"/>
        <w:rPr>
          <w:rFonts w:ascii="Symbol"/>
        </w:rPr>
      </w:pPr>
      <w:r>
        <w:t>A memorandum of understanding between the requesting provider and the disclosing provider prohibits the payment of a fee, provides for a waiver of a fee, or provides an alternate method of assessing a</w:t>
      </w:r>
      <w:r>
        <w:rPr>
          <w:spacing w:val="-2"/>
        </w:rPr>
        <w:t xml:space="preserve"> </w:t>
      </w:r>
      <w:r>
        <w:t>fee.</w:t>
      </w:r>
    </w:p>
    <w:p w:rsidR="008B598E" w:rsidRDefault="008B598E">
      <w:pPr>
        <w:pStyle w:val="BodyText"/>
        <w:ind w:left="0" w:firstLine="0"/>
        <w:rPr>
          <w:sz w:val="24"/>
        </w:rPr>
      </w:pPr>
    </w:p>
    <w:p w:rsidR="008B598E" w:rsidRDefault="00444333">
      <w:pPr>
        <w:ind w:left="100"/>
        <w:rPr>
          <w:sz w:val="24"/>
        </w:rPr>
      </w:pPr>
      <w:bookmarkStart w:id="228" w:name="_bookmark227"/>
      <w:bookmarkEnd w:id="228"/>
      <w:r>
        <w:rPr>
          <w:color w:val="1F4D78"/>
          <w:sz w:val="24"/>
        </w:rPr>
        <w:t>Disclosure to Organizations Conducting Studies</w:t>
      </w:r>
    </w:p>
    <w:p w:rsidR="008B598E" w:rsidRDefault="00444333">
      <w:pPr>
        <w:spacing w:before="20"/>
        <w:ind w:left="100"/>
        <w:rPr>
          <w:i/>
          <w:sz w:val="18"/>
        </w:rPr>
      </w:pPr>
      <w:r>
        <w:rPr>
          <w:i/>
          <w:sz w:val="18"/>
        </w:rPr>
        <w:t>34 CFR 99.31(a)(6)(i)(ii)</w:t>
      </w:r>
    </w:p>
    <w:p w:rsidR="008B598E" w:rsidRDefault="008B598E">
      <w:pPr>
        <w:pStyle w:val="BodyText"/>
        <w:spacing w:before="9"/>
        <w:ind w:left="0" w:firstLine="0"/>
        <w:rPr>
          <w:i/>
          <w:sz w:val="15"/>
        </w:rPr>
      </w:pPr>
    </w:p>
    <w:p w:rsidR="008B598E" w:rsidRDefault="00444333">
      <w:pPr>
        <w:pStyle w:val="BodyText"/>
        <w:spacing w:line="276" w:lineRule="auto"/>
        <w:ind w:left="100" w:right="315" w:firstLine="0"/>
      </w:pPr>
      <w:r>
        <w:t>Under FERPA and for the purposes of the administration of Records, the term "organization" includes, but is not limited to, federal, state, and local agencies, and independent organizations:</w:t>
      </w:r>
    </w:p>
    <w:p w:rsidR="008B598E" w:rsidRDefault="00444333">
      <w:pPr>
        <w:pStyle w:val="BodyText"/>
        <w:spacing w:before="158" w:line="276" w:lineRule="auto"/>
        <w:ind w:left="100" w:right="665" w:firstLine="0"/>
      </w:pPr>
      <w:r>
        <w:t>Information may be disclosed to organizations conducting studies for, or on behalf of, educational agencies or institutions to:</w:t>
      </w:r>
    </w:p>
    <w:p w:rsidR="008B598E" w:rsidRDefault="00444333">
      <w:pPr>
        <w:pStyle w:val="ListParagraph"/>
        <w:numPr>
          <w:ilvl w:val="0"/>
          <w:numId w:val="7"/>
        </w:numPr>
        <w:tabs>
          <w:tab w:val="left" w:pos="820"/>
          <w:tab w:val="left" w:pos="821"/>
        </w:tabs>
        <w:rPr>
          <w:rFonts w:ascii="Symbol"/>
        </w:rPr>
      </w:pPr>
      <w:r>
        <w:t>Develop, validate, or administer predictive</w:t>
      </w:r>
      <w:r>
        <w:rPr>
          <w:spacing w:val="-15"/>
        </w:rPr>
        <w:t xml:space="preserve"> </w:t>
      </w:r>
      <w:r>
        <w:t>tests;</w:t>
      </w:r>
    </w:p>
    <w:p w:rsidR="008B598E" w:rsidRDefault="00444333">
      <w:pPr>
        <w:pStyle w:val="ListParagraph"/>
        <w:numPr>
          <w:ilvl w:val="0"/>
          <w:numId w:val="7"/>
        </w:numPr>
        <w:tabs>
          <w:tab w:val="left" w:pos="820"/>
          <w:tab w:val="left" w:pos="821"/>
        </w:tabs>
        <w:spacing w:before="38"/>
        <w:rPr>
          <w:rFonts w:ascii="Symbol"/>
        </w:rPr>
      </w:pPr>
      <w:r>
        <w:t>Administer student aid programs;</w:t>
      </w:r>
      <w:r>
        <w:rPr>
          <w:spacing w:val="-10"/>
        </w:rPr>
        <w:t xml:space="preserve"> </w:t>
      </w:r>
      <w:r>
        <w:t>or</w:t>
      </w:r>
    </w:p>
    <w:p w:rsidR="008B598E" w:rsidRDefault="00444333">
      <w:pPr>
        <w:pStyle w:val="ListParagraph"/>
        <w:numPr>
          <w:ilvl w:val="0"/>
          <w:numId w:val="7"/>
        </w:numPr>
        <w:tabs>
          <w:tab w:val="left" w:pos="820"/>
          <w:tab w:val="left" w:pos="821"/>
        </w:tabs>
        <w:spacing w:before="40"/>
        <w:rPr>
          <w:rFonts w:ascii="Symbol"/>
        </w:rPr>
      </w:pPr>
      <w:r>
        <w:t>Improve</w:t>
      </w:r>
      <w:r>
        <w:rPr>
          <w:spacing w:val="-5"/>
        </w:rPr>
        <w:t xml:space="preserve"> </w:t>
      </w:r>
      <w:r>
        <w:t>instruction.</w:t>
      </w:r>
    </w:p>
    <w:p w:rsidR="008B598E" w:rsidRDefault="008B598E">
      <w:pPr>
        <w:pStyle w:val="BodyText"/>
        <w:spacing w:before="5"/>
        <w:ind w:left="0" w:firstLine="0"/>
        <w:rPr>
          <w:sz w:val="28"/>
        </w:rPr>
      </w:pPr>
    </w:p>
    <w:p w:rsidR="008B598E" w:rsidRDefault="00444333">
      <w:pPr>
        <w:pStyle w:val="BodyText"/>
        <w:spacing w:before="1" w:line="276" w:lineRule="auto"/>
        <w:ind w:left="100" w:right="365" w:firstLine="0"/>
      </w:pPr>
      <w:r>
        <w:t>KWL may disclose personally identifiable information to organizations conducting studies, and a state or local educational authority or agency headed by the comptroller general of the United States, the attorney general of the United States, the secretary of education, or state and local educational authorities may re-disclose personally identifiable information only if:</w:t>
      </w:r>
    </w:p>
    <w:p w:rsidR="008B598E" w:rsidRDefault="00444333">
      <w:pPr>
        <w:pStyle w:val="ListParagraph"/>
        <w:numPr>
          <w:ilvl w:val="0"/>
          <w:numId w:val="7"/>
        </w:numPr>
        <w:tabs>
          <w:tab w:val="left" w:pos="820"/>
          <w:tab w:val="left" w:pos="821"/>
        </w:tabs>
        <w:spacing w:before="159" w:line="276" w:lineRule="auto"/>
        <w:ind w:right="223"/>
        <w:rPr>
          <w:rFonts w:ascii="Symbol"/>
        </w:rPr>
      </w:pPr>
      <w:r>
        <w:t>The study is conducted in a manner that does not permit personal identification of parents and students by individuals other than representatives of the</w:t>
      </w:r>
      <w:r>
        <w:rPr>
          <w:spacing w:val="-18"/>
        </w:rPr>
        <w:t xml:space="preserve"> </w:t>
      </w:r>
      <w:r>
        <w:t>organization;</w:t>
      </w:r>
    </w:p>
    <w:p w:rsidR="008B598E" w:rsidRDefault="00444333">
      <w:pPr>
        <w:pStyle w:val="ListParagraph"/>
        <w:numPr>
          <w:ilvl w:val="0"/>
          <w:numId w:val="7"/>
        </w:numPr>
        <w:tabs>
          <w:tab w:val="left" w:pos="820"/>
          <w:tab w:val="left" w:pos="821"/>
        </w:tabs>
        <w:spacing w:line="273" w:lineRule="auto"/>
        <w:ind w:right="251"/>
        <w:rPr>
          <w:rFonts w:ascii="Symbol"/>
        </w:rPr>
      </w:pPr>
      <w:r>
        <w:t>The information is destroyed when no longer needed for the purposes for which the study was conducted;</w:t>
      </w:r>
      <w:r>
        <w:rPr>
          <w:spacing w:val="-2"/>
        </w:rPr>
        <w:t xml:space="preserve"> </w:t>
      </w:r>
      <w:r>
        <w:t>and</w:t>
      </w:r>
    </w:p>
    <w:p w:rsidR="008B598E" w:rsidRDefault="00444333">
      <w:pPr>
        <w:pStyle w:val="ListParagraph"/>
        <w:numPr>
          <w:ilvl w:val="0"/>
          <w:numId w:val="7"/>
        </w:numPr>
        <w:tabs>
          <w:tab w:val="left" w:pos="820"/>
          <w:tab w:val="left" w:pos="821"/>
        </w:tabs>
        <w:spacing w:before="4"/>
        <w:rPr>
          <w:rFonts w:ascii="Symbol"/>
        </w:rPr>
      </w:pPr>
      <w:r>
        <w:t>It enters into a written agreement with the organization</w:t>
      </w:r>
      <w:r>
        <w:rPr>
          <w:spacing w:val="-15"/>
        </w:rPr>
        <w:t xml:space="preserve"> </w:t>
      </w:r>
      <w:r>
        <w:t>that:</w:t>
      </w:r>
    </w:p>
    <w:p w:rsidR="008B598E" w:rsidRDefault="00444333">
      <w:pPr>
        <w:pStyle w:val="ListParagraph"/>
        <w:numPr>
          <w:ilvl w:val="1"/>
          <w:numId w:val="7"/>
        </w:numPr>
        <w:tabs>
          <w:tab w:val="left" w:pos="1540"/>
          <w:tab w:val="left" w:pos="1541"/>
        </w:tabs>
        <w:spacing w:before="38" w:line="268" w:lineRule="auto"/>
        <w:ind w:right="298"/>
        <w:rPr>
          <w:rFonts w:ascii="Courier New"/>
        </w:rPr>
      </w:pPr>
      <w:r>
        <w:t>Specifies the purpose, scope, and duration of the study or studies and the information to be</w:t>
      </w:r>
      <w:r>
        <w:rPr>
          <w:spacing w:val="-8"/>
        </w:rPr>
        <w:t xml:space="preserve"> </w:t>
      </w:r>
      <w:r>
        <w:t>disclosed;</w:t>
      </w:r>
    </w:p>
    <w:p w:rsidR="008B598E" w:rsidRDefault="00444333">
      <w:pPr>
        <w:pStyle w:val="ListParagraph"/>
        <w:numPr>
          <w:ilvl w:val="1"/>
          <w:numId w:val="7"/>
        </w:numPr>
        <w:tabs>
          <w:tab w:val="left" w:pos="1540"/>
          <w:tab w:val="left" w:pos="1541"/>
        </w:tabs>
        <w:spacing w:before="8" w:line="271" w:lineRule="auto"/>
        <w:ind w:right="515"/>
        <w:rPr>
          <w:rFonts w:ascii="Courier New"/>
        </w:rPr>
      </w:pPr>
      <w:r>
        <w:t>Requires the organization to use personally identifiable information from education records only to meet the purpose or purposes of the study as stated in the written agreement;</w:t>
      </w:r>
    </w:p>
    <w:p w:rsidR="008B598E" w:rsidRDefault="008B598E">
      <w:pPr>
        <w:spacing w:line="271" w:lineRule="auto"/>
        <w:rPr>
          <w:rFonts w:ascii="Courier New"/>
        </w:rPr>
        <w:sectPr w:rsidR="008B598E">
          <w:pgSz w:w="12240" w:h="15840"/>
          <w:pgMar w:top="1500" w:right="1360" w:bottom="280" w:left="1340" w:header="720" w:footer="720" w:gutter="0"/>
          <w:cols w:space="720"/>
        </w:sectPr>
      </w:pPr>
    </w:p>
    <w:p w:rsidR="008B598E" w:rsidRDefault="00444333">
      <w:pPr>
        <w:pStyle w:val="ListParagraph"/>
        <w:numPr>
          <w:ilvl w:val="1"/>
          <w:numId w:val="7"/>
        </w:numPr>
        <w:tabs>
          <w:tab w:val="left" w:pos="1540"/>
          <w:tab w:val="left" w:pos="1541"/>
        </w:tabs>
        <w:spacing w:before="57" w:line="271" w:lineRule="auto"/>
        <w:ind w:right="230"/>
        <w:rPr>
          <w:rFonts w:ascii="Courier New"/>
        </w:rPr>
      </w:pPr>
      <w:r>
        <w:lastRenderedPageBreak/>
        <w:t>Requires the organization to conduct the study in a manner that does not permit personal identification or parents and students, as defined in the part, by anyone other than representatives of the organization with legitimate interests;</w:t>
      </w:r>
      <w:r>
        <w:rPr>
          <w:spacing w:val="-18"/>
        </w:rPr>
        <w:t xml:space="preserve"> </w:t>
      </w:r>
      <w:r>
        <w:t>or</w:t>
      </w:r>
    </w:p>
    <w:p w:rsidR="008B598E" w:rsidRDefault="00444333">
      <w:pPr>
        <w:pStyle w:val="ListParagraph"/>
        <w:numPr>
          <w:ilvl w:val="1"/>
          <w:numId w:val="7"/>
        </w:numPr>
        <w:tabs>
          <w:tab w:val="left" w:pos="1541"/>
        </w:tabs>
        <w:spacing w:before="6" w:line="271" w:lineRule="auto"/>
        <w:ind w:right="437"/>
        <w:jc w:val="both"/>
        <w:rPr>
          <w:rFonts w:ascii="Courier New"/>
        </w:rPr>
      </w:pPr>
      <w:r>
        <w:t>Requires the organization to destroy all personally identifiable information when the information is no longer needed for the purposes for which the study was</w:t>
      </w:r>
      <w:r>
        <w:rPr>
          <w:spacing w:val="-31"/>
        </w:rPr>
        <w:t xml:space="preserve"> </w:t>
      </w:r>
      <w:r>
        <w:t>conducted and specifies the time period in which the information must be</w:t>
      </w:r>
      <w:r>
        <w:rPr>
          <w:spacing w:val="-23"/>
        </w:rPr>
        <w:t xml:space="preserve"> </w:t>
      </w:r>
      <w:r>
        <w:t>destroyed.</w:t>
      </w:r>
    </w:p>
    <w:p w:rsidR="008B598E" w:rsidRDefault="008B598E">
      <w:pPr>
        <w:pStyle w:val="BodyText"/>
        <w:spacing w:before="2"/>
        <w:ind w:left="0" w:firstLine="0"/>
        <w:rPr>
          <w:sz w:val="29"/>
        </w:rPr>
      </w:pPr>
    </w:p>
    <w:p w:rsidR="008B598E" w:rsidRDefault="00444333">
      <w:pPr>
        <w:ind w:left="100"/>
        <w:rPr>
          <w:sz w:val="24"/>
        </w:rPr>
      </w:pPr>
      <w:bookmarkStart w:id="229" w:name="_bookmark228"/>
      <w:bookmarkEnd w:id="229"/>
      <w:r>
        <w:rPr>
          <w:color w:val="1F4D78"/>
          <w:sz w:val="24"/>
        </w:rPr>
        <w:t>Disclosure Pursuant to Judicial Order or Lawfully Issued Subpoena</w:t>
      </w:r>
    </w:p>
    <w:p w:rsidR="008B598E" w:rsidRDefault="00444333">
      <w:pPr>
        <w:spacing w:before="20"/>
        <w:ind w:left="100"/>
        <w:rPr>
          <w:i/>
          <w:sz w:val="18"/>
        </w:rPr>
      </w:pPr>
      <w:r>
        <w:rPr>
          <w:i/>
          <w:sz w:val="18"/>
        </w:rPr>
        <w:t>34 CFR 99.31(a)(9)(ii)(iii)</w:t>
      </w:r>
    </w:p>
    <w:p w:rsidR="008B598E" w:rsidRDefault="008B598E">
      <w:pPr>
        <w:pStyle w:val="BodyText"/>
        <w:spacing w:before="9"/>
        <w:ind w:left="0" w:firstLine="0"/>
        <w:rPr>
          <w:i/>
          <w:sz w:val="15"/>
        </w:rPr>
      </w:pPr>
    </w:p>
    <w:p w:rsidR="008B598E" w:rsidRDefault="00444333">
      <w:pPr>
        <w:pStyle w:val="BodyText"/>
        <w:spacing w:before="1" w:line="276" w:lineRule="auto"/>
        <w:ind w:left="100" w:right="108" w:firstLine="0"/>
      </w:pPr>
      <w:r>
        <w:t>KWL may disclose information to comply with a judicial order or lawfully issued subpoena only if it makes a reasonable effort to notify the parent or eligible student of the order or subpoena in advance of compliance, so that the parent or eligible student may seek protective action, unless the disclosure is in compliance with:</w:t>
      </w:r>
    </w:p>
    <w:p w:rsidR="008B598E" w:rsidRDefault="00444333">
      <w:pPr>
        <w:pStyle w:val="ListParagraph"/>
        <w:numPr>
          <w:ilvl w:val="0"/>
          <w:numId w:val="7"/>
        </w:numPr>
        <w:tabs>
          <w:tab w:val="left" w:pos="820"/>
          <w:tab w:val="left" w:pos="821"/>
        </w:tabs>
        <w:spacing w:before="1" w:line="273" w:lineRule="auto"/>
        <w:ind w:right="330"/>
        <w:rPr>
          <w:rFonts w:ascii="Symbol"/>
        </w:rPr>
      </w:pPr>
      <w:r>
        <w:t>A federal grand jury subpoena and the court has ordered that the existence or the contents of the subpoena or the information furnished in response to the subpoena not be</w:t>
      </w:r>
      <w:r>
        <w:rPr>
          <w:spacing w:val="-33"/>
        </w:rPr>
        <w:t xml:space="preserve"> </w:t>
      </w:r>
      <w:r>
        <w:t>disclosed;</w:t>
      </w:r>
    </w:p>
    <w:p w:rsidR="008B598E" w:rsidRDefault="00444333">
      <w:pPr>
        <w:pStyle w:val="ListParagraph"/>
        <w:numPr>
          <w:ilvl w:val="0"/>
          <w:numId w:val="7"/>
        </w:numPr>
        <w:tabs>
          <w:tab w:val="left" w:pos="820"/>
          <w:tab w:val="left" w:pos="821"/>
        </w:tabs>
        <w:spacing w:before="3" w:line="276" w:lineRule="auto"/>
        <w:ind w:right="109"/>
        <w:rPr>
          <w:rFonts w:ascii="Symbol"/>
        </w:rPr>
      </w:pPr>
      <w:r>
        <w:t>Any other subpoena issued for a law enforcement purpose and the court or other issuing agency has ordered that the existence or the contents of the subpoena or the information furnished in response to the subpoena not be disclosed;</w:t>
      </w:r>
      <w:r>
        <w:rPr>
          <w:spacing w:val="-14"/>
        </w:rPr>
        <w:t xml:space="preserve"> </w:t>
      </w:r>
      <w:r>
        <w:t>or</w:t>
      </w:r>
    </w:p>
    <w:p w:rsidR="008B598E" w:rsidRDefault="00444333">
      <w:pPr>
        <w:pStyle w:val="ListParagraph"/>
        <w:numPr>
          <w:ilvl w:val="0"/>
          <w:numId w:val="7"/>
        </w:numPr>
        <w:tabs>
          <w:tab w:val="left" w:pos="820"/>
          <w:tab w:val="left" w:pos="821"/>
        </w:tabs>
        <w:spacing w:line="259" w:lineRule="auto"/>
        <w:ind w:right="174"/>
        <w:rPr>
          <w:rFonts w:ascii="Symbol"/>
        </w:rPr>
      </w:pPr>
      <w:r>
        <w:t>When a parent is a party to a court proceeding involving child abuse and neglect or dependency matters, and the order is issued in the context of that</w:t>
      </w:r>
      <w:r>
        <w:rPr>
          <w:spacing w:val="-17"/>
        </w:rPr>
        <w:t xml:space="preserve"> </w:t>
      </w:r>
      <w:r>
        <w:t>proceeding.</w:t>
      </w:r>
    </w:p>
    <w:p w:rsidR="008B598E" w:rsidRDefault="008B598E">
      <w:pPr>
        <w:pStyle w:val="BodyText"/>
        <w:ind w:left="0" w:firstLine="0"/>
      </w:pPr>
    </w:p>
    <w:p w:rsidR="008B598E" w:rsidRDefault="008B598E">
      <w:pPr>
        <w:pStyle w:val="BodyText"/>
        <w:ind w:left="0" w:firstLine="0"/>
      </w:pPr>
    </w:p>
    <w:p w:rsidR="008B598E" w:rsidRDefault="008B598E">
      <w:pPr>
        <w:pStyle w:val="BodyText"/>
        <w:spacing w:before="6"/>
        <w:ind w:left="0" w:firstLine="0"/>
        <w:rPr>
          <w:sz w:val="19"/>
        </w:rPr>
      </w:pPr>
    </w:p>
    <w:p w:rsidR="008B598E" w:rsidRDefault="00444333">
      <w:pPr>
        <w:pStyle w:val="BodyText"/>
        <w:spacing w:line="276" w:lineRule="auto"/>
        <w:ind w:left="100" w:right="265" w:firstLine="0"/>
        <w:jc w:val="both"/>
      </w:pPr>
      <w:r>
        <w:t>If KWL initiates legal action against a parent or student, KWL may disclose to the court, without a court order or subpoena, the education records of the student that are relevant for KWL to proceed with the legal action as plaintiff.</w:t>
      </w:r>
    </w:p>
    <w:p w:rsidR="008B598E" w:rsidRDefault="00444333">
      <w:pPr>
        <w:pStyle w:val="BodyText"/>
        <w:spacing w:before="159" w:line="276" w:lineRule="auto"/>
        <w:ind w:left="100" w:right="95" w:firstLine="0"/>
      </w:pPr>
      <w:r>
        <w:t>If a parent or eligible student initiates legal action against KWL, KWL may disclose to the court, without a court order or subpoena, the student's education records that are relevant for KWL to defend itself.</w:t>
      </w:r>
    </w:p>
    <w:p w:rsidR="008B598E" w:rsidRDefault="008B598E">
      <w:pPr>
        <w:pStyle w:val="BodyText"/>
        <w:ind w:left="0" w:firstLine="0"/>
      </w:pPr>
    </w:p>
    <w:p w:rsidR="008B598E" w:rsidRDefault="008B598E">
      <w:pPr>
        <w:pStyle w:val="BodyText"/>
        <w:ind w:left="0" w:firstLine="0"/>
      </w:pPr>
    </w:p>
    <w:p w:rsidR="008B598E" w:rsidRDefault="008B598E">
      <w:pPr>
        <w:pStyle w:val="BodyText"/>
        <w:ind w:left="0" w:firstLine="0"/>
      </w:pPr>
    </w:p>
    <w:p w:rsidR="008B598E" w:rsidRDefault="008B598E">
      <w:pPr>
        <w:pStyle w:val="BodyText"/>
        <w:spacing w:before="11"/>
        <w:ind w:left="0" w:firstLine="0"/>
        <w:rPr>
          <w:sz w:val="23"/>
        </w:rPr>
      </w:pPr>
    </w:p>
    <w:p w:rsidR="008B598E" w:rsidRDefault="00444333">
      <w:pPr>
        <w:ind w:left="100"/>
        <w:rPr>
          <w:sz w:val="24"/>
        </w:rPr>
      </w:pPr>
      <w:bookmarkStart w:id="230" w:name="_bookmark229"/>
      <w:bookmarkEnd w:id="230"/>
      <w:r>
        <w:rPr>
          <w:color w:val="1F4D78"/>
          <w:sz w:val="24"/>
        </w:rPr>
        <w:t>Disclosure in Health and Safety Emergencies</w:t>
      </w:r>
    </w:p>
    <w:p w:rsidR="008B598E" w:rsidRDefault="00444333">
      <w:pPr>
        <w:spacing w:before="23"/>
        <w:ind w:left="100"/>
        <w:rPr>
          <w:i/>
          <w:sz w:val="18"/>
        </w:rPr>
      </w:pPr>
      <w:r>
        <w:rPr>
          <w:i/>
          <w:sz w:val="18"/>
        </w:rPr>
        <w:t>34 CFR 99.36(a)</w:t>
      </w:r>
    </w:p>
    <w:p w:rsidR="008B598E" w:rsidRDefault="008B598E">
      <w:pPr>
        <w:pStyle w:val="BodyText"/>
        <w:spacing w:before="11"/>
        <w:ind w:left="0" w:firstLine="0"/>
        <w:rPr>
          <w:i/>
          <w:sz w:val="15"/>
        </w:rPr>
      </w:pPr>
    </w:p>
    <w:p w:rsidR="008B598E" w:rsidRDefault="00444333">
      <w:pPr>
        <w:pStyle w:val="BodyText"/>
        <w:spacing w:line="276" w:lineRule="auto"/>
        <w:ind w:left="100" w:right="289" w:firstLine="0"/>
      </w:pPr>
      <w:r>
        <w:t>KWL may disclose personally identifiable information from an education record to appropriate parties, including parents or an eligible student, in connection with an emergency if knowledge of the information is necessary to protect the health or safety of the student or other individuals.</w:t>
      </w:r>
    </w:p>
    <w:p w:rsidR="008B598E" w:rsidRDefault="008B598E">
      <w:pPr>
        <w:pStyle w:val="BodyText"/>
        <w:spacing w:before="2"/>
        <w:ind w:left="0" w:firstLine="0"/>
        <w:rPr>
          <w:sz w:val="25"/>
        </w:rPr>
      </w:pPr>
    </w:p>
    <w:p w:rsidR="008B598E" w:rsidRDefault="00444333">
      <w:pPr>
        <w:pStyle w:val="BodyText"/>
        <w:ind w:left="100" w:firstLine="0"/>
      </w:pPr>
      <w:r>
        <w:t>Nothing shall prevent KWL from:</w:t>
      </w:r>
    </w:p>
    <w:p w:rsidR="008B598E" w:rsidRDefault="008B598E">
      <w:pPr>
        <w:sectPr w:rsidR="008B598E">
          <w:pgSz w:w="12240" w:h="15840"/>
          <w:pgMar w:top="1380" w:right="1340" w:bottom="280" w:left="1340" w:header="720" w:footer="720" w:gutter="0"/>
          <w:cols w:space="720"/>
        </w:sectPr>
      </w:pPr>
    </w:p>
    <w:p w:rsidR="008B598E" w:rsidRDefault="00444333">
      <w:pPr>
        <w:pStyle w:val="ListParagraph"/>
        <w:numPr>
          <w:ilvl w:val="0"/>
          <w:numId w:val="7"/>
        </w:numPr>
        <w:tabs>
          <w:tab w:val="left" w:pos="820"/>
          <w:tab w:val="left" w:pos="821"/>
        </w:tabs>
        <w:spacing w:before="77" w:line="276" w:lineRule="auto"/>
        <w:ind w:right="144"/>
        <w:rPr>
          <w:rFonts w:ascii="Symbol"/>
        </w:rPr>
      </w:pPr>
      <w:r>
        <w:lastRenderedPageBreak/>
        <w:t>Including in the education records of a student appropriate information concerning</w:t>
      </w:r>
      <w:r>
        <w:rPr>
          <w:spacing w:val="-30"/>
        </w:rPr>
        <w:t xml:space="preserve"> </w:t>
      </w:r>
      <w:r>
        <w:t>disciplinary action taken against the student for conduct that posed a significant risk to the safety or well- being of that student, other students, or other members of the school</w:t>
      </w:r>
      <w:r>
        <w:rPr>
          <w:spacing w:val="-27"/>
        </w:rPr>
        <w:t xml:space="preserve"> </w:t>
      </w:r>
      <w:r>
        <w:t>community;</w:t>
      </w:r>
    </w:p>
    <w:p w:rsidR="008B598E" w:rsidRDefault="00444333">
      <w:pPr>
        <w:pStyle w:val="ListParagraph"/>
        <w:numPr>
          <w:ilvl w:val="0"/>
          <w:numId w:val="7"/>
        </w:numPr>
        <w:tabs>
          <w:tab w:val="left" w:pos="820"/>
          <w:tab w:val="left" w:pos="821"/>
        </w:tabs>
        <w:spacing w:before="1" w:line="276" w:lineRule="auto"/>
        <w:ind w:right="155"/>
        <w:rPr>
          <w:rFonts w:ascii="Symbol"/>
        </w:rPr>
      </w:pPr>
      <w:r>
        <w:t>Disclosing appropriate information concerning disciplinary action taken against the student for conduct that posed a significant risk to the safety or well-being of that student, other students, or other members of the school community, to teachers and school officials within the agency or institution who the agency or institution has determined have legitimate educational interests in the behavior of the student;</w:t>
      </w:r>
      <w:r>
        <w:rPr>
          <w:spacing w:val="-13"/>
        </w:rPr>
        <w:t xml:space="preserve"> </w:t>
      </w:r>
      <w:r>
        <w:t>or</w:t>
      </w:r>
    </w:p>
    <w:p w:rsidR="008B598E" w:rsidRDefault="00444333">
      <w:pPr>
        <w:pStyle w:val="ListParagraph"/>
        <w:numPr>
          <w:ilvl w:val="0"/>
          <w:numId w:val="7"/>
        </w:numPr>
        <w:tabs>
          <w:tab w:val="left" w:pos="820"/>
          <w:tab w:val="left" w:pos="821"/>
        </w:tabs>
        <w:spacing w:line="276" w:lineRule="auto"/>
        <w:ind w:right="155"/>
        <w:rPr>
          <w:rFonts w:ascii="Symbol"/>
        </w:rPr>
      </w:pPr>
      <w:r>
        <w:t>Disclosing appropriate information concerning disciplinary action taken against the student for conduct that posed a significant risk to the safety or well-being of that student, other students, or other members of the school community, to teachers and school officials in other schools who have been determined to have legitimate educational interests in the behavior of the student.</w:t>
      </w:r>
    </w:p>
    <w:p w:rsidR="008B598E" w:rsidRDefault="008B598E">
      <w:pPr>
        <w:pStyle w:val="BodyText"/>
        <w:spacing w:before="3"/>
        <w:ind w:left="0" w:firstLine="0"/>
        <w:rPr>
          <w:sz w:val="25"/>
        </w:rPr>
      </w:pPr>
    </w:p>
    <w:p w:rsidR="008B598E" w:rsidRDefault="00444333">
      <w:pPr>
        <w:pStyle w:val="BodyText"/>
        <w:spacing w:before="1" w:line="276" w:lineRule="auto"/>
        <w:ind w:left="100" w:right="100" w:firstLine="0"/>
      </w:pPr>
      <w:r>
        <w:t>In making a determination regarding disclosing information in health and safety emergencies, KWL may take into account the totality of the circumstances pertaining to a threat to the health or safety of a student or other individuals.</w:t>
      </w:r>
    </w:p>
    <w:p w:rsidR="008B598E" w:rsidRDefault="008B598E">
      <w:pPr>
        <w:pStyle w:val="BodyText"/>
        <w:spacing w:before="2"/>
        <w:ind w:left="0" w:firstLine="0"/>
        <w:rPr>
          <w:sz w:val="25"/>
        </w:rPr>
      </w:pPr>
    </w:p>
    <w:p w:rsidR="008B598E" w:rsidRDefault="00444333">
      <w:pPr>
        <w:pStyle w:val="BodyText"/>
        <w:spacing w:before="1" w:line="276" w:lineRule="auto"/>
        <w:ind w:left="100" w:right="167" w:firstLine="0"/>
      </w:pPr>
      <w:r>
        <w:t>If KWL determines that there is an articulable and significant threat to the health or safety of a student or other individuals, it may disclose information from education records to any person whose knowledge of the information is necessary to protect the health or safety of the student or other individuals.</w:t>
      </w:r>
    </w:p>
    <w:p w:rsidR="008B598E" w:rsidRDefault="008B598E">
      <w:pPr>
        <w:pStyle w:val="BodyText"/>
        <w:spacing w:before="3"/>
        <w:ind w:left="0" w:firstLine="0"/>
        <w:rPr>
          <w:sz w:val="25"/>
        </w:rPr>
      </w:pPr>
    </w:p>
    <w:p w:rsidR="008B598E" w:rsidRDefault="00444333">
      <w:pPr>
        <w:pStyle w:val="BodyText"/>
        <w:spacing w:line="276" w:lineRule="auto"/>
        <w:ind w:left="100" w:right="102" w:firstLine="0"/>
      </w:pPr>
      <w:r>
        <w:t>If, based on the information available at the time of the determination of a health or safety emergency, there is a rational basis for the determination, the United States Department of Education will not substitute its judgment for that of the educational agency or institution in evaluating the circumstances and making its determination.</w:t>
      </w:r>
    </w:p>
    <w:p w:rsidR="008B598E" w:rsidRDefault="008B598E">
      <w:pPr>
        <w:pStyle w:val="BodyText"/>
        <w:ind w:left="0" w:firstLine="0"/>
      </w:pPr>
    </w:p>
    <w:p w:rsidR="008B598E" w:rsidRDefault="008B598E">
      <w:pPr>
        <w:pStyle w:val="BodyText"/>
        <w:ind w:left="0" w:firstLine="0"/>
      </w:pPr>
    </w:p>
    <w:p w:rsidR="008B598E" w:rsidRDefault="008B598E">
      <w:pPr>
        <w:pStyle w:val="BodyText"/>
        <w:ind w:left="0" w:firstLine="0"/>
      </w:pPr>
    </w:p>
    <w:bookmarkStart w:id="231" w:name="_bookmark230"/>
    <w:bookmarkEnd w:id="231"/>
    <w:p w:rsidR="008B598E" w:rsidRDefault="00444333">
      <w:pPr>
        <w:spacing w:before="164"/>
        <w:ind w:left="100"/>
        <w:rPr>
          <w:sz w:val="26"/>
        </w:rPr>
      </w:pPr>
      <w:r>
        <w:fldChar w:fldCharType="begin"/>
      </w:r>
      <w:r>
        <w:instrText xml:space="preserve"> HYPERLINK "http://fw.esc18.net/display/Webforms/ESC18-FW-Summary.aspx?FID=195&amp;amp;DT=G&amp;amp;LID=en" \h </w:instrText>
      </w:r>
      <w:r>
        <w:fldChar w:fldCharType="separate"/>
      </w:r>
      <w:r>
        <w:rPr>
          <w:color w:val="2D74B5"/>
          <w:sz w:val="26"/>
        </w:rPr>
        <w:t>Redisclosure of Information</w:t>
      </w:r>
      <w:r>
        <w:rPr>
          <w:color w:val="2D74B5"/>
          <w:sz w:val="26"/>
        </w:rPr>
        <w:fldChar w:fldCharType="end"/>
      </w:r>
    </w:p>
    <w:p w:rsidR="008B598E" w:rsidRDefault="00444333">
      <w:pPr>
        <w:spacing w:before="22"/>
        <w:ind w:left="100"/>
        <w:rPr>
          <w:i/>
          <w:sz w:val="18"/>
        </w:rPr>
      </w:pPr>
      <w:r>
        <w:rPr>
          <w:i/>
          <w:sz w:val="18"/>
        </w:rPr>
        <w:t>34 CFR. Part 99</w:t>
      </w:r>
    </w:p>
    <w:p w:rsidR="008B598E" w:rsidRDefault="008B598E">
      <w:pPr>
        <w:pStyle w:val="BodyText"/>
        <w:ind w:left="0" w:firstLine="0"/>
        <w:rPr>
          <w:i/>
          <w:sz w:val="18"/>
        </w:rPr>
      </w:pPr>
    </w:p>
    <w:p w:rsidR="008B598E" w:rsidRDefault="008B598E">
      <w:pPr>
        <w:pStyle w:val="BodyText"/>
        <w:spacing w:before="6"/>
        <w:ind w:left="0" w:firstLine="0"/>
        <w:rPr>
          <w:i/>
          <w:sz w:val="15"/>
        </w:rPr>
      </w:pPr>
    </w:p>
    <w:p w:rsidR="008B598E" w:rsidRDefault="00444333">
      <w:pPr>
        <w:ind w:left="100"/>
        <w:rPr>
          <w:sz w:val="24"/>
        </w:rPr>
      </w:pPr>
      <w:bookmarkStart w:id="232" w:name="_bookmark231"/>
      <w:bookmarkEnd w:id="232"/>
      <w:r>
        <w:rPr>
          <w:color w:val="1F4D78"/>
          <w:sz w:val="24"/>
        </w:rPr>
        <w:t>Sender Responsibilities</w:t>
      </w:r>
    </w:p>
    <w:p w:rsidR="008B598E" w:rsidRDefault="00444333">
      <w:pPr>
        <w:spacing w:before="25"/>
        <w:ind w:left="100"/>
        <w:rPr>
          <w:i/>
          <w:sz w:val="18"/>
        </w:rPr>
      </w:pPr>
      <w:r>
        <w:rPr>
          <w:i/>
          <w:sz w:val="18"/>
        </w:rPr>
        <w:t>34 CFR 99.31(a)(9)(11); 99.33(c)</w:t>
      </w:r>
    </w:p>
    <w:p w:rsidR="008B598E" w:rsidRDefault="008B598E">
      <w:pPr>
        <w:pStyle w:val="BodyText"/>
        <w:spacing w:before="2"/>
        <w:ind w:left="0" w:firstLine="0"/>
        <w:rPr>
          <w:i/>
          <w:sz w:val="14"/>
        </w:rPr>
      </w:pPr>
    </w:p>
    <w:p w:rsidR="008B598E" w:rsidRDefault="00444333">
      <w:pPr>
        <w:pStyle w:val="BodyText"/>
        <w:spacing w:line="276" w:lineRule="auto"/>
        <w:ind w:left="100" w:right="125" w:firstLine="0"/>
      </w:pPr>
      <w:r>
        <w:t>KWL may disclose personally identifiable information from an education record only on the condition that the party to whom the information is disclosed will not disclose the information to any other party without the prior consent of the parent or eligible student, except that:</w:t>
      </w:r>
    </w:p>
    <w:p w:rsidR="008B598E" w:rsidRDefault="00444333">
      <w:pPr>
        <w:pStyle w:val="ListParagraph"/>
        <w:numPr>
          <w:ilvl w:val="0"/>
          <w:numId w:val="6"/>
        </w:numPr>
        <w:tabs>
          <w:tab w:val="left" w:pos="820"/>
          <w:tab w:val="left" w:pos="821"/>
        </w:tabs>
        <w:spacing w:before="161"/>
      </w:pPr>
      <w:r>
        <w:t>The conditional re-disclosure requirements do not apply to disclosures</w:t>
      </w:r>
      <w:r>
        <w:rPr>
          <w:spacing w:val="-30"/>
        </w:rPr>
        <w:t xml:space="preserve"> </w:t>
      </w:r>
      <w:r>
        <w:t>made:</w:t>
      </w:r>
    </w:p>
    <w:p w:rsidR="008B598E" w:rsidRDefault="008B598E">
      <w:pPr>
        <w:sectPr w:rsidR="008B598E">
          <w:pgSz w:w="12240" w:h="15840"/>
          <w:pgMar w:top="1360" w:right="1440" w:bottom="280" w:left="1340" w:header="720" w:footer="720" w:gutter="0"/>
          <w:cols w:space="720"/>
        </w:sectPr>
      </w:pPr>
    </w:p>
    <w:p w:rsidR="008B598E" w:rsidRDefault="00444333">
      <w:pPr>
        <w:pStyle w:val="ListParagraph"/>
        <w:numPr>
          <w:ilvl w:val="1"/>
          <w:numId w:val="6"/>
        </w:numPr>
        <w:tabs>
          <w:tab w:val="left" w:pos="1540"/>
          <w:tab w:val="left" w:pos="1541"/>
        </w:tabs>
        <w:spacing w:before="37" w:line="276" w:lineRule="auto"/>
        <w:ind w:right="99"/>
      </w:pPr>
      <w:r>
        <w:lastRenderedPageBreak/>
        <w:t>Pursuant to court orders, lawfully issued subpoenas, or litigation as otherwise defined in the When Consent is Not Required to Disclose Information</w:t>
      </w:r>
      <w:r>
        <w:rPr>
          <w:spacing w:val="-15"/>
        </w:rPr>
        <w:t xml:space="preserve"> </w:t>
      </w:r>
      <w:r>
        <w:t>guidelines;</w:t>
      </w:r>
    </w:p>
    <w:p w:rsidR="008B598E" w:rsidRDefault="00444333">
      <w:pPr>
        <w:pStyle w:val="ListParagraph"/>
        <w:numPr>
          <w:ilvl w:val="1"/>
          <w:numId w:val="6"/>
        </w:numPr>
        <w:tabs>
          <w:tab w:val="left" w:pos="1540"/>
          <w:tab w:val="left" w:pos="1541"/>
        </w:tabs>
        <w:spacing w:line="268" w:lineRule="exact"/>
      </w:pPr>
      <w:r>
        <w:t>In compliance with the Disclosure of Directory Information guidelines;</w:t>
      </w:r>
      <w:r>
        <w:rPr>
          <w:spacing w:val="-26"/>
        </w:rPr>
        <w:t xml:space="preserve"> </w:t>
      </w:r>
      <w:r>
        <w:t>or</w:t>
      </w:r>
    </w:p>
    <w:p w:rsidR="008B598E" w:rsidRDefault="00444333">
      <w:pPr>
        <w:pStyle w:val="ListParagraph"/>
        <w:numPr>
          <w:ilvl w:val="1"/>
          <w:numId w:val="6"/>
        </w:numPr>
        <w:tabs>
          <w:tab w:val="left" w:pos="1540"/>
          <w:tab w:val="left" w:pos="1541"/>
        </w:tabs>
        <w:spacing w:before="40"/>
      </w:pPr>
      <w:r>
        <w:t>To the parent of a student who is not an eligible student or to the</w:t>
      </w:r>
      <w:r>
        <w:rPr>
          <w:spacing w:val="-24"/>
        </w:rPr>
        <w:t xml:space="preserve"> </w:t>
      </w:r>
      <w:r>
        <w:t>student.</w:t>
      </w:r>
    </w:p>
    <w:p w:rsidR="008B598E" w:rsidRDefault="008B598E">
      <w:pPr>
        <w:pStyle w:val="BodyText"/>
        <w:spacing w:before="5"/>
        <w:ind w:left="0" w:firstLine="0"/>
        <w:rPr>
          <w:sz w:val="28"/>
        </w:rPr>
      </w:pPr>
    </w:p>
    <w:p w:rsidR="008B598E" w:rsidRDefault="00444333">
      <w:pPr>
        <w:pStyle w:val="BodyText"/>
        <w:spacing w:line="276" w:lineRule="auto"/>
        <w:ind w:left="100" w:right="715" w:firstLine="0"/>
      </w:pPr>
      <w:r>
        <w:t>KWL must inform a party to whom disclosure is made of the requirements of re-disclosure of information, except when the disclosure is pursuant to When Consent is Not Required to Disclose Information.</w:t>
      </w:r>
    </w:p>
    <w:p w:rsidR="008B598E" w:rsidRDefault="00444333">
      <w:pPr>
        <w:spacing w:before="159"/>
        <w:ind w:left="100"/>
        <w:rPr>
          <w:sz w:val="24"/>
        </w:rPr>
      </w:pPr>
      <w:bookmarkStart w:id="233" w:name="_bookmark232"/>
      <w:bookmarkEnd w:id="233"/>
      <w:r>
        <w:rPr>
          <w:color w:val="1F4D78"/>
          <w:sz w:val="24"/>
        </w:rPr>
        <w:t>Recipient Responsibilities</w:t>
      </w:r>
    </w:p>
    <w:p w:rsidR="008B598E" w:rsidRDefault="00444333">
      <w:pPr>
        <w:spacing w:before="26"/>
        <w:ind w:left="100"/>
        <w:rPr>
          <w:i/>
          <w:sz w:val="18"/>
        </w:rPr>
      </w:pPr>
      <w:r>
        <w:rPr>
          <w:i/>
          <w:sz w:val="18"/>
        </w:rPr>
        <w:t>34 CFR 99.33(a)(b)</w:t>
      </w:r>
    </w:p>
    <w:p w:rsidR="008B598E" w:rsidRDefault="008B598E">
      <w:pPr>
        <w:pStyle w:val="BodyText"/>
        <w:spacing w:before="3"/>
        <w:ind w:left="0" w:firstLine="0"/>
        <w:rPr>
          <w:i/>
          <w:sz w:val="14"/>
        </w:rPr>
      </w:pPr>
    </w:p>
    <w:p w:rsidR="008B598E" w:rsidRDefault="00444333">
      <w:pPr>
        <w:pStyle w:val="BodyText"/>
        <w:spacing w:line="278" w:lineRule="auto"/>
        <w:ind w:left="100" w:right="284" w:firstLine="0"/>
      </w:pPr>
      <w:r>
        <w:t>The officers, employees, and agents of a party that receives education records from KWL must use the information only for the purposes for which the disclosure was made, except that:</w:t>
      </w:r>
    </w:p>
    <w:p w:rsidR="008B598E" w:rsidRDefault="00444333">
      <w:pPr>
        <w:pStyle w:val="ListParagraph"/>
        <w:numPr>
          <w:ilvl w:val="0"/>
          <w:numId w:val="6"/>
        </w:numPr>
        <w:tabs>
          <w:tab w:val="left" w:pos="820"/>
          <w:tab w:val="left" w:pos="821"/>
        </w:tabs>
        <w:spacing w:before="156" w:line="276" w:lineRule="auto"/>
        <w:ind w:right="264"/>
      </w:pPr>
      <w:r>
        <w:t>The party receiving the information may make further disclosures of the information on behalf of KWL if:</w:t>
      </w:r>
    </w:p>
    <w:p w:rsidR="008B598E" w:rsidRDefault="00444333">
      <w:pPr>
        <w:pStyle w:val="ListParagraph"/>
        <w:numPr>
          <w:ilvl w:val="1"/>
          <w:numId w:val="6"/>
        </w:numPr>
        <w:tabs>
          <w:tab w:val="left" w:pos="1540"/>
          <w:tab w:val="left" w:pos="1541"/>
        </w:tabs>
        <w:spacing w:line="273" w:lineRule="auto"/>
        <w:ind w:right="474"/>
      </w:pPr>
      <w:r>
        <w:t xml:space="preserve">The disclosures meet the requirements of </w:t>
      </w:r>
      <w:r>
        <w:rPr>
          <w:u w:val="single"/>
        </w:rPr>
        <w:t xml:space="preserve">When Consent is not Required to Disclose Information </w:t>
      </w:r>
      <w:r>
        <w:t>guidelines;</w:t>
      </w:r>
      <w:r>
        <w:rPr>
          <w:spacing w:val="-7"/>
        </w:rPr>
        <w:t xml:space="preserve"> </w:t>
      </w:r>
      <w:r>
        <w:t>and</w:t>
      </w:r>
    </w:p>
    <w:p w:rsidR="008B598E" w:rsidRDefault="00444333">
      <w:pPr>
        <w:pStyle w:val="ListParagraph"/>
        <w:numPr>
          <w:ilvl w:val="1"/>
          <w:numId w:val="6"/>
        </w:numPr>
        <w:tabs>
          <w:tab w:val="left" w:pos="1540"/>
          <w:tab w:val="left" w:pos="1541"/>
        </w:tabs>
        <w:spacing w:before="2"/>
      </w:pPr>
      <w:r>
        <w:t>KWL has complied with the requirements of the Record of Access</w:t>
      </w:r>
      <w:r>
        <w:rPr>
          <w:spacing w:val="-14"/>
        </w:rPr>
        <w:t xml:space="preserve"> </w:t>
      </w:r>
      <w:r>
        <w:t>guidelines.</w:t>
      </w:r>
    </w:p>
    <w:p w:rsidR="008B598E" w:rsidRDefault="008B598E">
      <w:pPr>
        <w:pStyle w:val="BodyText"/>
        <w:ind w:left="0" w:firstLine="0"/>
      </w:pPr>
    </w:p>
    <w:p w:rsidR="008B598E" w:rsidRDefault="008B598E">
      <w:pPr>
        <w:pStyle w:val="BodyText"/>
        <w:spacing w:before="2"/>
        <w:ind w:left="0" w:firstLine="0"/>
        <w:rPr>
          <w:sz w:val="18"/>
        </w:rPr>
      </w:pPr>
    </w:p>
    <w:bookmarkStart w:id="234" w:name="_bookmark233"/>
    <w:bookmarkEnd w:id="234"/>
    <w:p w:rsidR="008B598E" w:rsidRDefault="00444333">
      <w:pPr>
        <w:ind w:left="100"/>
        <w:rPr>
          <w:sz w:val="26"/>
        </w:rPr>
      </w:pPr>
      <w:r>
        <w:fldChar w:fldCharType="begin"/>
      </w:r>
      <w:r>
        <w:instrText xml:space="preserve"> HYPERLINK "http://fw.esc18.net/display/Webforms/ESC18-FW-Summary.aspx?FID=181&amp;amp;DT=G&amp;amp;LID=en" \h </w:instrText>
      </w:r>
      <w:r>
        <w:fldChar w:fldCharType="separate"/>
      </w:r>
      <w:r>
        <w:rPr>
          <w:color w:val="2D74B5"/>
          <w:sz w:val="26"/>
        </w:rPr>
        <w:t>Public Information</w:t>
      </w:r>
      <w:r>
        <w:rPr>
          <w:color w:val="2D74B5"/>
          <w:sz w:val="26"/>
        </w:rPr>
        <w:fldChar w:fldCharType="end"/>
      </w:r>
    </w:p>
    <w:p w:rsidR="008B598E" w:rsidRDefault="00444333">
      <w:pPr>
        <w:spacing w:before="24"/>
        <w:ind w:left="100"/>
        <w:rPr>
          <w:i/>
          <w:sz w:val="18"/>
        </w:rPr>
      </w:pPr>
      <w:r>
        <w:rPr>
          <w:i/>
          <w:sz w:val="18"/>
        </w:rPr>
        <w:t>34 CFR Part 300.212; Texas Government Code</w:t>
      </w:r>
    </w:p>
    <w:p w:rsidR="008B598E" w:rsidRDefault="008B598E">
      <w:pPr>
        <w:pStyle w:val="BodyText"/>
        <w:spacing w:before="2"/>
        <w:ind w:left="0" w:firstLine="0"/>
        <w:rPr>
          <w:i/>
          <w:sz w:val="14"/>
        </w:rPr>
      </w:pPr>
    </w:p>
    <w:p w:rsidR="008B598E" w:rsidRDefault="00444333">
      <w:pPr>
        <w:pStyle w:val="BodyText"/>
        <w:spacing w:line="276" w:lineRule="auto"/>
        <w:ind w:left="100" w:right="241" w:firstLine="0"/>
      </w:pPr>
      <w:r>
        <w:t>Under the fundamental philosophy of the American constitutional form of representative government that adheres to the principle that government is the servant and not the master of the people, it is the policy of this state that each person is entitled, unless otherwise expressly provided by law, at all times to complete information about the affairs of government and the official acts of public officials and employees. The people, in delegating authority, do not give their public servants the right to decide what is good for the people to know and what is not good for them to know. The people insist on remaining informed so that they may retain control over the instruments they have created. The provisions of this chapter shall be liberally construed to implement this policy.</w:t>
      </w:r>
    </w:p>
    <w:p w:rsidR="008B598E" w:rsidRDefault="008B598E">
      <w:pPr>
        <w:pStyle w:val="BodyText"/>
        <w:spacing w:before="4"/>
        <w:ind w:left="0" w:firstLine="0"/>
        <w:rPr>
          <w:sz w:val="25"/>
        </w:rPr>
      </w:pPr>
    </w:p>
    <w:p w:rsidR="008B598E" w:rsidRDefault="00444333">
      <w:pPr>
        <w:pStyle w:val="BodyText"/>
        <w:spacing w:line="273" w:lineRule="auto"/>
        <w:ind w:left="100" w:right="300" w:firstLine="0"/>
      </w:pPr>
      <w:r>
        <w:t>Under the Public Information Act and this framework, the term "governmental body" encompasses all public entities in the executive and legislative branches of government at the state and local levels.</w:t>
      </w:r>
    </w:p>
    <w:p w:rsidR="008B598E" w:rsidRDefault="008B598E">
      <w:pPr>
        <w:pStyle w:val="BodyText"/>
        <w:spacing w:before="7"/>
        <w:ind w:left="0" w:firstLine="0"/>
        <w:rPr>
          <w:sz w:val="25"/>
        </w:rPr>
      </w:pPr>
    </w:p>
    <w:p w:rsidR="008B598E" w:rsidRDefault="00444333">
      <w:pPr>
        <w:pStyle w:val="BodyText"/>
        <w:spacing w:before="1" w:line="273" w:lineRule="auto"/>
        <w:ind w:left="100" w:right="103" w:firstLine="0"/>
      </w:pPr>
      <w:r>
        <w:t>Under the PIA and this framework, "public information" means information that is collected, assembled, or maintained under a law or ordinance or in connection with the transaction of official business:</w:t>
      </w:r>
    </w:p>
    <w:p w:rsidR="008B598E" w:rsidRDefault="00444333">
      <w:pPr>
        <w:pStyle w:val="ListParagraph"/>
        <w:numPr>
          <w:ilvl w:val="0"/>
          <w:numId w:val="5"/>
        </w:numPr>
        <w:tabs>
          <w:tab w:val="left" w:pos="820"/>
          <w:tab w:val="left" w:pos="821"/>
        </w:tabs>
        <w:spacing w:before="3"/>
        <w:rPr>
          <w:rFonts w:ascii="Symbol"/>
          <w:sz w:val="20"/>
        </w:rPr>
      </w:pPr>
      <w:r>
        <w:t>By a governmental body;</w:t>
      </w:r>
      <w:r>
        <w:rPr>
          <w:spacing w:val="-5"/>
        </w:rPr>
        <w:t xml:space="preserve"> </w:t>
      </w:r>
      <w:r>
        <w:t>or</w:t>
      </w:r>
    </w:p>
    <w:p w:rsidR="008B598E" w:rsidRDefault="00444333">
      <w:pPr>
        <w:pStyle w:val="ListParagraph"/>
        <w:numPr>
          <w:ilvl w:val="0"/>
          <w:numId w:val="5"/>
        </w:numPr>
        <w:tabs>
          <w:tab w:val="left" w:pos="820"/>
          <w:tab w:val="left" w:pos="821"/>
        </w:tabs>
        <w:spacing w:before="40" w:line="273" w:lineRule="auto"/>
        <w:ind w:right="495"/>
        <w:rPr>
          <w:rFonts w:ascii="Symbol"/>
          <w:sz w:val="20"/>
        </w:rPr>
      </w:pPr>
      <w:r>
        <w:t>For a governmental body and the governmental body owns the information or has a right of access to</w:t>
      </w:r>
      <w:r>
        <w:rPr>
          <w:spacing w:val="-2"/>
        </w:rPr>
        <w:t xml:space="preserve"> </w:t>
      </w:r>
      <w:r>
        <w:t>it.</w:t>
      </w:r>
    </w:p>
    <w:p w:rsidR="008B598E" w:rsidRDefault="008B598E">
      <w:pPr>
        <w:pStyle w:val="BodyText"/>
        <w:spacing w:before="7"/>
        <w:ind w:left="0" w:firstLine="0"/>
        <w:rPr>
          <w:sz w:val="25"/>
        </w:rPr>
      </w:pPr>
    </w:p>
    <w:p w:rsidR="008B598E" w:rsidRDefault="00444333">
      <w:pPr>
        <w:pStyle w:val="BodyText"/>
        <w:ind w:left="100" w:firstLine="0"/>
      </w:pPr>
      <w:r>
        <w:t>The media on which public information is recorded include:</w:t>
      </w:r>
    </w:p>
    <w:p w:rsidR="008B598E" w:rsidRDefault="008B598E">
      <w:pPr>
        <w:sectPr w:rsidR="008B598E">
          <w:pgSz w:w="12240" w:h="15840"/>
          <w:pgMar w:top="1400" w:right="1360" w:bottom="280" w:left="1340" w:header="720" w:footer="720" w:gutter="0"/>
          <w:cols w:space="720"/>
        </w:sectPr>
      </w:pPr>
    </w:p>
    <w:p w:rsidR="008B598E" w:rsidRDefault="00444333">
      <w:pPr>
        <w:pStyle w:val="ListParagraph"/>
        <w:numPr>
          <w:ilvl w:val="0"/>
          <w:numId w:val="5"/>
        </w:numPr>
        <w:tabs>
          <w:tab w:val="left" w:pos="820"/>
          <w:tab w:val="left" w:pos="821"/>
        </w:tabs>
        <w:spacing w:before="77"/>
        <w:rPr>
          <w:rFonts w:ascii="Symbol"/>
          <w:sz w:val="20"/>
        </w:rPr>
      </w:pPr>
      <w:r>
        <w:lastRenderedPageBreak/>
        <w:t>Paper;</w:t>
      </w:r>
    </w:p>
    <w:p w:rsidR="008B598E" w:rsidRDefault="00444333">
      <w:pPr>
        <w:pStyle w:val="ListParagraph"/>
        <w:numPr>
          <w:ilvl w:val="0"/>
          <w:numId w:val="5"/>
        </w:numPr>
        <w:tabs>
          <w:tab w:val="left" w:pos="820"/>
          <w:tab w:val="left" w:pos="821"/>
        </w:tabs>
        <w:spacing w:before="41"/>
        <w:rPr>
          <w:rFonts w:ascii="Symbol"/>
          <w:sz w:val="20"/>
        </w:rPr>
      </w:pPr>
      <w:r>
        <w:t>Film;</w:t>
      </w:r>
    </w:p>
    <w:p w:rsidR="008B598E" w:rsidRDefault="00444333">
      <w:pPr>
        <w:pStyle w:val="ListParagraph"/>
        <w:numPr>
          <w:ilvl w:val="0"/>
          <w:numId w:val="5"/>
        </w:numPr>
        <w:tabs>
          <w:tab w:val="left" w:pos="820"/>
          <w:tab w:val="left" w:pos="821"/>
        </w:tabs>
        <w:spacing w:before="38"/>
        <w:rPr>
          <w:rFonts w:ascii="Symbol"/>
          <w:sz w:val="20"/>
        </w:rPr>
      </w:pPr>
      <w:r>
        <w:t>A magnetic, optical, or solid state device that can store an electronic</w:t>
      </w:r>
      <w:r>
        <w:rPr>
          <w:spacing w:val="-20"/>
        </w:rPr>
        <w:t xml:space="preserve"> </w:t>
      </w:r>
      <w:r>
        <w:t>signal;</w:t>
      </w:r>
    </w:p>
    <w:p w:rsidR="008B598E" w:rsidRDefault="00444333">
      <w:pPr>
        <w:pStyle w:val="ListParagraph"/>
        <w:numPr>
          <w:ilvl w:val="0"/>
          <w:numId w:val="5"/>
        </w:numPr>
        <w:tabs>
          <w:tab w:val="left" w:pos="820"/>
          <w:tab w:val="left" w:pos="821"/>
        </w:tabs>
        <w:spacing w:before="41"/>
        <w:rPr>
          <w:rFonts w:ascii="Symbol"/>
          <w:sz w:val="20"/>
        </w:rPr>
      </w:pPr>
      <w:r>
        <w:t>Tape;</w:t>
      </w:r>
    </w:p>
    <w:p w:rsidR="008B598E" w:rsidRDefault="00444333">
      <w:pPr>
        <w:pStyle w:val="ListParagraph"/>
        <w:numPr>
          <w:ilvl w:val="0"/>
          <w:numId w:val="5"/>
        </w:numPr>
        <w:tabs>
          <w:tab w:val="left" w:pos="820"/>
          <w:tab w:val="left" w:pos="821"/>
        </w:tabs>
        <w:spacing w:before="41"/>
        <w:rPr>
          <w:rFonts w:ascii="Symbol"/>
          <w:sz w:val="20"/>
        </w:rPr>
      </w:pPr>
      <w:r>
        <w:t>Mylar;</w:t>
      </w:r>
    </w:p>
    <w:p w:rsidR="008B598E" w:rsidRDefault="00444333">
      <w:pPr>
        <w:pStyle w:val="ListParagraph"/>
        <w:numPr>
          <w:ilvl w:val="0"/>
          <w:numId w:val="5"/>
        </w:numPr>
        <w:tabs>
          <w:tab w:val="left" w:pos="820"/>
          <w:tab w:val="left" w:pos="821"/>
        </w:tabs>
        <w:spacing w:before="38"/>
        <w:rPr>
          <w:rFonts w:ascii="Symbol"/>
          <w:sz w:val="20"/>
        </w:rPr>
      </w:pPr>
      <w:r>
        <w:t>Linen;</w:t>
      </w:r>
    </w:p>
    <w:p w:rsidR="008B598E" w:rsidRDefault="00444333">
      <w:pPr>
        <w:pStyle w:val="ListParagraph"/>
        <w:numPr>
          <w:ilvl w:val="0"/>
          <w:numId w:val="5"/>
        </w:numPr>
        <w:tabs>
          <w:tab w:val="left" w:pos="820"/>
          <w:tab w:val="left" w:pos="821"/>
        </w:tabs>
        <w:spacing w:before="40"/>
        <w:rPr>
          <w:rFonts w:ascii="Symbol"/>
          <w:sz w:val="20"/>
        </w:rPr>
      </w:pPr>
      <w:r>
        <w:t>Silk; and</w:t>
      </w:r>
    </w:p>
    <w:p w:rsidR="008B598E" w:rsidRDefault="00444333">
      <w:pPr>
        <w:pStyle w:val="ListParagraph"/>
        <w:numPr>
          <w:ilvl w:val="0"/>
          <w:numId w:val="5"/>
        </w:numPr>
        <w:tabs>
          <w:tab w:val="left" w:pos="820"/>
          <w:tab w:val="left" w:pos="821"/>
        </w:tabs>
        <w:spacing w:before="40"/>
        <w:rPr>
          <w:rFonts w:ascii="Symbol"/>
          <w:sz w:val="20"/>
        </w:rPr>
      </w:pPr>
      <w:r>
        <w:t>Vellum.</w:t>
      </w:r>
    </w:p>
    <w:p w:rsidR="008B598E" w:rsidRDefault="008B598E">
      <w:pPr>
        <w:pStyle w:val="BodyText"/>
        <w:spacing w:before="1"/>
        <w:ind w:left="0" w:firstLine="0"/>
        <w:rPr>
          <w:sz w:val="26"/>
        </w:rPr>
      </w:pPr>
    </w:p>
    <w:p w:rsidR="008B598E" w:rsidRDefault="00444333">
      <w:pPr>
        <w:pStyle w:val="BodyText"/>
        <w:spacing w:line="276" w:lineRule="auto"/>
        <w:ind w:left="100" w:right="93" w:firstLine="0"/>
      </w:pPr>
      <w:r>
        <w:t>The general forms in which the media containing public information exist include a book, paper, letter, document, printout, photograph, film, tape, microfiche, microfilm, photostat, sound recording, map, drawing, and a voice, data, or video representation held in computer memory.</w:t>
      </w:r>
    </w:p>
    <w:p w:rsidR="008B598E" w:rsidRDefault="008B598E">
      <w:pPr>
        <w:pStyle w:val="BodyText"/>
        <w:ind w:left="0" w:firstLine="0"/>
        <w:rPr>
          <w:sz w:val="23"/>
        </w:rPr>
      </w:pPr>
    </w:p>
    <w:p w:rsidR="008B598E" w:rsidRDefault="00444333">
      <w:pPr>
        <w:pStyle w:val="BodyText"/>
        <w:spacing w:before="1" w:line="276" w:lineRule="auto"/>
        <w:ind w:left="100" w:right="130" w:firstLine="0"/>
      </w:pPr>
      <w:r>
        <w:t>To ensure that all requests and responses made under the PIA comply with the law, the requestor and responding entity should follow the current version of the Public Information Act Handbook, which is distributed via the Texas Attorney General Open Records Division.</w:t>
      </w:r>
    </w:p>
    <w:p w:rsidR="008B598E" w:rsidRDefault="008B598E">
      <w:pPr>
        <w:spacing w:line="276" w:lineRule="auto"/>
        <w:sectPr w:rsidR="008B598E">
          <w:pgSz w:w="12240" w:h="15840"/>
          <w:pgMar w:top="1360" w:right="1520" w:bottom="280" w:left="1340" w:header="720" w:footer="720" w:gutter="0"/>
          <w:cols w:space="720"/>
        </w:sectPr>
      </w:pPr>
    </w:p>
    <w:p w:rsidR="008B598E" w:rsidRDefault="00444333">
      <w:pPr>
        <w:spacing w:before="18"/>
        <w:ind w:left="100"/>
        <w:rPr>
          <w:b/>
          <w:sz w:val="32"/>
        </w:rPr>
      </w:pPr>
      <w:bookmarkStart w:id="235" w:name="_bookmark234"/>
      <w:bookmarkEnd w:id="235"/>
      <w:r>
        <w:rPr>
          <w:b/>
          <w:color w:val="2D74B5"/>
          <w:sz w:val="32"/>
        </w:rPr>
        <w:lastRenderedPageBreak/>
        <w:t>Section 18: Procedural Safeguards</w:t>
      </w:r>
    </w:p>
    <w:p w:rsidR="008B598E" w:rsidRDefault="00444333">
      <w:pPr>
        <w:spacing w:before="74"/>
        <w:ind w:left="100"/>
        <w:rPr>
          <w:sz w:val="26"/>
        </w:rPr>
      </w:pPr>
      <w:bookmarkStart w:id="236" w:name="_bookmark235"/>
      <w:bookmarkEnd w:id="236"/>
      <w:r>
        <w:rPr>
          <w:color w:val="2D74B5"/>
          <w:sz w:val="26"/>
        </w:rPr>
        <w:t>Dispute Resolution</w:t>
      </w:r>
    </w:p>
    <w:p w:rsidR="008B598E" w:rsidRDefault="00444333">
      <w:pPr>
        <w:spacing w:before="61"/>
        <w:ind w:left="100"/>
        <w:rPr>
          <w:sz w:val="24"/>
        </w:rPr>
      </w:pPr>
      <w:bookmarkStart w:id="237" w:name="_bookmark236"/>
      <w:bookmarkEnd w:id="237"/>
      <w:r>
        <w:rPr>
          <w:color w:val="1F4D78"/>
          <w:sz w:val="24"/>
        </w:rPr>
        <w:t>Failure to Achieve Mutual Agreement about the IEP</w:t>
      </w:r>
    </w:p>
    <w:p w:rsidR="008B598E" w:rsidRDefault="00444333">
      <w:pPr>
        <w:spacing w:before="23"/>
        <w:ind w:left="100"/>
        <w:rPr>
          <w:i/>
          <w:sz w:val="18"/>
        </w:rPr>
      </w:pPr>
      <w:r>
        <w:rPr>
          <w:i/>
          <w:sz w:val="18"/>
        </w:rPr>
        <w:t>19 TAC 89.1050(g)(1-4), 89.1050(h)</w:t>
      </w:r>
    </w:p>
    <w:p w:rsidR="008B598E" w:rsidRDefault="008B598E">
      <w:pPr>
        <w:pStyle w:val="BodyText"/>
        <w:spacing w:before="5"/>
        <w:ind w:left="0" w:firstLine="0"/>
        <w:rPr>
          <w:i/>
          <w:sz w:val="14"/>
        </w:rPr>
      </w:pPr>
    </w:p>
    <w:p w:rsidR="008B598E" w:rsidRDefault="00444333">
      <w:pPr>
        <w:pStyle w:val="BodyText"/>
        <w:spacing w:line="259" w:lineRule="auto"/>
        <w:ind w:left="100" w:right="969" w:firstLine="0"/>
      </w:pPr>
      <w:r>
        <w:t>A decision of the committee concerning required elements of the IEP must be made by mutual agreement of the required members if possible.</w:t>
      </w:r>
    </w:p>
    <w:p w:rsidR="008B598E" w:rsidRDefault="00444333">
      <w:pPr>
        <w:pStyle w:val="BodyText"/>
        <w:spacing w:before="158" w:line="259" w:lineRule="auto"/>
        <w:ind w:left="100" w:right="478" w:firstLine="0"/>
      </w:pPr>
      <w:r>
        <w:t>When mutual agreement about all required elements of the IEP is not achieved, the ARD committee must:</w:t>
      </w:r>
    </w:p>
    <w:p w:rsidR="008B598E" w:rsidRDefault="00444333">
      <w:pPr>
        <w:pStyle w:val="ListParagraph"/>
        <w:numPr>
          <w:ilvl w:val="0"/>
          <w:numId w:val="5"/>
        </w:numPr>
        <w:tabs>
          <w:tab w:val="left" w:pos="820"/>
          <w:tab w:val="left" w:pos="821"/>
        </w:tabs>
        <w:spacing w:before="159" w:line="259" w:lineRule="auto"/>
        <w:ind w:right="320"/>
        <w:rPr>
          <w:rFonts w:ascii="Symbol"/>
        </w:rPr>
      </w:pPr>
      <w:r>
        <w:t>Offer the parents or adult student who disagrees a single opportunity to recess for a period of time not to exceed ten school</w:t>
      </w:r>
      <w:r>
        <w:rPr>
          <w:spacing w:val="-14"/>
        </w:rPr>
        <w:t xml:space="preserve"> </w:t>
      </w:r>
      <w:r>
        <w:t>days:</w:t>
      </w:r>
    </w:p>
    <w:p w:rsidR="008B598E" w:rsidRDefault="00444333">
      <w:pPr>
        <w:pStyle w:val="BodyText"/>
        <w:tabs>
          <w:tab w:val="left" w:pos="1540"/>
        </w:tabs>
        <w:spacing w:before="1" w:line="254" w:lineRule="auto"/>
        <w:ind w:left="1540" w:right="112"/>
      </w:pPr>
      <w:r>
        <w:rPr>
          <w:rFonts w:ascii="Courier New" w:hAnsi="Courier New"/>
        </w:rPr>
        <w:t>o</w:t>
      </w:r>
      <w:r>
        <w:rPr>
          <w:rFonts w:ascii="Courier New" w:hAnsi="Courier New"/>
        </w:rPr>
        <w:tab/>
      </w:r>
      <w:r>
        <w:t>Except when the student’s presence on the campus presents a danger of</w:t>
      </w:r>
      <w:r>
        <w:rPr>
          <w:spacing w:val="-14"/>
        </w:rPr>
        <w:t xml:space="preserve"> </w:t>
      </w:r>
      <w:r>
        <w:t>physical</w:t>
      </w:r>
      <w:r>
        <w:rPr>
          <w:spacing w:val="-3"/>
        </w:rPr>
        <w:t xml:space="preserve"> </w:t>
      </w:r>
      <w:r>
        <w:t>harm to the student or others or when the student has committed an expellable offense or an offense which may lead to a placement in an alternative education program</w:t>
      </w:r>
      <w:r>
        <w:rPr>
          <w:spacing w:val="-28"/>
        </w:rPr>
        <w:t xml:space="preserve"> </w:t>
      </w:r>
      <w:r>
        <w:t>(AEP);</w:t>
      </w:r>
    </w:p>
    <w:p w:rsidR="008B598E" w:rsidRDefault="00444333">
      <w:pPr>
        <w:pStyle w:val="ListParagraph"/>
        <w:numPr>
          <w:ilvl w:val="0"/>
          <w:numId w:val="5"/>
        </w:numPr>
        <w:tabs>
          <w:tab w:val="left" w:pos="820"/>
          <w:tab w:val="left" w:pos="821"/>
        </w:tabs>
        <w:spacing w:before="6"/>
        <w:rPr>
          <w:rFonts w:ascii="Symbol"/>
        </w:rPr>
      </w:pPr>
      <w:r>
        <w:t>Provide a written statement of the basis for the</w:t>
      </w:r>
      <w:r>
        <w:rPr>
          <w:spacing w:val="-24"/>
        </w:rPr>
        <w:t xml:space="preserve"> </w:t>
      </w:r>
      <w:r>
        <w:t>disagreement;</w:t>
      </w:r>
    </w:p>
    <w:p w:rsidR="008B598E" w:rsidRDefault="00444333">
      <w:pPr>
        <w:pStyle w:val="ListParagraph"/>
        <w:numPr>
          <w:ilvl w:val="0"/>
          <w:numId w:val="5"/>
        </w:numPr>
        <w:tabs>
          <w:tab w:val="left" w:pos="820"/>
          <w:tab w:val="left" w:pos="821"/>
        </w:tabs>
        <w:spacing w:before="22"/>
        <w:rPr>
          <w:rFonts w:ascii="Symbol"/>
        </w:rPr>
      </w:pPr>
      <w:r>
        <w:t>Offer the members who disagree the opportunity to write their own statements;</w:t>
      </w:r>
      <w:r>
        <w:rPr>
          <w:spacing w:val="-29"/>
        </w:rPr>
        <w:t xml:space="preserve"> </w:t>
      </w:r>
      <w:r>
        <w:t>and</w:t>
      </w:r>
    </w:p>
    <w:p w:rsidR="008B598E" w:rsidRDefault="00444333">
      <w:pPr>
        <w:pStyle w:val="ListParagraph"/>
        <w:numPr>
          <w:ilvl w:val="0"/>
          <w:numId w:val="5"/>
        </w:numPr>
        <w:tabs>
          <w:tab w:val="left" w:pos="820"/>
          <w:tab w:val="left" w:pos="821"/>
        </w:tabs>
        <w:spacing w:before="19" w:line="259" w:lineRule="auto"/>
        <w:ind w:right="293"/>
        <w:rPr>
          <w:rFonts w:ascii="Symbol"/>
        </w:rPr>
      </w:pPr>
      <w:r>
        <w:t>When the parent accepts the offer to reconvene, determine by mutual agreement prior to the recess, the date, time, and place for continuing the ARD committee</w:t>
      </w:r>
      <w:r>
        <w:rPr>
          <w:spacing w:val="-26"/>
        </w:rPr>
        <w:t xml:space="preserve"> </w:t>
      </w:r>
      <w:r>
        <w:t>meeting.</w:t>
      </w:r>
    </w:p>
    <w:p w:rsidR="008B598E" w:rsidRDefault="00444333">
      <w:pPr>
        <w:pStyle w:val="BodyText"/>
        <w:spacing w:before="158"/>
        <w:ind w:left="100" w:firstLine="0"/>
      </w:pPr>
      <w:r>
        <w:t>During a recess, the ARD committee members must:</w:t>
      </w:r>
    </w:p>
    <w:p w:rsidR="008B598E" w:rsidRDefault="00444333">
      <w:pPr>
        <w:pStyle w:val="ListParagraph"/>
        <w:numPr>
          <w:ilvl w:val="0"/>
          <w:numId w:val="5"/>
        </w:numPr>
        <w:tabs>
          <w:tab w:val="left" w:pos="820"/>
          <w:tab w:val="left" w:pos="821"/>
        </w:tabs>
        <w:spacing w:before="182"/>
        <w:rPr>
          <w:rFonts w:ascii="Symbol"/>
        </w:rPr>
      </w:pPr>
      <w:r>
        <w:t>Consider</w:t>
      </w:r>
      <w:r>
        <w:rPr>
          <w:spacing w:val="-9"/>
        </w:rPr>
        <w:t xml:space="preserve"> </w:t>
      </w:r>
      <w:r>
        <w:t>alternatives;</w:t>
      </w:r>
    </w:p>
    <w:p w:rsidR="008B598E" w:rsidRDefault="00444333">
      <w:pPr>
        <w:pStyle w:val="ListParagraph"/>
        <w:numPr>
          <w:ilvl w:val="0"/>
          <w:numId w:val="5"/>
        </w:numPr>
        <w:tabs>
          <w:tab w:val="left" w:pos="820"/>
          <w:tab w:val="left" w:pos="821"/>
        </w:tabs>
        <w:spacing w:before="19"/>
        <w:rPr>
          <w:rFonts w:ascii="Symbol"/>
        </w:rPr>
      </w:pPr>
      <w:r>
        <w:t>Gather additional</w:t>
      </w:r>
      <w:r>
        <w:rPr>
          <w:spacing w:val="-2"/>
        </w:rPr>
        <w:t xml:space="preserve"> </w:t>
      </w:r>
      <w:r>
        <w:t>data;</w:t>
      </w:r>
    </w:p>
    <w:p w:rsidR="008B598E" w:rsidRDefault="00444333">
      <w:pPr>
        <w:pStyle w:val="ListParagraph"/>
        <w:numPr>
          <w:ilvl w:val="0"/>
          <w:numId w:val="5"/>
        </w:numPr>
        <w:tabs>
          <w:tab w:val="left" w:pos="820"/>
          <w:tab w:val="left" w:pos="821"/>
        </w:tabs>
        <w:spacing w:before="22"/>
        <w:rPr>
          <w:rFonts w:ascii="Symbol"/>
        </w:rPr>
      </w:pPr>
      <w:r>
        <w:t>Prepare further documentation;</w:t>
      </w:r>
      <w:r>
        <w:rPr>
          <w:spacing w:val="-11"/>
        </w:rPr>
        <w:t xml:space="preserve"> </w:t>
      </w:r>
      <w:r>
        <w:t>and/or</w:t>
      </w:r>
    </w:p>
    <w:p w:rsidR="008B598E" w:rsidRDefault="00444333">
      <w:pPr>
        <w:pStyle w:val="ListParagraph"/>
        <w:numPr>
          <w:ilvl w:val="0"/>
          <w:numId w:val="5"/>
        </w:numPr>
        <w:tabs>
          <w:tab w:val="left" w:pos="820"/>
          <w:tab w:val="left" w:pos="821"/>
        </w:tabs>
        <w:spacing w:before="22" w:line="256" w:lineRule="auto"/>
        <w:ind w:right="394"/>
        <w:rPr>
          <w:rFonts w:ascii="Symbol"/>
        </w:rPr>
      </w:pPr>
      <w:r>
        <w:t>Obtain additional resource persons which may assist in enabling the ARD committee to reach mutual</w:t>
      </w:r>
      <w:r>
        <w:rPr>
          <w:spacing w:val="-1"/>
        </w:rPr>
        <w:t xml:space="preserve"> </w:t>
      </w:r>
      <w:r>
        <w:t>agreement.</w:t>
      </w:r>
    </w:p>
    <w:p w:rsidR="008B598E" w:rsidRDefault="00444333">
      <w:pPr>
        <w:pStyle w:val="BodyText"/>
        <w:spacing w:before="163" w:line="256" w:lineRule="auto"/>
        <w:ind w:left="100" w:right="113" w:firstLine="0"/>
      </w:pPr>
      <w:r>
        <w:t>When the ARD committee cannot reach mutual agreement (after the ten-day recess or when the parent refuses the ten-day recess) the KWL Co-Op must:</w:t>
      </w:r>
    </w:p>
    <w:p w:rsidR="008B598E" w:rsidRDefault="00444333">
      <w:pPr>
        <w:pStyle w:val="ListParagraph"/>
        <w:numPr>
          <w:ilvl w:val="0"/>
          <w:numId w:val="5"/>
        </w:numPr>
        <w:tabs>
          <w:tab w:val="left" w:pos="820"/>
          <w:tab w:val="left" w:pos="821"/>
        </w:tabs>
        <w:spacing w:before="163"/>
        <w:rPr>
          <w:rFonts w:ascii="Symbol"/>
        </w:rPr>
      </w:pPr>
      <w:r>
        <w:t>Provide the parent with prior written notice;</w:t>
      </w:r>
      <w:r>
        <w:rPr>
          <w:spacing w:val="-14"/>
        </w:rPr>
        <w:t xml:space="preserve"> </w:t>
      </w:r>
      <w:r>
        <w:t>and</w:t>
      </w:r>
    </w:p>
    <w:p w:rsidR="008B598E" w:rsidRDefault="00444333">
      <w:pPr>
        <w:pStyle w:val="ListParagraph"/>
        <w:numPr>
          <w:ilvl w:val="0"/>
          <w:numId w:val="5"/>
        </w:numPr>
        <w:tabs>
          <w:tab w:val="left" w:pos="820"/>
          <w:tab w:val="left" w:pos="821"/>
        </w:tabs>
        <w:spacing w:before="19"/>
        <w:rPr>
          <w:rFonts w:ascii="Symbol"/>
        </w:rPr>
      </w:pPr>
      <w:r>
        <w:t>Implement the IEP which it has determined to be appropriate for the</w:t>
      </w:r>
      <w:r>
        <w:rPr>
          <w:spacing w:val="-20"/>
        </w:rPr>
        <w:t xml:space="preserve"> </w:t>
      </w:r>
      <w:r>
        <w:t>child.</w:t>
      </w:r>
    </w:p>
    <w:p w:rsidR="008B598E" w:rsidRDefault="00444333">
      <w:pPr>
        <w:spacing w:before="182"/>
        <w:ind w:left="100"/>
        <w:rPr>
          <w:sz w:val="24"/>
        </w:rPr>
      </w:pPr>
      <w:bookmarkStart w:id="238" w:name="_bookmark237"/>
      <w:bookmarkEnd w:id="238"/>
      <w:r>
        <w:rPr>
          <w:color w:val="1F4D78"/>
          <w:sz w:val="24"/>
        </w:rPr>
        <w:t>Local Dispute Resolution</w:t>
      </w:r>
    </w:p>
    <w:p w:rsidR="008B598E" w:rsidRDefault="00444333">
      <w:pPr>
        <w:pStyle w:val="BodyText"/>
        <w:spacing w:before="20" w:line="259" w:lineRule="auto"/>
        <w:ind w:left="100" w:right="286" w:firstLine="0"/>
      </w:pPr>
      <w:r>
        <w:t>It is the policy of the Texas Education Agency to encourage resolution of disagreements that may arise regarding the educational program for a student who is eligible for special education and related services under IDEA at the local level if possible.</w:t>
      </w:r>
    </w:p>
    <w:p w:rsidR="008B598E" w:rsidRDefault="00444333">
      <w:pPr>
        <w:spacing w:before="159"/>
        <w:ind w:left="100"/>
        <w:rPr>
          <w:sz w:val="24"/>
        </w:rPr>
      </w:pPr>
      <w:bookmarkStart w:id="239" w:name="_bookmark238"/>
      <w:bookmarkEnd w:id="239"/>
      <w:r>
        <w:rPr>
          <w:color w:val="1F4D78"/>
          <w:sz w:val="24"/>
        </w:rPr>
        <w:t>TEA Special Education Dispute Resolution</w:t>
      </w:r>
    </w:p>
    <w:p w:rsidR="008B598E" w:rsidRDefault="00444333">
      <w:pPr>
        <w:spacing w:before="25"/>
        <w:ind w:left="100"/>
        <w:rPr>
          <w:i/>
          <w:sz w:val="18"/>
        </w:rPr>
      </w:pPr>
      <w:r>
        <w:rPr>
          <w:i/>
          <w:sz w:val="18"/>
        </w:rPr>
        <w:t>TEA Dispute Resolution Handbook</w:t>
      </w:r>
    </w:p>
    <w:p w:rsidR="008B598E" w:rsidRDefault="008B598E">
      <w:pPr>
        <w:pStyle w:val="BodyText"/>
        <w:spacing w:before="4"/>
        <w:ind w:left="0" w:firstLine="0"/>
        <w:rPr>
          <w:i/>
          <w:sz w:val="14"/>
        </w:rPr>
      </w:pPr>
    </w:p>
    <w:p w:rsidR="008B598E" w:rsidRDefault="00444333">
      <w:pPr>
        <w:pStyle w:val="BodyText"/>
        <w:spacing w:before="1" w:line="256" w:lineRule="auto"/>
        <w:ind w:left="100" w:right="173" w:firstLine="0"/>
      </w:pPr>
      <w:r>
        <w:t>When resolution cannot be achieved at the District level, TEA provides four programs for resolving such disputes:</w:t>
      </w:r>
    </w:p>
    <w:p w:rsidR="008B598E" w:rsidRDefault="00444333">
      <w:pPr>
        <w:pStyle w:val="ListParagraph"/>
        <w:numPr>
          <w:ilvl w:val="0"/>
          <w:numId w:val="5"/>
        </w:numPr>
        <w:tabs>
          <w:tab w:val="left" w:pos="820"/>
          <w:tab w:val="left" w:pos="821"/>
        </w:tabs>
        <w:spacing w:before="164"/>
        <w:rPr>
          <w:rFonts w:ascii="Symbol"/>
        </w:rPr>
      </w:pPr>
      <w:r>
        <w:t>IEP</w:t>
      </w:r>
      <w:r>
        <w:rPr>
          <w:spacing w:val="-3"/>
        </w:rPr>
        <w:t xml:space="preserve"> </w:t>
      </w:r>
      <w:r>
        <w:t>Facilitation</w:t>
      </w:r>
    </w:p>
    <w:p w:rsidR="008B598E" w:rsidRDefault="00444333">
      <w:pPr>
        <w:pStyle w:val="ListParagraph"/>
        <w:numPr>
          <w:ilvl w:val="0"/>
          <w:numId w:val="5"/>
        </w:numPr>
        <w:tabs>
          <w:tab w:val="left" w:pos="820"/>
          <w:tab w:val="left" w:pos="821"/>
        </w:tabs>
        <w:spacing w:before="19"/>
        <w:rPr>
          <w:rFonts w:ascii="Symbol"/>
        </w:rPr>
      </w:pPr>
      <w:r>
        <w:t>Mediation</w:t>
      </w:r>
    </w:p>
    <w:p w:rsidR="008B598E" w:rsidRDefault="008B598E">
      <w:pPr>
        <w:rPr>
          <w:rFonts w:ascii="Symbol"/>
        </w:rPr>
        <w:sectPr w:rsidR="008B598E">
          <w:pgSz w:w="12240" w:h="15840"/>
          <w:pgMar w:top="1420" w:right="1360" w:bottom="280" w:left="1340" w:header="720" w:footer="720" w:gutter="0"/>
          <w:cols w:space="720"/>
        </w:sectPr>
      </w:pPr>
    </w:p>
    <w:p w:rsidR="008B598E" w:rsidRDefault="00444333">
      <w:pPr>
        <w:pStyle w:val="ListParagraph"/>
        <w:numPr>
          <w:ilvl w:val="0"/>
          <w:numId w:val="5"/>
        </w:numPr>
        <w:tabs>
          <w:tab w:val="left" w:pos="820"/>
          <w:tab w:val="left" w:pos="821"/>
        </w:tabs>
        <w:spacing w:before="77"/>
        <w:rPr>
          <w:rFonts w:ascii="Symbol"/>
        </w:rPr>
      </w:pPr>
      <w:r>
        <w:lastRenderedPageBreak/>
        <w:t>Special Education Complaint</w:t>
      </w:r>
      <w:r>
        <w:rPr>
          <w:spacing w:val="-10"/>
        </w:rPr>
        <w:t xml:space="preserve"> </w:t>
      </w:r>
      <w:r>
        <w:t>Resolution</w:t>
      </w:r>
    </w:p>
    <w:p w:rsidR="008B598E" w:rsidRDefault="00444333">
      <w:pPr>
        <w:pStyle w:val="ListParagraph"/>
        <w:numPr>
          <w:ilvl w:val="0"/>
          <w:numId w:val="5"/>
        </w:numPr>
        <w:tabs>
          <w:tab w:val="left" w:pos="820"/>
          <w:tab w:val="left" w:pos="821"/>
        </w:tabs>
        <w:spacing w:before="22"/>
        <w:rPr>
          <w:rFonts w:ascii="Symbol"/>
        </w:rPr>
      </w:pPr>
      <w:r>
        <w:t>Special Education Due Process</w:t>
      </w:r>
      <w:r>
        <w:rPr>
          <w:spacing w:val="-10"/>
        </w:rPr>
        <w:t xml:space="preserve"> </w:t>
      </w:r>
      <w:r>
        <w:t>Hearings</w:t>
      </w:r>
    </w:p>
    <w:p w:rsidR="008B598E" w:rsidRDefault="00444333">
      <w:pPr>
        <w:pStyle w:val="BodyText"/>
        <w:spacing w:before="180" w:line="259" w:lineRule="auto"/>
        <w:ind w:left="100" w:right="797" w:firstLine="0"/>
      </w:pPr>
      <w:r>
        <w:t>TEA provides detailed procedures regarding these dispute resolution mechanisms via the Special Education Dispute Resolution Handbook.</w:t>
      </w:r>
    </w:p>
    <w:p w:rsidR="008B598E" w:rsidRDefault="00444333">
      <w:pPr>
        <w:spacing w:before="161"/>
        <w:ind w:left="100"/>
        <w:rPr>
          <w:sz w:val="26"/>
        </w:rPr>
      </w:pPr>
      <w:bookmarkStart w:id="240" w:name="_bookmark239"/>
      <w:bookmarkEnd w:id="240"/>
      <w:r>
        <w:rPr>
          <w:color w:val="2D74B5"/>
          <w:sz w:val="26"/>
        </w:rPr>
        <w:t>Prior Written Notice</w:t>
      </w:r>
    </w:p>
    <w:p w:rsidR="008B598E" w:rsidRDefault="00444333">
      <w:pPr>
        <w:spacing w:before="24"/>
        <w:ind w:left="100"/>
        <w:rPr>
          <w:i/>
          <w:sz w:val="18"/>
        </w:rPr>
      </w:pPr>
      <w:r>
        <w:rPr>
          <w:i/>
          <w:sz w:val="18"/>
        </w:rPr>
        <w:t>34 CFR 300; 19 TAC Chapter 89</w:t>
      </w:r>
    </w:p>
    <w:p w:rsidR="008B598E" w:rsidRDefault="008B598E">
      <w:pPr>
        <w:pStyle w:val="BodyText"/>
        <w:spacing w:before="2"/>
        <w:ind w:left="0" w:firstLine="0"/>
        <w:rPr>
          <w:i/>
          <w:sz w:val="14"/>
        </w:rPr>
      </w:pPr>
    </w:p>
    <w:p w:rsidR="008B598E" w:rsidRDefault="00444333">
      <w:pPr>
        <w:pStyle w:val="BodyText"/>
        <w:ind w:left="100" w:firstLine="0"/>
      </w:pPr>
      <w:r>
        <w:t>The KWL Co-Op must comply with the Parent and Adult Student guidelines, as appropriate.</w:t>
      </w:r>
    </w:p>
    <w:p w:rsidR="008B598E" w:rsidRDefault="00444333">
      <w:pPr>
        <w:pStyle w:val="BodyText"/>
        <w:spacing w:before="182" w:line="256" w:lineRule="auto"/>
        <w:ind w:left="100" w:right="1020" w:firstLine="0"/>
      </w:pPr>
      <w:r>
        <w:t>For the child who is incarcerated, the KWL Co-Op must comply with the Incarcerated Students guidelines.</w:t>
      </w:r>
    </w:p>
    <w:p w:rsidR="008B598E" w:rsidRDefault="00444333">
      <w:pPr>
        <w:pStyle w:val="BodyText"/>
        <w:spacing w:before="164"/>
        <w:ind w:left="100" w:firstLine="0"/>
      </w:pPr>
      <w:r>
        <w:t>The KWL Co-Op must comply with the Consent guidelines, where applicable.</w:t>
      </w:r>
    </w:p>
    <w:p w:rsidR="008B598E" w:rsidRDefault="00444333">
      <w:pPr>
        <w:spacing w:before="181"/>
        <w:ind w:left="100"/>
        <w:rPr>
          <w:sz w:val="24"/>
        </w:rPr>
      </w:pPr>
      <w:bookmarkStart w:id="241" w:name="_bookmark240"/>
      <w:bookmarkEnd w:id="241"/>
      <w:r>
        <w:rPr>
          <w:color w:val="1F4D78"/>
          <w:sz w:val="24"/>
        </w:rPr>
        <w:t>When Prior Written Notice is Required</w:t>
      </w:r>
    </w:p>
    <w:p w:rsidR="008B598E" w:rsidRDefault="00444333">
      <w:pPr>
        <w:spacing w:before="25"/>
        <w:ind w:left="100"/>
        <w:rPr>
          <w:i/>
          <w:sz w:val="18"/>
        </w:rPr>
      </w:pPr>
      <w:r>
        <w:rPr>
          <w:i/>
          <w:sz w:val="18"/>
        </w:rPr>
        <w:t>34 CFR 300.503(a), 300.504, 300.300; 19 TAC 89.1050(h)</w:t>
      </w:r>
    </w:p>
    <w:p w:rsidR="008B598E" w:rsidRDefault="008B598E">
      <w:pPr>
        <w:pStyle w:val="BodyText"/>
        <w:spacing w:before="5"/>
        <w:ind w:left="0" w:firstLine="0"/>
        <w:rPr>
          <w:i/>
          <w:sz w:val="14"/>
        </w:rPr>
      </w:pPr>
    </w:p>
    <w:p w:rsidR="008B598E" w:rsidRDefault="00444333">
      <w:pPr>
        <w:pStyle w:val="BodyText"/>
        <w:ind w:left="100" w:firstLine="0"/>
      </w:pPr>
      <w:r>
        <w:t>KWL must provide prior written notice to the parent before it:</w:t>
      </w:r>
    </w:p>
    <w:p w:rsidR="008B598E" w:rsidRDefault="008B598E">
      <w:pPr>
        <w:pStyle w:val="BodyText"/>
        <w:spacing w:before="4"/>
        <w:ind w:left="0" w:firstLine="0"/>
        <w:rPr>
          <w:sz w:val="16"/>
        </w:rPr>
      </w:pPr>
    </w:p>
    <w:p w:rsidR="008B598E" w:rsidRDefault="00444333">
      <w:pPr>
        <w:pStyle w:val="ListParagraph"/>
        <w:numPr>
          <w:ilvl w:val="0"/>
          <w:numId w:val="4"/>
        </w:numPr>
        <w:tabs>
          <w:tab w:val="left" w:pos="820"/>
          <w:tab w:val="left" w:pos="821"/>
        </w:tabs>
      </w:pPr>
      <w:r>
        <w:t>Proposes or refuses to initiate or change the identification of the</w:t>
      </w:r>
      <w:r>
        <w:rPr>
          <w:spacing w:val="-19"/>
        </w:rPr>
        <w:t xml:space="preserve"> </w:t>
      </w:r>
      <w:r>
        <w:t>child;</w:t>
      </w:r>
    </w:p>
    <w:p w:rsidR="008B598E" w:rsidRDefault="00444333">
      <w:pPr>
        <w:pStyle w:val="ListParagraph"/>
        <w:numPr>
          <w:ilvl w:val="0"/>
          <w:numId w:val="4"/>
        </w:numPr>
        <w:tabs>
          <w:tab w:val="left" w:pos="820"/>
          <w:tab w:val="left" w:pos="821"/>
        </w:tabs>
        <w:spacing w:before="41"/>
      </w:pPr>
      <w:r>
        <w:t>Proposes or refuses to initiate or change the evaluation of the</w:t>
      </w:r>
      <w:r>
        <w:rPr>
          <w:spacing w:val="-16"/>
        </w:rPr>
        <w:t xml:space="preserve"> </w:t>
      </w:r>
      <w:r>
        <w:t>child;</w:t>
      </w:r>
    </w:p>
    <w:p w:rsidR="008B598E" w:rsidRDefault="00444333">
      <w:pPr>
        <w:pStyle w:val="ListParagraph"/>
        <w:numPr>
          <w:ilvl w:val="0"/>
          <w:numId w:val="4"/>
        </w:numPr>
        <w:tabs>
          <w:tab w:val="left" w:pos="820"/>
          <w:tab w:val="left" w:pos="821"/>
        </w:tabs>
        <w:spacing w:before="38"/>
      </w:pPr>
      <w:r>
        <w:t>Proposes or refuses to initiate or change the educational placement of the</w:t>
      </w:r>
      <w:r>
        <w:rPr>
          <w:spacing w:val="-22"/>
        </w:rPr>
        <w:t xml:space="preserve"> </w:t>
      </w:r>
      <w:r>
        <w:t>child;</w:t>
      </w:r>
    </w:p>
    <w:p w:rsidR="008B598E" w:rsidRDefault="00444333">
      <w:pPr>
        <w:pStyle w:val="ListParagraph"/>
        <w:numPr>
          <w:ilvl w:val="0"/>
          <w:numId w:val="4"/>
        </w:numPr>
        <w:tabs>
          <w:tab w:val="left" w:pos="820"/>
          <w:tab w:val="left" w:pos="821"/>
        </w:tabs>
        <w:spacing w:before="40"/>
      </w:pPr>
      <w:r>
        <w:t>Proposes or refuses to initiate or change the provision of a FAPE to the</w:t>
      </w:r>
      <w:r>
        <w:rPr>
          <w:spacing w:val="-28"/>
        </w:rPr>
        <w:t xml:space="preserve"> </w:t>
      </w:r>
      <w:r>
        <w:t>child;</w:t>
      </w:r>
    </w:p>
    <w:p w:rsidR="008B598E" w:rsidRDefault="00444333">
      <w:pPr>
        <w:pStyle w:val="ListParagraph"/>
        <w:numPr>
          <w:ilvl w:val="0"/>
          <w:numId w:val="4"/>
        </w:numPr>
        <w:tabs>
          <w:tab w:val="left" w:pos="820"/>
          <w:tab w:val="left" w:pos="821"/>
        </w:tabs>
        <w:spacing w:before="40" w:line="273" w:lineRule="auto"/>
        <w:ind w:right="203"/>
      </w:pPr>
      <w:r>
        <w:t>Ceases the provision of special education and related services due to the parent's revocation of Consent for Services;</w:t>
      </w:r>
      <w:r>
        <w:rPr>
          <w:spacing w:val="-11"/>
        </w:rPr>
        <w:t xml:space="preserve"> </w:t>
      </w:r>
      <w:r>
        <w:t>or</w:t>
      </w:r>
    </w:p>
    <w:p w:rsidR="008B598E" w:rsidRDefault="00444333">
      <w:pPr>
        <w:pStyle w:val="ListParagraph"/>
        <w:numPr>
          <w:ilvl w:val="0"/>
          <w:numId w:val="4"/>
        </w:numPr>
        <w:tabs>
          <w:tab w:val="left" w:pos="820"/>
          <w:tab w:val="left" w:pos="821"/>
        </w:tabs>
        <w:spacing w:before="2" w:line="276" w:lineRule="auto"/>
        <w:ind w:right="382"/>
      </w:pPr>
      <w:r>
        <w:t>Implements an IEP with which the parent or adult student disagrees (see the Reading Closure and Consensus</w:t>
      </w:r>
      <w:r>
        <w:rPr>
          <w:spacing w:val="-7"/>
        </w:rPr>
        <w:t xml:space="preserve"> </w:t>
      </w:r>
      <w:r>
        <w:t>guidelines).</w:t>
      </w:r>
    </w:p>
    <w:p w:rsidR="008B598E" w:rsidRDefault="008B598E">
      <w:pPr>
        <w:pStyle w:val="BodyText"/>
        <w:spacing w:before="2"/>
        <w:ind w:left="0" w:firstLine="0"/>
        <w:rPr>
          <w:sz w:val="25"/>
        </w:rPr>
      </w:pPr>
    </w:p>
    <w:p w:rsidR="008B598E" w:rsidRDefault="00444333">
      <w:pPr>
        <w:pStyle w:val="BodyText"/>
        <w:spacing w:line="276" w:lineRule="auto"/>
        <w:ind w:left="100" w:right="167" w:firstLine="0"/>
      </w:pPr>
      <w:r>
        <w:t>The KWL Co-Op must invite the parents and adult student to participate as members of ARD committee by providing prior written notice.</w:t>
      </w:r>
    </w:p>
    <w:p w:rsidR="008B598E" w:rsidRDefault="00444333">
      <w:pPr>
        <w:pStyle w:val="BodyText"/>
        <w:spacing w:before="159" w:line="276" w:lineRule="auto"/>
        <w:ind w:left="100" w:right="787" w:firstLine="0"/>
      </w:pPr>
      <w:r>
        <w:t>KWL must provide prior written notice regardless of whether the parent agreed to the change or requested the change.</w:t>
      </w:r>
    </w:p>
    <w:p w:rsidR="008B598E" w:rsidRDefault="00444333">
      <w:pPr>
        <w:spacing w:before="159"/>
        <w:ind w:left="100"/>
        <w:rPr>
          <w:sz w:val="24"/>
        </w:rPr>
      </w:pPr>
      <w:bookmarkStart w:id="242" w:name="_bookmark241"/>
      <w:bookmarkEnd w:id="242"/>
      <w:r>
        <w:rPr>
          <w:color w:val="1F4D78"/>
          <w:sz w:val="24"/>
        </w:rPr>
        <w:t>Timeline and Manner</w:t>
      </w:r>
    </w:p>
    <w:p w:rsidR="008B598E" w:rsidRDefault="00444333">
      <w:pPr>
        <w:spacing w:before="25"/>
        <w:ind w:left="100"/>
        <w:rPr>
          <w:i/>
          <w:sz w:val="18"/>
        </w:rPr>
      </w:pPr>
      <w:r>
        <w:rPr>
          <w:i/>
          <w:sz w:val="18"/>
        </w:rPr>
        <w:t>34 CFR 300.322(a)(1), 300.503(c)(1)(ii), 300.505</w:t>
      </w:r>
    </w:p>
    <w:p w:rsidR="008B598E" w:rsidRDefault="008B598E">
      <w:pPr>
        <w:pStyle w:val="BodyText"/>
        <w:spacing w:before="2"/>
        <w:ind w:left="0" w:firstLine="0"/>
        <w:rPr>
          <w:i/>
          <w:sz w:val="14"/>
        </w:rPr>
      </w:pPr>
    </w:p>
    <w:p w:rsidR="008B598E" w:rsidRDefault="00444333">
      <w:pPr>
        <w:pStyle w:val="BodyText"/>
        <w:spacing w:line="259" w:lineRule="auto"/>
        <w:ind w:left="100" w:right="249" w:firstLine="0"/>
      </w:pPr>
      <w:r>
        <w:t>Prior written notice must be provided to the parents at least five school days (unless the parents agree otherwise) before the District proposes to (or refuses to) initiate or change the identification, evaluation, or educational placement of the child with a disability or the provision of FAPE to the child.</w:t>
      </w:r>
    </w:p>
    <w:p w:rsidR="008B598E" w:rsidRDefault="00444333">
      <w:pPr>
        <w:pStyle w:val="BodyText"/>
        <w:spacing w:before="158" w:line="276" w:lineRule="auto"/>
        <w:ind w:left="100" w:right="92" w:firstLine="0"/>
      </w:pPr>
      <w:r>
        <w:t>If the prior written notice is in response to a parent's revocation of consent for services, KWL must provide prior written notice before ceasing the provision of special education and related services to the child.</w:t>
      </w:r>
    </w:p>
    <w:p w:rsidR="008B598E" w:rsidRDefault="00444333">
      <w:pPr>
        <w:pStyle w:val="BodyText"/>
        <w:spacing w:before="159" w:line="276" w:lineRule="auto"/>
        <w:ind w:left="100" w:right="95" w:firstLine="0"/>
      </w:pPr>
      <w:r>
        <w:t>If the prior written notice is of an ARD committee meeting, KWL must notify the parents early enough to ensure that the parents will have an opportunity to attend (see the Parent Participation guidelines).</w:t>
      </w:r>
    </w:p>
    <w:p w:rsidR="008B598E" w:rsidRDefault="008B598E">
      <w:pPr>
        <w:spacing w:line="276" w:lineRule="auto"/>
        <w:sectPr w:rsidR="008B598E">
          <w:pgSz w:w="12240" w:h="15840"/>
          <w:pgMar w:top="1360" w:right="1360" w:bottom="280" w:left="1340" w:header="720" w:footer="720" w:gutter="0"/>
          <w:cols w:space="720"/>
        </w:sectPr>
      </w:pPr>
    </w:p>
    <w:p w:rsidR="008B598E" w:rsidRDefault="00444333">
      <w:pPr>
        <w:pStyle w:val="BodyText"/>
        <w:spacing w:before="37" w:line="276" w:lineRule="auto"/>
        <w:ind w:left="100" w:right="159" w:firstLine="0"/>
      </w:pPr>
      <w:r>
        <w:lastRenderedPageBreak/>
        <w:t>KWL must provide prior written notice in language understandable to the general public and in the native language of the parents or other mode of communication used by the parents, unless it is clearly not feasible to do so.</w:t>
      </w:r>
    </w:p>
    <w:p w:rsidR="008B598E" w:rsidRDefault="00444333">
      <w:pPr>
        <w:pStyle w:val="BodyText"/>
        <w:spacing w:before="161" w:line="273" w:lineRule="auto"/>
        <w:ind w:left="100" w:right="162" w:firstLine="0"/>
      </w:pPr>
      <w:r>
        <w:t>A parent may elect to receive prior written notices by an electronic mail communication, if the KWL Co- Op makes that option available.</w:t>
      </w:r>
    </w:p>
    <w:p w:rsidR="008B598E" w:rsidRDefault="00444333">
      <w:pPr>
        <w:spacing w:before="163"/>
        <w:ind w:left="100"/>
        <w:rPr>
          <w:sz w:val="24"/>
        </w:rPr>
      </w:pPr>
      <w:bookmarkStart w:id="243" w:name="_bookmark242"/>
      <w:bookmarkEnd w:id="243"/>
      <w:r>
        <w:rPr>
          <w:color w:val="1F4D78"/>
          <w:sz w:val="24"/>
        </w:rPr>
        <w:t>Required Content</w:t>
      </w:r>
    </w:p>
    <w:p w:rsidR="008B598E" w:rsidRDefault="00444333">
      <w:pPr>
        <w:spacing w:before="22"/>
        <w:ind w:left="100"/>
        <w:rPr>
          <w:i/>
          <w:sz w:val="18"/>
        </w:rPr>
      </w:pPr>
      <w:r>
        <w:rPr>
          <w:i/>
          <w:sz w:val="18"/>
        </w:rPr>
        <w:t>34 CFR 300.503(b)(1-7)</w:t>
      </w:r>
    </w:p>
    <w:p w:rsidR="008B598E" w:rsidRDefault="008B598E">
      <w:pPr>
        <w:pStyle w:val="BodyText"/>
        <w:spacing w:before="5"/>
        <w:ind w:left="0" w:firstLine="0"/>
        <w:rPr>
          <w:i/>
          <w:sz w:val="14"/>
        </w:rPr>
      </w:pPr>
    </w:p>
    <w:p w:rsidR="008B598E" w:rsidRDefault="00444333">
      <w:pPr>
        <w:pStyle w:val="BodyText"/>
        <w:ind w:left="100" w:firstLine="0"/>
      </w:pPr>
      <w:r>
        <w:t>The KWL Co-Op must include in its prior written notice:</w:t>
      </w:r>
    </w:p>
    <w:p w:rsidR="008B598E" w:rsidRDefault="008B598E">
      <w:pPr>
        <w:pStyle w:val="BodyText"/>
        <w:spacing w:before="4"/>
        <w:ind w:left="0" w:firstLine="0"/>
        <w:rPr>
          <w:sz w:val="16"/>
        </w:rPr>
      </w:pPr>
    </w:p>
    <w:p w:rsidR="008B598E" w:rsidRDefault="00444333">
      <w:pPr>
        <w:pStyle w:val="ListParagraph"/>
        <w:numPr>
          <w:ilvl w:val="0"/>
          <w:numId w:val="4"/>
        </w:numPr>
        <w:tabs>
          <w:tab w:val="left" w:pos="820"/>
          <w:tab w:val="left" w:pos="821"/>
        </w:tabs>
      </w:pPr>
      <w:r>
        <w:t>An explanation of why KWL proposes or refuses to take the</w:t>
      </w:r>
      <w:r>
        <w:rPr>
          <w:spacing w:val="-16"/>
        </w:rPr>
        <w:t xml:space="preserve"> </w:t>
      </w:r>
      <w:r>
        <w:t>action;</w:t>
      </w:r>
    </w:p>
    <w:p w:rsidR="008B598E" w:rsidRDefault="00444333">
      <w:pPr>
        <w:pStyle w:val="ListParagraph"/>
        <w:numPr>
          <w:ilvl w:val="0"/>
          <w:numId w:val="4"/>
        </w:numPr>
        <w:tabs>
          <w:tab w:val="left" w:pos="820"/>
          <w:tab w:val="left" w:pos="821"/>
        </w:tabs>
        <w:spacing w:before="41" w:line="278" w:lineRule="auto"/>
        <w:ind w:right="275"/>
      </w:pPr>
      <w:r>
        <w:t>A description of each evaluation procedure, assessment, record, or report KWL used as a basis for the proposed or refused</w:t>
      </w:r>
      <w:r>
        <w:rPr>
          <w:spacing w:val="-13"/>
        </w:rPr>
        <w:t xml:space="preserve"> </w:t>
      </w:r>
      <w:r>
        <w:t>action;</w:t>
      </w:r>
    </w:p>
    <w:p w:rsidR="008B598E" w:rsidRDefault="00444333">
      <w:pPr>
        <w:pStyle w:val="ListParagraph"/>
        <w:numPr>
          <w:ilvl w:val="0"/>
          <w:numId w:val="4"/>
        </w:numPr>
        <w:tabs>
          <w:tab w:val="left" w:pos="820"/>
          <w:tab w:val="left" w:pos="821"/>
        </w:tabs>
        <w:spacing w:line="276" w:lineRule="auto"/>
        <w:ind w:right="303"/>
      </w:pPr>
      <w:r>
        <w:t>A description of other options that the ARD committee considered and the reasons why those options were</w:t>
      </w:r>
      <w:r>
        <w:rPr>
          <w:spacing w:val="-5"/>
        </w:rPr>
        <w:t xml:space="preserve"> </w:t>
      </w:r>
      <w:r>
        <w:t>rejected;</w:t>
      </w:r>
    </w:p>
    <w:p w:rsidR="008B598E" w:rsidRDefault="00444333">
      <w:pPr>
        <w:pStyle w:val="ListParagraph"/>
        <w:numPr>
          <w:ilvl w:val="0"/>
          <w:numId w:val="4"/>
        </w:numPr>
        <w:tabs>
          <w:tab w:val="left" w:pos="820"/>
          <w:tab w:val="left" w:pos="821"/>
        </w:tabs>
        <w:spacing w:before="5"/>
      </w:pPr>
      <w:r>
        <w:t>A description of other factors that are relevant to KWL’s proposal or</w:t>
      </w:r>
      <w:r>
        <w:rPr>
          <w:spacing w:val="-22"/>
        </w:rPr>
        <w:t xml:space="preserve"> </w:t>
      </w:r>
      <w:r>
        <w:t>refusal;</w:t>
      </w:r>
    </w:p>
    <w:p w:rsidR="008B598E" w:rsidRDefault="00444333">
      <w:pPr>
        <w:pStyle w:val="ListParagraph"/>
        <w:numPr>
          <w:ilvl w:val="0"/>
          <w:numId w:val="4"/>
        </w:numPr>
        <w:tabs>
          <w:tab w:val="left" w:pos="820"/>
          <w:tab w:val="left" w:pos="821"/>
        </w:tabs>
        <w:spacing w:before="38" w:line="276" w:lineRule="auto"/>
        <w:ind w:right="187"/>
      </w:pPr>
      <w:r>
        <w:t>Sources for parents to contact to obtain assistance in understanding the provisions of the</w:t>
      </w:r>
      <w:r>
        <w:rPr>
          <w:spacing w:val="-33"/>
        </w:rPr>
        <w:t xml:space="preserve"> </w:t>
      </w:r>
      <w:r>
        <w:t>IDEA, Part B;</w:t>
      </w:r>
    </w:p>
    <w:p w:rsidR="008B598E" w:rsidRDefault="00444333">
      <w:pPr>
        <w:pStyle w:val="ListParagraph"/>
        <w:numPr>
          <w:ilvl w:val="0"/>
          <w:numId w:val="4"/>
        </w:numPr>
        <w:tabs>
          <w:tab w:val="left" w:pos="820"/>
          <w:tab w:val="left" w:pos="821"/>
        </w:tabs>
        <w:spacing w:line="273" w:lineRule="auto"/>
        <w:ind w:right="298"/>
      </w:pPr>
      <w:r>
        <w:t>A statement that the parents have protection under the procedural safeguards of IDEA Part B; and</w:t>
      </w:r>
    </w:p>
    <w:p w:rsidR="008B598E" w:rsidRDefault="00444333">
      <w:pPr>
        <w:pStyle w:val="ListParagraph"/>
        <w:numPr>
          <w:ilvl w:val="0"/>
          <w:numId w:val="4"/>
        </w:numPr>
        <w:tabs>
          <w:tab w:val="left" w:pos="820"/>
          <w:tab w:val="left" w:pos="821"/>
        </w:tabs>
        <w:spacing w:before="3" w:line="259" w:lineRule="auto"/>
        <w:ind w:right="172"/>
      </w:pPr>
      <w:r>
        <w:t>The means by which a copy of a description of the procedural safeguards can be obtained if the prior written notice is not an initial referral for</w:t>
      </w:r>
      <w:r>
        <w:rPr>
          <w:spacing w:val="-18"/>
        </w:rPr>
        <w:t xml:space="preserve"> </w:t>
      </w:r>
      <w:r>
        <w:t>evaluation.</w:t>
      </w:r>
    </w:p>
    <w:p w:rsidR="008B598E" w:rsidRDefault="00444333">
      <w:pPr>
        <w:spacing w:before="158"/>
        <w:ind w:left="100"/>
        <w:rPr>
          <w:sz w:val="24"/>
        </w:rPr>
      </w:pPr>
      <w:bookmarkStart w:id="244" w:name="_bookmark243"/>
      <w:bookmarkEnd w:id="244"/>
      <w:r>
        <w:rPr>
          <w:color w:val="1F4D78"/>
          <w:sz w:val="24"/>
        </w:rPr>
        <w:t>Additional Content Requirements for a Proposal to Evaluate</w:t>
      </w:r>
    </w:p>
    <w:p w:rsidR="008B598E" w:rsidRDefault="00444333">
      <w:pPr>
        <w:spacing w:before="25"/>
        <w:ind w:left="100"/>
        <w:rPr>
          <w:i/>
          <w:sz w:val="18"/>
        </w:rPr>
      </w:pPr>
      <w:r>
        <w:rPr>
          <w:i/>
          <w:sz w:val="18"/>
        </w:rPr>
        <w:t>34 CFR 300.304(a)</w:t>
      </w:r>
    </w:p>
    <w:p w:rsidR="008B598E" w:rsidRDefault="008B598E">
      <w:pPr>
        <w:pStyle w:val="BodyText"/>
        <w:spacing w:before="5"/>
        <w:ind w:left="0" w:firstLine="0"/>
        <w:rPr>
          <w:i/>
          <w:sz w:val="14"/>
        </w:rPr>
      </w:pPr>
    </w:p>
    <w:p w:rsidR="008B598E" w:rsidRDefault="00444333">
      <w:pPr>
        <w:pStyle w:val="BodyText"/>
        <w:spacing w:line="256" w:lineRule="auto"/>
        <w:ind w:left="100" w:right="103" w:firstLine="0"/>
      </w:pPr>
      <w:r>
        <w:t>If the KWL Co-Op is proposing to conduct an evaluation, it must also include in the prior written notice a description of any evaluation procedure it proposes to conduct.</w:t>
      </w:r>
    </w:p>
    <w:p w:rsidR="008B598E" w:rsidRDefault="00444333">
      <w:pPr>
        <w:spacing w:before="163"/>
        <w:ind w:left="100"/>
        <w:rPr>
          <w:sz w:val="24"/>
        </w:rPr>
      </w:pPr>
      <w:bookmarkStart w:id="245" w:name="_bookmark244"/>
      <w:bookmarkEnd w:id="245"/>
      <w:r>
        <w:rPr>
          <w:color w:val="1F4D78"/>
          <w:sz w:val="24"/>
        </w:rPr>
        <w:t>Additional Content Requirements for Proposal to Convene an ARD Committee Meeting</w:t>
      </w:r>
    </w:p>
    <w:p w:rsidR="008B598E" w:rsidRDefault="00444333">
      <w:pPr>
        <w:spacing w:before="22"/>
        <w:ind w:left="100"/>
        <w:rPr>
          <w:i/>
          <w:sz w:val="18"/>
        </w:rPr>
      </w:pPr>
      <w:r>
        <w:rPr>
          <w:i/>
          <w:sz w:val="18"/>
        </w:rPr>
        <w:t>34 CFR 300.322(b)(1), 300.322(b)(1)(i-ii), 300.322(b)(2), 300.322(b)(2)(i)(A-B), 300.322(b)(2)(ii); 19 TAC 89.1055(g)</w:t>
      </w:r>
    </w:p>
    <w:p w:rsidR="008B598E" w:rsidRDefault="008B598E">
      <w:pPr>
        <w:pStyle w:val="BodyText"/>
        <w:spacing w:before="5"/>
        <w:ind w:left="0" w:firstLine="0"/>
        <w:rPr>
          <w:i/>
          <w:sz w:val="14"/>
        </w:rPr>
      </w:pPr>
    </w:p>
    <w:p w:rsidR="008B598E" w:rsidRDefault="00444333">
      <w:pPr>
        <w:pStyle w:val="BodyText"/>
        <w:spacing w:line="259" w:lineRule="auto"/>
        <w:ind w:left="100" w:right="87" w:firstLine="0"/>
      </w:pPr>
      <w:r>
        <w:t>If the KWL Co-Op is proposing to convene an ARD committee meeting, it must also include as part of the prior written notice:</w:t>
      </w:r>
    </w:p>
    <w:p w:rsidR="008B598E" w:rsidRDefault="00444333">
      <w:pPr>
        <w:pStyle w:val="ListParagraph"/>
        <w:numPr>
          <w:ilvl w:val="0"/>
          <w:numId w:val="4"/>
        </w:numPr>
        <w:tabs>
          <w:tab w:val="left" w:pos="820"/>
          <w:tab w:val="left" w:pos="821"/>
        </w:tabs>
        <w:spacing w:before="158"/>
      </w:pPr>
      <w:r>
        <w:t>The purpose, time, and location of the</w:t>
      </w:r>
      <w:r>
        <w:rPr>
          <w:spacing w:val="-17"/>
        </w:rPr>
        <w:t xml:space="preserve"> </w:t>
      </w:r>
      <w:r>
        <w:t>meeting;</w:t>
      </w:r>
    </w:p>
    <w:p w:rsidR="008B598E" w:rsidRDefault="00444333">
      <w:pPr>
        <w:pStyle w:val="ListParagraph"/>
        <w:numPr>
          <w:ilvl w:val="0"/>
          <w:numId w:val="4"/>
        </w:numPr>
        <w:tabs>
          <w:tab w:val="left" w:pos="820"/>
          <w:tab w:val="left" w:pos="821"/>
        </w:tabs>
        <w:spacing w:before="40"/>
      </w:pPr>
      <w:r>
        <w:t>Who will attend the</w:t>
      </w:r>
      <w:r>
        <w:rPr>
          <w:spacing w:val="-8"/>
        </w:rPr>
        <w:t xml:space="preserve"> </w:t>
      </w:r>
      <w:r>
        <w:t>meeting;</w:t>
      </w:r>
    </w:p>
    <w:p w:rsidR="008B598E" w:rsidRDefault="00444333">
      <w:pPr>
        <w:pStyle w:val="ListParagraph"/>
        <w:numPr>
          <w:ilvl w:val="0"/>
          <w:numId w:val="4"/>
        </w:numPr>
        <w:tabs>
          <w:tab w:val="left" w:pos="820"/>
          <w:tab w:val="left" w:pos="821"/>
        </w:tabs>
        <w:spacing w:before="38" w:line="278" w:lineRule="auto"/>
        <w:ind w:right="971"/>
      </w:pPr>
      <w:r>
        <w:t>Information relating to the ARD committee membership of other individuals who have knowledge or special expertise about the child;</w:t>
      </w:r>
      <w:r>
        <w:rPr>
          <w:spacing w:val="-13"/>
        </w:rPr>
        <w:t xml:space="preserve"> </w:t>
      </w:r>
      <w:r>
        <w:t>and</w:t>
      </w:r>
    </w:p>
    <w:p w:rsidR="008B598E" w:rsidRDefault="00444333">
      <w:pPr>
        <w:pStyle w:val="ListParagraph"/>
        <w:numPr>
          <w:ilvl w:val="0"/>
          <w:numId w:val="4"/>
        </w:numPr>
        <w:tabs>
          <w:tab w:val="left" w:pos="820"/>
          <w:tab w:val="left" w:pos="821"/>
        </w:tabs>
        <w:spacing w:line="276" w:lineRule="auto"/>
        <w:ind w:right="946"/>
      </w:pPr>
      <w:r>
        <w:t>Information relating to the participation of the Part C service coordinator or other representatives of the Part C system at the initial ARD committee meeting for the child previously served under IDEA Part</w:t>
      </w:r>
      <w:r>
        <w:rPr>
          <w:spacing w:val="-14"/>
        </w:rPr>
        <w:t xml:space="preserve"> </w:t>
      </w:r>
      <w:r>
        <w:t>C.</w:t>
      </w:r>
    </w:p>
    <w:p w:rsidR="008B598E" w:rsidRDefault="008B598E">
      <w:pPr>
        <w:spacing w:line="276" w:lineRule="auto"/>
        <w:sectPr w:rsidR="008B598E">
          <w:pgSz w:w="12240" w:h="15840"/>
          <w:pgMar w:top="1400" w:right="1380" w:bottom="280" w:left="1340" w:header="720" w:footer="720" w:gutter="0"/>
          <w:cols w:space="720"/>
        </w:sectPr>
      </w:pPr>
    </w:p>
    <w:p w:rsidR="008B598E" w:rsidRDefault="00444333">
      <w:pPr>
        <w:spacing w:before="37"/>
        <w:ind w:left="100"/>
        <w:rPr>
          <w:sz w:val="24"/>
        </w:rPr>
      </w:pPr>
      <w:bookmarkStart w:id="246" w:name="_bookmark245"/>
      <w:bookmarkEnd w:id="246"/>
      <w:r>
        <w:rPr>
          <w:color w:val="1F4D78"/>
          <w:sz w:val="24"/>
        </w:rPr>
        <w:lastRenderedPageBreak/>
        <w:t>Additional Content Requirements When the ARD Committee Will Consider Transitional Services</w:t>
      </w:r>
    </w:p>
    <w:p w:rsidR="008B598E" w:rsidRDefault="00444333">
      <w:pPr>
        <w:spacing w:before="26"/>
        <w:ind w:left="100"/>
        <w:rPr>
          <w:i/>
          <w:sz w:val="18"/>
        </w:rPr>
      </w:pPr>
      <w:r>
        <w:rPr>
          <w:i/>
          <w:sz w:val="18"/>
        </w:rPr>
        <w:t>34 CFR 300.322(b)(i)(2)(A-B), 300.321(b)(3), 300.622(a); TAC 89.1055(g)</w:t>
      </w:r>
    </w:p>
    <w:p w:rsidR="008B598E" w:rsidRDefault="008B598E">
      <w:pPr>
        <w:pStyle w:val="BodyText"/>
        <w:spacing w:before="3"/>
        <w:ind w:left="0" w:firstLine="0"/>
        <w:rPr>
          <w:i/>
          <w:sz w:val="14"/>
        </w:rPr>
      </w:pPr>
    </w:p>
    <w:p w:rsidR="008B598E" w:rsidRDefault="00444333">
      <w:pPr>
        <w:pStyle w:val="BodyText"/>
        <w:spacing w:line="276" w:lineRule="auto"/>
        <w:ind w:left="100" w:right="343" w:firstLine="0"/>
      </w:pPr>
      <w:r>
        <w:t>Beginning not later than the first IEP to be in effect when the child turns 16, or younger if determined appropriate by the ARD committee, the prior written notice of an ARD committee meeting must also:</w:t>
      </w:r>
    </w:p>
    <w:p w:rsidR="008B598E" w:rsidRDefault="00444333">
      <w:pPr>
        <w:pStyle w:val="ListParagraph"/>
        <w:numPr>
          <w:ilvl w:val="0"/>
          <w:numId w:val="4"/>
        </w:numPr>
        <w:tabs>
          <w:tab w:val="left" w:pos="820"/>
          <w:tab w:val="left" w:pos="821"/>
        </w:tabs>
        <w:spacing w:before="159" w:line="276" w:lineRule="auto"/>
        <w:ind w:right="156"/>
      </w:pPr>
      <w:r>
        <w:t>Indicate that a purpose of the meeting will be the consideration of the postsecondary goals and transition services for the</w:t>
      </w:r>
      <w:r>
        <w:rPr>
          <w:spacing w:val="-18"/>
        </w:rPr>
        <w:t xml:space="preserve"> </w:t>
      </w:r>
      <w:r>
        <w:t>child;</w:t>
      </w:r>
    </w:p>
    <w:p w:rsidR="008B598E" w:rsidRDefault="00444333">
      <w:pPr>
        <w:pStyle w:val="ListParagraph"/>
        <w:numPr>
          <w:ilvl w:val="0"/>
          <w:numId w:val="4"/>
        </w:numPr>
        <w:tabs>
          <w:tab w:val="left" w:pos="820"/>
          <w:tab w:val="left" w:pos="821"/>
        </w:tabs>
        <w:spacing w:before="1"/>
      </w:pPr>
      <w:r>
        <w:t>Indicate that the KWL Co-Op will invite the child;</w:t>
      </w:r>
      <w:r>
        <w:rPr>
          <w:spacing w:val="-12"/>
        </w:rPr>
        <w:t xml:space="preserve"> </w:t>
      </w:r>
      <w:r>
        <w:t>and</w:t>
      </w:r>
    </w:p>
    <w:p w:rsidR="008B598E" w:rsidRDefault="00444333">
      <w:pPr>
        <w:pStyle w:val="ListParagraph"/>
        <w:numPr>
          <w:ilvl w:val="0"/>
          <w:numId w:val="4"/>
        </w:numPr>
        <w:tabs>
          <w:tab w:val="left" w:pos="821"/>
        </w:tabs>
        <w:spacing w:before="39" w:line="276" w:lineRule="auto"/>
        <w:ind w:right="481"/>
        <w:jc w:val="both"/>
      </w:pPr>
      <w:r>
        <w:t>Identify any other agency that will be invited to send a representative if the KWL Co-Op has obtained the parent's or the adult student's consent to invite a representative from</w:t>
      </w:r>
      <w:r>
        <w:rPr>
          <w:spacing w:val="-24"/>
        </w:rPr>
        <w:t xml:space="preserve"> </w:t>
      </w:r>
      <w:r>
        <w:t>another agency (see Consent for Disclosure of Confidential Information</w:t>
      </w:r>
      <w:r>
        <w:rPr>
          <w:spacing w:val="-24"/>
        </w:rPr>
        <w:t xml:space="preserve"> </w:t>
      </w:r>
      <w:r>
        <w:t>guidelines).</w:t>
      </w:r>
    </w:p>
    <w:bookmarkStart w:id="247" w:name="_bookmark246"/>
    <w:bookmarkEnd w:id="247"/>
    <w:p w:rsidR="008B598E" w:rsidRDefault="00444333">
      <w:pPr>
        <w:spacing w:before="42"/>
        <w:ind w:left="100"/>
        <w:rPr>
          <w:sz w:val="24"/>
        </w:rPr>
      </w:pPr>
      <w:r>
        <w:fldChar w:fldCharType="begin"/>
      </w:r>
      <w:r>
        <w:instrText xml:space="preserve"> HYPERLINK "http://fw.esc18.net/display/Webforms/ESC18-FW-Summary.aspx?FID=177&amp;amp;DT=G&amp;amp;LID=en" \h </w:instrText>
      </w:r>
      <w:r>
        <w:fldChar w:fldCharType="separate"/>
      </w:r>
      <w:r>
        <w:rPr>
          <w:color w:val="2D74B5"/>
          <w:sz w:val="26"/>
        </w:rPr>
        <w:t xml:space="preserve">Consent </w:t>
      </w:r>
      <w:r>
        <w:rPr>
          <w:color w:val="008080"/>
          <w:sz w:val="24"/>
        </w:rPr>
        <w:t>for Initial Evaluation</w:t>
      </w:r>
      <w:r>
        <w:rPr>
          <w:color w:val="008080"/>
          <w:sz w:val="24"/>
        </w:rPr>
        <w:fldChar w:fldCharType="end"/>
      </w:r>
    </w:p>
    <w:p w:rsidR="008B598E" w:rsidRDefault="00444333">
      <w:pPr>
        <w:spacing w:before="25"/>
        <w:ind w:left="100"/>
        <w:rPr>
          <w:i/>
          <w:sz w:val="18"/>
        </w:rPr>
      </w:pPr>
      <w:r>
        <w:rPr>
          <w:i/>
          <w:sz w:val="18"/>
        </w:rPr>
        <w:t>34 CFR 300; TEC</w:t>
      </w:r>
    </w:p>
    <w:p w:rsidR="008B598E" w:rsidRDefault="008B598E">
      <w:pPr>
        <w:pStyle w:val="BodyText"/>
        <w:spacing w:before="2"/>
        <w:ind w:left="0" w:firstLine="0"/>
        <w:rPr>
          <w:i/>
          <w:sz w:val="14"/>
        </w:rPr>
      </w:pPr>
    </w:p>
    <w:p w:rsidR="008B598E" w:rsidRDefault="00444333">
      <w:pPr>
        <w:pStyle w:val="BodyText"/>
        <w:ind w:left="100" w:firstLine="0"/>
      </w:pPr>
      <w:r>
        <w:t>The KWL Co-Op must comply with the Parent and Adult Student guidelines, as appropriate.</w:t>
      </w:r>
    </w:p>
    <w:p w:rsidR="008B598E" w:rsidRDefault="00444333">
      <w:pPr>
        <w:pStyle w:val="BodyText"/>
        <w:spacing w:before="182" w:line="256" w:lineRule="auto"/>
        <w:ind w:left="100" w:right="97" w:firstLine="0"/>
      </w:pPr>
      <w:r>
        <w:t>The KWL Co-Op proposing to conduct an initial evaluation to determine if a child qualifies as a child with a disability must comply with the Prior Written Notice guidelines.</w:t>
      </w:r>
    </w:p>
    <w:p w:rsidR="008B598E" w:rsidRDefault="00444333">
      <w:pPr>
        <w:pStyle w:val="BodyText"/>
        <w:spacing w:before="163"/>
        <w:ind w:left="100" w:firstLine="0"/>
      </w:pPr>
      <w:r>
        <w:t>The KWL Co-Op must obtain informed consent from the Parent before conducting an initial evaluation.</w:t>
      </w:r>
    </w:p>
    <w:p w:rsidR="008B598E" w:rsidRDefault="00444333">
      <w:pPr>
        <w:spacing w:before="179"/>
        <w:ind w:left="100"/>
        <w:rPr>
          <w:sz w:val="24"/>
        </w:rPr>
      </w:pPr>
      <w:bookmarkStart w:id="248" w:name="_bookmark247"/>
      <w:bookmarkEnd w:id="248"/>
      <w:r>
        <w:rPr>
          <w:color w:val="1F4D78"/>
          <w:sz w:val="24"/>
        </w:rPr>
        <w:t>Actions that Do Not Constitute Evaluation</w:t>
      </w:r>
    </w:p>
    <w:p w:rsidR="008B598E" w:rsidRDefault="00444333">
      <w:pPr>
        <w:spacing w:before="25"/>
        <w:ind w:left="100"/>
        <w:rPr>
          <w:i/>
          <w:sz w:val="18"/>
        </w:rPr>
      </w:pPr>
      <w:r>
        <w:rPr>
          <w:i/>
          <w:sz w:val="18"/>
        </w:rPr>
        <w:t>34 CFR 300.300(a)(1)(ii), 300.300(d)(1), 300.300(d)(1)(i), 300.300(d)(1)(ii), 300.302</w:t>
      </w:r>
    </w:p>
    <w:p w:rsidR="008B598E" w:rsidRDefault="008B598E">
      <w:pPr>
        <w:pStyle w:val="BodyText"/>
        <w:spacing w:before="3"/>
        <w:ind w:left="0" w:firstLine="0"/>
        <w:rPr>
          <w:i/>
          <w:sz w:val="14"/>
        </w:rPr>
      </w:pPr>
    </w:p>
    <w:p w:rsidR="008B598E" w:rsidRDefault="00444333">
      <w:pPr>
        <w:pStyle w:val="BodyText"/>
        <w:ind w:left="100" w:firstLine="0"/>
      </w:pPr>
      <w:r>
        <w:t>The following actions do not constitute evaluation:</w:t>
      </w:r>
    </w:p>
    <w:p w:rsidR="008B598E" w:rsidRDefault="008B598E">
      <w:pPr>
        <w:pStyle w:val="BodyText"/>
        <w:spacing w:before="6"/>
        <w:ind w:left="0" w:firstLine="0"/>
        <w:rPr>
          <w:sz w:val="16"/>
        </w:rPr>
      </w:pPr>
    </w:p>
    <w:p w:rsidR="008B598E" w:rsidRDefault="00444333">
      <w:pPr>
        <w:pStyle w:val="ListParagraph"/>
        <w:numPr>
          <w:ilvl w:val="0"/>
          <w:numId w:val="3"/>
        </w:numPr>
        <w:tabs>
          <w:tab w:val="left" w:pos="820"/>
          <w:tab w:val="left" w:pos="821"/>
        </w:tabs>
        <w:rPr>
          <w:rFonts w:ascii="Symbol"/>
          <w:sz w:val="20"/>
        </w:rPr>
      </w:pPr>
      <w:r>
        <w:t>Screening to determine strategies for curriculum</w:t>
      </w:r>
      <w:r>
        <w:rPr>
          <w:spacing w:val="-24"/>
        </w:rPr>
        <w:t xml:space="preserve"> </w:t>
      </w:r>
      <w:r>
        <w:t>implementation;</w:t>
      </w:r>
    </w:p>
    <w:p w:rsidR="008B598E" w:rsidRDefault="00444333">
      <w:pPr>
        <w:pStyle w:val="ListParagraph"/>
        <w:numPr>
          <w:ilvl w:val="0"/>
          <w:numId w:val="3"/>
        </w:numPr>
        <w:tabs>
          <w:tab w:val="left" w:pos="820"/>
          <w:tab w:val="left" w:pos="821"/>
        </w:tabs>
        <w:spacing w:before="38"/>
        <w:rPr>
          <w:rFonts w:ascii="Symbol"/>
          <w:sz w:val="20"/>
        </w:rPr>
      </w:pPr>
      <w:r>
        <w:t>Conducting a REED as part of an initial evaluation or a reevaluation;</w:t>
      </w:r>
      <w:r>
        <w:rPr>
          <w:spacing w:val="-17"/>
        </w:rPr>
        <w:t xml:space="preserve"> </w:t>
      </w:r>
      <w:r>
        <w:t>and</w:t>
      </w:r>
    </w:p>
    <w:p w:rsidR="008B598E" w:rsidRDefault="00444333">
      <w:pPr>
        <w:pStyle w:val="ListParagraph"/>
        <w:numPr>
          <w:ilvl w:val="0"/>
          <w:numId w:val="3"/>
        </w:numPr>
        <w:tabs>
          <w:tab w:val="left" w:pos="820"/>
          <w:tab w:val="left" w:pos="821"/>
        </w:tabs>
        <w:spacing w:before="40"/>
        <w:rPr>
          <w:rFonts w:ascii="Symbol"/>
          <w:sz w:val="20"/>
        </w:rPr>
      </w:pPr>
      <w:r>
        <w:t>Administering a test or other evaluation that is administered to all</w:t>
      </w:r>
      <w:r>
        <w:rPr>
          <w:spacing w:val="-18"/>
        </w:rPr>
        <w:t xml:space="preserve"> </w:t>
      </w:r>
      <w:r>
        <w:t>children.</w:t>
      </w:r>
    </w:p>
    <w:p w:rsidR="008B598E" w:rsidRDefault="008B598E">
      <w:pPr>
        <w:pStyle w:val="BodyText"/>
        <w:spacing w:before="10"/>
        <w:ind w:left="0" w:firstLine="0"/>
        <w:rPr>
          <w:sz w:val="31"/>
        </w:rPr>
      </w:pPr>
    </w:p>
    <w:p w:rsidR="008B598E" w:rsidRDefault="00444333">
      <w:pPr>
        <w:ind w:left="100"/>
        <w:rPr>
          <w:sz w:val="24"/>
        </w:rPr>
      </w:pPr>
      <w:bookmarkStart w:id="249" w:name="_bookmark248"/>
      <w:bookmarkEnd w:id="249"/>
      <w:r>
        <w:rPr>
          <w:color w:val="1F4D78"/>
          <w:sz w:val="24"/>
        </w:rPr>
        <w:t>Elements of Consent for an Initial Evaluation</w:t>
      </w:r>
    </w:p>
    <w:p w:rsidR="008B598E" w:rsidRDefault="00444333">
      <w:pPr>
        <w:spacing w:before="25"/>
        <w:ind w:left="100"/>
        <w:rPr>
          <w:i/>
          <w:sz w:val="18"/>
        </w:rPr>
      </w:pPr>
      <w:r>
        <w:rPr>
          <w:i/>
          <w:sz w:val="18"/>
        </w:rPr>
        <w:t>34 CFR 300.300(a)(1)(ii), 300.300(a)(1)(iii), 300.300(d)(5), 300.322(d), 300.9(a), 300.9(b), 300.9(c)(1-2)</w:t>
      </w:r>
    </w:p>
    <w:p w:rsidR="008B598E" w:rsidRDefault="008B598E">
      <w:pPr>
        <w:pStyle w:val="BodyText"/>
        <w:spacing w:before="2"/>
        <w:ind w:left="0" w:firstLine="0"/>
        <w:rPr>
          <w:i/>
          <w:sz w:val="14"/>
        </w:rPr>
      </w:pPr>
    </w:p>
    <w:p w:rsidR="008B598E" w:rsidRDefault="00444333">
      <w:pPr>
        <w:pStyle w:val="BodyText"/>
        <w:spacing w:before="1"/>
        <w:ind w:left="100" w:firstLine="0"/>
      </w:pPr>
      <w:r>
        <w:t>The "informed consent" that the KWL Co-Op must obtain to conduct an initial evaluation means:</w:t>
      </w:r>
    </w:p>
    <w:p w:rsidR="008B598E" w:rsidRDefault="008B598E">
      <w:pPr>
        <w:pStyle w:val="BodyText"/>
        <w:spacing w:before="6"/>
        <w:ind w:left="0" w:firstLine="0"/>
        <w:rPr>
          <w:sz w:val="16"/>
        </w:rPr>
      </w:pPr>
    </w:p>
    <w:p w:rsidR="008B598E" w:rsidRDefault="00444333">
      <w:pPr>
        <w:pStyle w:val="ListParagraph"/>
        <w:numPr>
          <w:ilvl w:val="0"/>
          <w:numId w:val="3"/>
        </w:numPr>
        <w:tabs>
          <w:tab w:val="left" w:pos="820"/>
          <w:tab w:val="left" w:pos="821"/>
        </w:tabs>
        <w:spacing w:line="273" w:lineRule="auto"/>
        <w:ind w:right="271"/>
        <w:rPr>
          <w:rFonts w:ascii="Symbol"/>
          <w:sz w:val="20"/>
        </w:rPr>
      </w:pPr>
      <w:r>
        <w:t>The parent has been fully informed of all information relevant to the initial evaluation in his or her native language or other mode of</w:t>
      </w:r>
      <w:r>
        <w:rPr>
          <w:spacing w:val="-16"/>
        </w:rPr>
        <w:t xml:space="preserve"> </w:t>
      </w:r>
      <w:r>
        <w:t>communication;</w:t>
      </w:r>
    </w:p>
    <w:p w:rsidR="008B598E" w:rsidRDefault="00444333">
      <w:pPr>
        <w:pStyle w:val="ListParagraph"/>
        <w:numPr>
          <w:ilvl w:val="0"/>
          <w:numId w:val="3"/>
        </w:numPr>
        <w:tabs>
          <w:tab w:val="left" w:pos="820"/>
          <w:tab w:val="left" w:pos="821"/>
        </w:tabs>
        <w:spacing w:before="3"/>
        <w:rPr>
          <w:rFonts w:ascii="Symbol"/>
          <w:sz w:val="20"/>
        </w:rPr>
      </w:pPr>
      <w:r>
        <w:t>The consent describes the initial</w:t>
      </w:r>
      <w:r>
        <w:rPr>
          <w:spacing w:val="-14"/>
        </w:rPr>
        <w:t xml:space="preserve"> </w:t>
      </w:r>
      <w:r>
        <w:t>evaluation;</w:t>
      </w:r>
    </w:p>
    <w:p w:rsidR="008B598E" w:rsidRDefault="00444333">
      <w:pPr>
        <w:pStyle w:val="ListParagraph"/>
        <w:numPr>
          <w:ilvl w:val="0"/>
          <w:numId w:val="3"/>
        </w:numPr>
        <w:tabs>
          <w:tab w:val="left" w:pos="820"/>
          <w:tab w:val="left" w:pos="821"/>
        </w:tabs>
        <w:spacing w:before="41"/>
        <w:rPr>
          <w:rFonts w:ascii="Symbol"/>
          <w:sz w:val="20"/>
        </w:rPr>
      </w:pPr>
      <w:r>
        <w:t>The consent lists the records (if any) that will be released and to</w:t>
      </w:r>
      <w:r>
        <w:rPr>
          <w:spacing w:val="-23"/>
        </w:rPr>
        <w:t xml:space="preserve"> </w:t>
      </w:r>
      <w:r>
        <w:t>whom;</w:t>
      </w:r>
    </w:p>
    <w:p w:rsidR="008B598E" w:rsidRDefault="00444333">
      <w:pPr>
        <w:pStyle w:val="ListParagraph"/>
        <w:numPr>
          <w:ilvl w:val="0"/>
          <w:numId w:val="3"/>
        </w:numPr>
        <w:tabs>
          <w:tab w:val="left" w:pos="820"/>
          <w:tab w:val="left" w:pos="821"/>
        </w:tabs>
        <w:spacing w:before="39"/>
        <w:rPr>
          <w:rFonts w:ascii="Symbol"/>
          <w:sz w:val="20"/>
        </w:rPr>
      </w:pPr>
      <w:r>
        <w:t>The parent understands and agrees in writing to KWL carrying out the initial</w:t>
      </w:r>
      <w:r>
        <w:rPr>
          <w:spacing w:val="-16"/>
        </w:rPr>
        <w:t xml:space="preserve"> </w:t>
      </w:r>
      <w:r>
        <w:t>evaluation;</w:t>
      </w:r>
    </w:p>
    <w:p w:rsidR="008B598E" w:rsidRDefault="00444333">
      <w:pPr>
        <w:pStyle w:val="ListParagraph"/>
        <w:numPr>
          <w:ilvl w:val="0"/>
          <w:numId w:val="3"/>
        </w:numPr>
        <w:tabs>
          <w:tab w:val="left" w:pos="820"/>
          <w:tab w:val="left" w:pos="821"/>
        </w:tabs>
        <w:spacing w:before="41" w:line="276" w:lineRule="auto"/>
        <w:ind w:right="246"/>
        <w:rPr>
          <w:rFonts w:ascii="Symbol"/>
          <w:sz w:val="20"/>
        </w:rPr>
      </w:pPr>
      <w:r>
        <w:t>The parent understands that the granting of consent is voluntary on the part of the parent and may be revoked at any time;</w:t>
      </w:r>
      <w:r>
        <w:rPr>
          <w:spacing w:val="-4"/>
        </w:rPr>
        <w:t xml:space="preserve"> </w:t>
      </w:r>
      <w:r>
        <w:t>and</w:t>
      </w:r>
    </w:p>
    <w:p w:rsidR="008B598E" w:rsidRDefault="00444333">
      <w:pPr>
        <w:pStyle w:val="ListParagraph"/>
        <w:numPr>
          <w:ilvl w:val="0"/>
          <w:numId w:val="3"/>
        </w:numPr>
        <w:tabs>
          <w:tab w:val="left" w:pos="820"/>
          <w:tab w:val="left" w:pos="821"/>
        </w:tabs>
        <w:spacing w:line="276" w:lineRule="auto"/>
        <w:ind w:right="240"/>
        <w:rPr>
          <w:rFonts w:ascii="Symbol"/>
          <w:sz w:val="20"/>
        </w:rPr>
      </w:pPr>
      <w:r>
        <w:t xml:space="preserve">The parent understands that if the parent revokes consent, that revocation is </w:t>
      </w:r>
      <w:r>
        <w:rPr>
          <w:spacing w:val="-2"/>
        </w:rPr>
        <w:t xml:space="preserve">not </w:t>
      </w:r>
      <w:r>
        <w:t>retroactive (i.e., it does not negate an action that has occurred after the consent was given and before the consent was</w:t>
      </w:r>
      <w:r>
        <w:rPr>
          <w:spacing w:val="-8"/>
        </w:rPr>
        <w:t xml:space="preserve"> </w:t>
      </w:r>
      <w:r>
        <w:t>revoked).</w:t>
      </w:r>
    </w:p>
    <w:p w:rsidR="008B598E" w:rsidRDefault="008B598E">
      <w:pPr>
        <w:spacing w:line="276" w:lineRule="auto"/>
        <w:rPr>
          <w:rFonts w:ascii="Symbol"/>
          <w:sz w:val="20"/>
        </w:rPr>
        <w:sectPr w:rsidR="008B598E">
          <w:pgSz w:w="12240" w:h="15840"/>
          <w:pgMar w:top="1400" w:right="1380" w:bottom="280" w:left="1340" w:header="720" w:footer="720" w:gutter="0"/>
          <w:cols w:space="720"/>
        </w:sectPr>
      </w:pPr>
    </w:p>
    <w:p w:rsidR="008B598E" w:rsidRDefault="00444333">
      <w:pPr>
        <w:pStyle w:val="BodyText"/>
        <w:spacing w:before="37"/>
        <w:ind w:left="100" w:firstLine="0"/>
      </w:pPr>
      <w:r>
        <w:lastRenderedPageBreak/>
        <w:t>Parental consent for initial evaluation does not constitute Consent for Services.</w:t>
      </w:r>
    </w:p>
    <w:p w:rsidR="008B598E" w:rsidRDefault="008B598E">
      <w:pPr>
        <w:pStyle w:val="BodyText"/>
        <w:spacing w:before="4"/>
        <w:ind w:left="0" w:firstLine="0"/>
        <w:rPr>
          <w:sz w:val="16"/>
        </w:rPr>
      </w:pPr>
    </w:p>
    <w:p w:rsidR="008B598E" w:rsidRDefault="00444333">
      <w:pPr>
        <w:ind w:left="100"/>
        <w:rPr>
          <w:sz w:val="24"/>
        </w:rPr>
      </w:pPr>
      <w:bookmarkStart w:id="250" w:name="_bookmark249"/>
      <w:bookmarkEnd w:id="250"/>
      <w:r>
        <w:rPr>
          <w:color w:val="1F4D78"/>
          <w:sz w:val="24"/>
        </w:rPr>
        <w:t>Information and Consent for Certain Psychological Examinations or Tests</w:t>
      </w:r>
    </w:p>
    <w:p w:rsidR="008B598E" w:rsidRDefault="00444333">
      <w:pPr>
        <w:spacing w:before="25"/>
        <w:ind w:left="100"/>
        <w:rPr>
          <w:i/>
          <w:sz w:val="18"/>
        </w:rPr>
      </w:pPr>
      <w:r>
        <w:rPr>
          <w:i/>
          <w:sz w:val="18"/>
        </w:rPr>
        <w:t>TEC 29.004(a), 29.004(c), 29.041(a-c); 34 CFR 300.300(c)(1)</w:t>
      </w:r>
    </w:p>
    <w:p w:rsidR="008B598E" w:rsidRDefault="008B598E">
      <w:pPr>
        <w:pStyle w:val="BodyText"/>
        <w:spacing w:before="5"/>
        <w:ind w:left="0" w:firstLine="0"/>
        <w:rPr>
          <w:i/>
          <w:sz w:val="14"/>
        </w:rPr>
      </w:pPr>
    </w:p>
    <w:p w:rsidR="008B598E" w:rsidRDefault="00444333">
      <w:pPr>
        <w:pStyle w:val="BodyText"/>
        <w:spacing w:line="276" w:lineRule="auto"/>
        <w:ind w:left="100" w:right="210" w:firstLine="0"/>
      </w:pPr>
      <w:r>
        <w:t>On request of a child's parent, before obtaining the parent's consent for the administration of any psychological examination or test to the child that is included as part of the evaluation of the child's need for special education, the KWL Co-Op must provide to the child's parent the name and type of the examination or test, and an explanation of how the examination or test will be used to develop an appropriate IEP for the child:</w:t>
      </w:r>
    </w:p>
    <w:p w:rsidR="008B598E" w:rsidRDefault="00444333">
      <w:pPr>
        <w:pStyle w:val="ListParagraph"/>
        <w:numPr>
          <w:ilvl w:val="0"/>
          <w:numId w:val="3"/>
        </w:numPr>
        <w:tabs>
          <w:tab w:val="left" w:pos="820"/>
          <w:tab w:val="left" w:pos="821"/>
        </w:tabs>
        <w:spacing w:before="161" w:line="276" w:lineRule="auto"/>
        <w:ind w:right="102"/>
        <w:rPr>
          <w:rFonts w:ascii="Symbol"/>
        </w:rPr>
      </w:pPr>
      <w:r>
        <w:t>If the KWL Co-Op determines that an additional examination or test is required for the evaluation of a child's need for special education after obtaining consent from the child's parent, it must provide the required information to the child's parent regarding the additional examination or test  and its use, and must obtain additional consent for the examination or</w:t>
      </w:r>
      <w:r>
        <w:rPr>
          <w:spacing w:val="-30"/>
        </w:rPr>
        <w:t xml:space="preserve"> </w:t>
      </w:r>
      <w:r>
        <w:t>test:</w:t>
      </w:r>
    </w:p>
    <w:p w:rsidR="008B598E" w:rsidRDefault="00444333">
      <w:pPr>
        <w:pStyle w:val="ListParagraph"/>
        <w:numPr>
          <w:ilvl w:val="1"/>
          <w:numId w:val="3"/>
        </w:numPr>
        <w:tabs>
          <w:tab w:val="left" w:pos="1540"/>
          <w:tab w:val="left" w:pos="1541"/>
        </w:tabs>
        <w:spacing w:line="273" w:lineRule="auto"/>
        <w:ind w:right="147"/>
      </w:pPr>
      <w:r>
        <w:t>If a parent does not give consent for the additional examination or test within 20 calendar days after the date the KWL Co-Op provided to the parent the required information about the additional examination or test and its use, the parent's consent is considered denied;</w:t>
      </w:r>
      <w:r>
        <w:rPr>
          <w:spacing w:val="-6"/>
        </w:rPr>
        <w:t xml:space="preserve"> </w:t>
      </w:r>
      <w:r>
        <w:t>or</w:t>
      </w:r>
    </w:p>
    <w:p w:rsidR="008B598E" w:rsidRDefault="00444333">
      <w:pPr>
        <w:pStyle w:val="ListParagraph"/>
        <w:numPr>
          <w:ilvl w:val="1"/>
          <w:numId w:val="3"/>
        </w:numPr>
        <w:tabs>
          <w:tab w:val="left" w:pos="1540"/>
          <w:tab w:val="left" w:pos="1541"/>
        </w:tabs>
        <w:spacing w:before="5" w:line="273" w:lineRule="auto"/>
        <w:ind w:right="163"/>
      </w:pPr>
      <w:r>
        <w:t>If the parent does give consent for the additional examination or test, the time required for the district to provide information and seek consent may not be counted toward the 60 calendar days for completion of an initial evaluation under the Evaluation Procedures</w:t>
      </w:r>
      <w:r>
        <w:rPr>
          <w:spacing w:val="-4"/>
        </w:rPr>
        <w:t xml:space="preserve"> </w:t>
      </w:r>
      <w:r>
        <w:t>guidelines.</w:t>
      </w:r>
    </w:p>
    <w:p w:rsidR="008B598E" w:rsidRDefault="00444333">
      <w:pPr>
        <w:spacing w:before="161"/>
        <w:ind w:left="100"/>
        <w:rPr>
          <w:sz w:val="24"/>
        </w:rPr>
      </w:pPr>
      <w:bookmarkStart w:id="251" w:name="_bookmark250"/>
      <w:bookmarkEnd w:id="251"/>
      <w:r>
        <w:rPr>
          <w:color w:val="1F4D78"/>
          <w:sz w:val="24"/>
        </w:rPr>
        <w:t>When Consent is Not Obtained for an Initial Evaluation</w:t>
      </w:r>
    </w:p>
    <w:p w:rsidR="008B598E" w:rsidRDefault="00444333">
      <w:pPr>
        <w:spacing w:before="25"/>
        <w:ind w:left="100"/>
        <w:rPr>
          <w:i/>
          <w:sz w:val="18"/>
        </w:rPr>
      </w:pPr>
      <w:r>
        <w:rPr>
          <w:i/>
          <w:sz w:val="18"/>
        </w:rPr>
        <w:t>34 CFR 300.300(a)(2), 300.300(a)(2)(i-iii), 300.300(a)(3)(i-ii), 300.300(d)(5), 300.322(d)</w:t>
      </w:r>
    </w:p>
    <w:p w:rsidR="008B598E" w:rsidRDefault="008B598E">
      <w:pPr>
        <w:pStyle w:val="BodyText"/>
        <w:spacing w:before="5"/>
        <w:ind w:left="0" w:firstLine="0"/>
        <w:rPr>
          <w:i/>
          <w:sz w:val="14"/>
        </w:rPr>
      </w:pPr>
    </w:p>
    <w:p w:rsidR="008B598E" w:rsidRDefault="00444333">
      <w:pPr>
        <w:pStyle w:val="BodyText"/>
        <w:ind w:left="100" w:firstLine="0"/>
      </w:pPr>
      <w:r>
        <w:t>KWL must make reasonable efforts to obtain informed consent for an initial evaluation.</w:t>
      </w:r>
    </w:p>
    <w:p w:rsidR="008B598E" w:rsidRDefault="008B598E">
      <w:pPr>
        <w:pStyle w:val="BodyText"/>
        <w:spacing w:before="3"/>
        <w:ind w:left="0" w:firstLine="0"/>
        <w:rPr>
          <w:sz w:val="16"/>
        </w:rPr>
      </w:pPr>
    </w:p>
    <w:p w:rsidR="008B598E" w:rsidRDefault="00444333">
      <w:pPr>
        <w:pStyle w:val="BodyText"/>
        <w:spacing w:before="1" w:line="276" w:lineRule="auto"/>
        <w:ind w:left="100" w:right="310" w:firstLine="0"/>
      </w:pPr>
      <w:r>
        <w:t xml:space="preserve">If the parent fails to respond or refuses to consent to an initial evaluation, KWL may, but it is not required to, pursue the initial evaluation of the child by using the </w:t>
      </w:r>
      <w:hyperlink r:id="rId19">
        <w:r>
          <w:rPr>
            <w:u w:val="single"/>
          </w:rPr>
          <w:t xml:space="preserve">procedural safeguards </w:t>
        </w:r>
      </w:hyperlink>
      <w:r>
        <w:t>(including the mediation or the due process procedures) in order to obtain agreement or a ruling that the evaluation may be conducted.</w:t>
      </w:r>
    </w:p>
    <w:p w:rsidR="008B598E" w:rsidRDefault="00444333">
      <w:pPr>
        <w:pStyle w:val="BodyText"/>
        <w:spacing w:before="159" w:line="276" w:lineRule="auto"/>
        <w:ind w:left="100" w:right="502" w:firstLine="0"/>
      </w:pPr>
      <w:r>
        <w:t>KWL does not violate its obligation under Child Find Duty and Evaluation Procedures, if it declines to pursue the evaluation.</w:t>
      </w:r>
    </w:p>
    <w:p w:rsidR="008B598E" w:rsidRDefault="008B598E">
      <w:pPr>
        <w:pStyle w:val="BodyText"/>
        <w:ind w:left="0" w:firstLine="0"/>
      </w:pPr>
    </w:p>
    <w:p w:rsidR="008B598E" w:rsidRDefault="008B598E">
      <w:pPr>
        <w:pStyle w:val="BodyText"/>
        <w:spacing w:before="4"/>
        <w:ind w:left="0" w:firstLine="0"/>
        <w:rPr>
          <w:sz w:val="20"/>
        </w:rPr>
      </w:pPr>
    </w:p>
    <w:p w:rsidR="008B598E" w:rsidRDefault="00444333">
      <w:pPr>
        <w:spacing w:line="256" w:lineRule="auto"/>
        <w:ind w:left="100" w:right="477"/>
        <w:rPr>
          <w:sz w:val="24"/>
        </w:rPr>
      </w:pPr>
      <w:bookmarkStart w:id="252" w:name="_bookmark251"/>
      <w:bookmarkEnd w:id="252"/>
      <w:r>
        <w:rPr>
          <w:color w:val="1F4D78"/>
          <w:sz w:val="24"/>
        </w:rPr>
        <w:t>When Consent is Not Obtained for the Initial Evaluation of a Child Who is Home Schooled or Private Schooled</w:t>
      </w:r>
    </w:p>
    <w:p w:rsidR="008B598E" w:rsidRDefault="00444333">
      <w:pPr>
        <w:spacing w:before="4"/>
        <w:ind w:left="100"/>
        <w:rPr>
          <w:i/>
          <w:sz w:val="18"/>
        </w:rPr>
      </w:pPr>
      <w:r>
        <w:rPr>
          <w:i/>
          <w:sz w:val="18"/>
        </w:rPr>
        <w:t>34 CFR 300.300(a)(2), 300.300(a)(2)(i-iii), 300.300(a)(3)(i-ii), 300.300(d)(5), 300.322(d)</w:t>
      </w:r>
    </w:p>
    <w:p w:rsidR="008B598E" w:rsidRDefault="008B598E">
      <w:pPr>
        <w:pStyle w:val="BodyText"/>
        <w:spacing w:before="4"/>
        <w:ind w:left="0" w:firstLine="0"/>
        <w:rPr>
          <w:i/>
          <w:sz w:val="14"/>
        </w:rPr>
      </w:pPr>
    </w:p>
    <w:p w:rsidR="008B598E" w:rsidRDefault="00444333">
      <w:pPr>
        <w:pStyle w:val="BodyText"/>
        <w:spacing w:before="1"/>
        <w:ind w:left="100" w:firstLine="0"/>
      </w:pPr>
      <w:r>
        <w:t>KWL must make reasonable efforts to obtain informed consent for an initial evaluation.</w:t>
      </w:r>
    </w:p>
    <w:p w:rsidR="008B598E" w:rsidRDefault="008B598E">
      <w:pPr>
        <w:pStyle w:val="BodyText"/>
        <w:spacing w:before="4"/>
        <w:ind w:left="0" w:firstLine="0"/>
        <w:rPr>
          <w:sz w:val="16"/>
        </w:rPr>
      </w:pPr>
    </w:p>
    <w:p w:rsidR="008B598E" w:rsidRDefault="00444333">
      <w:pPr>
        <w:pStyle w:val="BodyText"/>
        <w:spacing w:line="276" w:lineRule="auto"/>
        <w:ind w:left="100" w:right="132" w:firstLine="0"/>
      </w:pPr>
      <w:r>
        <w:t>If the parent of a child who is home schooled or placed in a private school at parental expense does not provide consent for the initial evaluation or fails to respond to KWL’s request for consent for evaluation, KWL:</w:t>
      </w:r>
    </w:p>
    <w:p w:rsidR="008B598E" w:rsidRDefault="008B598E">
      <w:pPr>
        <w:spacing w:line="276" w:lineRule="auto"/>
        <w:sectPr w:rsidR="008B598E">
          <w:pgSz w:w="12240" w:h="15840"/>
          <w:pgMar w:top="1400" w:right="1340" w:bottom="280" w:left="1340" w:header="720" w:footer="720" w:gutter="0"/>
          <w:cols w:space="720"/>
        </w:sectPr>
      </w:pPr>
    </w:p>
    <w:p w:rsidR="008B598E" w:rsidRDefault="00444333">
      <w:pPr>
        <w:pStyle w:val="ListParagraph"/>
        <w:numPr>
          <w:ilvl w:val="0"/>
          <w:numId w:val="3"/>
        </w:numPr>
        <w:tabs>
          <w:tab w:val="left" w:pos="820"/>
          <w:tab w:val="left" w:pos="821"/>
        </w:tabs>
        <w:spacing w:before="77" w:line="276" w:lineRule="auto"/>
        <w:ind w:right="936"/>
        <w:rPr>
          <w:rFonts w:ascii="Symbol"/>
        </w:rPr>
      </w:pPr>
      <w:r>
        <w:lastRenderedPageBreak/>
        <w:t>May not pursue the initial evaluation of the child by utilizing the procedural safeguards (including the mediation or the due process procedures) in order to obtain agreement or a ruling that the evaluation may be conducted;</w:t>
      </w:r>
      <w:r>
        <w:rPr>
          <w:spacing w:val="-16"/>
        </w:rPr>
        <w:t xml:space="preserve"> </w:t>
      </w:r>
      <w:r>
        <w:t>and</w:t>
      </w:r>
    </w:p>
    <w:p w:rsidR="008B598E" w:rsidRDefault="00444333">
      <w:pPr>
        <w:pStyle w:val="ListParagraph"/>
        <w:numPr>
          <w:ilvl w:val="0"/>
          <w:numId w:val="3"/>
        </w:numPr>
        <w:tabs>
          <w:tab w:val="left" w:pos="820"/>
          <w:tab w:val="left" w:pos="821"/>
        </w:tabs>
        <w:spacing w:before="1" w:line="273" w:lineRule="auto"/>
        <w:ind w:right="625"/>
        <w:rPr>
          <w:rFonts w:ascii="Symbol"/>
        </w:rPr>
      </w:pPr>
      <w:r>
        <w:t>Is not required to consider the child as eligible for services under the Proportionate Share Funding for Parentally-Placed Private School Child and Private Schools</w:t>
      </w:r>
      <w:r>
        <w:rPr>
          <w:spacing w:val="-20"/>
        </w:rPr>
        <w:t xml:space="preserve"> </w:t>
      </w:r>
      <w:r>
        <w:t>guidelines.</w:t>
      </w:r>
    </w:p>
    <w:p w:rsidR="008B598E" w:rsidRDefault="008B598E">
      <w:pPr>
        <w:pStyle w:val="BodyText"/>
        <w:ind w:left="0" w:firstLine="0"/>
      </w:pPr>
    </w:p>
    <w:p w:rsidR="008B598E" w:rsidRDefault="008B598E">
      <w:pPr>
        <w:pStyle w:val="BodyText"/>
        <w:spacing w:before="10"/>
        <w:ind w:left="0" w:firstLine="0"/>
        <w:rPr>
          <w:sz w:val="16"/>
        </w:rPr>
      </w:pPr>
    </w:p>
    <w:p w:rsidR="008B598E" w:rsidRDefault="00444333">
      <w:pPr>
        <w:ind w:left="100"/>
        <w:rPr>
          <w:sz w:val="24"/>
        </w:rPr>
      </w:pPr>
      <w:bookmarkStart w:id="253" w:name="_bookmark252"/>
      <w:bookmarkEnd w:id="253"/>
      <w:r>
        <w:rPr>
          <w:color w:val="1F4D78"/>
          <w:sz w:val="24"/>
        </w:rPr>
        <w:t>When Consent is Not Obtained for the Initial Evaluation of a Child who is a Ward of the State</w:t>
      </w:r>
    </w:p>
    <w:p w:rsidR="008B598E" w:rsidRDefault="00444333">
      <w:pPr>
        <w:spacing w:before="23"/>
        <w:ind w:left="100"/>
        <w:rPr>
          <w:i/>
          <w:sz w:val="18"/>
        </w:rPr>
      </w:pPr>
      <w:r>
        <w:rPr>
          <w:i/>
          <w:sz w:val="18"/>
        </w:rPr>
        <w:t>34 CFR 300.300(a)(2), 300.300(a)(2)(i-iii), 300.300(a)(3)(i-ii), 300.300(d)(5), 300.322(d)</w:t>
      </w:r>
    </w:p>
    <w:p w:rsidR="008B598E" w:rsidRDefault="008B598E">
      <w:pPr>
        <w:pStyle w:val="BodyText"/>
        <w:spacing w:before="5"/>
        <w:ind w:left="0" w:firstLine="0"/>
        <w:rPr>
          <w:i/>
          <w:sz w:val="14"/>
        </w:rPr>
      </w:pPr>
    </w:p>
    <w:p w:rsidR="008B598E" w:rsidRDefault="00444333">
      <w:pPr>
        <w:pStyle w:val="BodyText"/>
        <w:ind w:left="100" w:firstLine="0"/>
      </w:pPr>
      <w:r>
        <w:t>KWL must make reasonable efforts to obtain informed consent for an initial evaluation.</w:t>
      </w:r>
    </w:p>
    <w:p w:rsidR="008B598E" w:rsidRDefault="008B598E">
      <w:pPr>
        <w:pStyle w:val="BodyText"/>
        <w:spacing w:before="3"/>
        <w:ind w:left="0" w:firstLine="0"/>
        <w:rPr>
          <w:sz w:val="16"/>
        </w:rPr>
      </w:pPr>
    </w:p>
    <w:p w:rsidR="008B598E" w:rsidRDefault="00444333">
      <w:pPr>
        <w:pStyle w:val="BodyText"/>
        <w:spacing w:line="276" w:lineRule="auto"/>
        <w:ind w:left="100" w:right="327" w:firstLine="0"/>
      </w:pPr>
      <w:r>
        <w:t>If the child is a ward of the state and is not residing with child's parent, KWL is not required to obtain informed consent from the parent if:</w:t>
      </w:r>
    </w:p>
    <w:p w:rsidR="008B598E" w:rsidRDefault="00444333">
      <w:pPr>
        <w:pStyle w:val="ListParagraph"/>
        <w:numPr>
          <w:ilvl w:val="0"/>
          <w:numId w:val="3"/>
        </w:numPr>
        <w:tabs>
          <w:tab w:val="left" w:pos="820"/>
          <w:tab w:val="left" w:pos="821"/>
        </w:tabs>
        <w:spacing w:before="159" w:line="276" w:lineRule="auto"/>
        <w:ind w:right="114"/>
        <w:rPr>
          <w:rFonts w:ascii="Symbol"/>
        </w:rPr>
      </w:pPr>
      <w:r>
        <w:t>Despite reasonable efforts to do so, KWL cannot discover the whereabouts of the parent of the child;</w:t>
      </w:r>
    </w:p>
    <w:p w:rsidR="008B598E" w:rsidRDefault="00444333">
      <w:pPr>
        <w:pStyle w:val="ListParagraph"/>
        <w:numPr>
          <w:ilvl w:val="0"/>
          <w:numId w:val="3"/>
        </w:numPr>
        <w:tabs>
          <w:tab w:val="left" w:pos="820"/>
          <w:tab w:val="left" w:pos="821"/>
        </w:tabs>
        <w:spacing w:line="279" w:lineRule="exact"/>
        <w:rPr>
          <w:rFonts w:ascii="Symbol"/>
        </w:rPr>
      </w:pPr>
      <w:r>
        <w:t>The rights of the parents of the child have been terminated in accordance with state law;</w:t>
      </w:r>
      <w:r>
        <w:rPr>
          <w:spacing w:val="-31"/>
        </w:rPr>
        <w:t xml:space="preserve"> </w:t>
      </w:r>
      <w:r>
        <w:t>or</w:t>
      </w:r>
    </w:p>
    <w:p w:rsidR="008B598E" w:rsidRDefault="00444333">
      <w:pPr>
        <w:pStyle w:val="ListParagraph"/>
        <w:numPr>
          <w:ilvl w:val="0"/>
          <w:numId w:val="3"/>
        </w:numPr>
        <w:tabs>
          <w:tab w:val="left" w:pos="820"/>
          <w:tab w:val="left" w:pos="821"/>
        </w:tabs>
        <w:spacing w:before="42" w:line="276" w:lineRule="auto"/>
        <w:ind w:right="182"/>
        <w:rPr>
          <w:rFonts w:ascii="Symbol"/>
        </w:rPr>
      </w:pPr>
      <w:r>
        <w:t>The rights of the parent to make educational decisions have been substituted by a judge in accordance with state law and consent for an initial evaluation has been given by an individual appointed by the judge to represent the</w:t>
      </w:r>
      <w:r>
        <w:rPr>
          <w:spacing w:val="-14"/>
        </w:rPr>
        <w:t xml:space="preserve"> </w:t>
      </w:r>
      <w:r>
        <w:t>child.</w:t>
      </w:r>
    </w:p>
    <w:p w:rsidR="008B598E" w:rsidRDefault="008B598E">
      <w:pPr>
        <w:pStyle w:val="BodyText"/>
        <w:spacing w:before="12"/>
        <w:ind w:left="0" w:firstLine="0"/>
        <w:rPr>
          <w:sz w:val="28"/>
        </w:rPr>
      </w:pPr>
    </w:p>
    <w:bookmarkStart w:id="254" w:name="_bookmark253"/>
    <w:bookmarkEnd w:id="254"/>
    <w:p w:rsidR="008B598E" w:rsidRDefault="00444333">
      <w:pPr>
        <w:ind w:left="100"/>
        <w:rPr>
          <w:sz w:val="26"/>
        </w:rPr>
      </w:pPr>
      <w:r>
        <w:fldChar w:fldCharType="begin"/>
      </w:r>
      <w:r>
        <w:instrText xml:space="preserve"> HYPERLINK "http://fw.esc18.net/display/Webforms/ESC18-FW-Summary.aspx?FID=187&amp;amp;DT=G&amp;amp;LID=en" \h </w:instrText>
      </w:r>
      <w:r>
        <w:fldChar w:fldCharType="separate"/>
      </w:r>
      <w:r>
        <w:rPr>
          <w:color w:val="2D74B5"/>
          <w:sz w:val="26"/>
        </w:rPr>
        <w:t>Consent for Services</w:t>
      </w:r>
      <w:r>
        <w:rPr>
          <w:color w:val="2D74B5"/>
          <w:sz w:val="26"/>
        </w:rPr>
        <w:fldChar w:fldCharType="end"/>
      </w:r>
    </w:p>
    <w:p w:rsidR="008B598E" w:rsidRDefault="00444333">
      <w:pPr>
        <w:spacing w:before="22"/>
        <w:ind w:left="100"/>
        <w:rPr>
          <w:i/>
          <w:sz w:val="18"/>
        </w:rPr>
      </w:pPr>
      <w:r>
        <w:rPr>
          <w:i/>
          <w:sz w:val="18"/>
        </w:rPr>
        <w:t>34 CFR 300.300(b)(1-2), 300.300(d)(5), 300.322(d), 300.9(a), 300.9(b), 300.9(c)(1-2)</w:t>
      </w:r>
    </w:p>
    <w:p w:rsidR="008B598E" w:rsidRDefault="008B598E">
      <w:pPr>
        <w:pStyle w:val="BodyText"/>
        <w:spacing w:before="2"/>
        <w:ind w:left="0" w:firstLine="0"/>
        <w:rPr>
          <w:i/>
          <w:sz w:val="14"/>
        </w:rPr>
      </w:pPr>
    </w:p>
    <w:p w:rsidR="008B598E" w:rsidRDefault="00444333">
      <w:pPr>
        <w:pStyle w:val="BodyText"/>
        <w:spacing w:line="403" w:lineRule="auto"/>
        <w:ind w:left="100" w:right="1191" w:firstLine="0"/>
      </w:pPr>
      <w:r>
        <w:t>The KWL Co-Op must comply with the Parent and Adult Student guidelines, as appropriate. The KWL Co-Op must comply with the Prior Written Notice guidelines.</w:t>
      </w:r>
    </w:p>
    <w:p w:rsidR="008B598E" w:rsidRDefault="00444333">
      <w:pPr>
        <w:pStyle w:val="BodyText"/>
        <w:spacing w:line="259" w:lineRule="auto"/>
        <w:ind w:left="100" w:right="789" w:firstLine="0"/>
      </w:pPr>
      <w:r>
        <w:t>The KWL Co-Op must obtain informed consent from the Parent before initially providing special education and related services to the child.</w:t>
      </w:r>
    </w:p>
    <w:p w:rsidR="008B598E" w:rsidRDefault="00444333">
      <w:pPr>
        <w:spacing w:before="162"/>
        <w:ind w:left="100"/>
        <w:rPr>
          <w:sz w:val="24"/>
        </w:rPr>
      </w:pPr>
      <w:bookmarkStart w:id="255" w:name="_bookmark254"/>
      <w:bookmarkEnd w:id="255"/>
      <w:r>
        <w:rPr>
          <w:color w:val="1F4D78"/>
          <w:sz w:val="24"/>
        </w:rPr>
        <w:t>Elements of Consent for the Initial Provision of Services</w:t>
      </w:r>
    </w:p>
    <w:p w:rsidR="008B598E" w:rsidRDefault="00444333">
      <w:pPr>
        <w:pStyle w:val="BodyText"/>
        <w:spacing w:before="23" w:line="259" w:lineRule="auto"/>
        <w:ind w:left="100" w:right="539" w:firstLine="0"/>
      </w:pPr>
      <w:r>
        <w:t>The "informed consent" that KWL must obtain before the initial provision of special education and related services means:</w:t>
      </w:r>
    </w:p>
    <w:p w:rsidR="008B598E" w:rsidRDefault="00444333">
      <w:pPr>
        <w:pStyle w:val="ListParagraph"/>
        <w:numPr>
          <w:ilvl w:val="0"/>
          <w:numId w:val="3"/>
        </w:numPr>
        <w:tabs>
          <w:tab w:val="left" w:pos="820"/>
          <w:tab w:val="left" w:pos="821"/>
        </w:tabs>
        <w:spacing w:before="158" w:line="276" w:lineRule="auto"/>
        <w:ind w:right="175"/>
        <w:rPr>
          <w:rFonts w:ascii="Symbol"/>
          <w:sz w:val="20"/>
        </w:rPr>
      </w:pPr>
      <w:r>
        <w:t>The parent has been fully informed of all information relevant to the initial provision of special education and related services in his or her native language or other mode of</w:t>
      </w:r>
      <w:r>
        <w:rPr>
          <w:spacing w:val="-24"/>
        </w:rPr>
        <w:t xml:space="preserve"> </w:t>
      </w:r>
      <w:r>
        <w:t>communication;</w:t>
      </w:r>
    </w:p>
    <w:p w:rsidR="008B598E" w:rsidRDefault="00444333">
      <w:pPr>
        <w:pStyle w:val="ListParagraph"/>
        <w:numPr>
          <w:ilvl w:val="0"/>
          <w:numId w:val="3"/>
        </w:numPr>
        <w:tabs>
          <w:tab w:val="left" w:pos="820"/>
          <w:tab w:val="left" w:pos="821"/>
        </w:tabs>
        <w:rPr>
          <w:rFonts w:ascii="Symbol"/>
          <w:sz w:val="20"/>
        </w:rPr>
      </w:pPr>
      <w:r>
        <w:t>The consent describes the initial provision of special education and related</w:t>
      </w:r>
      <w:r>
        <w:rPr>
          <w:spacing w:val="-25"/>
        </w:rPr>
        <w:t xml:space="preserve"> </w:t>
      </w:r>
      <w:r>
        <w:t>services;</w:t>
      </w:r>
    </w:p>
    <w:p w:rsidR="008B598E" w:rsidRDefault="00444333">
      <w:pPr>
        <w:pStyle w:val="ListParagraph"/>
        <w:numPr>
          <w:ilvl w:val="0"/>
          <w:numId w:val="3"/>
        </w:numPr>
        <w:tabs>
          <w:tab w:val="left" w:pos="820"/>
          <w:tab w:val="left" w:pos="821"/>
        </w:tabs>
        <w:spacing w:before="38"/>
        <w:rPr>
          <w:rFonts w:ascii="Symbol"/>
          <w:sz w:val="20"/>
        </w:rPr>
      </w:pPr>
      <w:r>
        <w:t>The consent lists the records (if any) that will be released and to</w:t>
      </w:r>
      <w:r>
        <w:rPr>
          <w:spacing w:val="-23"/>
        </w:rPr>
        <w:t xml:space="preserve"> </w:t>
      </w:r>
      <w:r>
        <w:t>whom;</w:t>
      </w:r>
    </w:p>
    <w:p w:rsidR="008B598E" w:rsidRDefault="00444333">
      <w:pPr>
        <w:pStyle w:val="ListParagraph"/>
        <w:numPr>
          <w:ilvl w:val="0"/>
          <w:numId w:val="3"/>
        </w:numPr>
        <w:tabs>
          <w:tab w:val="left" w:pos="820"/>
          <w:tab w:val="left" w:pos="821"/>
        </w:tabs>
        <w:spacing w:before="40" w:line="276" w:lineRule="auto"/>
        <w:ind w:right="146"/>
        <w:rPr>
          <w:rFonts w:ascii="Symbol"/>
          <w:sz w:val="20"/>
        </w:rPr>
      </w:pPr>
      <w:r>
        <w:t>The parent understands and agrees in writing to the District carrying out the initial provision of special education and related</w:t>
      </w:r>
      <w:r>
        <w:rPr>
          <w:spacing w:val="-16"/>
        </w:rPr>
        <w:t xml:space="preserve"> </w:t>
      </w:r>
      <w:r>
        <w:t>services;</w:t>
      </w:r>
    </w:p>
    <w:p w:rsidR="008B598E" w:rsidRDefault="00444333">
      <w:pPr>
        <w:pStyle w:val="ListParagraph"/>
        <w:numPr>
          <w:ilvl w:val="0"/>
          <w:numId w:val="3"/>
        </w:numPr>
        <w:tabs>
          <w:tab w:val="left" w:pos="820"/>
          <w:tab w:val="left" w:pos="821"/>
        </w:tabs>
        <w:spacing w:line="276" w:lineRule="auto"/>
        <w:ind w:right="166"/>
        <w:rPr>
          <w:rFonts w:ascii="Symbol"/>
          <w:sz w:val="20"/>
        </w:rPr>
      </w:pPr>
      <w:r>
        <w:t>The parent understands that the granting of consent is voluntary on the part of the parent and may be revoked at any</w:t>
      </w:r>
      <w:r>
        <w:rPr>
          <w:spacing w:val="-6"/>
        </w:rPr>
        <w:t xml:space="preserve"> </w:t>
      </w:r>
      <w:r>
        <w:t>time;</w:t>
      </w:r>
    </w:p>
    <w:p w:rsidR="008B598E" w:rsidRDefault="008B598E">
      <w:pPr>
        <w:spacing w:line="276" w:lineRule="auto"/>
        <w:rPr>
          <w:rFonts w:ascii="Symbol"/>
          <w:sz w:val="20"/>
        </w:rPr>
        <w:sectPr w:rsidR="008B598E">
          <w:pgSz w:w="12240" w:h="15840"/>
          <w:pgMar w:top="1360" w:right="1460" w:bottom="280" w:left="1340" w:header="720" w:footer="720" w:gutter="0"/>
          <w:cols w:space="720"/>
        </w:sectPr>
      </w:pPr>
    </w:p>
    <w:p w:rsidR="008B598E" w:rsidRDefault="00444333">
      <w:pPr>
        <w:pStyle w:val="ListParagraph"/>
        <w:numPr>
          <w:ilvl w:val="0"/>
          <w:numId w:val="3"/>
        </w:numPr>
        <w:tabs>
          <w:tab w:val="left" w:pos="820"/>
          <w:tab w:val="left" w:pos="821"/>
        </w:tabs>
        <w:spacing w:before="77" w:line="276" w:lineRule="auto"/>
        <w:ind w:right="280"/>
        <w:rPr>
          <w:rFonts w:ascii="Symbol"/>
          <w:sz w:val="20"/>
        </w:rPr>
      </w:pPr>
      <w:r>
        <w:lastRenderedPageBreak/>
        <w:t xml:space="preserve">The parent understands that if the parent revokes consent, that revocation is </w:t>
      </w:r>
      <w:r>
        <w:rPr>
          <w:spacing w:val="-2"/>
        </w:rPr>
        <w:t xml:space="preserve">not </w:t>
      </w:r>
      <w:r>
        <w:t>retroactive (i.e., it does not negate an action that has occurred after the consent was given and before the consent was revoked);</w:t>
      </w:r>
      <w:r>
        <w:rPr>
          <w:spacing w:val="-7"/>
        </w:rPr>
        <w:t xml:space="preserve"> </w:t>
      </w:r>
      <w:r>
        <w:t>and</w:t>
      </w:r>
    </w:p>
    <w:p w:rsidR="008B598E" w:rsidRDefault="00444333">
      <w:pPr>
        <w:pStyle w:val="ListParagraph"/>
        <w:numPr>
          <w:ilvl w:val="0"/>
          <w:numId w:val="3"/>
        </w:numPr>
        <w:tabs>
          <w:tab w:val="left" w:pos="820"/>
          <w:tab w:val="left" w:pos="821"/>
        </w:tabs>
        <w:spacing w:before="1" w:line="259" w:lineRule="auto"/>
        <w:ind w:right="172"/>
        <w:rPr>
          <w:rFonts w:ascii="Symbol"/>
          <w:sz w:val="20"/>
        </w:rPr>
      </w:pPr>
      <w:r>
        <w:t>When a parent is a party to a court proceeding involving child abuse and neglect or dependency matters, and the order is issued in the context of that</w:t>
      </w:r>
      <w:r>
        <w:rPr>
          <w:spacing w:val="-18"/>
        </w:rPr>
        <w:t xml:space="preserve"> </w:t>
      </w:r>
      <w:r>
        <w:t>proceeding.</w:t>
      </w:r>
    </w:p>
    <w:p w:rsidR="008B598E" w:rsidRDefault="00444333">
      <w:pPr>
        <w:spacing w:before="159"/>
        <w:ind w:left="100"/>
        <w:rPr>
          <w:sz w:val="24"/>
        </w:rPr>
      </w:pPr>
      <w:bookmarkStart w:id="256" w:name="_bookmark255"/>
      <w:bookmarkEnd w:id="256"/>
      <w:r>
        <w:rPr>
          <w:color w:val="1F4D78"/>
          <w:sz w:val="24"/>
        </w:rPr>
        <w:t>When Consent for Services is not Obtained</w:t>
      </w:r>
    </w:p>
    <w:p w:rsidR="008B598E" w:rsidRDefault="00444333">
      <w:pPr>
        <w:spacing w:before="25"/>
        <w:ind w:left="100"/>
        <w:rPr>
          <w:i/>
          <w:sz w:val="18"/>
        </w:rPr>
      </w:pPr>
      <w:r>
        <w:rPr>
          <w:i/>
          <w:sz w:val="18"/>
        </w:rPr>
        <w:t>34 CFR 300.300(b)(3), 300.300(b)(4), 300.300(b)(4)(i-ii)</w:t>
      </w:r>
    </w:p>
    <w:p w:rsidR="008B598E" w:rsidRDefault="008B598E">
      <w:pPr>
        <w:pStyle w:val="BodyText"/>
        <w:spacing w:before="2"/>
        <w:ind w:left="0" w:firstLine="0"/>
        <w:rPr>
          <w:i/>
          <w:sz w:val="14"/>
        </w:rPr>
      </w:pPr>
    </w:p>
    <w:p w:rsidR="008B598E" w:rsidRDefault="00444333">
      <w:pPr>
        <w:pStyle w:val="BodyText"/>
        <w:ind w:left="100" w:firstLine="0"/>
      </w:pPr>
      <w:r>
        <w:t>KWL must make reasonable efforts to obtain informed consent for the initial provision of services.</w:t>
      </w:r>
    </w:p>
    <w:p w:rsidR="008B598E" w:rsidRDefault="008B598E">
      <w:pPr>
        <w:pStyle w:val="BodyText"/>
        <w:spacing w:before="5"/>
        <w:ind w:left="0" w:firstLine="0"/>
        <w:rPr>
          <w:sz w:val="16"/>
        </w:rPr>
      </w:pPr>
    </w:p>
    <w:p w:rsidR="008B598E" w:rsidRDefault="00444333">
      <w:pPr>
        <w:pStyle w:val="BodyText"/>
        <w:spacing w:before="1" w:line="273" w:lineRule="auto"/>
        <w:ind w:left="100" w:right="295" w:firstLine="0"/>
      </w:pPr>
      <w:r>
        <w:t>If the parent refuses to respond to a request to provide consent or refuses to consent to the receipt of special education and related services, the KWL Co-Op:</w:t>
      </w:r>
    </w:p>
    <w:p w:rsidR="008B598E" w:rsidRDefault="00444333">
      <w:pPr>
        <w:pStyle w:val="ListParagraph"/>
        <w:numPr>
          <w:ilvl w:val="0"/>
          <w:numId w:val="3"/>
        </w:numPr>
        <w:tabs>
          <w:tab w:val="left" w:pos="820"/>
          <w:tab w:val="left" w:pos="821"/>
        </w:tabs>
        <w:spacing w:before="165" w:line="273" w:lineRule="auto"/>
        <w:ind w:right="136"/>
        <w:rPr>
          <w:rFonts w:ascii="Symbol"/>
          <w:sz w:val="20"/>
        </w:rPr>
      </w:pPr>
      <w:r>
        <w:t>May not use the Procedural Safeguards (including the mediation or the due process procedures) in order to obtain agreement or a ruling that services may be provided to the</w:t>
      </w:r>
      <w:r>
        <w:rPr>
          <w:spacing w:val="-25"/>
        </w:rPr>
        <w:t xml:space="preserve"> </w:t>
      </w:r>
      <w:r>
        <w:t>child;</w:t>
      </w:r>
    </w:p>
    <w:p w:rsidR="008B598E" w:rsidRDefault="00444333">
      <w:pPr>
        <w:pStyle w:val="ListParagraph"/>
        <w:numPr>
          <w:ilvl w:val="0"/>
          <w:numId w:val="3"/>
        </w:numPr>
        <w:tabs>
          <w:tab w:val="left" w:pos="820"/>
          <w:tab w:val="left" w:pos="821"/>
        </w:tabs>
        <w:spacing w:before="3" w:line="276" w:lineRule="auto"/>
        <w:ind w:right="103"/>
        <w:rPr>
          <w:rFonts w:ascii="Symbol"/>
          <w:sz w:val="20"/>
        </w:rPr>
      </w:pPr>
      <w:r>
        <w:t>Will not be considered to be in violation of the requirement to make available a FAPE to the child for the failure to provide the child with the special education and related services for which KWL requests consent;</w:t>
      </w:r>
      <w:r>
        <w:rPr>
          <w:spacing w:val="-6"/>
        </w:rPr>
        <w:t xml:space="preserve"> </w:t>
      </w:r>
      <w:r>
        <w:t>and</w:t>
      </w:r>
    </w:p>
    <w:p w:rsidR="008B598E" w:rsidRDefault="00444333">
      <w:pPr>
        <w:pStyle w:val="ListParagraph"/>
        <w:numPr>
          <w:ilvl w:val="0"/>
          <w:numId w:val="3"/>
        </w:numPr>
        <w:tabs>
          <w:tab w:val="left" w:pos="820"/>
          <w:tab w:val="left" w:pos="821"/>
        </w:tabs>
        <w:spacing w:line="276" w:lineRule="auto"/>
        <w:ind w:right="823"/>
        <w:rPr>
          <w:rFonts w:ascii="Symbol"/>
          <w:sz w:val="20"/>
        </w:rPr>
      </w:pPr>
      <w:r>
        <w:t>Is not required to convene an ARD committee meeting or develop an IEP for the child, as defined in the Rule of Construction</w:t>
      </w:r>
      <w:r>
        <w:rPr>
          <w:spacing w:val="-11"/>
        </w:rPr>
        <w:t xml:space="preserve"> </w:t>
      </w:r>
      <w:r>
        <w:t>guidelines.</w:t>
      </w:r>
    </w:p>
    <w:p w:rsidR="008B598E" w:rsidRDefault="008B598E">
      <w:pPr>
        <w:pStyle w:val="BodyText"/>
        <w:spacing w:before="9"/>
        <w:ind w:left="0" w:firstLine="0"/>
        <w:rPr>
          <w:sz w:val="28"/>
        </w:rPr>
      </w:pPr>
    </w:p>
    <w:p w:rsidR="008B598E" w:rsidRDefault="00444333">
      <w:pPr>
        <w:ind w:left="100"/>
        <w:rPr>
          <w:sz w:val="24"/>
        </w:rPr>
      </w:pPr>
      <w:bookmarkStart w:id="257" w:name="_bookmark256"/>
      <w:bookmarkEnd w:id="257"/>
      <w:r>
        <w:rPr>
          <w:sz w:val="24"/>
        </w:rPr>
        <w:t xml:space="preserve">Revocation of </w:t>
      </w:r>
      <w:r>
        <w:rPr>
          <w:color w:val="1F4D78"/>
          <w:sz w:val="24"/>
        </w:rPr>
        <w:t>Consent for Services</w:t>
      </w:r>
    </w:p>
    <w:p w:rsidR="008B598E" w:rsidRDefault="00444333">
      <w:pPr>
        <w:spacing w:before="25"/>
        <w:ind w:left="100"/>
        <w:rPr>
          <w:i/>
          <w:sz w:val="18"/>
        </w:rPr>
      </w:pPr>
      <w:r>
        <w:rPr>
          <w:i/>
          <w:sz w:val="18"/>
        </w:rPr>
        <w:t>34 CFR 300.300</w:t>
      </w:r>
    </w:p>
    <w:p w:rsidR="008B598E" w:rsidRDefault="008B598E">
      <w:pPr>
        <w:pStyle w:val="BodyText"/>
        <w:spacing w:before="2"/>
        <w:ind w:left="0" w:firstLine="0"/>
        <w:rPr>
          <w:i/>
          <w:sz w:val="14"/>
        </w:rPr>
      </w:pPr>
    </w:p>
    <w:p w:rsidR="008B598E" w:rsidRDefault="00444333">
      <w:pPr>
        <w:pStyle w:val="BodyText"/>
        <w:spacing w:before="1" w:line="276" w:lineRule="auto"/>
        <w:ind w:left="100" w:right="219" w:firstLine="0"/>
      </w:pPr>
      <w:r>
        <w:t>Revocation of consent by a parent for the continued provision of special education and related services must be in writing.</w:t>
      </w:r>
    </w:p>
    <w:p w:rsidR="008B598E" w:rsidRDefault="00444333">
      <w:pPr>
        <w:pStyle w:val="BodyText"/>
        <w:spacing w:before="159" w:line="276" w:lineRule="auto"/>
        <w:ind w:left="100" w:right="160" w:firstLine="0"/>
      </w:pPr>
      <w:r>
        <w:t>If, at any time subsequent to the initial provision of special education and related services, the parent of a child revokes consent for the continued provision of special education and related services, the KWL Co-Op:</w:t>
      </w:r>
    </w:p>
    <w:p w:rsidR="008B598E" w:rsidRDefault="00444333">
      <w:pPr>
        <w:pStyle w:val="ListParagraph"/>
        <w:numPr>
          <w:ilvl w:val="0"/>
          <w:numId w:val="3"/>
        </w:numPr>
        <w:tabs>
          <w:tab w:val="left" w:pos="820"/>
          <w:tab w:val="left" w:pos="821"/>
        </w:tabs>
        <w:spacing w:before="159"/>
        <w:rPr>
          <w:rFonts w:ascii="Symbol"/>
          <w:i/>
          <w:sz w:val="20"/>
        </w:rPr>
      </w:pPr>
      <w:r>
        <w:t>May not continue to provide special education and related services to the</w:t>
      </w:r>
      <w:r>
        <w:rPr>
          <w:spacing w:val="-22"/>
        </w:rPr>
        <w:t xml:space="preserve"> </w:t>
      </w:r>
      <w:r>
        <w:t>child</w:t>
      </w:r>
      <w:r>
        <w:rPr>
          <w:i/>
        </w:rPr>
        <w:t>;</w:t>
      </w:r>
    </w:p>
    <w:p w:rsidR="008B598E" w:rsidRDefault="00444333">
      <w:pPr>
        <w:pStyle w:val="ListParagraph"/>
        <w:numPr>
          <w:ilvl w:val="0"/>
          <w:numId w:val="3"/>
        </w:numPr>
        <w:tabs>
          <w:tab w:val="left" w:pos="820"/>
          <w:tab w:val="left" w:pos="821"/>
        </w:tabs>
        <w:spacing w:before="38" w:line="266" w:lineRule="exact"/>
        <w:ind w:right="241"/>
        <w:rPr>
          <w:rFonts w:ascii="Symbol"/>
          <w:sz w:val="20"/>
        </w:rPr>
      </w:pPr>
      <w:r>
        <w:t>Must provide prior written notice before ceasing the provision of special education and related services;</w:t>
      </w:r>
    </w:p>
    <w:p w:rsidR="008B598E" w:rsidRDefault="00444333">
      <w:pPr>
        <w:pStyle w:val="ListParagraph"/>
        <w:numPr>
          <w:ilvl w:val="0"/>
          <w:numId w:val="3"/>
        </w:numPr>
        <w:tabs>
          <w:tab w:val="left" w:pos="820"/>
          <w:tab w:val="left" w:pos="821"/>
        </w:tabs>
        <w:spacing w:before="6" w:line="276" w:lineRule="auto"/>
        <w:ind w:right="218"/>
        <w:rPr>
          <w:rFonts w:ascii="Symbol"/>
          <w:sz w:val="20"/>
        </w:rPr>
      </w:pPr>
      <w:r>
        <w:t>May not use the procedural safeguards (including the mediation procedures or the due process procedures) in order to obtain agreement or a ruling that the services may be provided to the child;</w:t>
      </w:r>
    </w:p>
    <w:p w:rsidR="008B598E" w:rsidRDefault="00444333">
      <w:pPr>
        <w:pStyle w:val="ListParagraph"/>
        <w:numPr>
          <w:ilvl w:val="0"/>
          <w:numId w:val="3"/>
        </w:numPr>
        <w:tabs>
          <w:tab w:val="left" w:pos="820"/>
          <w:tab w:val="left" w:pos="821"/>
        </w:tabs>
        <w:spacing w:line="276" w:lineRule="auto"/>
        <w:ind w:right="543"/>
        <w:rPr>
          <w:rFonts w:ascii="Symbol"/>
          <w:sz w:val="20"/>
        </w:rPr>
      </w:pPr>
      <w:r>
        <w:t>Will not be considered to be in violation of the requirement to make a FAPE available to</w:t>
      </w:r>
      <w:r>
        <w:rPr>
          <w:spacing w:val="-29"/>
        </w:rPr>
        <w:t xml:space="preserve"> </w:t>
      </w:r>
      <w:r>
        <w:t>the child because of the failure to provide the child with further special education and related services;</w:t>
      </w:r>
      <w:r>
        <w:rPr>
          <w:spacing w:val="-2"/>
        </w:rPr>
        <w:t xml:space="preserve"> </w:t>
      </w:r>
      <w:r>
        <w:t>and</w:t>
      </w:r>
    </w:p>
    <w:p w:rsidR="008B598E" w:rsidRDefault="00444333">
      <w:pPr>
        <w:pStyle w:val="ListParagraph"/>
        <w:numPr>
          <w:ilvl w:val="0"/>
          <w:numId w:val="3"/>
        </w:numPr>
        <w:tabs>
          <w:tab w:val="left" w:pos="820"/>
          <w:tab w:val="left" w:pos="821"/>
        </w:tabs>
        <w:spacing w:line="276" w:lineRule="auto"/>
        <w:ind w:right="143"/>
        <w:rPr>
          <w:rFonts w:ascii="Symbol"/>
          <w:sz w:val="20"/>
        </w:rPr>
      </w:pPr>
      <w:r>
        <w:t>Is not required to convene an ARD committee meeting or develop an IEP for further provision of special education and related services for the child, as defined in Rule of</w:t>
      </w:r>
      <w:r>
        <w:rPr>
          <w:spacing w:val="-28"/>
        </w:rPr>
        <w:t xml:space="preserve"> </w:t>
      </w:r>
      <w:r>
        <w:t>Construction.</w:t>
      </w:r>
    </w:p>
    <w:bookmarkStart w:id="258" w:name="_bookmark257"/>
    <w:bookmarkEnd w:id="258"/>
    <w:p w:rsidR="008B598E" w:rsidRDefault="00444333">
      <w:pPr>
        <w:spacing w:before="44"/>
        <w:ind w:left="100"/>
        <w:rPr>
          <w:sz w:val="26"/>
        </w:rPr>
      </w:pPr>
      <w:r>
        <w:fldChar w:fldCharType="begin"/>
      </w:r>
      <w:r>
        <w:instrText xml:space="preserve"> HYPERLINK "http://fw.esc18.net/display/Webforms/ESC18-FW-Summary.aspx?FID=188&amp;amp;DT=G&amp;amp;LID=en" \h </w:instrText>
      </w:r>
      <w:r>
        <w:fldChar w:fldCharType="separate"/>
      </w:r>
      <w:r>
        <w:rPr>
          <w:color w:val="2D74B5"/>
          <w:sz w:val="26"/>
        </w:rPr>
        <w:t>Consent for Reevaluation</w:t>
      </w:r>
      <w:r>
        <w:rPr>
          <w:color w:val="2D74B5"/>
          <w:sz w:val="26"/>
        </w:rPr>
        <w:fldChar w:fldCharType="end"/>
      </w:r>
    </w:p>
    <w:p w:rsidR="008B598E" w:rsidRDefault="00444333">
      <w:pPr>
        <w:spacing w:before="22"/>
        <w:ind w:left="100"/>
        <w:rPr>
          <w:i/>
          <w:sz w:val="18"/>
        </w:rPr>
      </w:pPr>
      <w:r>
        <w:rPr>
          <w:i/>
          <w:sz w:val="18"/>
        </w:rPr>
        <w:t>34 CFR 300; TEC</w:t>
      </w:r>
    </w:p>
    <w:p w:rsidR="008B598E" w:rsidRDefault="008B598E">
      <w:pPr>
        <w:rPr>
          <w:sz w:val="18"/>
        </w:rPr>
        <w:sectPr w:rsidR="008B598E">
          <w:pgSz w:w="12240" w:h="15840"/>
          <w:pgMar w:top="1360" w:right="1340" w:bottom="280" w:left="1340" w:header="720" w:footer="720" w:gutter="0"/>
          <w:cols w:space="720"/>
        </w:sectPr>
      </w:pPr>
    </w:p>
    <w:p w:rsidR="008B598E" w:rsidRDefault="00444333">
      <w:pPr>
        <w:pStyle w:val="BodyText"/>
        <w:spacing w:before="37" w:line="400" w:lineRule="auto"/>
        <w:ind w:left="100" w:right="1311" w:firstLine="0"/>
      </w:pPr>
      <w:r>
        <w:lastRenderedPageBreak/>
        <w:t>The KWL Co-Op must comply with the Parent and Adult Student guidelines, as appropriate. The KWL Co-Op must comply with the Prior Written Notice guidelines.</w:t>
      </w:r>
    </w:p>
    <w:p w:rsidR="008B598E" w:rsidRDefault="00444333">
      <w:pPr>
        <w:pStyle w:val="BodyText"/>
        <w:spacing w:before="2" w:line="259" w:lineRule="auto"/>
        <w:ind w:left="100" w:right="98" w:firstLine="0"/>
      </w:pPr>
      <w:r>
        <w:t>The KWL Co-Op must obtain informed consent from the parent prior to conducting any reevaluation of a child with a disability.</w:t>
      </w:r>
    </w:p>
    <w:p w:rsidR="008B598E" w:rsidRDefault="00444333">
      <w:pPr>
        <w:spacing w:before="158"/>
        <w:ind w:left="100"/>
        <w:rPr>
          <w:sz w:val="24"/>
        </w:rPr>
      </w:pPr>
      <w:bookmarkStart w:id="259" w:name="_bookmark258"/>
      <w:bookmarkEnd w:id="259"/>
      <w:r>
        <w:rPr>
          <w:color w:val="1F4D78"/>
          <w:sz w:val="24"/>
        </w:rPr>
        <w:t>Actions that Do Not Constitute Evaluation</w:t>
      </w:r>
    </w:p>
    <w:p w:rsidR="008B598E" w:rsidRDefault="00444333">
      <w:pPr>
        <w:spacing w:before="25"/>
        <w:ind w:left="100"/>
        <w:rPr>
          <w:i/>
          <w:sz w:val="18"/>
        </w:rPr>
      </w:pPr>
      <w:r>
        <w:rPr>
          <w:i/>
          <w:sz w:val="18"/>
        </w:rPr>
        <w:t>34 CFR 300.302,300.00(a)(1)(iii) 300.300(d)(1), 300.300(d)(1)(i-ii)</w:t>
      </w:r>
    </w:p>
    <w:p w:rsidR="008B598E" w:rsidRDefault="008B598E">
      <w:pPr>
        <w:pStyle w:val="BodyText"/>
        <w:spacing w:before="2"/>
        <w:ind w:left="0" w:firstLine="0"/>
        <w:rPr>
          <w:i/>
          <w:sz w:val="14"/>
        </w:rPr>
      </w:pPr>
    </w:p>
    <w:p w:rsidR="008B598E" w:rsidRDefault="00444333">
      <w:pPr>
        <w:pStyle w:val="BodyText"/>
        <w:ind w:left="100" w:firstLine="0"/>
      </w:pPr>
      <w:r>
        <w:t>The following actions do not constitute evaluation:</w:t>
      </w:r>
    </w:p>
    <w:p w:rsidR="008B598E" w:rsidRDefault="00444333">
      <w:pPr>
        <w:pStyle w:val="ListParagraph"/>
        <w:numPr>
          <w:ilvl w:val="0"/>
          <w:numId w:val="2"/>
        </w:numPr>
        <w:tabs>
          <w:tab w:val="left" w:pos="820"/>
          <w:tab w:val="left" w:pos="821"/>
        </w:tabs>
        <w:spacing w:before="182"/>
        <w:rPr>
          <w:rFonts w:ascii="Symbol"/>
          <w:sz w:val="20"/>
        </w:rPr>
      </w:pPr>
      <w:r>
        <w:t>Screening to determine strategies for curriculum</w:t>
      </w:r>
      <w:r>
        <w:rPr>
          <w:spacing w:val="-26"/>
        </w:rPr>
        <w:t xml:space="preserve"> </w:t>
      </w:r>
      <w:r>
        <w:t>implementation;</w:t>
      </w:r>
    </w:p>
    <w:p w:rsidR="008B598E" w:rsidRDefault="00444333">
      <w:pPr>
        <w:pStyle w:val="ListParagraph"/>
        <w:numPr>
          <w:ilvl w:val="0"/>
          <w:numId w:val="2"/>
        </w:numPr>
        <w:tabs>
          <w:tab w:val="left" w:pos="820"/>
          <w:tab w:val="left" w:pos="821"/>
        </w:tabs>
        <w:spacing w:before="38"/>
        <w:rPr>
          <w:rFonts w:ascii="Symbol"/>
          <w:sz w:val="20"/>
        </w:rPr>
      </w:pPr>
      <w:r>
        <w:t>Conducting a REED as a part of an initial evaluation or a reevaluation;</w:t>
      </w:r>
      <w:r>
        <w:rPr>
          <w:spacing w:val="-19"/>
        </w:rPr>
        <w:t xml:space="preserve"> </w:t>
      </w:r>
      <w:r>
        <w:t>and</w:t>
      </w:r>
    </w:p>
    <w:p w:rsidR="008B598E" w:rsidRDefault="00444333">
      <w:pPr>
        <w:pStyle w:val="ListParagraph"/>
        <w:numPr>
          <w:ilvl w:val="0"/>
          <w:numId w:val="2"/>
        </w:numPr>
        <w:tabs>
          <w:tab w:val="left" w:pos="820"/>
          <w:tab w:val="left" w:pos="821"/>
        </w:tabs>
        <w:spacing w:before="40"/>
        <w:rPr>
          <w:rFonts w:ascii="Symbol"/>
          <w:sz w:val="20"/>
        </w:rPr>
      </w:pPr>
      <w:r>
        <w:t>Administering a test or other evaluation that is administered to all</w:t>
      </w:r>
      <w:r>
        <w:rPr>
          <w:spacing w:val="-15"/>
        </w:rPr>
        <w:t xml:space="preserve"> </w:t>
      </w:r>
      <w:r>
        <w:t>children.</w:t>
      </w:r>
    </w:p>
    <w:p w:rsidR="008B598E" w:rsidRDefault="00444333">
      <w:pPr>
        <w:spacing w:before="82"/>
        <w:ind w:left="100"/>
        <w:rPr>
          <w:sz w:val="24"/>
        </w:rPr>
      </w:pPr>
      <w:bookmarkStart w:id="260" w:name="_bookmark259"/>
      <w:bookmarkEnd w:id="260"/>
      <w:r>
        <w:rPr>
          <w:color w:val="1F4D78"/>
          <w:sz w:val="24"/>
        </w:rPr>
        <w:t>Elements of Consent for a Reevaluation</w:t>
      </w:r>
    </w:p>
    <w:p w:rsidR="008B598E" w:rsidRDefault="00444333">
      <w:pPr>
        <w:spacing w:before="23"/>
        <w:ind w:left="100"/>
        <w:rPr>
          <w:i/>
          <w:sz w:val="18"/>
        </w:rPr>
      </w:pPr>
      <w:r>
        <w:rPr>
          <w:i/>
          <w:sz w:val="18"/>
        </w:rPr>
        <w:t>34 CFR 300.9(a), 300.9(b), 300.9(c)(1), 300.9(c)(2), 300.300(a)(1)(iii), 300.300(c)(1)(i), 300.300(d)(5), 300.322(d)</w:t>
      </w:r>
    </w:p>
    <w:p w:rsidR="008B598E" w:rsidRDefault="008B598E">
      <w:pPr>
        <w:pStyle w:val="BodyText"/>
        <w:spacing w:before="5"/>
        <w:ind w:left="0" w:firstLine="0"/>
        <w:rPr>
          <w:i/>
          <w:sz w:val="14"/>
        </w:rPr>
      </w:pPr>
    </w:p>
    <w:p w:rsidR="008B598E" w:rsidRDefault="00444333">
      <w:pPr>
        <w:pStyle w:val="BodyText"/>
        <w:ind w:left="100" w:firstLine="0"/>
      </w:pPr>
      <w:r>
        <w:t>The "informed consent" that KWL must obtain to conduct a reevaluation means:</w:t>
      </w:r>
    </w:p>
    <w:p w:rsidR="008B598E" w:rsidRDefault="008B598E">
      <w:pPr>
        <w:pStyle w:val="BodyText"/>
        <w:spacing w:before="3"/>
        <w:ind w:left="0" w:firstLine="0"/>
        <w:rPr>
          <w:sz w:val="16"/>
        </w:rPr>
      </w:pPr>
    </w:p>
    <w:p w:rsidR="008B598E" w:rsidRDefault="00444333">
      <w:pPr>
        <w:pStyle w:val="ListParagraph"/>
        <w:numPr>
          <w:ilvl w:val="0"/>
          <w:numId w:val="2"/>
        </w:numPr>
        <w:tabs>
          <w:tab w:val="left" w:pos="820"/>
          <w:tab w:val="left" w:pos="821"/>
        </w:tabs>
        <w:spacing w:line="276" w:lineRule="auto"/>
        <w:ind w:right="323"/>
        <w:rPr>
          <w:rFonts w:ascii="Symbol"/>
          <w:sz w:val="20"/>
        </w:rPr>
      </w:pPr>
      <w:r>
        <w:t>The parent has been fully informed of all information relevant to the reevaluation in his or her native language or other mode of</w:t>
      </w:r>
      <w:r>
        <w:rPr>
          <w:spacing w:val="-13"/>
        </w:rPr>
        <w:t xml:space="preserve"> </w:t>
      </w:r>
      <w:r>
        <w:t>communication;</w:t>
      </w:r>
    </w:p>
    <w:p w:rsidR="008B598E" w:rsidRDefault="00444333">
      <w:pPr>
        <w:pStyle w:val="ListParagraph"/>
        <w:numPr>
          <w:ilvl w:val="0"/>
          <w:numId w:val="2"/>
        </w:numPr>
        <w:tabs>
          <w:tab w:val="left" w:pos="820"/>
          <w:tab w:val="left" w:pos="821"/>
        </w:tabs>
        <w:spacing w:line="267" w:lineRule="exact"/>
        <w:rPr>
          <w:rFonts w:ascii="Symbol"/>
          <w:sz w:val="20"/>
        </w:rPr>
      </w:pPr>
      <w:r>
        <w:t>The consent describes the</w:t>
      </w:r>
      <w:r>
        <w:rPr>
          <w:spacing w:val="-16"/>
        </w:rPr>
        <w:t xml:space="preserve"> </w:t>
      </w:r>
      <w:r>
        <w:t>reevaluation;</w:t>
      </w:r>
    </w:p>
    <w:p w:rsidR="008B598E" w:rsidRDefault="00444333">
      <w:pPr>
        <w:pStyle w:val="ListParagraph"/>
        <w:numPr>
          <w:ilvl w:val="0"/>
          <w:numId w:val="2"/>
        </w:numPr>
        <w:tabs>
          <w:tab w:val="left" w:pos="820"/>
          <w:tab w:val="left" w:pos="821"/>
        </w:tabs>
        <w:spacing w:before="41"/>
        <w:rPr>
          <w:rFonts w:ascii="Symbol"/>
          <w:sz w:val="20"/>
        </w:rPr>
      </w:pPr>
      <w:r>
        <w:t>The consent lists the records (if any) that will be released and to</w:t>
      </w:r>
      <w:r>
        <w:rPr>
          <w:spacing w:val="-23"/>
        </w:rPr>
        <w:t xml:space="preserve"> </w:t>
      </w:r>
      <w:r>
        <w:t>whom;</w:t>
      </w:r>
    </w:p>
    <w:p w:rsidR="008B598E" w:rsidRDefault="00444333">
      <w:pPr>
        <w:pStyle w:val="ListParagraph"/>
        <w:numPr>
          <w:ilvl w:val="0"/>
          <w:numId w:val="2"/>
        </w:numPr>
        <w:tabs>
          <w:tab w:val="left" w:pos="820"/>
          <w:tab w:val="left" w:pos="821"/>
        </w:tabs>
        <w:spacing w:before="40"/>
        <w:rPr>
          <w:rFonts w:ascii="Symbol"/>
          <w:sz w:val="20"/>
        </w:rPr>
      </w:pPr>
      <w:r>
        <w:t>The parent understands and agrees in writing to the KWL Co-Op carrying out the</w:t>
      </w:r>
      <w:r>
        <w:rPr>
          <w:spacing w:val="-19"/>
        </w:rPr>
        <w:t xml:space="preserve"> </w:t>
      </w:r>
      <w:r>
        <w:t>reevaluation;</w:t>
      </w:r>
    </w:p>
    <w:p w:rsidR="008B598E" w:rsidRDefault="00444333">
      <w:pPr>
        <w:pStyle w:val="ListParagraph"/>
        <w:numPr>
          <w:ilvl w:val="0"/>
          <w:numId w:val="2"/>
        </w:numPr>
        <w:tabs>
          <w:tab w:val="left" w:pos="820"/>
          <w:tab w:val="left" w:pos="821"/>
        </w:tabs>
        <w:spacing w:before="38" w:line="276" w:lineRule="auto"/>
        <w:ind w:right="286"/>
        <w:rPr>
          <w:rFonts w:ascii="Symbol"/>
          <w:sz w:val="20"/>
        </w:rPr>
      </w:pPr>
      <w:r>
        <w:t>The parent understands that the granting of consent is voluntary on the part of the parent and may be revoked at any time;</w:t>
      </w:r>
      <w:r>
        <w:rPr>
          <w:spacing w:val="-4"/>
        </w:rPr>
        <w:t xml:space="preserve"> </w:t>
      </w:r>
      <w:r>
        <w:t>and</w:t>
      </w:r>
    </w:p>
    <w:p w:rsidR="008B598E" w:rsidRDefault="00444333">
      <w:pPr>
        <w:pStyle w:val="ListParagraph"/>
        <w:numPr>
          <w:ilvl w:val="0"/>
          <w:numId w:val="2"/>
        </w:numPr>
        <w:tabs>
          <w:tab w:val="left" w:pos="820"/>
          <w:tab w:val="left" w:pos="821"/>
        </w:tabs>
        <w:spacing w:before="1" w:line="276" w:lineRule="auto"/>
        <w:ind w:right="280"/>
        <w:rPr>
          <w:rFonts w:ascii="Symbol"/>
          <w:sz w:val="20"/>
        </w:rPr>
      </w:pPr>
      <w:r>
        <w:t xml:space="preserve">The parent understands that if the parent revokes consent, that revocation is </w:t>
      </w:r>
      <w:r>
        <w:rPr>
          <w:spacing w:val="-2"/>
        </w:rPr>
        <w:t xml:space="preserve">not </w:t>
      </w:r>
      <w:r>
        <w:t>retroactive (i.e., it does not negate an action that has occurred after the consent was given and before the consent was</w:t>
      </w:r>
      <w:r>
        <w:rPr>
          <w:spacing w:val="-8"/>
        </w:rPr>
        <w:t xml:space="preserve"> </w:t>
      </w:r>
      <w:r>
        <w:t>revoked).</w:t>
      </w:r>
    </w:p>
    <w:p w:rsidR="008B598E" w:rsidRDefault="00444333">
      <w:pPr>
        <w:spacing w:before="41"/>
        <w:ind w:left="100"/>
        <w:rPr>
          <w:sz w:val="24"/>
        </w:rPr>
      </w:pPr>
      <w:bookmarkStart w:id="261" w:name="_bookmark260"/>
      <w:bookmarkEnd w:id="261"/>
      <w:r>
        <w:rPr>
          <w:color w:val="1F4D78"/>
          <w:sz w:val="24"/>
        </w:rPr>
        <w:t>Information and Consent for Certain Psychological Examinations or Tests</w:t>
      </w:r>
    </w:p>
    <w:p w:rsidR="008B598E" w:rsidRDefault="00444333">
      <w:pPr>
        <w:spacing w:before="22"/>
        <w:ind w:left="100"/>
        <w:rPr>
          <w:i/>
          <w:sz w:val="18"/>
        </w:rPr>
      </w:pPr>
      <w:r>
        <w:rPr>
          <w:i/>
          <w:sz w:val="18"/>
        </w:rPr>
        <w:t>34 CFR 300.300(c)(1); TEC 29.004(a)(c), 29.041(a-c)</w:t>
      </w:r>
    </w:p>
    <w:p w:rsidR="008B598E" w:rsidRDefault="008B598E">
      <w:pPr>
        <w:pStyle w:val="BodyText"/>
        <w:spacing w:before="5"/>
        <w:ind w:left="0" w:firstLine="0"/>
        <w:rPr>
          <w:i/>
          <w:sz w:val="14"/>
        </w:rPr>
      </w:pPr>
    </w:p>
    <w:p w:rsidR="008B598E" w:rsidRDefault="00444333">
      <w:pPr>
        <w:pStyle w:val="BodyText"/>
        <w:spacing w:line="259" w:lineRule="auto"/>
        <w:ind w:left="100" w:right="436" w:firstLine="0"/>
      </w:pPr>
      <w:r>
        <w:t>On request of a child's parent, before obtaining the parent's consent for the administration of any psychological examination or test to the child that is included as part of the evaluation of the child's need for special education, the LEA must provide to the child's parent the name and type of the examination or test, and an explanation of how the examination or test will be used to develop an appropriate individualized education program for the child:</w:t>
      </w:r>
    </w:p>
    <w:p w:rsidR="008B598E" w:rsidRDefault="00444333">
      <w:pPr>
        <w:pStyle w:val="ListParagraph"/>
        <w:numPr>
          <w:ilvl w:val="0"/>
          <w:numId w:val="2"/>
        </w:numPr>
        <w:tabs>
          <w:tab w:val="left" w:pos="820"/>
          <w:tab w:val="left" w:pos="821"/>
        </w:tabs>
        <w:spacing w:before="159" w:line="259" w:lineRule="auto"/>
        <w:ind w:right="257"/>
        <w:rPr>
          <w:rFonts w:ascii="Symbol"/>
        </w:rPr>
      </w:pPr>
      <w:r>
        <w:t>If the LEA determines that an additional examination or test is required for the evaluation of a child's</w:t>
      </w:r>
      <w:r>
        <w:rPr>
          <w:spacing w:val="-2"/>
        </w:rPr>
        <w:t xml:space="preserve"> </w:t>
      </w:r>
      <w:r>
        <w:t>need</w:t>
      </w:r>
      <w:r>
        <w:rPr>
          <w:spacing w:val="-3"/>
        </w:rPr>
        <w:t xml:space="preserve"> </w:t>
      </w:r>
      <w:r>
        <w:t>for</w:t>
      </w:r>
      <w:r>
        <w:rPr>
          <w:spacing w:val="-5"/>
        </w:rPr>
        <w:t xml:space="preserve"> </w:t>
      </w:r>
      <w:r>
        <w:t>special</w:t>
      </w:r>
      <w:r>
        <w:rPr>
          <w:spacing w:val="-5"/>
        </w:rPr>
        <w:t xml:space="preserve"> </w:t>
      </w:r>
      <w:r>
        <w:t>education</w:t>
      </w:r>
      <w:r>
        <w:rPr>
          <w:spacing w:val="-3"/>
        </w:rPr>
        <w:t xml:space="preserve"> </w:t>
      </w:r>
      <w:r>
        <w:t>after</w:t>
      </w:r>
      <w:r>
        <w:rPr>
          <w:spacing w:val="-4"/>
        </w:rPr>
        <w:t xml:space="preserve"> </w:t>
      </w:r>
      <w:r>
        <w:t>obtaining</w:t>
      </w:r>
      <w:r>
        <w:rPr>
          <w:spacing w:val="-3"/>
        </w:rPr>
        <w:t xml:space="preserve"> </w:t>
      </w:r>
      <w:r>
        <w:t>consent</w:t>
      </w:r>
      <w:r>
        <w:rPr>
          <w:spacing w:val="-3"/>
        </w:rPr>
        <w:t xml:space="preserve"> </w:t>
      </w:r>
      <w:r>
        <w:t>from</w:t>
      </w:r>
      <w:r>
        <w:rPr>
          <w:spacing w:val="-4"/>
        </w:rPr>
        <w:t xml:space="preserve"> </w:t>
      </w:r>
      <w:r>
        <w:t>the</w:t>
      </w:r>
      <w:r>
        <w:rPr>
          <w:spacing w:val="-4"/>
        </w:rPr>
        <w:t xml:space="preserve"> </w:t>
      </w:r>
      <w:r>
        <w:t>child's</w:t>
      </w:r>
      <w:r>
        <w:rPr>
          <w:spacing w:val="-2"/>
        </w:rPr>
        <w:t xml:space="preserve"> </w:t>
      </w:r>
      <w:r>
        <w:t>parent,</w:t>
      </w:r>
      <w:r>
        <w:rPr>
          <w:spacing w:val="-4"/>
        </w:rPr>
        <w:t xml:space="preserve"> </w:t>
      </w:r>
      <w:r>
        <w:t>the</w:t>
      </w:r>
      <w:r>
        <w:rPr>
          <w:spacing w:val="-4"/>
        </w:rPr>
        <w:t xml:space="preserve"> </w:t>
      </w:r>
      <w:r>
        <w:t>LEA</w:t>
      </w:r>
      <w:r>
        <w:rPr>
          <w:spacing w:val="-4"/>
        </w:rPr>
        <w:t xml:space="preserve"> </w:t>
      </w:r>
      <w:r>
        <w:t>must provide the required information to the child's parent regarding the additional examination or test and its use, and must obtain additional consent for the examination or</w:t>
      </w:r>
      <w:r>
        <w:rPr>
          <w:spacing w:val="-22"/>
        </w:rPr>
        <w:t xml:space="preserve"> </w:t>
      </w:r>
      <w:r>
        <w:t>test:</w:t>
      </w:r>
    </w:p>
    <w:p w:rsidR="008B598E" w:rsidRDefault="00444333">
      <w:pPr>
        <w:pStyle w:val="ListParagraph"/>
        <w:numPr>
          <w:ilvl w:val="1"/>
          <w:numId w:val="2"/>
        </w:numPr>
        <w:tabs>
          <w:tab w:val="left" w:pos="1540"/>
          <w:tab w:val="left" w:pos="1541"/>
        </w:tabs>
        <w:spacing w:line="256" w:lineRule="auto"/>
        <w:ind w:right="221"/>
      </w:pPr>
      <w:r>
        <w:t>If a parent does not give consent for the additional examination or test within 20 calendar days after the date the LEA provided to the parent the required information about the additional examination or test and its use, the parent's consent is considered denied.</w:t>
      </w:r>
    </w:p>
    <w:p w:rsidR="008B598E" w:rsidRDefault="008B598E">
      <w:pPr>
        <w:spacing w:line="256" w:lineRule="auto"/>
        <w:sectPr w:rsidR="008B598E">
          <w:pgSz w:w="12240" w:h="15840"/>
          <w:pgMar w:top="1400" w:right="1340" w:bottom="280" w:left="1340" w:header="720" w:footer="720" w:gutter="0"/>
          <w:cols w:space="720"/>
        </w:sectPr>
      </w:pPr>
    </w:p>
    <w:p w:rsidR="008B598E" w:rsidRDefault="00444333">
      <w:pPr>
        <w:pStyle w:val="ListParagraph"/>
        <w:numPr>
          <w:ilvl w:val="1"/>
          <w:numId w:val="2"/>
        </w:numPr>
        <w:tabs>
          <w:tab w:val="left" w:pos="1540"/>
          <w:tab w:val="left" w:pos="1541"/>
        </w:tabs>
        <w:spacing w:before="57" w:line="256" w:lineRule="auto"/>
        <w:ind w:right="141"/>
      </w:pPr>
      <w:r>
        <w:lastRenderedPageBreak/>
        <w:t>If the parent does give consent for the additional examination or test, the time required for the district to provide information and seek consent may not be counted toward the 60 calendar days for completion of an initial evaluation under the Evaluation Procedures</w:t>
      </w:r>
      <w:r>
        <w:rPr>
          <w:spacing w:val="-4"/>
        </w:rPr>
        <w:t xml:space="preserve"> </w:t>
      </w:r>
      <w:r>
        <w:t>guidelines.</w:t>
      </w:r>
    </w:p>
    <w:p w:rsidR="008B598E" w:rsidRDefault="00444333">
      <w:pPr>
        <w:spacing w:before="164"/>
        <w:ind w:left="100"/>
        <w:rPr>
          <w:sz w:val="24"/>
        </w:rPr>
      </w:pPr>
      <w:bookmarkStart w:id="262" w:name="_bookmark261"/>
      <w:bookmarkEnd w:id="262"/>
      <w:r>
        <w:rPr>
          <w:color w:val="1F4D78"/>
          <w:sz w:val="24"/>
        </w:rPr>
        <w:t>When Consent for Reevaluation is not Obtained</w:t>
      </w:r>
    </w:p>
    <w:p w:rsidR="008B598E" w:rsidRDefault="00444333">
      <w:pPr>
        <w:spacing w:before="23"/>
        <w:ind w:left="100"/>
        <w:rPr>
          <w:i/>
          <w:sz w:val="18"/>
        </w:rPr>
      </w:pPr>
      <w:r>
        <w:rPr>
          <w:i/>
          <w:sz w:val="18"/>
        </w:rPr>
        <w:t>34 CFR 300.300(a)(2), 300.300(a)(2)(i-iii), 300.300(a)(3)(i-ii), 300.300(d)(5), 300.322(d)</w:t>
      </w:r>
    </w:p>
    <w:p w:rsidR="008B598E" w:rsidRDefault="008B598E">
      <w:pPr>
        <w:pStyle w:val="BodyText"/>
        <w:spacing w:before="5"/>
        <w:ind w:left="0" w:firstLine="0"/>
        <w:rPr>
          <w:i/>
          <w:sz w:val="14"/>
        </w:rPr>
      </w:pPr>
    </w:p>
    <w:p w:rsidR="008B598E" w:rsidRDefault="00444333">
      <w:pPr>
        <w:pStyle w:val="BodyText"/>
        <w:spacing w:line="400" w:lineRule="auto"/>
        <w:ind w:left="100" w:right="2091" w:firstLine="0"/>
      </w:pPr>
      <w:r>
        <w:t>KWL must make reasonable efforts to obtain informed consent for a reevaluation. If the parent refuses to consent to the reevaluation:</w:t>
      </w:r>
    </w:p>
    <w:p w:rsidR="008B598E" w:rsidRDefault="00444333">
      <w:pPr>
        <w:pStyle w:val="ListParagraph"/>
        <w:numPr>
          <w:ilvl w:val="0"/>
          <w:numId w:val="2"/>
        </w:numPr>
        <w:tabs>
          <w:tab w:val="left" w:pos="820"/>
          <w:tab w:val="left" w:pos="821"/>
        </w:tabs>
        <w:spacing w:before="2" w:line="276" w:lineRule="auto"/>
        <w:ind w:right="110"/>
        <w:rPr>
          <w:rFonts w:ascii="Symbol"/>
          <w:sz w:val="20"/>
        </w:rPr>
      </w:pPr>
      <w:r>
        <w:t>The KWL Co-Op may, but is not required to, pursue the reevaluation by using the procedural safeguards (including the mediation or due process procedures) in order to obtain agreement or a ruling that the evaluation may be conducted;</w:t>
      </w:r>
      <w:r>
        <w:rPr>
          <w:spacing w:val="-11"/>
        </w:rPr>
        <w:t xml:space="preserve"> </w:t>
      </w:r>
      <w:r>
        <w:t>and</w:t>
      </w:r>
    </w:p>
    <w:p w:rsidR="008B598E" w:rsidRDefault="00444333">
      <w:pPr>
        <w:pStyle w:val="ListParagraph"/>
        <w:numPr>
          <w:ilvl w:val="0"/>
          <w:numId w:val="2"/>
        </w:numPr>
        <w:tabs>
          <w:tab w:val="left" w:pos="820"/>
          <w:tab w:val="left" w:pos="821"/>
        </w:tabs>
        <w:spacing w:line="273" w:lineRule="auto"/>
        <w:ind w:right="1261"/>
        <w:rPr>
          <w:rFonts w:ascii="Symbol"/>
          <w:sz w:val="20"/>
        </w:rPr>
      </w:pPr>
      <w:r>
        <w:t>The KWL Co-Op does not violate its obligation under Child Find Duty and Evaluation Procedures, if declined to pursue the</w:t>
      </w:r>
      <w:r>
        <w:rPr>
          <w:spacing w:val="-10"/>
        </w:rPr>
        <w:t xml:space="preserve"> </w:t>
      </w:r>
      <w:r>
        <w:t>reevaluation.</w:t>
      </w:r>
    </w:p>
    <w:p w:rsidR="008B598E" w:rsidRDefault="008B598E">
      <w:pPr>
        <w:pStyle w:val="BodyText"/>
        <w:spacing w:before="7"/>
        <w:ind w:left="0" w:firstLine="0"/>
        <w:rPr>
          <w:sz w:val="25"/>
        </w:rPr>
      </w:pPr>
    </w:p>
    <w:p w:rsidR="008B598E" w:rsidRDefault="00444333">
      <w:pPr>
        <w:pStyle w:val="BodyText"/>
        <w:spacing w:line="276" w:lineRule="auto"/>
        <w:ind w:left="100" w:right="282" w:firstLine="0"/>
      </w:pPr>
      <w:r>
        <w:t>Parental consent need not be obtained if KWL can demonstrate that it has taken reasonable measures to obtain such consent and the parent failed to respond.</w:t>
      </w:r>
    </w:p>
    <w:p w:rsidR="008B598E" w:rsidRDefault="008B598E">
      <w:pPr>
        <w:pStyle w:val="BodyText"/>
        <w:spacing w:before="5"/>
        <w:ind w:left="0" w:firstLine="0"/>
        <w:rPr>
          <w:sz w:val="32"/>
        </w:rPr>
      </w:pPr>
    </w:p>
    <w:p w:rsidR="008B598E" w:rsidRDefault="00444333">
      <w:pPr>
        <w:spacing w:before="1" w:line="256" w:lineRule="auto"/>
        <w:ind w:left="100" w:right="96"/>
        <w:rPr>
          <w:sz w:val="24"/>
        </w:rPr>
      </w:pPr>
      <w:bookmarkStart w:id="263" w:name="_bookmark262"/>
      <w:bookmarkEnd w:id="263"/>
      <w:r>
        <w:rPr>
          <w:color w:val="1F4D78"/>
          <w:sz w:val="24"/>
        </w:rPr>
        <w:t>When Consent is not Obtained for the Reevaluation of a Child Who is Home Schooled or Private Schooled</w:t>
      </w:r>
    </w:p>
    <w:p w:rsidR="008B598E" w:rsidRDefault="00444333">
      <w:pPr>
        <w:spacing w:before="5"/>
        <w:ind w:left="100"/>
        <w:rPr>
          <w:i/>
          <w:sz w:val="18"/>
        </w:rPr>
      </w:pPr>
      <w:r>
        <w:rPr>
          <w:i/>
          <w:sz w:val="18"/>
        </w:rPr>
        <w:t>34 CFR 300.300(a)(2), 300.300(a)(2)(i-iii), 300.300(a)(3)(i-ii), 300.300(d)(5), 300.322(d)</w:t>
      </w:r>
    </w:p>
    <w:p w:rsidR="008B598E" w:rsidRDefault="008B598E">
      <w:pPr>
        <w:pStyle w:val="BodyText"/>
        <w:spacing w:before="2"/>
        <w:ind w:left="0" w:firstLine="0"/>
        <w:rPr>
          <w:i/>
          <w:sz w:val="14"/>
        </w:rPr>
      </w:pPr>
    </w:p>
    <w:p w:rsidR="008B598E" w:rsidRDefault="00444333">
      <w:pPr>
        <w:pStyle w:val="BodyText"/>
        <w:spacing w:before="1"/>
        <w:ind w:left="100" w:firstLine="0"/>
      </w:pPr>
      <w:r>
        <w:t>The KWL Co-Op must make reasonable efforts to obtain informed consent for a reevaluation.</w:t>
      </w:r>
    </w:p>
    <w:p w:rsidR="008B598E" w:rsidRDefault="00444333">
      <w:pPr>
        <w:pStyle w:val="BodyText"/>
        <w:spacing w:before="183" w:line="259" w:lineRule="auto"/>
        <w:ind w:left="100" w:right="183" w:firstLine="0"/>
      </w:pPr>
      <w:r>
        <w:t>If the parent of a child who is home schooled or placed in a private school at parental expense does not provide consent for the reevaluation or fails to respond to the KWL’s request for consent for reevaluation, KWL:</w:t>
      </w:r>
    </w:p>
    <w:p w:rsidR="008B598E" w:rsidRDefault="00444333">
      <w:pPr>
        <w:pStyle w:val="ListParagraph"/>
        <w:numPr>
          <w:ilvl w:val="0"/>
          <w:numId w:val="2"/>
        </w:numPr>
        <w:tabs>
          <w:tab w:val="left" w:pos="820"/>
          <w:tab w:val="left" w:pos="821"/>
        </w:tabs>
        <w:spacing w:before="161" w:line="276" w:lineRule="auto"/>
        <w:ind w:right="231"/>
        <w:rPr>
          <w:rFonts w:ascii="Symbol"/>
          <w:sz w:val="20"/>
        </w:rPr>
      </w:pPr>
      <w:r>
        <w:t xml:space="preserve">May not pursue the reevaluation of the child by utilizing the </w:t>
      </w:r>
      <w:hyperlink r:id="rId20">
        <w:r>
          <w:rPr>
            <w:u w:val="single"/>
          </w:rPr>
          <w:t xml:space="preserve">procedural safeguards </w:t>
        </w:r>
      </w:hyperlink>
      <w:r>
        <w:t>(including the mediation or the due process procedures) in order to obtain agreement or a ruling that the evaluation may be conducted;</w:t>
      </w:r>
      <w:r>
        <w:rPr>
          <w:spacing w:val="-7"/>
        </w:rPr>
        <w:t xml:space="preserve"> </w:t>
      </w:r>
      <w:r>
        <w:t>and</w:t>
      </w:r>
    </w:p>
    <w:p w:rsidR="008B598E" w:rsidRDefault="00444333">
      <w:pPr>
        <w:pStyle w:val="ListParagraph"/>
        <w:numPr>
          <w:ilvl w:val="0"/>
          <w:numId w:val="2"/>
        </w:numPr>
        <w:tabs>
          <w:tab w:val="left" w:pos="820"/>
          <w:tab w:val="left" w:pos="821"/>
        </w:tabs>
        <w:spacing w:line="273" w:lineRule="auto"/>
        <w:ind w:right="727"/>
        <w:rPr>
          <w:rFonts w:ascii="Symbol"/>
          <w:sz w:val="20"/>
        </w:rPr>
      </w:pPr>
      <w:r>
        <w:t>Is not required to consider the child as eligible for services under the Proportionate Share Funding for Parentally-Placed Private School Child and Private Schools</w:t>
      </w:r>
      <w:r>
        <w:rPr>
          <w:spacing w:val="-27"/>
        </w:rPr>
        <w:t xml:space="preserve"> </w:t>
      </w:r>
      <w:r>
        <w:t>frameworks.</w:t>
      </w:r>
    </w:p>
    <w:p w:rsidR="008B598E" w:rsidRDefault="008B598E">
      <w:pPr>
        <w:pStyle w:val="BodyText"/>
        <w:spacing w:before="8"/>
        <w:ind w:left="0" w:firstLine="0"/>
        <w:rPr>
          <w:sz w:val="32"/>
        </w:rPr>
      </w:pPr>
    </w:p>
    <w:bookmarkStart w:id="264" w:name="_bookmark263"/>
    <w:bookmarkEnd w:id="264"/>
    <w:p w:rsidR="008B598E" w:rsidRDefault="00444333">
      <w:pPr>
        <w:ind w:left="100"/>
        <w:rPr>
          <w:sz w:val="24"/>
        </w:rPr>
      </w:pPr>
      <w:r>
        <w:fldChar w:fldCharType="begin"/>
      </w:r>
      <w:r>
        <w:instrText xml:space="preserve"> HYPERLINK "http://fw.esc18.net/display/Webforms/ESC18-FW-Summary.aspx?FID=190&amp;amp;DT=G&amp;amp;LID=en" \h </w:instrText>
      </w:r>
      <w:r>
        <w:fldChar w:fldCharType="separate"/>
      </w:r>
      <w:r>
        <w:rPr>
          <w:color w:val="008080"/>
          <w:sz w:val="24"/>
        </w:rPr>
        <w:t>Consent to Excuse Member from Attending ARD Committee Meeting</w:t>
      </w:r>
      <w:r>
        <w:rPr>
          <w:color w:val="008080"/>
          <w:sz w:val="24"/>
        </w:rPr>
        <w:fldChar w:fldCharType="end"/>
      </w:r>
    </w:p>
    <w:p w:rsidR="008B598E" w:rsidRDefault="00444333">
      <w:pPr>
        <w:spacing w:before="26"/>
        <w:ind w:left="100"/>
        <w:rPr>
          <w:i/>
          <w:sz w:val="18"/>
        </w:rPr>
      </w:pPr>
      <w:r>
        <w:rPr>
          <w:i/>
          <w:sz w:val="18"/>
        </w:rPr>
        <w:t>34 CFR 300; 19 TAC 89</w:t>
      </w:r>
    </w:p>
    <w:p w:rsidR="008B598E" w:rsidRDefault="008B598E">
      <w:pPr>
        <w:pStyle w:val="BodyText"/>
        <w:spacing w:before="3"/>
        <w:ind w:left="0" w:firstLine="0"/>
        <w:rPr>
          <w:i/>
          <w:sz w:val="14"/>
        </w:rPr>
      </w:pPr>
    </w:p>
    <w:p w:rsidR="008B598E" w:rsidRDefault="00444333">
      <w:pPr>
        <w:pStyle w:val="BodyText"/>
        <w:ind w:left="100" w:firstLine="0"/>
      </w:pPr>
      <w:r>
        <w:t>The KWL Co-Op must comply with the Parent and Adult Student guidelines, as appropriate.</w:t>
      </w:r>
    </w:p>
    <w:p w:rsidR="008B598E" w:rsidRDefault="00444333">
      <w:pPr>
        <w:pStyle w:val="BodyText"/>
        <w:spacing w:before="182" w:line="259" w:lineRule="auto"/>
        <w:ind w:left="100" w:right="885" w:firstLine="0"/>
        <w:jc w:val="both"/>
      </w:pPr>
      <w:r>
        <w:t>The KWL Co-Op must obtain informed consent from the parent before excusing a member from attending an admission, review and dismissal (ARD) committee meeting (in whole, or in part) as provided in the ARD Committee Membership guidelines.</w:t>
      </w:r>
    </w:p>
    <w:p w:rsidR="008B598E" w:rsidRDefault="008B598E">
      <w:pPr>
        <w:spacing w:line="259" w:lineRule="auto"/>
        <w:jc w:val="both"/>
        <w:sectPr w:rsidR="008B598E">
          <w:pgSz w:w="12240" w:h="15840"/>
          <w:pgMar w:top="1380" w:right="1360" w:bottom="280" w:left="1340" w:header="720" w:footer="720" w:gutter="0"/>
          <w:cols w:space="720"/>
        </w:sectPr>
      </w:pPr>
    </w:p>
    <w:p w:rsidR="008B598E" w:rsidRDefault="008B598E">
      <w:pPr>
        <w:pStyle w:val="BodyText"/>
        <w:spacing w:before="5"/>
        <w:ind w:left="0" w:firstLine="0"/>
        <w:rPr>
          <w:sz w:val="27"/>
        </w:rPr>
      </w:pPr>
    </w:p>
    <w:p w:rsidR="008B598E" w:rsidRDefault="00444333">
      <w:pPr>
        <w:spacing w:before="51"/>
        <w:ind w:left="100"/>
        <w:rPr>
          <w:sz w:val="24"/>
        </w:rPr>
      </w:pPr>
      <w:bookmarkStart w:id="265" w:name="_bookmark264"/>
      <w:bookmarkEnd w:id="265"/>
      <w:r>
        <w:rPr>
          <w:color w:val="1F4D78"/>
          <w:sz w:val="24"/>
        </w:rPr>
        <w:t>Elements of Consent for Excusal</w:t>
      </w:r>
    </w:p>
    <w:p w:rsidR="008B598E" w:rsidRDefault="00444333">
      <w:pPr>
        <w:spacing w:before="25"/>
        <w:ind w:left="100"/>
        <w:rPr>
          <w:i/>
          <w:sz w:val="18"/>
        </w:rPr>
      </w:pPr>
      <w:r>
        <w:rPr>
          <w:i/>
          <w:sz w:val="18"/>
        </w:rPr>
        <w:t>34 CFR 300.9, 300.9(a), 300.9(b), 300.9(c)(1-2), 300.321(e)(2)(i); TAC 89.1050(c)(4)</w:t>
      </w:r>
    </w:p>
    <w:p w:rsidR="008B598E" w:rsidRDefault="008B598E">
      <w:pPr>
        <w:pStyle w:val="BodyText"/>
        <w:spacing w:before="5"/>
        <w:ind w:left="0" w:firstLine="0"/>
        <w:rPr>
          <w:i/>
          <w:sz w:val="14"/>
        </w:rPr>
      </w:pPr>
    </w:p>
    <w:p w:rsidR="008B598E" w:rsidRDefault="00444333">
      <w:pPr>
        <w:pStyle w:val="BodyText"/>
        <w:spacing w:line="273" w:lineRule="auto"/>
        <w:ind w:left="100" w:right="284" w:firstLine="0"/>
      </w:pPr>
      <w:r>
        <w:t>The "informed consent" that KWL must obtain to excuse a member from attending an ARD committee meeting (in whole or part) means:</w:t>
      </w:r>
    </w:p>
    <w:p w:rsidR="008B598E" w:rsidRDefault="00444333">
      <w:pPr>
        <w:pStyle w:val="ListParagraph"/>
        <w:numPr>
          <w:ilvl w:val="0"/>
          <w:numId w:val="2"/>
        </w:numPr>
        <w:tabs>
          <w:tab w:val="left" w:pos="820"/>
          <w:tab w:val="left" w:pos="821"/>
        </w:tabs>
        <w:spacing w:before="163" w:line="273" w:lineRule="auto"/>
        <w:ind w:right="142"/>
        <w:rPr>
          <w:rFonts w:ascii="Symbol"/>
          <w:sz w:val="20"/>
        </w:rPr>
      </w:pPr>
      <w:r>
        <w:t>The parent has been fully informed of all information relevant to the excusal of the member from attending the ARD meeting in his or her native language or other mode of</w:t>
      </w:r>
      <w:r>
        <w:rPr>
          <w:spacing w:val="-32"/>
        </w:rPr>
        <w:t xml:space="preserve"> </w:t>
      </w:r>
      <w:r>
        <w:t>communication;</w:t>
      </w:r>
    </w:p>
    <w:p w:rsidR="008B598E" w:rsidRDefault="00444333">
      <w:pPr>
        <w:pStyle w:val="ListParagraph"/>
        <w:numPr>
          <w:ilvl w:val="0"/>
          <w:numId w:val="2"/>
        </w:numPr>
        <w:tabs>
          <w:tab w:val="left" w:pos="820"/>
          <w:tab w:val="left" w:pos="821"/>
        </w:tabs>
        <w:spacing w:before="3" w:line="276" w:lineRule="auto"/>
        <w:ind w:right="133"/>
        <w:rPr>
          <w:rFonts w:ascii="Symbol"/>
          <w:sz w:val="20"/>
        </w:rPr>
      </w:pPr>
      <w:r>
        <w:t>The parent understands and agrees in writing to the excusal of the ARD member from attending the ARD (in whole or</w:t>
      </w:r>
      <w:r>
        <w:rPr>
          <w:spacing w:val="-9"/>
        </w:rPr>
        <w:t xml:space="preserve"> </w:t>
      </w:r>
      <w:r>
        <w:t>part);</w:t>
      </w:r>
    </w:p>
    <w:p w:rsidR="008B598E" w:rsidRDefault="00444333">
      <w:pPr>
        <w:pStyle w:val="ListParagraph"/>
        <w:numPr>
          <w:ilvl w:val="0"/>
          <w:numId w:val="2"/>
        </w:numPr>
        <w:tabs>
          <w:tab w:val="left" w:pos="820"/>
          <w:tab w:val="left" w:pos="821"/>
        </w:tabs>
        <w:spacing w:line="267" w:lineRule="exact"/>
        <w:rPr>
          <w:rFonts w:ascii="Symbol"/>
          <w:sz w:val="20"/>
        </w:rPr>
      </w:pPr>
      <w:r>
        <w:t>The</w:t>
      </w:r>
      <w:r>
        <w:rPr>
          <w:spacing w:val="-2"/>
        </w:rPr>
        <w:t xml:space="preserve"> </w:t>
      </w:r>
      <w:r>
        <w:t>consent</w:t>
      </w:r>
      <w:r>
        <w:rPr>
          <w:spacing w:val="-2"/>
        </w:rPr>
        <w:t xml:space="preserve"> </w:t>
      </w:r>
      <w:r>
        <w:t>describes</w:t>
      </w:r>
      <w:r>
        <w:rPr>
          <w:spacing w:val="-4"/>
        </w:rPr>
        <w:t xml:space="preserve"> </w:t>
      </w:r>
      <w:r>
        <w:t>the</w:t>
      </w:r>
      <w:r>
        <w:rPr>
          <w:spacing w:val="-6"/>
        </w:rPr>
        <w:t xml:space="preserve"> </w:t>
      </w:r>
      <w:r>
        <w:t>excusal</w:t>
      </w:r>
      <w:r>
        <w:rPr>
          <w:spacing w:val="-6"/>
        </w:rPr>
        <w:t xml:space="preserve"> </w:t>
      </w:r>
      <w:r>
        <w:t>of</w:t>
      </w:r>
      <w:r>
        <w:rPr>
          <w:spacing w:val="-2"/>
        </w:rPr>
        <w:t xml:space="preserve"> </w:t>
      </w:r>
      <w:r>
        <w:t>the</w:t>
      </w:r>
      <w:r>
        <w:rPr>
          <w:spacing w:val="-4"/>
        </w:rPr>
        <w:t xml:space="preserve"> </w:t>
      </w:r>
      <w:r>
        <w:t>member</w:t>
      </w:r>
      <w:r>
        <w:rPr>
          <w:spacing w:val="-2"/>
        </w:rPr>
        <w:t xml:space="preserve"> </w:t>
      </w:r>
      <w:r>
        <w:t>from</w:t>
      </w:r>
      <w:r>
        <w:rPr>
          <w:spacing w:val="-1"/>
        </w:rPr>
        <w:t xml:space="preserve"> </w:t>
      </w:r>
      <w:r>
        <w:t>attending</w:t>
      </w:r>
      <w:r>
        <w:rPr>
          <w:spacing w:val="-3"/>
        </w:rPr>
        <w:t xml:space="preserve"> </w:t>
      </w:r>
      <w:r>
        <w:t>the</w:t>
      </w:r>
      <w:r>
        <w:rPr>
          <w:spacing w:val="-2"/>
        </w:rPr>
        <w:t xml:space="preserve"> </w:t>
      </w:r>
      <w:r>
        <w:t>ARD</w:t>
      </w:r>
      <w:r>
        <w:rPr>
          <w:spacing w:val="-4"/>
        </w:rPr>
        <w:t xml:space="preserve"> </w:t>
      </w:r>
      <w:r>
        <w:t>committee</w:t>
      </w:r>
      <w:r>
        <w:rPr>
          <w:spacing w:val="-4"/>
        </w:rPr>
        <w:t xml:space="preserve"> </w:t>
      </w:r>
      <w:r>
        <w:t>meeting;</w:t>
      </w:r>
    </w:p>
    <w:p w:rsidR="008B598E" w:rsidRDefault="00444333">
      <w:pPr>
        <w:pStyle w:val="ListParagraph"/>
        <w:numPr>
          <w:ilvl w:val="0"/>
          <w:numId w:val="2"/>
        </w:numPr>
        <w:tabs>
          <w:tab w:val="left" w:pos="820"/>
          <w:tab w:val="left" w:pos="821"/>
        </w:tabs>
        <w:spacing w:before="41"/>
        <w:rPr>
          <w:rFonts w:ascii="Symbol"/>
          <w:sz w:val="20"/>
        </w:rPr>
      </w:pPr>
      <w:r>
        <w:t>The consent lists the records (if any) that will be released, and to</w:t>
      </w:r>
      <w:r>
        <w:rPr>
          <w:spacing w:val="-24"/>
        </w:rPr>
        <w:t xml:space="preserve"> </w:t>
      </w:r>
      <w:r>
        <w:t>whom;</w:t>
      </w:r>
    </w:p>
    <w:p w:rsidR="008B598E" w:rsidRDefault="00444333">
      <w:pPr>
        <w:pStyle w:val="ListParagraph"/>
        <w:numPr>
          <w:ilvl w:val="0"/>
          <w:numId w:val="2"/>
        </w:numPr>
        <w:tabs>
          <w:tab w:val="left" w:pos="820"/>
          <w:tab w:val="left" w:pos="821"/>
        </w:tabs>
        <w:spacing w:before="41" w:line="273" w:lineRule="auto"/>
        <w:ind w:right="264"/>
        <w:rPr>
          <w:rFonts w:ascii="Symbol"/>
          <w:sz w:val="20"/>
        </w:rPr>
      </w:pPr>
      <w:r>
        <w:t>The parent understands that the granting of consent is voluntary on the part of the parent and may be revoked at any time;</w:t>
      </w:r>
      <w:r>
        <w:rPr>
          <w:spacing w:val="-7"/>
        </w:rPr>
        <w:t xml:space="preserve"> </w:t>
      </w:r>
      <w:r>
        <w:t>and</w:t>
      </w:r>
    </w:p>
    <w:p w:rsidR="008B598E" w:rsidRDefault="00444333">
      <w:pPr>
        <w:pStyle w:val="ListParagraph"/>
        <w:numPr>
          <w:ilvl w:val="0"/>
          <w:numId w:val="2"/>
        </w:numPr>
        <w:tabs>
          <w:tab w:val="left" w:pos="820"/>
          <w:tab w:val="left" w:pos="821"/>
        </w:tabs>
        <w:spacing w:before="2" w:line="276" w:lineRule="auto"/>
        <w:ind w:right="434"/>
        <w:rPr>
          <w:rFonts w:ascii="Symbol"/>
          <w:sz w:val="20"/>
        </w:rPr>
      </w:pPr>
      <w:r>
        <w:t xml:space="preserve">The parent understands that if the parent revokes consent, that revocation is </w:t>
      </w:r>
      <w:r>
        <w:rPr>
          <w:spacing w:val="-2"/>
        </w:rPr>
        <w:t xml:space="preserve">not </w:t>
      </w:r>
      <w:r>
        <w:t>retroactive (i.e., it does not negate an action that has occurred after the consent was</w:t>
      </w:r>
      <w:r>
        <w:rPr>
          <w:spacing w:val="-30"/>
        </w:rPr>
        <w:t xml:space="preserve"> </w:t>
      </w:r>
      <w:r>
        <w:t>revoked).</w:t>
      </w:r>
    </w:p>
    <w:bookmarkStart w:id="266" w:name="_bookmark265"/>
    <w:bookmarkEnd w:id="266"/>
    <w:p w:rsidR="008B598E" w:rsidRDefault="00444333">
      <w:pPr>
        <w:spacing w:before="38"/>
        <w:ind w:left="100"/>
        <w:rPr>
          <w:sz w:val="24"/>
        </w:rPr>
      </w:pPr>
      <w:r>
        <w:fldChar w:fldCharType="begin"/>
      </w:r>
      <w:r>
        <w:instrText xml:space="preserve"> HYPERLINK "http://fw.esc18.net/display/Webforms/ESC18-FW-Summary.aspx?FID=189&amp;amp;DT=G&amp;amp;LID=en" \h </w:instrText>
      </w:r>
      <w:r>
        <w:fldChar w:fldCharType="separate"/>
      </w:r>
      <w:r>
        <w:rPr>
          <w:color w:val="1F4E79"/>
          <w:sz w:val="24"/>
        </w:rPr>
        <w:t>Consent to Access Public Benefits</w:t>
      </w:r>
      <w:r>
        <w:rPr>
          <w:color w:val="1F4E79"/>
          <w:sz w:val="24"/>
        </w:rPr>
        <w:fldChar w:fldCharType="end"/>
      </w:r>
    </w:p>
    <w:p w:rsidR="008B598E" w:rsidRDefault="00444333">
      <w:pPr>
        <w:spacing w:before="25"/>
        <w:ind w:left="100"/>
        <w:rPr>
          <w:i/>
          <w:sz w:val="18"/>
        </w:rPr>
      </w:pPr>
      <w:r>
        <w:rPr>
          <w:i/>
          <w:sz w:val="18"/>
        </w:rPr>
        <w:t>34 CFR 300.154(d)</w:t>
      </w:r>
    </w:p>
    <w:p w:rsidR="008B598E" w:rsidRDefault="008B598E">
      <w:pPr>
        <w:pStyle w:val="BodyText"/>
        <w:spacing w:before="3"/>
        <w:ind w:left="0" w:firstLine="0"/>
        <w:rPr>
          <w:i/>
          <w:sz w:val="14"/>
        </w:rPr>
      </w:pPr>
    </w:p>
    <w:p w:rsidR="008B598E" w:rsidRDefault="00444333">
      <w:pPr>
        <w:pStyle w:val="BodyText"/>
        <w:ind w:left="100" w:firstLine="0"/>
      </w:pPr>
      <w:r>
        <w:t>The KWL Co-Op must comply with the Parent and Adult Student guidelines, as appropriate.</w:t>
      </w:r>
    </w:p>
    <w:p w:rsidR="008B598E" w:rsidRDefault="00444333">
      <w:pPr>
        <w:pStyle w:val="BodyText"/>
        <w:spacing w:before="182"/>
        <w:ind w:left="100" w:firstLine="0"/>
      </w:pPr>
      <w:r>
        <w:t>The KWL Co-Op must comply with the Use of IDEA Part B Formula Amounts in General guidelines.</w:t>
      </w:r>
    </w:p>
    <w:p w:rsidR="008B598E" w:rsidRDefault="00444333">
      <w:pPr>
        <w:pStyle w:val="BodyText"/>
        <w:spacing w:before="179" w:line="259" w:lineRule="auto"/>
        <w:ind w:left="100" w:right="250" w:firstLine="0"/>
      </w:pPr>
      <w:r>
        <w:t>KWL may use the Medicaid or other public benefits or insurance programs in which a child participates to provide or pay for services required under the IDEA, as permitted under the public benefits or insurance program, except as provided in this guideline.</w:t>
      </w:r>
    </w:p>
    <w:p w:rsidR="008B598E" w:rsidRDefault="00444333">
      <w:pPr>
        <w:pStyle w:val="BodyText"/>
        <w:spacing w:before="158" w:line="259" w:lineRule="auto"/>
        <w:ind w:left="100" w:right="200" w:firstLine="0"/>
      </w:pPr>
      <w:r>
        <w:t>The KWL Co-Op must obtain informed consent from the parent each time that access to public benefits or an insurance program is sought.</w:t>
      </w:r>
    </w:p>
    <w:p w:rsidR="008B598E" w:rsidRDefault="00444333">
      <w:pPr>
        <w:spacing w:before="159"/>
        <w:ind w:left="100"/>
        <w:rPr>
          <w:sz w:val="24"/>
        </w:rPr>
      </w:pPr>
      <w:bookmarkStart w:id="267" w:name="_bookmark266"/>
      <w:bookmarkEnd w:id="267"/>
      <w:r>
        <w:rPr>
          <w:color w:val="1F4D78"/>
          <w:sz w:val="24"/>
        </w:rPr>
        <w:t>Elements of Consent to Access Public Benefits</w:t>
      </w:r>
    </w:p>
    <w:p w:rsidR="008B598E" w:rsidRDefault="00444333">
      <w:pPr>
        <w:spacing w:before="26"/>
        <w:ind w:left="100"/>
        <w:rPr>
          <w:i/>
          <w:sz w:val="18"/>
        </w:rPr>
      </w:pPr>
      <w:r>
        <w:rPr>
          <w:i/>
          <w:sz w:val="18"/>
        </w:rPr>
        <w:t>34 CFR 300.154(d)(2)(i), 300.154(d)(2)(ii), 300.154(d)(2)(iii)(A-D), 300.154(d)(2)(iv)(A-B), 300.9(a), 300.9(b), 300.9(c)(1-2)</w:t>
      </w:r>
    </w:p>
    <w:p w:rsidR="008B598E" w:rsidRDefault="008B598E">
      <w:pPr>
        <w:pStyle w:val="BodyText"/>
        <w:spacing w:before="5"/>
        <w:ind w:left="0" w:firstLine="0"/>
        <w:rPr>
          <w:i/>
          <w:sz w:val="14"/>
        </w:rPr>
      </w:pPr>
    </w:p>
    <w:p w:rsidR="008B598E" w:rsidRDefault="00444333">
      <w:pPr>
        <w:pStyle w:val="BodyText"/>
        <w:spacing w:before="1"/>
        <w:ind w:left="100" w:firstLine="0"/>
      </w:pPr>
      <w:r>
        <w:t>The "informed consent" that KWL must obtain to access public benefits means:</w:t>
      </w:r>
    </w:p>
    <w:p w:rsidR="008B598E" w:rsidRDefault="00444333">
      <w:pPr>
        <w:pStyle w:val="ListParagraph"/>
        <w:numPr>
          <w:ilvl w:val="0"/>
          <w:numId w:val="2"/>
        </w:numPr>
        <w:tabs>
          <w:tab w:val="left" w:pos="820"/>
          <w:tab w:val="left" w:pos="821"/>
        </w:tabs>
        <w:spacing w:before="180" w:line="259" w:lineRule="auto"/>
        <w:ind w:right="139"/>
        <w:rPr>
          <w:rFonts w:ascii="Symbol" w:hAnsi="Symbol"/>
        </w:rPr>
      </w:pPr>
      <w:r>
        <w:t>The parent has been fully informed of all information relevant to KWL’s use of public benefits or insurance in his or her native language or other mode of communication, including that KWL may</w:t>
      </w:r>
      <w:r>
        <w:rPr>
          <w:spacing w:val="-3"/>
        </w:rPr>
        <w:t xml:space="preserve"> </w:t>
      </w:r>
      <w:r>
        <w:t>not:</w:t>
      </w:r>
    </w:p>
    <w:p w:rsidR="008B598E" w:rsidRDefault="00444333">
      <w:pPr>
        <w:pStyle w:val="ListParagraph"/>
        <w:numPr>
          <w:ilvl w:val="1"/>
          <w:numId w:val="2"/>
        </w:numPr>
        <w:tabs>
          <w:tab w:val="left" w:pos="1540"/>
          <w:tab w:val="left" w:pos="1541"/>
        </w:tabs>
        <w:spacing w:line="252" w:lineRule="auto"/>
        <w:ind w:right="113"/>
      </w:pPr>
      <w:r>
        <w:t>Require parents to sign up for or enroll in public benefits or insurance programs in order for their child to receive a</w:t>
      </w:r>
      <w:r>
        <w:rPr>
          <w:spacing w:val="-12"/>
        </w:rPr>
        <w:t xml:space="preserve"> </w:t>
      </w:r>
      <w:r>
        <w:t>FAPE;</w:t>
      </w:r>
    </w:p>
    <w:p w:rsidR="008B598E" w:rsidRDefault="00444333">
      <w:pPr>
        <w:pStyle w:val="ListParagraph"/>
        <w:numPr>
          <w:ilvl w:val="1"/>
          <w:numId w:val="2"/>
        </w:numPr>
        <w:tabs>
          <w:tab w:val="left" w:pos="1540"/>
          <w:tab w:val="left" w:pos="1541"/>
        </w:tabs>
        <w:spacing w:before="8" w:line="252" w:lineRule="auto"/>
        <w:ind w:right="203"/>
      </w:pPr>
      <w:r>
        <w:t>Require parents to incur an out-of-pocket expense such as the payment of a deductible or co-pay amount incurred in filing a</w:t>
      </w:r>
      <w:r>
        <w:rPr>
          <w:spacing w:val="-15"/>
        </w:rPr>
        <w:t xml:space="preserve"> </w:t>
      </w:r>
      <w:r>
        <w:t>claim;</w:t>
      </w:r>
    </w:p>
    <w:p w:rsidR="008B598E" w:rsidRDefault="00444333">
      <w:pPr>
        <w:pStyle w:val="ListParagraph"/>
        <w:numPr>
          <w:ilvl w:val="1"/>
          <w:numId w:val="2"/>
        </w:numPr>
        <w:tabs>
          <w:tab w:val="left" w:pos="1540"/>
          <w:tab w:val="left" w:pos="1541"/>
        </w:tabs>
        <w:spacing w:before="8" w:line="252" w:lineRule="auto"/>
        <w:ind w:right="484"/>
      </w:pPr>
      <w:r>
        <w:t>Use a child's benefits under a public benefits or insurance program if that use</w:t>
      </w:r>
      <w:r>
        <w:rPr>
          <w:spacing w:val="-26"/>
        </w:rPr>
        <w:t xml:space="preserve"> </w:t>
      </w:r>
      <w:r>
        <w:t>would decrease available lifetime coverage or any other insured</w:t>
      </w:r>
      <w:r>
        <w:rPr>
          <w:spacing w:val="-10"/>
        </w:rPr>
        <w:t xml:space="preserve"> </w:t>
      </w:r>
      <w:r>
        <w:t>benefit;</w:t>
      </w:r>
    </w:p>
    <w:p w:rsidR="008B598E" w:rsidRDefault="00444333">
      <w:pPr>
        <w:pStyle w:val="ListParagraph"/>
        <w:numPr>
          <w:ilvl w:val="1"/>
          <w:numId w:val="2"/>
        </w:numPr>
        <w:tabs>
          <w:tab w:val="left" w:pos="1540"/>
          <w:tab w:val="left" w:pos="1541"/>
        </w:tabs>
        <w:spacing w:before="8" w:line="252" w:lineRule="auto"/>
        <w:ind w:right="399"/>
      </w:pPr>
      <w:r>
        <w:t>Use a child's benefits under a public benefits or insurance program if that use would result in the family paying for services that would otherwise be covered by the</w:t>
      </w:r>
      <w:r>
        <w:rPr>
          <w:spacing w:val="-29"/>
        </w:rPr>
        <w:t xml:space="preserve"> </w:t>
      </w:r>
      <w:r>
        <w:t>public</w:t>
      </w:r>
    </w:p>
    <w:p w:rsidR="008B598E" w:rsidRDefault="008B598E">
      <w:pPr>
        <w:spacing w:line="252" w:lineRule="auto"/>
        <w:sectPr w:rsidR="008B598E">
          <w:pgSz w:w="12240" w:h="15840"/>
          <w:pgMar w:top="1500" w:right="1360" w:bottom="280" w:left="1340" w:header="720" w:footer="720" w:gutter="0"/>
          <w:cols w:space="720"/>
        </w:sectPr>
      </w:pPr>
    </w:p>
    <w:p w:rsidR="008B598E" w:rsidRDefault="00444333">
      <w:pPr>
        <w:pStyle w:val="BodyText"/>
        <w:spacing w:before="37" w:line="259" w:lineRule="auto"/>
        <w:ind w:left="1540" w:right="89" w:firstLine="0"/>
      </w:pPr>
      <w:r>
        <w:lastRenderedPageBreak/>
        <w:t>benefits or insurance program and that are required for the child outside of the time the child is in school;</w:t>
      </w:r>
    </w:p>
    <w:p w:rsidR="008B598E" w:rsidRDefault="00444333">
      <w:pPr>
        <w:pStyle w:val="ListParagraph"/>
        <w:numPr>
          <w:ilvl w:val="1"/>
          <w:numId w:val="2"/>
        </w:numPr>
        <w:tabs>
          <w:tab w:val="left" w:pos="1540"/>
          <w:tab w:val="left" w:pos="1541"/>
        </w:tabs>
        <w:spacing w:line="252" w:lineRule="auto"/>
        <w:ind w:right="504"/>
      </w:pPr>
      <w:r>
        <w:t>Use a child's benefits under a public benefits or insurance program if that use</w:t>
      </w:r>
      <w:r>
        <w:rPr>
          <w:spacing w:val="-26"/>
        </w:rPr>
        <w:t xml:space="preserve"> </w:t>
      </w:r>
      <w:r>
        <w:t>would increase premiums or lead to the discontinuation of benefits or insurance;</w:t>
      </w:r>
      <w:r>
        <w:rPr>
          <w:spacing w:val="-19"/>
        </w:rPr>
        <w:t xml:space="preserve"> </w:t>
      </w:r>
      <w:r>
        <w:t>and</w:t>
      </w:r>
    </w:p>
    <w:p w:rsidR="008B598E" w:rsidRDefault="00444333">
      <w:pPr>
        <w:pStyle w:val="ListParagraph"/>
        <w:numPr>
          <w:ilvl w:val="1"/>
          <w:numId w:val="2"/>
        </w:numPr>
        <w:tabs>
          <w:tab w:val="left" w:pos="1540"/>
          <w:tab w:val="left" w:pos="1541"/>
        </w:tabs>
        <w:spacing w:before="8" w:line="256" w:lineRule="auto"/>
        <w:ind w:right="136"/>
      </w:pPr>
      <w:r>
        <w:t>Use a child's benefits under a public benefits or insurance program if that use would risk loss of eligibility for home and community-based waivers, based on aggregate health- related</w:t>
      </w:r>
      <w:r>
        <w:rPr>
          <w:spacing w:val="-6"/>
        </w:rPr>
        <w:t xml:space="preserve"> </w:t>
      </w:r>
      <w:r>
        <w:t>expenditures;</w:t>
      </w:r>
    </w:p>
    <w:p w:rsidR="008B598E" w:rsidRDefault="00444333">
      <w:pPr>
        <w:pStyle w:val="ListParagraph"/>
        <w:numPr>
          <w:ilvl w:val="0"/>
          <w:numId w:val="2"/>
        </w:numPr>
        <w:tabs>
          <w:tab w:val="left" w:pos="820"/>
          <w:tab w:val="left" w:pos="821"/>
        </w:tabs>
        <w:spacing w:before="1" w:line="259" w:lineRule="auto"/>
        <w:ind w:right="403"/>
        <w:rPr>
          <w:rFonts w:ascii="Symbol"/>
        </w:rPr>
      </w:pPr>
      <w:r>
        <w:t>The parent is informed that the parent's refusal to allow access to public benefits or an insurance program in which the child participates does not relieve KWL of its responsibility to ensure that all required services are provided at no cost to the</w:t>
      </w:r>
      <w:r>
        <w:rPr>
          <w:spacing w:val="-20"/>
        </w:rPr>
        <w:t xml:space="preserve"> </w:t>
      </w:r>
      <w:r>
        <w:t>parents;</w:t>
      </w:r>
    </w:p>
    <w:p w:rsidR="008B598E" w:rsidRDefault="00444333">
      <w:pPr>
        <w:pStyle w:val="ListParagraph"/>
        <w:numPr>
          <w:ilvl w:val="0"/>
          <w:numId w:val="2"/>
        </w:numPr>
        <w:tabs>
          <w:tab w:val="left" w:pos="820"/>
          <w:tab w:val="left" w:pos="821"/>
        </w:tabs>
        <w:spacing w:line="279" w:lineRule="exact"/>
        <w:rPr>
          <w:rFonts w:ascii="Symbol"/>
        </w:rPr>
      </w:pPr>
      <w:r>
        <w:t>The consent describes the activity of KWL accessing public benefits or an insurance</w:t>
      </w:r>
      <w:r>
        <w:rPr>
          <w:spacing w:val="-28"/>
        </w:rPr>
        <w:t xml:space="preserve"> </w:t>
      </w:r>
      <w:r>
        <w:t>program;</w:t>
      </w:r>
    </w:p>
    <w:p w:rsidR="008B598E" w:rsidRDefault="00444333">
      <w:pPr>
        <w:pStyle w:val="ListParagraph"/>
        <w:numPr>
          <w:ilvl w:val="0"/>
          <w:numId w:val="2"/>
        </w:numPr>
        <w:tabs>
          <w:tab w:val="left" w:pos="820"/>
          <w:tab w:val="left" w:pos="821"/>
        </w:tabs>
        <w:spacing w:before="22"/>
        <w:rPr>
          <w:rFonts w:ascii="Symbol"/>
        </w:rPr>
      </w:pPr>
      <w:r>
        <w:t>The consent lists the records (if any) that will be released and to</w:t>
      </w:r>
      <w:r>
        <w:rPr>
          <w:spacing w:val="-23"/>
        </w:rPr>
        <w:t xml:space="preserve"> </w:t>
      </w:r>
      <w:r>
        <w:t>whom;</w:t>
      </w:r>
    </w:p>
    <w:p w:rsidR="008B598E" w:rsidRDefault="00444333">
      <w:pPr>
        <w:pStyle w:val="ListParagraph"/>
        <w:numPr>
          <w:ilvl w:val="0"/>
          <w:numId w:val="2"/>
        </w:numPr>
        <w:tabs>
          <w:tab w:val="left" w:pos="820"/>
          <w:tab w:val="left" w:pos="821"/>
        </w:tabs>
        <w:spacing w:before="22" w:line="256" w:lineRule="auto"/>
        <w:ind w:right="211"/>
        <w:rPr>
          <w:rFonts w:ascii="Symbol"/>
        </w:rPr>
      </w:pPr>
      <w:r>
        <w:t>The parent understands and agrees in writing to KWL accessing the public benefits or insurance program in which the child</w:t>
      </w:r>
      <w:r>
        <w:rPr>
          <w:spacing w:val="-7"/>
        </w:rPr>
        <w:t xml:space="preserve"> </w:t>
      </w:r>
      <w:r>
        <w:t>participates;</w:t>
      </w:r>
    </w:p>
    <w:p w:rsidR="008B598E" w:rsidRDefault="00444333">
      <w:pPr>
        <w:pStyle w:val="ListParagraph"/>
        <w:numPr>
          <w:ilvl w:val="0"/>
          <w:numId w:val="2"/>
        </w:numPr>
        <w:tabs>
          <w:tab w:val="left" w:pos="820"/>
          <w:tab w:val="left" w:pos="821"/>
        </w:tabs>
        <w:spacing w:before="3" w:line="259" w:lineRule="auto"/>
        <w:ind w:right="286"/>
        <w:rPr>
          <w:rFonts w:ascii="Symbol"/>
        </w:rPr>
      </w:pPr>
      <w:r>
        <w:t>The parent understands that the granting of consent is voluntary on the part of the parent and may be revoked at any time;</w:t>
      </w:r>
      <w:r>
        <w:rPr>
          <w:spacing w:val="-7"/>
        </w:rPr>
        <w:t xml:space="preserve"> </w:t>
      </w:r>
      <w:r>
        <w:t>and</w:t>
      </w:r>
    </w:p>
    <w:p w:rsidR="008B598E" w:rsidRDefault="00444333">
      <w:pPr>
        <w:pStyle w:val="ListParagraph"/>
        <w:numPr>
          <w:ilvl w:val="0"/>
          <w:numId w:val="2"/>
        </w:numPr>
        <w:tabs>
          <w:tab w:val="left" w:pos="820"/>
          <w:tab w:val="left" w:pos="821"/>
        </w:tabs>
        <w:spacing w:line="259" w:lineRule="auto"/>
        <w:ind w:right="279"/>
        <w:rPr>
          <w:rFonts w:ascii="Symbol"/>
        </w:rPr>
      </w:pPr>
      <w:r>
        <w:t xml:space="preserve">The parent understands that if the parent revokes consent, that revocation is </w:t>
      </w:r>
      <w:r>
        <w:rPr>
          <w:spacing w:val="-2"/>
        </w:rPr>
        <w:t xml:space="preserve">not </w:t>
      </w:r>
      <w:r>
        <w:t>retroactive (i.e., it does not negate an action that has occurred after the consent was given and before the consent was</w:t>
      </w:r>
      <w:r>
        <w:rPr>
          <w:spacing w:val="-8"/>
        </w:rPr>
        <w:t xml:space="preserve"> </w:t>
      </w:r>
      <w:r>
        <w:t>revoked).</w:t>
      </w:r>
    </w:p>
    <w:bookmarkStart w:id="268" w:name="_bookmark267"/>
    <w:bookmarkEnd w:id="268"/>
    <w:p w:rsidR="008B598E" w:rsidRDefault="00444333">
      <w:pPr>
        <w:spacing w:before="163"/>
        <w:ind w:left="100"/>
        <w:rPr>
          <w:sz w:val="28"/>
        </w:rPr>
      </w:pPr>
      <w:r>
        <w:fldChar w:fldCharType="begin"/>
      </w:r>
      <w:r>
        <w:instrText xml:space="preserve"> HYPERLINK "http://fw.esc18.net/display/Webforms/ESC18-FW-Summary.aspx?FID=178&amp;amp;DT=G&amp;amp;LID=en" \h </w:instrText>
      </w:r>
      <w:r>
        <w:fldChar w:fldCharType="separate"/>
      </w:r>
      <w:r>
        <w:rPr>
          <w:color w:val="1F4E79"/>
          <w:sz w:val="28"/>
          <w:u w:val="single" w:color="1F4E79"/>
        </w:rPr>
        <w:t>Consent to Access Private Insurance</w:t>
      </w:r>
      <w:r>
        <w:rPr>
          <w:color w:val="1F4E79"/>
          <w:sz w:val="28"/>
          <w:u w:val="single" w:color="1F4E79"/>
        </w:rPr>
        <w:fldChar w:fldCharType="end"/>
      </w:r>
    </w:p>
    <w:p w:rsidR="008B598E" w:rsidRDefault="00444333">
      <w:pPr>
        <w:spacing w:before="26"/>
        <w:ind w:left="100"/>
        <w:rPr>
          <w:i/>
          <w:sz w:val="18"/>
        </w:rPr>
      </w:pPr>
      <w:r>
        <w:rPr>
          <w:i/>
          <w:sz w:val="18"/>
        </w:rPr>
        <w:t>34 CFR 300</w:t>
      </w:r>
    </w:p>
    <w:p w:rsidR="008B598E" w:rsidRDefault="008B598E">
      <w:pPr>
        <w:pStyle w:val="BodyText"/>
        <w:spacing w:before="2"/>
        <w:ind w:left="0" w:firstLine="0"/>
        <w:rPr>
          <w:i/>
          <w:sz w:val="14"/>
        </w:rPr>
      </w:pPr>
    </w:p>
    <w:p w:rsidR="008B598E" w:rsidRDefault="00444333">
      <w:pPr>
        <w:pStyle w:val="BodyText"/>
        <w:spacing w:before="1"/>
        <w:ind w:left="100" w:firstLine="0"/>
      </w:pPr>
      <w:r>
        <w:t>The KWL Co-Op must comply with the Parent and Adult Student guidelines, as appropriate.</w:t>
      </w:r>
    </w:p>
    <w:p w:rsidR="008B598E" w:rsidRDefault="008B598E">
      <w:pPr>
        <w:pStyle w:val="BodyText"/>
        <w:spacing w:before="6"/>
        <w:ind w:left="0" w:firstLine="0"/>
        <w:rPr>
          <w:sz w:val="16"/>
        </w:rPr>
      </w:pPr>
    </w:p>
    <w:p w:rsidR="008B598E" w:rsidRDefault="00444333">
      <w:pPr>
        <w:pStyle w:val="BodyText"/>
        <w:ind w:left="100" w:firstLine="0"/>
      </w:pPr>
      <w:r>
        <w:t>The KWL Co-Op must comply with the Use of IDEA Part B Formula Amounts in General guidelines.</w:t>
      </w:r>
    </w:p>
    <w:p w:rsidR="008B598E" w:rsidRDefault="008B598E">
      <w:pPr>
        <w:pStyle w:val="BodyText"/>
        <w:spacing w:before="3"/>
        <w:ind w:left="0" w:firstLine="0"/>
        <w:rPr>
          <w:sz w:val="16"/>
        </w:rPr>
      </w:pPr>
    </w:p>
    <w:p w:rsidR="008B598E" w:rsidRDefault="00444333">
      <w:pPr>
        <w:pStyle w:val="BodyText"/>
        <w:spacing w:before="1" w:line="276" w:lineRule="auto"/>
        <w:ind w:left="100" w:right="612" w:firstLine="0"/>
      </w:pPr>
      <w:r>
        <w:t>The KWL Co-Op must obtain informed consent from the parent each time it proposes to access the parent's private insurance proceeds.</w:t>
      </w:r>
    </w:p>
    <w:p w:rsidR="008B598E" w:rsidRDefault="00444333">
      <w:pPr>
        <w:spacing w:before="159"/>
        <w:ind w:left="100"/>
        <w:rPr>
          <w:sz w:val="24"/>
        </w:rPr>
      </w:pPr>
      <w:bookmarkStart w:id="269" w:name="_bookmark268"/>
      <w:bookmarkEnd w:id="269"/>
      <w:r>
        <w:rPr>
          <w:color w:val="1F4D78"/>
          <w:sz w:val="24"/>
        </w:rPr>
        <w:t>Elements of Consent to Access Private Insurance</w:t>
      </w:r>
    </w:p>
    <w:p w:rsidR="008B598E" w:rsidRPr="00DF5FFA" w:rsidRDefault="00444333">
      <w:pPr>
        <w:spacing w:before="25"/>
        <w:ind w:left="100"/>
        <w:rPr>
          <w:i/>
          <w:sz w:val="18"/>
          <w:lang w:val="es-US"/>
        </w:rPr>
      </w:pPr>
      <w:r w:rsidRPr="00DF5FFA">
        <w:rPr>
          <w:i/>
          <w:sz w:val="18"/>
          <w:lang w:val="es-US"/>
        </w:rPr>
        <w:t>34 CFR 300.9(a), 300.9(b), 300.9(c)(1), 300.9(c)(2), 300.154(e)(1), 300.154(e)(2)(i-ii)</w:t>
      </w:r>
    </w:p>
    <w:p w:rsidR="008B598E" w:rsidRPr="00DF5FFA" w:rsidRDefault="008B598E">
      <w:pPr>
        <w:pStyle w:val="BodyText"/>
        <w:spacing w:before="2"/>
        <w:ind w:left="0" w:firstLine="0"/>
        <w:rPr>
          <w:i/>
          <w:sz w:val="14"/>
          <w:lang w:val="es-US"/>
        </w:rPr>
      </w:pPr>
    </w:p>
    <w:p w:rsidR="008B598E" w:rsidRDefault="00444333">
      <w:pPr>
        <w:pStyle w:val="BodyText"/>
        <w:spacing w:before="1"/>
        <w:ind w:left="100" w:firstLine="0"/>
      </w:pPr>
      <w:r>
        <w:t>The “informed consent” that KWL must obtain to access private insurance means:</w:t>
      </w:r>
    </w:p>
    <w:p w:rsidR="008B598E" w:rsidRDefault="00444333">
      <w:pPr>
        <w:pStyle w:val="ListParagraph"/>
        <w:numPr>
          <w:ilvl w:val="0"/>
          <w:numId w:val="1"/>
        </w:numPr>
        <w:tabs>
          <w:tab w:val="left" w:pos="820"/>
          <w:tab w:val="left" w:pos="821"/>
        </w:tabs>
        <w:spacing w:before="182" w:line="276" w:lineRule="auto"/>
        <w:ind w:right="482"/>
        <w:rPr>
          <w:rFonts w:ascii="Symbol"/>
          <w:sz w:val="20"/>
        </w:rPr>
      </w:pPr>
      <w:r>
        <w:t>The parent has been fully informed of all information relevant to KWL accessing the parent's private insurance in his or her native language or other mode of</w:t>
      </w:r>
      <w:r>
        <w:rPr>
          <w:spacing w:val="-22"/>
        </w:rPr>
        <w:t xml:space="preserve"> </w:t>
      </w:r>
      <w:r>
        <w:t>communication;</w:t>
      </w:r>
    </w:p>
    <w:p w:rsidR="008B598E" w:rsidRDefault="00444333">
      <w:pPr>
        <w:pStyle w:val="ListParagraph"/>
        <w:numPr>
          <w:ilvl w:val="0"/>
          <w:numId w:val="1"/>
        </w:numPr>
        <w:tabs>
          <w:tab w:val="left" w:pos="821"/>
        </w:tabs>
        <w:spacing w:line="276" w:lineRule="auto"/>
        <w:ind w:right="204"/>
        <w:jc w:val="both"/>
        <w:rPr>
          <w:rFonts w:ascii="Symbol"/>
          <w:sz w:val="20"/>
        </w:rPr>
      </w:pPr>
      <w:r>
        <w:t>The parent is informed that the parent's refusal to permit KWL to access their private insurance does not relieve KWL of its responsibility to ensure that all required services are provided at no cost to the</w:t>
      </w:r>
      <w:r>
        <w:rPr>
          <w:spacing w:val="-8"/>
        </w:rPr>
        <w:t xml:space="preserve"> </w:t>
      </w:r>
      <w:r>
        <w:t>parents;</w:t>
      </w:r>
    </w:p>
    <w:p w:rsidR="008B598E" w:rsidRDefault="00444333">
      <w:pPr>
        <w:pStyle w:val="ListParagraph"/>
        <w:numPr>
          <w:ilvl w:val="0"/>
          <w:numId w:val="1"/>
        </w:numPr>
        <w:tabs>
          <w:tab w:val="left" w:pos="820"/>
          <w:tab w:val="left" w:pos="821"/>
        </w:tabs>
        <w:spacing w:before="2" w:line="267" w:lineRule="exact"/>
        <w:rPr>
          <w:rFonts w:ascii="Symbol"/>
          <w:sz w:val="20"/>
        </w:rPr>
      </w:pPr>
      <w:r>
        <w:t>The consent describes the activity of KWL accessing the parent's private</w:t>
      </w:r>
      <w:r>
        <w:rPr>
          <w:spacing w:val="-22"/>
        </w:rPr>
        <w:t xml:space="preserve"> </w:t>
      </w:r>
      <w:r>
        <w:t>insurance;</w:t>
      </w:r>
    </w:p>
    <w:p w:rsidR="008B598E" w:rsidRDefault="00444333">
      <w:pPr>
        <w:pStyle w:val="ListParagraph"/>
        <w:numPr>
          <w:ilvl w:val="0"/>
          <w:numId w:val="1"/>
        </w:numPr>
        <w:tabs>
          <w:tab w:val="left" w:pos="820"/>
          <w:tab w:val="left" w:pos="821"/>
        </w:tabs>
        <w:spacing w:before="40"/>
        <w:rPr>
          <w:rFonts w:ascii="Symbol"/>
          <w:sz w:val="20"/>
        </w:rPr>
      </w:pPr>
      <w:r>
        <w:t>The consent lists the records (if any) that will be released and to</w:t>
      </w:r>
      <w:r>
        <w:rPr>
          <w:spacing w:val="-22"/>
        </w:rPr>
        <w:t xml:space="preserve"> </w:t>
      </w:r>
      <w:r>
        <w:t>whom;</w:t>
      </w:r>
    </w:p>
    <w:p w:rsidR="008B598E" w:rsidRDefault="00444333">
      <w:pPr>
        <w:pStyle w:val="ListParagraph"/>
        <w:numPr>
          <w:ilvl w:val="0"/>
          <w:numId w:val="1"/>
        </w:numPr>
        <w:tabs>
          <w:tab w:val="left" w:pos="820"/>
          <w:tab w:val="left" w:pos="821"/>
        </w:tabs>
        <w:spacing w:before="40" w:line="273" w:lineRule="auto"/>
        <w:ind w:right="153"/>
        <w:rPr>
          <w:rFonts w:ascii="Symbol"/>
          <w:sz w:val="20"/>
        </w:rPr>
      </w:pPr>
      <w:r>
        <w:t>The parent understands and agrees in writing to KWL carrying out accessing the parent's private insurance;</w:t>
      </w:r>
    </w:p>
    <w:p w:rsidR="008B598E" w:rsidRDefault="00444333">
      <w:pPr>
        <w:pStyle w:val="ListParagraph"/>
        <w:numPr>
          <w:ilvl w:val="0"/>
          <w:numId w:val="1"/>
        </w:numPr>
        <w:tabs>
          <w:tab w:val="left" w:pos="820"/>
          <w:tab w:val="left" w:pos="821"/>
        </w:tabs>
        <w:spacing w:before="3" w:line="276" w:lineRule="auto"/>
        <w:ind w:right="272"/>
        <w:rPr>
          <w:rFonts w:ascii="Symbol"/>
          <w:sz w:val="20"/>
        </w:rPr>
      </w:pPr>
      <w:r>
        <w:t>The parent understands that the granting of consent is voluntary on the part or the parent and may be revoked at any time;</w:t>
      </w:r>
      <w:r>
        <w:rPr>
          <w:spacing w:val="-7"/>
        </w:rPr>
        <w:t xml:space="preserve"> </w:t>
      </w:r>
      <w:r>
        <w:t>and</w:t>
      </w:r>
    </w:p>
    <w:p w:rsidR="008B598E" w:rsidRDefault="008B598E">
      <w:pPr>
        <w:spacing w:line="276" w:lineRule="auto"/>
        <w:rPr>
          <w:rFonts w:ascii="Symbol"/>
          <w:sz w:val="20"/>
        </w:rPr>
        <w:sectPr w:rsidR="008B598E">
          <w:pgSz w:w="12240" w:h="15840"/>
          <w:pgMar w:top="1400" w:right="1340" w:bottom="280" w:left="1340" w:header="720" w:footer="720" w:gutter="0"/>
          <w:cols w:space="720"/>
        </w:sectPr>
      </w:pPr>
    </w:p>
    <w:p w:rsidR="008B598E" w:rsidRDefault="00444333">
      <w:pPr>
        <w:pStyle w:val="ListParagraph"/>
        <w:numPr>
          <w:ilvl w:val="0"/>
          <w:numId w:val="1"/>
        </w:numPr>
        <w:tabs>
          <w:tab w:val="left" w:pos="820"/>
          <w:tab w:val="left" w:pos="821"/>
        </w:tabs>
        <w:spacing w:before="77" w:line="276" w:lineRule="auto"/>
        <w:ind w:right="220"/>
        <w:rPr>
          <w:rFonts w:ascii="Symbol"/>
          <w:sz w:val="20"/>
        </w:rPr>
      </w:pPr>
      <w:r>
        <w:lastRenderedPageBreak/>
        <w:t xml:space="preserve">The parent understands that if the parent revokes consent, that revocation is </w:t>
      </w:r>
      <w:r>
        <w:rPr>
          <w:spacing w:val="-2"/>
        </w:rPr>
        <w:t xml:space="preserve">not </w:t>
      </w:r>
      <w:r>
        <w:t>retroactive (i.e., it does not negate an action that has occurred after the consent was given and before the consent was</w:t>
      </w:r>
      <w:r>
        <w:rPr>
          <w:spacing w:val="-8"/>
        </w:rPr>
        <w:t xml:space="preserve"> </w:t>
      </w:r>
      <w:r>
        <w:t>revoked).</w:t>
      </w:r>
    </w:p>
    <w:bookmarkStart w:id="270" w:name="_bookmark269"/>
    <w:bookmarkEnd w:id="270"/>
    <w:p w:rsidR="008B598E" w:rsidRDefault="00444333">
      <w:pPr>
        <w:spacing w:before="44"/>
        <w:ind w:left="100"/>
        <w:rPr>
          <w:sz w:val="28"/>
        </w:rPr>
      </w:pPr>
      <w:r>
        <w:fldChar w:fldCharType="begin"/>
      </w:r>
      <w:r>
        <w:instrText xml:space="preserve"> HYPERLINK "http://fw.esc18.net/display/Webforms/ESC18-FW-Summary.aspx?FID=191&amp;amp;DT=G&amp;amp;LID=en" \h </w:instrText>
      </w:r>
      <w:r>
        <w:fldChar w:fldCharType="separate"/>
      </w:r>
      <w:r>
        <w:rPr>
          <w:color w:val="1F4E79"/>
          <w:sz w:val="28"/>
          <w:u w:val="single" w:color="1F4E79"/>
        </w:rPr>
        <w:t>Consent to Transfer Assistive Technology Devices</w:t>
      </w:r>
      <w:r>
        <w:rPr>
          <w:color w:val="1F4E79"/>
          <w:sz w:val="28"/>
          <w:u w:val="single" w:color="1F4E79"/>
        </w:rPr>
        <w:fldChar w:fldCharType="end"/>
      </w:r>
    </w:p>
    <w:p w:rsidR="008B598E" w:rsidRDefault="00444333">
      <w:pPr>
        <w:spacing w:before="24"/>
        <w:ind w:left="100"/>
        <w:rPr>
          <w:i/>
          <w:sz w:val="18"/>
        </w:rPr>
      </w:pPr>
      <w:r>
        <w:rPr>
          <w:i/>
          <w:sz w:val="18"/>
        </w:rPr>
        <w:t>34 CFR 300.9(a), 300.9(b), 300.9(c)(1-2); 19 TAC 89.1056(b); TEC 30.0015(a)(3), 30.0015(b), 30.0015(b)(1-3)</w:t>
      </w:r>
    </w:p>
    <w:p w:rsidR="008B598E" w:rsidRDefault="008B598E">
      <w:pPr>
        <w:pStyle w:val="BodyText"/>
        <w:spacing w:before="5"/>
        <w:ind w:left="0" w:firstLine="0"/>
        <w:rPr>
          <w:i/>
          <w:sz w:val="14"/>
        </w:rPr>
      </w:pPr>
    </w:p>
    <w:p w:rsidR="008B598E" w:rsidRDefault="00444333">
      <w:pPr>
        <w:pStyle w:val="BodyText"/>
        <w:spacing w:line="276" w:lineRule="auto"/>
        <w:ind w:left="100" w:right="657" w:firstLine="0"/>
        <w:rPr>
          <w:i/>
          <w:sz w:val="18"/>
        </w:rPr>
      </w:pPr>
      <w:r>
        <w:t>KWL must comply with the Parent, Adult Student, and Administration of Equipment guidelines, as appropriate</w:t>
      </w:r>
      <w:r>
        <w:rPr>
          <w:i/>
          <w:sz w:val="18"/>
        </w:rPr>
        <w:t>.</w:t>
      </w:r>
    </w:p>
    <w:p w:rsidR="008B598E" w:rsidRDefault="00444333">
      <w:pPr>
        <w:pStyle w:val="BodyText"/>
        <w:spacing w:before="158" w:line="276" w:lineRule="auto"/>
        <w:ind w:left="100" w:right="154" w:firstLine="0"/>
      </w:pPr>
      <w:r>
        <w:t>"Assistive technology device" (ATD) and "transfer" are defined in the Administration of Equipment guidelines.</w:t>
      </w:r>
    </w:p>
    <w:p w:rsidR="008B598E" w:rsidRDefault="00444333">
      <w:pPr>
        <w:pStyle w:val="BodyText"/>
        <w:spacing w:before="158" w:line="276" w:lineRule="auto"/>
        <w:ind w:left="100" w:right="97" w:firstLine="0"/>
      </w:pPr>
      <w:r>
        <w:t>Before transferring an ATD, KWL must, through a transfer agreement that incorporates the standards of the state, obtain informed consent from the parent or the adult student if the adult student has the legal capacity to enter into a contract.</w:t>
      </w:r>
    </w:p>
    <w:p w:rsidR="008B598E" w:rsidRDefault="00444333">
      <w:pPr>
        <w:spacing w:before="161"/>
        <w:ind w:left="100"/>
        <w:rPr>
          <w:sz w:val="24"/>
        </w:rPr>
      </w:pPr>
      <w:bookmarkStart w:id="271" w:name="_bookmark270"/>
      <w:bookmarkEnd w:id="271"/>
      <w:r>
        <w:rPr>
          <w:color w:val="1F4D78"/>
          <w:sz w:val="24"/>
        </w:rPr>
        <w:t>Elements of Consent to Transfer ATDs</w:t>
      </w:r>
    </w:p>
    <w:p w:rsidR="008B598E" w:rsidRDefault="00444333">
      <w:pPr>
        <w:spacing w:before="23"/>
        <w:ind w:left="100"/>
        <w:rPr>
          <w:i/>
          <w:sz w:val="18"/>
        </w:rPr>
      </w:pPr>
      <w:r>
        <w:rPr>
          <w:i/>
          <w:sz w:val="18"/>
        </w:rPr>
        <w:t>34 CFR 300.9(a), 300.9(b), 300.9(c)(1-2); 19 TAC 89.1056(b)(2); TEC 30.0015(c)(3), 30.0015(b), 30.0015(b)(1-2)</w:t>
      </w:r>
    </w:p>
    <w:p w:rsidR="008B598E" w:rsidRDefault="008B598E">
      <w:pPr>
        <w:pStyle w:val="BodyText"/>
        <w:spacing w:before="5"/>
        <w:ind w:left="0" w:firstLine="0"/>
        <w:rPr>
          <w:i/>
          <w:sz w:val="14"/>
        </w:rPr>
      </w:pPr>
    </w:p>
    <w:p w:rsidR="008B598E" w:rsidRDefault="00444333">
      <w:pPr>
        <w:pStyle w:val="BodyText"/>
        <w:spacing w:line="276" w:lineRule="auto"/>
        <w:ind w:left="100" w:right="142" w:firstLine="0"/>
      </w:pPr>
      <w:r>
        <w:t>The procedures employed by KWL in obtaining informed consent to transfer an ATD must be consistent with the procedures employed by KWL to obtain parental consent for an initial evaluation or reevaluation.</w:t>
      </w:r>
    </w:p>
    <w:p w:rsidR="008B598E" w:rsidRDefault="00444333">
      <w:pPr>
        <w:pStyle w:val="BodyText"/>
        <w:spacing w:before="161"/>
        <w:ind w:left="100" w:firstLine="0"/>
      </w:pPr>
      <w:r>
        <w:t>The "informed consent" that KWL must obtain to transfer an ATD means:</w:t>
      </w:r>
    </w:p>
    <w:p w:rsidR="008B598E" w:rsidRDefault="008B598E">
      <w:pPr>
        <w:pStyle w:val="BodyText"/>
        <w:spacing w:before="4"/>
        <w:ind w:left="0" w:firstLine="0"/>
        <w:rPr>
          <w:sz w:val="16"/>
        </w:rPr>
      </w:pPr>
    </w:p>
    <w:p w:rsidR="008B598E" w:rsidRDefault="00444333">
      <w:pPr>
        <w:pStyle w:val="ListParagraph"/>
        <w:numPr>
          <w:ilvl w:val="0"/>
          <w:numId w:val="1"/>
        </w:numPr>
        <w:tabs>
          <w:tab w:val="left" w:pos="820"/>
          <w:tab w:val="left" w:pos="821"/>
        </w:tabs>
        <w:spacing w:line="276" w:lineRule="auto"/>
        <w:ind w:right="411"/>
        <w:rPr>
          <w:rFonts w:ascii="Symbol"/>
          <w:sz w:val="20"/>
        </w:rPr>
      </w:pPr>
      <w:r>
        <w:t>The parent has been fully informed of all information relevant to the transfer of the assistive technology device in his or her native language or other mode of</w:t>
      </w:r>
      <w:r>
        <w:rPr>
          <w:spacing w:val="-21"/>
        </w:rPr>
        <w:t xml:space="preserve"> </w:t>
      </w:r>
      <w:r>
        <w:t>communication;</w:t>
      </w:r>
    </w:p>
    <w:p w:rsidR="008B598E" w:rsidRDefault="00444333">
      <w:pPr>
        <w:pStyle w:val="ListParagraph"/>
        <w:numPr>
          <w:ilvl w:val="0"/>
          <w:numId w:val="1"/>
        </w:numPr>
        <w:tabs>
          <w:tab w:val="left" w:pos="820"/>
          <w:tab w:val="left" w:pos="821"/>
        </w:tabs>
        <w:spacing w:line="276" w:lineRule="auto"/>
        <w:ind w:right="395"/>
        <w:rPr>
          <w:rFonts w:ascii="Symbol"/>
          <w:sz w:val="20"/>
        </w:rPr>
      </w:pPr>
      <w:r>
        <w:t>The parent or adult student understands and agrees in writing to the transfer of the assistive technology</w:t>
      </w:r>
      <w:r>
        <w:rPr>
          <w:spacing w:val="-4"/>
        </w:rPr>
        <w:t xml:space="preserve"> </w:t>
      </w:r>
      <w:r>
        <w:t>device;</w:t>
      </w:r>
    </w:p>
    <w:p w:rsidR="008B598E" w:rsidRDefault="00444333">
      <w:pPr>
        <w:pStyle w:val="ListParagraph"/>
        <w:numPr>
          <w:ilvl w:val="0"/>
          <w:numId w:val="1"/>
        </w:numPr>
        <w:tabs>
          <w:tab w:val="left" w:pos="820"/>
          <w:tab w:val="left" w:pos="821"/>
        </w:tabs>
        <w:spacing w:before="2"/>
        <w:rPr>
          <w:rFonts w:ascii="Symbol"/>
          <w:sz w:val="20"/>
        </w:rPr>
      </w:pPr>
      <w:r>
        <w:t>The consent describes the transfer of the assistive technology</w:t>
      </w:r>
      <w:r>
        <w:rPr>
          <w:spacing w:val="-23"/>
        </w:rPr>
        <w:t xml:space="preserve"> </w:t>
      </w:r>
      <w:r>
        <w:t>device;</w:t>
      </w:r>
    </w:p>
    <w:p w:rsidR="008B598E" w:rsidRDefault="00444333">
      <w:pPr>
        <w:pStyle w:val="ListParagraph"/>
        <w:numPr>
          <w:ilvl w:val="0"/>
          <w:numId w:val="1"/>
        </w:numPr>
        <w:tabs>
          <w:tab w:val="left" w:pos="820"/>
          <w:tab w:val="left" w:pos="821"/>
        </w:tabs>
        <w:spacing w:before="38"/>
        <w:rPr>
          <w:rFonts w:ascii="Symbol"/>
          <w:sz w:val="20"/>
        </w:rPr>
      </w:pPr>
      <w:r>
        <w:t>The consent lists the records (if any) that will be released and to</w:t>
      </w:r>
      <w:r>
        <w:rPr>
          <w:spacing w:val="-22"/>
        </w:rPr>
        <w:t xml:space="preserve"> </w:t>
      </w:r>
      <w:r>
        <w:t>whom;</w:t>
      </w:r>
    </w:p>
    <w:p w:rsidR="008B598E" w:rsidRDefault="00444333">
      <w:pPr>
        <w:pStyle w:val="ListParagraph"/>
        <w:numPr>
          <w:ilvl w:val="0"/>
          <w:numId w:val="1"/>
        </w:numPr>
        <w:tabs>
          <w:tab w:val="left" w:pos="820"/>
          <w:tab w:val="left" w:pos="821"/>
        </w:tabs>
        <w:spacing w:before="40" w:line="276" w:lineRule="auto"/>
        <w:ind w:right="116"/>
        <w:rPr>
          <w:rFonts w:ascii="Symbol"/>
          <w:sz w:val="20"/>
        </w:rPr>
      </w:pPr>
      <w:r>
        <w:t>The parent or adult student understands that the granting of consent is voluntary on the part of the parent or adult student and may be revoked at any time;</w:t>
      </w:r>
      <w:r>
        <w:rPr>
          <w:spacing w:val="-15"/>
        </w:rPr>
        <w:t xml:space="preserve"> </w:t>
      </w:r>
      <w:r>
        <w:t>and</w:t>
      </w:r>
    </w:p>
    <w:p w:rsidR="008B598E" w:rsidRDefault="00444333">
      <w:pPr>
        <w:pStyle w:val="ListParagraph"/>
        <w:numPr>
          <w:ilvl w:val="0"/>
          <w:numId w:val="1"/>
        </w:numPr>
        <w:tabs>
          <w:tab w:val="left" w:pos="820"/>
          <w:tab w:val="left" w:pos="821"/>
        </w:tabs>
        <w:spacing w:line="276" w:lineRule="auto"/>
        <w:ind w:right="220"/>
        <w:rPr>
          <w:rFonts w:ascii="Symbol"/>
          <w:sz w:val="20"/>
        </w:rPr>
      </w:pPr>
      <w:r>
        <w:t xml:space="preserve">The parent understands that if the parent revokes consent, that revocation is </w:t>
      </w:r>
      <w:r>
        <w:rPr>
          <w:spacing w:val="-2"/>
        </w:rPr>
        <w:t xml:space="preserve">not </w:t>
      </w:r>
      <w:r>
        <w:t>retroactive (i.e., it does not negate an action that has occurred after the consent was given and before the consent was</w:t>
      </w:r>
      <w:r>
        <w:rPr>
          <w:spacing w:val="-8"/>
        </w:rPr>
        <w:t xml:space="preserve"> </w:t>
      </w:r>
      <w:r>
        <w:t>revoked).</w:t>
      </w:r>
    </w:p>
    <w:p w:rsidR="008B598E" w:rsidRDefault="00444333">
      <w:pPr>
        <w:spacing w:before="41"/>
        <w:ind w:left="100"/>
        <w:rPr>
          <w:sz w:val="24"/>
        </w:rPr>
      </w:pPr>
      <w:bookmarkStart w:id="272" w:name="_bookmark271"/>
      <w:bookmarkEnd w:id="272"/>
      <w:r>
        <w:rPr>
          <w:color w:val="1F4D78"/>
          <w:sz w:val="24"/>
        </w:rPr>
        <w:t>When Consent for the Transfer of ATD is not Obtained</w:t>
      </w:r>
    </w:p>
    <w:p w:rsidR="008B598E" w:rsidRDefault="00444333">
      <w:pPr>
        <w:spacing w:before="25"/>
        <w:ind w:left="100"/>
        <w:rPr>
          <w:i/>
          <w:sz w:val="18"/>
        </w:rPr>
      </w:pPr>
      <w:r>
        <w:rPr>
          <w:i/>
          <w:sz w:val="18"/>
        </w:rPr>
        <w:t>34 CFR 300.300(c)(2), 300.300(d)(5), 300.322(d); 19 TAC 89.1056(b)(2)</w:t>
      </w:r>
    </w:p>
    <w:p w:rsidR="008B598E" w:rsidRDefault="008B598E">
      <w:pPr>
        <w:pStyle w:val="BodyText"/>
        <w:spacing w:before="3"/>
        <w:ind w:left="0" w:firstLine="0"/>
        <w:rPr>
          <w:i/>
          <w:sz w:val="14"/>
        </w:rPr>
      </w:pPr>
    </w:p>
    <w:p w:rsidR="008B598E" w:rsidRDefault="00444333">
      <w:pPr>
        <w:pStyle w:val="BodyText"/>
        <w:spacing w:line="259" w:lineRule="auto"/>
        <w:ind w:left="100" w:right="269" w:firstLine="0"/>
      </w:pPr>
      <w:r>
        <w:t>Informed parental or adult student consent need not be obtained if the KWL Co-Op can demonstrate that it has taken reasonable measures to obtain that consent and the parent or adult student failed to respond.</w:t>
      </w:r>
    </w:p>
    <w:p w:rsidR="008B598E" w:rsidRDefault="008B598E">
      <w:pPr>
        <w:spacing w:line="259" w:lineRule="auto"/>
        <w:sectPr w:rsidR="008B598E">
          <w:pgSz w:w="12240" w:h="15840"/>
          <w:pgMar w:top="1360" w:right="1400" w:bottom="280" w:left="1340" w:header="720" w:footer="720" w:gutter="0"/>
          <w:cols w:space="720"/>
        </w:sectPr>
      </w:pPr>
    </w:p>
    <w:bookmarkStart w:id="273" w:name="_bookmark272"/>
    <w:bookmarkEnd w:id="273"/>
    <w:p w:rsidR="008B598E" w:rsidRDefault="00444333">
      <w:pPr>
        <w:spacing w:before="19"/>
        <w:ind w:left="100"/>
        <w:rPr>
          <w:sz w:val="28"/>
        </w:rPr>
      </w:pPr>
      <w:r>
        <w:lastRenderedPageBreak/>
        <w:fldChar w:fldCharType="begin"/>
      </w:r>
      <w:r>
        <w:instrText xml:space="preserve"> HYPERLINK "http://fw.esc18.net/display/Webforms/ESC18-FW-Summary.aspx?FID=183&amp;amp;DT=G&amp;amp;LID=en" \h </w:instrText>
      </w:r>
      <w:r>
        <w:fldChar w:fldCharType="separate"/>
      </w:r>
      <w:r>
        <w:rPr>
          <w:color w:val="008080"/>
          <w:sz w:val="28"/>
        </w:rPr>
        <w:t>Consent for Disclosure of Confidential Information</w:t>
      </w:r>
      <w:r>
        <w:rPr>
          <w:color w:val="008080"/>
          <w:sz w:val="28"/>
        </w:rPr>
        <w:fldChar w:fldCharType="end"/>
      </w:r>
    </w:p>
    <w:p w:rsidR="008B598E" w:rsidRDefault="00444333">
      <w:pPr>
        <w:spacing w:before="26"/>
        <w:ind w:left="100"/>
        <w:rPr>
          <w:i/>
          <w:sz w:val="18"/>
        </w:rPr>
      </w:pPr>
      <w:r>
        <w:rPr>
          <w:i/>
          <w:sz w:val="18"/>
        </w:rPr>
        <w:t>34 CFR 99.3, 300.321(b)(3), 300.622(a), 300.622(b)(2), 300.622(b)(3)</w:t>
      </w:r>
    </w:p>
    <w:p w:rsidR="008B598E" w:rsidRDefault="008B598E">
      <w:pPr>
        <w:pStyle w:val="BodyText"/>
        <w:spacing w:before="2"/>
        <w:ind w:left="0" w:firstLine="0"/>
        <w:rPr>
          <w:i/>
          <w:sz w:val="14"/>
        </w:rPr>
      </w:pPr>
    </w:p>
    <w:p w:rsidR="008B598E" w:rsidRDefault="00444333">
      <w:pPr>
        <w:pStyle w:val="BodyText"/>
        <w:spacing w:line="259" w:lineRule="auto"/>
        <w:ind w:left="100" w:right="298" w:firstLine="0"/>
      </w:pPr>
      <w:r>
        <w:t>KWL must comply with the Parent and Adult Student guidelines, as appropriate. The KWL Co-Op must comply with the Records guidelines.</w:t>
      </w:r>
    </w:p>
    <w:p w:rsidR="008B598E" w:rsidRDefault="00444333">
      <w:pPr>
        <w:pStyle w:val="BodyText"/>
        <w:spacing w:before="158" w:line="259" w:lineRule="auto"/>
        <w:ind w:left="100" w:right="870" w:firstLine="0"/>
      </w:pPr>
      <w:r>
        <w:t>The KWL Co-Op must obtain informed consent from the parent before personally identifiable information is disclosed to parties except when consent is not required to disclose information:</w:t>
      </w:r>
    </w:p>
    <w:p w:rsidR="008B598E" w:rsidRDefault="00444333">
      <w:pPr>
        <w:pStyle w:val="ListParagraph"/>
        <w:numPr>
          <w:ilvl w:val="0"/>
          <w:numId w:val="1"/>
        </w:numPr>
        <w:tabs>
          <w:tab w:val="left" w:pos="820"/>
          <w:tab w:val="left" w:pos="821"/>
        </w:tabs>
        <w:spacing w:before="161" w:line="259" w:lineRule="auto"/>
        <w:ind w:right="101"/>
        <w:rPr>
          <w:rFonts w:ascii="Symbol"/>
        </w:rPr>
      </w:pPr>
      <w:r>
        <w:t>"Disclosure" means to permit access to or the release, transfer, or other communication of personally identifiable information contained in education records by any means, including oral, written, or electronic means, to any party except the party identified as the party that provided or created the</w:t>
      </w:r>
      <w:r>
        <w:rPr>
          <w:spacing w:val="-5"/>
        </w:rPr>
        <w:t xml:space="preserve"> </w:t>
      </w:r>
      <w:r>
        <w:t>record.</w:t>
      </w:r>
    </w:p>
    <w:p w:rsidR="008B598E" w:rsidRDefault="00444333">
      <w:pPr>
        <w:pStyle w:val="BodyText"/>
        <w:spacing w:before="159"/>
        <w:ind w:left="100" w:firstLine="0"/>
      </w:pPr>
      <w:r>
        <w:t>Circumstances when consent is required to disclose confidential information include:</w:t>
      </w:r>
    </w:p>
    <w:p w:rsidR="008B598E" w:rsidRDefault="008B598E">
      <w:pPr>
        <w:pStyle w:val="BodyText"/>
        <w:spacing w:before="4"/>
        <w:ind w:left="0" w:firstLine="0"/>
        <w:rPr>
          <w:sz w:val="16"/>
        </w:rPr>
      </w:pPr>
    </w:p>
    <w:p w:rsidR="008B598E" w:rsidRDefault="00444333">
      <w:pPr>
        <w:pStyle w:val="ListParagraph"/>
        <w:numPr>
          <w:ilvl w:val="0"/>
          <w:numId w:val="1"/>
        </w:numPr>
        <w:tabs>
          <w:tab w:val="left" w:pos="820"/>
          <w:tab w:val="left" w:pos="821"/>
        </w:tabs>
        <w:rPr>
          <w:rFonts w:ascii="Symbol"/>
        </w:rPr>
      </w:pPr>
      <w:r>
        <w:t>When disclosure is to officials of agencies providing or paying for transition</w:t>
      </w:r>
      <w:r>
        <w:rPr>
          <w:spacing w:val="-30"/>
        </w:rPr>
        <w:t xml:space="preserve"> </w:t>
      </w:r>
      <w:r>
        <w:t>services;</w:t>
      </w:r>
    </w:p>
    <w:p w:rsidR="008B598E" w:rsidRDefault="00444333">
      <w:pPr>
        <w:pStyle w:val="ListParagraph"/>
        <w:numPr>
          <w:ilvl w:val="0"/>
          <w:numId w:val="1"/>
        </w:numPr>
        <w:tabs>
          <w:tab w:val="left" w:pos="820"/>
          <w:tab w:val="left" w:pos="821"/>
        </w:tabs>
        <w:spacing w:before="41" w:line="276" w:lineRule="auto"/>
        <w:ind w:right="451"/>
        <w:rPr>
          <w:rFonts w:ascii="Symbol"/>
        </w:rPr>
      </w:pPr>
      <w:r>
        <w:t>When the District invites a representative of any participating agency to be part of the ARD committee consistent with the ARD Committee Membership guidelines, because that public agency is likely to be responsible for providing or paying for transition services;</w:t>
      </w:r>
      <w:r>
        <w:rPr>
          <w:spacing w:val="-33"/>
        </w:rPr>
        <w:t xml:space="preserve"> </w:t>
      </w:r>
      <w:r>
        <w:t>and</w:t>
      </w:r>
    </w:p>
    <w:p w:rsidR="008B598E" w:rsidRDefault="00444333">
      <w:pPr>
        <w:pStyle w:val="ListParagraph"/>
        <w:numPr>
          <w:ilvl w:val="0"/>
          <w:numId w:val="1"/>
        </w:numPr>
        <w:tabs>
          <w:tab w:val="left" w:pos="820"/>
          <w:tab w:val="left" w:pos="821"/>
        </w:tabs>
        <w:spacing w:before="1" w:line="273" w:lineRule="auto"/>
        <w:ind w:right="257"/>
        <w:rPr>
          <w:rFonts w:ascii="Symbol"/>
        </w:rPr>
      </w:pPr>
      <w:r>
        <w:t>Between officials of the private school located outside of the District where the parent resides and KWL, if a child is enrolled or is going to enroll in the private</w:t>
      </w:r>
      <w:r>
        <w:rPr>
          <w:spacing w:val="-17"/>
        </w:rPr>
        <w:t xml:space="preserve"> </w:t>
      </w:r>
      <w:r>
        <w:t>school.</w:t>
      </w:r>
    </w:p>
    <w:p w:rsidR="008B598E" w:rsidRDefault="008B598E">
      <w:pPr>
        <w:pStyle w:val="BodyText"/>
        <w:spacing w:before="9"/>
        <w:ind w:left="0" w:firstLine="0"/>
        <w:rPr>
          <w:sz w:val="30"/>
        </w:rPr>
      </w:pPr>
    </w:p>
    <w:p w:rsidR="008B598E" w:rsidRDefault="00444333">
      <w:pPr>
        <w:ind w:left="100"/>
        <w:rPr>
          <w:sz w:val="24"/>
        </w:rPr>
      </w:pPr>
      <w:bookmarkStart w:id="274" w:name="_bookmark273"/>
      <w:bookmarkEnd w:id="274"/>
      <w:r>
        <w:rPr>
          <w:color w:val="1F4D78"/>
          <w:sz w:val="24"/>
        </w:rPr>
        <w:t>Elements of Consent to Disclose Confidential Information</w:t>
      </w:r>
    </w:p>
    <w:p w:rsidR="008B598E" w:rsidRDefault="00444333">
      <w:pPr>
        <w:spacing w:before="23"/>
        <w:ind w:left="100"/>
        <w:rPr>
          <w:i/>
          <w:sz w:val="18"/>
        </w:rPr>
      </w:pPr>
      <w:r>
        <w:rPr>
          <w:i/>
          <w:sz w:val="18"/>
        </w:rPr>
        <w:t>34 CFR 99.30(a), 99.30(b)(1-3), 99.30(d), 300.9, 300.9(a), 300.9(b), 300.9(c)(1-2)</w:t>
      </w:r>
    </w:p>
    <w:p w:rsidR="008B598E" w:rsidRDefault="008B598E">
      <w:pPr>
        <w:pStyle w:val="BodyText"/>
        <w:spacing w:before="3"/>
        <w:ind w:left="0" w:firstLine="0"/>
        <w:rPr>
          <w:i/>
          <w:sz w:val="14"/>
        </w:rPr>
      </w:pPr>
    </w:p>
    <w:p w:rsidR="008B598E" w:rsidRDefault="00444333">
      <w:pPr>
        <w:pStyle w:val="BodyText"/>
        <w:ind w:left="100" w:firstLine="0"/>
      </w:pPr>
      <w:r>
        <w:t>The "informed consent" that must be obtained to disclose confidential information means:</w:t>
      </w:r>
    </w:p>
    <w:p w:rsidR="008B598E" w:rsidRDefault="008B598E">
      <w:pPr>
        <w:pStyle w:val="BodyText"/>
        <w:spacing w:before="5"/>
        <w:ind w:left="0" w:firstLine="0"/>
        <w:rPr>
          <w:sz w:val="16"/>
        </w:rPr>
      </w:pPr>
    </w:p>
    <w:p w:rsidR="008B598E" w:rsidRDefault="00444333">
      <w:pPr>
        <w:pStyle w:val="ListParagraph"/>
        <w:numPr>
          <w:ilvl w:val="0"/>
          <w:numId w:val="1"/>
        </w:numPr>
        <w:tabs>
          <w:tab w:val="left" w:pos="820"/>
          <w:tab w:val="left" w:pos="821"/>
        </w:tabs>
        <w:spacing w:before="1" w:line="273" w:lineRule="auto"/>
        <w:ind w:right="250"/>
        <w:rPr>
          <w:rFonts w:ascii="Symbol"/>
          <w:sz w:val="20"/>
        </w:rPr>
      </w:pPr>
      <w:r>
        <w:t>The parent has been fully informed of all information relevant to the disclosure of confidential information in his or her native language or other mode of communication,</w:t>
      </w:r>
      <w:r>
        <w:rPr>
          <w:spacing w:val="-26"/>
        </w:rPr>
        <w:t xml:space="preserve"> </w:t>
      </w:r>
      <w:r>
        <w:t>including:</w:t>
      </w:r>
    </w:p>
    <w:p w:rsidR="008B598E" w:rsidRDefault="00444333">
      <w:pPr>
        <w:pStyle w:val="ListParagraph"/>
        <w:numPr>
          <w:ilvl w:val="1"/>
          <w:numId w:val="1"/>
        </w:numPr>
        <w:tabs>
          <w:tab w:val="left" w:pos="1540"/>
          <w:tab w:val="left" w:pos="1541"/>
        </w:tabs>
        <w:spacing w:before="3"/>
        <w:ind w:left="1540"/>
        <w:rPr>
          <w:rFonts w:ascii="Courier New"/>
        </w:rPr>
      </w:pPr>
      <w:r>
        <w:t>Specifying the records that may be</w:t>
      </w:r>
      <w:r>
        <w:rPr>
          <w:spacing w:val="-16"/>
        </w:rPr>
        <w:t xml:space="preserve"> </w:t>
      </w:r>
      <w:r>
        <w:t>disclosed;</w:t>
      </w:r>
    </w:p>
    <w:p w:rsidR="008B598E" w:rsidRDefault="00444333">
      <w:pPr>
        <w:pStyle w:val="ListParagraph"/>
        <w:numPr>
          <w:ilvl w:val="1"/>
          <w:numId w:val="1"/>
        </w:numPr>
        <w:tabs>
          <w:tab w:val="left" w:pos="1540"/>
          <w:tab w:val="left" w:pos="1541"/>
        </w:tabs>
        <w:spacing w:before="33"/>
        <w:ind w:left="1540"/>
        <w:rPr>
          <w:rFonts w:ascii="Courier New"/>
        </w:rPr>
      </w:pPr>
      <w:r>
        <w:t>Stating the purpose of the disclosure;</w:t>
      </w:r>
      <w:r>
        <w:rPr>
          <w:spacing w:val="-13"/>
        </w:rPr>
        <w:t xml:space="preserve"> </w:t>
      </w:r>
      <w:r>
        <w:t>and</w:t>
      </w:r>
    </w:p>
    <w:p w:rsidR="008B598E" w:rsidRDefault="00444333">
      <w:pPr>
        <w:pStyle w:val="ListParagraph"/>
        <w:numPr>
          <w:ilvl w:val="1"/>
          <w:numId w:val="1"/>
        </w:numPr>
        <w:tabs>
          <w:tab w:val="left" w:pos="1540"/>
          <w:tab w:val="left" w:pos="1541"/>
        </w:tabs>
        <w:spacing w:before="33"/>
        <w:ind w:left="1540"/>
        <w:rPr>
          <w:rFonts w:ascii="Courier New"/>
        </w:rPr>
      </w:pPr>
      <w:r>
        <w:t>Identifying the party or class of parties to whom the disclosure may be</w:t>
      </w:r>
      <w:r>
        <w:rPr>
          <w:spacing w:val="-19"/>
        </w:rPr>
        <w:t xml:space="preserve"> </w:t>
      </w:r>
      <w:r>
        <w:t>made;</w:t>
      </w:r>
    </w:p>
    <w:p w:rsidR="008B598E" w:rsidRDefault="00444333">
      <w:pPr>
        <w:pStyle w:val="ListParagraph"/>
        <w:numPr>
          <w:ilvl w:val="0"/>
          <w:numId w:val="1"/>
        </w:numPr>
        <w:tabs>
          <w:tab w:val="left" w:pos="820"/>
          <w:tab w:val="left" w:pos="821"/>
        </w:tabs>
        <w:spacing w:before="31"/>
        <w:rPr>
          <w:rFonts w:ascii="Symbol"/>
          <w:sz w:val="20"/>
        </w:rPr>
      </w:pPr>
      <w:r>
        <w:t>The parent understands and agrees in writing to KWL disclosing the confidential</w:t>
      </w:r>
      <w:r>
        <w:rPr>
          <w:spacing w:val="-24"/>
        </w:rPr>
        <w:t xml:space="preserve"> </w:t>
      </w:r>
      <w:r>
        <w:t>information;</w:t>
      </w:r>
    </w:p>
    <w:p w:rsidR="008B598E" w:rsidRDefault="00444333">
      <w:pPr>
        <w:pStyle w:val="ListParagraph"/>
        <w:numPr>
          <w:ilvl w:val="0"/>
          <w:numId w:val="1"/>
        </w:numPr>
        <w:tabs>
          <w:tab w:val="left" w:pos="820"/>
          <w:tab w:val="left" w:pos="821"/>
        </w:tabs>
        <w:spacing w:before="41"/>
        <w:rPr>
          <w:rFonts w:ascii="Symbol"/>
          <w:sz w:val="20"/>
        </w:rPr>
      </w:pPr>
      <w:r>
        <w:t>The consent is signed and</w:t>
      </w:r>
      <w:r>
        <w:rPr>
          <w:spacing w:val="-13"/>
        </w:rPr>
        <w:t xml:space="preserve"> </w:t>
      </w:r>
      <w:r>
        <w:t>dated;</w:t>
      </w:r>
    </w:p>
    <w:p w:rsidR="008B598E" w:rsidRDefault="00444333">
      <w:pPr>
        <w:pStyle w:val="ListParagraph"/>
        <w:numPr>
          <w:ilvl w:val="0"/>
          <w:numId w:val="1"/>
        </w:numPr>
        <w:tabs>
          <w:tab w:val="left" w:pos="820"/>
          <w:tab w:val="left" w:pos="821"/>
        </w:tabs>
        <w:spacing w:before="41" w:line="273" w:lineRule="auto"/>
        <w:ind w:right="226"/>
        <w:rPr>
          <w:rFonts w:ascii="Symbol"/>
          <w:sz w:val="20"/>
        </w:rPr>
      </w:pPr>
      <w:r>
        <w:t>The parent understands that the granting of consent is voluntary on the part of the parent and may be revoked at any time;</w:t>
      </w:r>
      <w:r>
        <w:rPr>
          <w:spacing w:val="-4"/>
        </w:rPr>
        <w:t xml:space="preserve"> </w:t>
      </w:r>
      <w:r>
        <w:t>and</w:t>
      </w:r>
    </w:p>
    <w:p w:rsidR="008B598E" w:rsidRDefault="00444333">
      <w:pPr>
        <w:pStyle w:val="ListParagraph"/>
        <w:numPr>
          <w:ilvl w:val="0"/>
          <w:numId w:val="1"/>
        </w:numPr>
        <w:tabs>
          <w:tab w:val="left" w:pos="820"/>
          <w:tab w:val="left" w:pos="821"/>
        </w:tabs>
        <w:spacing w:before="3" w:line="276" w:lineRule="auto"/>
        <w:ind w:right="220"/>
        <w:rPr>
          <w:rFonts w:ascii="Symbol"/>
          <w:sz w:val="20"/>
        </w:rPr>
      </w:pPr>
      <w:r>
        <w:t xml:space="preserve">The parent understands that if the parent revokes consent, that revocation is </w:t>
      </w:r>
      <w:r>
        <w:rPr>
          <w:spacing w:val="-2"/>
        </w:rPr>
        <w:t xml:space="preserve">not </w:t>
      </w:r>
      <w:r>
        <w:t>retroactive (i.e., it does not negate an action that has occurred after the consent was given and before the consent was</w:t>
      </w:r>
      <w:r>
        <w:rPr>
          <w:spacing w:val="-8"/>
        </w:rPr>
        <w:t xml:space="preserve"> </w:t>
      </w:r>
      <w:r>
        <w:t>revoked).</w:t>
      </w:r>
    </w:p>
    <w:p w:rsidR="008B598E" w:rsidRDefault="008B598E">
      <w:pPr>
        <w:spacing w:line="276" w:lineRule="auto"/>
        <w:rPr>
          <w:rFonts w:ascii="Symbol"/>
          <w:sz w:val="20"/>
        </w:rPr>
        <w:sectPr w:rsidR="008B598E">
          <w:pgSz w:w="12240" w:h="15840"/>
          <w:pgMar w:top="1420" w:right="1400" w:bottom="280" w:left="1340" w:header="720" w:footer="720" w:gutter="0"/>
          <w:cols w:space="720"/>
        </w:sectPr>
      </w:pPr>
    </w:p>
    <w:p w:rsidR="008B598E" w:rsidRDefault="00444333">
      <w:pPr>
        <w:spacing w:before="18"/>
        <w:ind w:left="100"/>
        <w:rPr>
          <w:b/>
          <w:sz w:val="32"/>
        </w:rPr>
      </w:pPr>
      <w:bookmarkStart w:id="275" w:name="_bookmark274"/>
      <w:bookmarkEnd w:id="275"/>
      <w:r>
        <w:rPr>
          <w:b/>
          <w:color w:val="2D74B5"/>
          <w:sz w:val="32"/>
        </w:rPr>
        <w:lastRenderedPageBreak/>
        <w:t>Section 19: Program Administration</w:t>
      </w:r>
    </w:p>
    <w:p w:rsidR="008B598E" w:rsidRDefault="00444333">
      <w:pPr>
        <w:spacing w:before="74"/>
        <w:ind w:left="100"/>
        <w:rPr>
          <w:sz w:val="26"/>
        </w:rPr>
      </w:pPr>
      <w:bookmarkStart w:id="276" w:name="_bookmark275"/>
      <w:bookmarkEnd w:id="276"/>
      <w:r>
        <w:rPr>
          <w:color w:val="2D74B5"/>
          <w:sz w:val="26"/>
        </w:rPr>
        <w:t>Provision of Information to TEA</w:t>
      </w:r>
    </w:p>
    <w:p w:rsidR="008B598E" w:rsidRDefault="00444333">
      <w:pPr>
        <w:spacing w:before="20"/>
        <w:ind w:left="100"/>
        <w:rPr>
          <w:i/>
          <w:sz w:val="18"/>
        </w:rPr>
      </w:pPr>
      <w:r>
        <w:rPr>
          <w:i/>
          <w:sz w:val="18"/>
        </w:rPr>
        <w:t>34 CFR 300.211; 300.157; 300.160; TEC 42.006</w:t>
      </w:r>
    </w:p>
    <w:p w:rsidR="008B598E" w:rsidRDefault="008B598E">
      <w:pPr>
        <w:pStyle w:val="BodyText"/>
        <w:spacing w:before="10"/>
        <w:ind w:left="0" w:firstLine="0"/>
        <w:rPr>
          <w:i/>
          <w:sz w:val="15"/>
        </w:rPr>
      </w:pPr>
    </w:p>
    <w:p w:rsidR="008B598E" w:rsidRDefault="00444333">
      <w:pPr>
        <w:pStyle w:val="BodyText"/>
        <w:spacing w:line="276" w:lineRule="auto"/>
        <w:ind w:left="100" w:right="303" w:firstLine="0"/>
      </w:pPr>
      <w:r>
        <w:t>KWL must provide the TEA with information relating to the performance of children 1) with whom the district used intervention strategies, 2) to whom the district provided aides, accommodations, or services under Section 504, and 3) with disabilities participating in programs carried out under IDEA in order for TEA to carry out its duties.</w:t>
      </w:r>
    </w:p>
    <w:p w:rsidR="008B598E" w:rsidRDefault="00444333">
      <w:pPr>
        <w:spacing w:before="159"/>
        <w:ind w:left="100"/>
        <w:rPr>
          <w:sz w:val="24"/>
        </w:rPr>
      </w:pPr>
      <w:bookmarkStart w:id="277" w:name="_bookmark276"/>
      <w:bookmarkEnd w:id="277"/>
      <w:r>
        <w:rPr>
          <w:color w:val="1F4D78"/>
          <w:sz w:val="24"/>
        </w:rPr>
        <w:t>Disproportionality</w:t>
      </w:r>
    </w:p>
    <w:p w:rsidR="008B598E" w:rsidRDefault="00444333">
      <w:pPr>
        <w:spacing w:before="25"/>
        <w:ind w:left="100"/>
        <w:rPr>
          <w:i/>
          <w:sz w:val="18"/>
        </w:rPr>
      </w:pPr>
      <w:r>
        <w:rPr>
          <w:i/>
          <w:sz w:val="18"/>
        </w:rPr>
        <w:t>34 CFR 300.646</w:t>
      </w:r>
    </w:p>
    <w:p w:rsidR="008B598E" w:rsidRDefault="008B598E">
      <w:pPr>
        <w:pStyle w:val="BodyText"/>
        <w:spacing w:before="4"/>
        <w:ind w:left="0" w:firstLine="0"/>
        <w:rPr>
          <w:i/>
          <w:sz w:val="14"/>
        </w:rPr>
      </w:pPr>
    </w:p>
    <w:p w:rsidR="008B598E" w:rsidRDefault="00444333">
      <w:pPr>
        <w:pStyle w:val="BodyText"/>
        <w:spacing w:before="1" w:line="259" w:lineRule="auto"/>
        <w:ind w:left="100" w:right="333" w:firstLine="0"/>
      </w:pPr>
      <w:r>
        <w:t>The TEA provides for the collection and examination of data through PEIMS to determine if significant disproportionality based on race and ethnicity is occurring in the state and the LEAs of the state with respect to:</w:t>
      </w:r>
    </w:p>
    <w:p w:rsidR="008B598E" w:rsidRDefault="00444333">
      <w:pPr>
        <w:pStyle w:val="ListParagraph"/>
        <w:numPr>
          <w:ilvl w:val="0"/>
          <w:numId w:val="1"/>
        </w:numPr>
        <w:tabs>
          <w:tab w:val="left" w:pos="820"/>
          <w:tab w:val="left" w:pos="821"/>
        </w:tabs>
        <w:spacing w:before="161" w:line="273" w:lineRule="auto"/>
        <w:ind w:right="873"/>
        <w:rPr>
          <w:rFonts w:ascii="Symbol"/>
          <w:sz w:val="20"/>
        </w:rPr>
      </w:pPr>
      <w:r>
        <w:t>The identification of children as children with disabilities in accordance with a particular impairment;</w:t>
      </w:r>
    </w:p>
    <w:p w:rsidR="008B598E" w:rsidRDefault="00444333">
      <w:pPr>
        <w:pStyle w:val="ListParagraph"/>
        <w:numPr>
          <w:ilvl w:val="0"/>
          <w:numId w:val="1"/>
        </w:numPr>
        <w:tabs>
          <w:tab w:val="left" w:pos="820"/>
          <w:tab w:val="left" w:pos="821"/>
        </w:tabs>
        <w:spacing w:before="3"/>
        <w:rPr>
          <w:rFonts w:ascii="Symbol"/>
          <w:sz w:val="20"/>
        </w:rPr>
      </w:pPr>
      <w:r>
        <w:t>The placement in particular educational settings of such children;</w:t>
      </w:r>
      <w:r>
        <w:rPr>
          <w:spacing w:val="-20"/>
        </w:rPr>
        <w:t xml:space="preserve"> </w:t>
      </w:r>
      <w:r>
        <w:t>and</w:t>
      </w:r>
    </w:p>
    <w:p w:rsidR="008B598E" w:rsidRDefault="00444333">
      <w:pPr>
        <w:pStyle w:val="ListParagraph"/>
        <w:numPr>
          <w:ilvl w:val="0"/>
          <w:numId w:val="1"/>
        </w:numPr>
        <w:tabs>
          <w:tab w:val="left" w:pos="820"/>
          <w:tab w:val="left" w:pos="821"/>
        </w:tabs>
        <w:spacing w:before="40"/>
        <w:rPr>
          <w:rFonts w:ascii="Symbol"/>
          <w:sz w:val="20"/>
        </w:rPr>
      </w:pPr>
      <w:r>
        <w:t>The incidence, duration, and type of disciplinary actions, including suspensions and</w:t>
      </w:r>
      <w:r>
        <w:rPr>
          <w:spacing w:val="-29"/>
        </w:rPr>
        <w:t xml:space="preserve"> </w:t>
      </w:r>
      <w:r>
        <w:t>expulsions.</w:t>
      </w:r>
    </w:p>
    <w:p w:rsidR="008B598E" w:rsidRDefault="008B598E">
      <w:pPr>
        <w:pStyle w:val="BodyText"/>
        <w:spacing w:before="5"/>
        <w:ind w:left="0" w:firstLine="0"/>
        <w:rPr>
          <w:sz w:val="28"/>
        </w:rPr>
      </w:pPr>
    </w:p>
    <w:p w:rsidR="008B598E" w:rsidRDefault="00444333">
      <w:pPr>
        <w:pStyle w:val="BodyText"/>
        <w:spacing w:line="259" w:lineRule="auto"/>
        <w:ind w:left="100" w:right="88" w:firstLine="0"/>
      </w:pPr>
      <w:r>
        <w:t>In the case of a determination of significant disproportionality with respect to the identification of children as children with disabilities, or the placement in particular educational settings of such children, the state requires KWL to publicly report on the revision of policies, practices, and procedures.</w:t>
      </w:r>
    </w:p>
    <w:p w:rsidR="008B598E" w:rsidRDefault="00444333">
      <w:pPr>
        <w:spacing w:before="160"/>
        <w:ind w:left="100"/>
        <w:rPr>
          <w:sz w:val="24"/>
        </w:rPr>
      </w:pPr>
      <w:bookmarkStart w:id="278" w:name="_bookmark277"/>
      <w:bookmarkEnd w:id="278"/>
      <w:r>
        <w:rPr>
          <w:color w:val="1F4D78"/>
          <w:sz w:val="24"/>
        </w:rPr>
        <w:t>Provision of FAPE</w:t>
      </w:r>
    </w:p>
    <w:p w:rsidR="008B598E" w:rsidRDefault="00444333">
      <w:pPr>
        <w:spacing w:before="25"/>
        <w:ind w:left="100"/>
        <w:rPr>
          <w:i/>
          <w:sz w:val="18"/>
        </w:rPr>
      </w:pPr>
      <w:r>
        <w:rPr>
          <w:i/>
          <w:sz w:val="18"/>
        </w:rPr>
        <w:t>34 CFR 300..645(a); TEC 42.006</w:t>
      </w:r>
    </w:p>
    <w:p w:rsidR="008B598E" w:rsidRDefault="008B598E">
      <w:pPr>
        <w:pStyle w:val="BodyText"/>
        <w:spacing w:before="2"/>
        <w:ind w:left="0" w:firstLine="0"/>
        <w:rPr>
          <w:i/>
          <w:sz w:val="14"/>
        </w:rPr>
      </w:pPr>
    </w:p>
    <w:p w:rsidR="008B598E" w:rsidRDefault="00444333">
      <w:pPr>
        <w:pStyle w:val="BodyText"/>
        <w:spacing w:line="259" w:lineRule="auto"/>
        <w:ind w:left="100" w:right="443" w:firstLine="0"/>
      </w:pPr>
      <w:r>
        <w:t>KWL must provide data each year through PEIMS to the TEA who, in turn, reports to the Secretary of Education and the public the number and percentage of children with disabilities:</w:t>
      </w:r>
    </w:p>
    <w:p w:rsidR="008B598E" w:rsidRDefault="00444333">
      <w:pPr>
        <w:pStyle w:val="ListParagraph"/>
        <w:numPr>
          <w:ilvl w:val="0"/>
          <w:numId w:val="1"/>
        </w:numPr>
        <w:tabs>
          <w:tab w:val="left" w:pos="820"/>
          <w:tab w:val="left" w:pos="821"/>
        </w:tabs>
        <w:spacing w:before="158" w:line="259" w:lineRule="auto"/>
        <w:ind w:right="450"/>
        <w:rPr>
          <w:rFonts w:ascii="Symbol"/>
        </w:rPr>
      </w:pPr>
      <w:r>
        <w:t>By race, ethnicity, limited English proficiency status, gender, and disability category, who are receiving a</w:t>
      </w:r>
      <w:r>
        <w:rPr>
          <w:spacing w:val="-8"/>
        </w:rPr>
        <w:t xml:space="preserve"> </w:t>
      </w:r>
      <w:r>
        <w:t>FAPE.</w:t>
      </w:r>
    </w:p>
    <w:p w:rsidR="008B598E" w:rsidRDefault="008B598E">
      <w:pPr>
        <w:pStyle w:val="BodyText"/>
        <w:spacing w:before="9"/>
        <w:ind w:left="0" w:firstLine="0"/>
        <w:rPr>
          <w:sz w:val="8"/>
        </w:rPr>
      </w:pPr>
    </w:p>
    <w:p w:rsidR="008B598E" w:rsidRDefault="00444333">
      <w:pPr>
        <w:spacing w:before="52"/>
        <w:ind w:left="100"/>
        <w:rPr>
          <w:sz w:val="24"/>
        </w:rPr>
      </w:pPr>
      <w:bookmarkStart w:id="279" w:name="_bookmark278"/>
      <w:bookmarkEnd w:id="279"/>
      <w:r>
        <w:rPr>
          <w:color w:val="1F4D78"/>
          <w:sz w:val="24"/>
        </w:rPr>
        <w:t>LRE</w:t>
      </w:r>
    </w:p>
    <w:p w:rsidR="008B598E" w:rsidRDefault="00444333">
      <w:pPr>
        <w:spacing w:before="25"/>
        <w:ind w:left="100"/>
        <w:rPr>
          <w:i/>
          <w:sz w:val="18"/>
        </w:rPr>
      </w:pPr>
      <w:r>
        <w:rPr>
          <w:i/>
          <w:sz w:val="18"/>
        </w:rPr>
        <w:t>34 CFR 300.645(a); TEC 42.006</w:t>
      </w:r>
    </w:p>
    <w:p w:rsidR="008B598E" w:rsidRDefault="008B598E">
      <w:pPr>
        <w:pStyle w:val="BodyText"/>
        <w:spacing w:before="2"/>
        <w:ind w:left="0" w:firstLine="0"/>
        <w:rPr>
          <w:i/>
          <w:sz w:val="14"/>
        </w:rPr>
      </w:pPr>
    </w:p>
    <w:p w:rsidR="008B598E" w:rsidRDefault="00444333">
      <w:pPr>
        <w:pStyle w:val="BodyText"/>
        <w:spacing w:line="259" w:lineRule="auto"/>
        <w:ind w:left="100" w:right="443" w:firstLine="0"/>
      </w:pPr>
      <w:r>
        <w:t>KWL must provide data each year through PEIMS to the TEA who, in turn, reports to the Secretary of Education and the public the number and percentage of children with disabilities:</w:t>
      </w:r>
    </w:p>
    <w:p w:rsidR="008B598E" w:rsidRDefault="00444333">
      <w:pPr>
        <w:pStyle w:val="ListParagraph"/>
        <w:numPr>
          <w:ilvl w:val="0"/>
          <w:numId w:val="1"/>
        </w:numPr>
        <w:tabs>
          <w:tab w:val="left" w:pos="820"/>
          <w:tab w:val="left" w:pos="821"/>
        </w:tabs>
        <w:spacing w:before="161" w:line="273" w:lineRule="auto"/>
        <w:ind w:right="239"/>
        <w:rPr>
          <w:rFonts w:ascii="Symbol"/>
          <w:sz w:val="20"/>
        </w:rPr>
      </w:pPr>
      <w:r>
        <w:t>By race, ethnicity, limited English proficiency status, gender, and disability category, who are in each of the following separate</w:t>
      </w:r>
      <w:r>
        <w:rPr>
          <w:spacing w:val="-12"/>
        </w:rPr>
        <w:t xml:space="preserve"> </w:t>
      </w:r>
      <w:r>
        <w:t>categories:</w:t>
      </w:r>
    </w:p>
    <w:p w:rsidR="008B598E" w:rsidRDefault="00444333">
      <w:pPr>
        <w:pStyle w:val="ListParagraph"/>
        <w:numPr>
          <w:ilvl w:val="1"/>
          <w:numId w:val="1"/>
        </w:numPr>
        <w:tabs>
          <w:tab w:val="left" w:pos="1540"/>
          <w:tab w:val="left" w:pos="1541"/>
        </w:tabs>
        <w:spacing w:before="3"/>
        <w:ind w:left="1540"/>
        <w:rPr>
          <w:rFonts w:ascii="Courier New"/>
          <w:sz w:val="16"/>
        </w:rPr>
      </w:pPr>
      <w:r>
        <w:t>Participating in regular education;</w:t>
      </w:r>
      <w:r>
        <w:rPr>
          <w:spacing w:val="-8"/>
        </w:rPr>
        <w:t xml:space="preserve"> </w:t>
      </w:r>
      <w:r>
        <w:t>and</w:t>
      </w:r>
    </w:p>
    <w:p w:rsidR="008B598E" w:rsidRDefault="00444333">
      <w:pPr>
        <w:pStyle w:val="ListParagraph"/>
        <w:numPr>
          <w:ilvl w:val="1"/>
          <w:numId w:val="1"/>
        </w:numPr>
        <w:tabs>
          <w:tab w:val="left" w:pos="1540"/>
          <w:tab w:val="left" w:pos="1541"/>
        </w:tabs>
        <w:spacing w:before="41" w:line="273" w:lineRule="auto"/>
        <w:ind w:left="1540" w:right="897"/>
        <w:rPr>
          <w:rFonts w:ascii="Courier New"/>
          <w:sz w:val="16"/>
        </w:rPr>
      </w:pPr>
      <w:r>
        <w:t>In separate classes, separate schools or facilities, or public or private residential facilities.</w:t>
      </w:r>
    </w:p>
    <w:p w:rsidR="008B598E" w:rsidRDefault="00444333">
      <w:pPr>
        <w:spacing w:before="44"/>
        <w:ind w:left="100"/>
        <w:rPr>
          <w:sz w:val="24"/>
        </w:rPr>
      </w:pPr>
      <w:bookmarkStart w:id="280" w:name="_bookmark279"/>
      <w:bookmarkEnd w:id="280"/>
      <w:r>
        <w:rPr>
          <w:color w:val="1F4D78"/>
          <w:sz w:val="24"/>
        </w:rPr>
        <w:t>Termination of Services</w:t>
      </w:r>
    </w:p>
    <w:p w:rsidR="008B598E" w:rsidRDefault="00444333">
      <w:pPr>
        <w:spacing w:before="22"/>
        <w:ind w:left="100"/>
        <w:rPr>
          <w:i/>
          <w:sz w:val="18"/>
        </w:rPr>
      </w:pPr>
      <w:r>
        <w:rPr>
          <w:i/>
          <w:sz w:val="18"/>
        </w:rPr>
        <w:t>34 CFR 300.645(a)</w:t>
      </w:r>
    </w:p>
    <w:p w:rsidR="008B598E" w:rsidRDefault="008B598E">
      <w:pPr>
        <w:rPr>
          <w:sz w:val="18"/>
        </w:rPr>
        <w:sectPr w:rsidR="008B598E">
          <w:pgSz w:w="12240" w:h="15840"/>
          <w:pgMar w:top="1420" w:right="1360" w:bottom="280" w:left="1340" w:header="720" w:footer="720" w:gutter="0"/>
          <w:cols w:space="720"/>
        </w:sectPr>
      </w:pPr>
    </w:p>
    <w:p w:rsidR="008B598E" w:rsidRDefault="00444333">
      <w:pPr>
        <w:pStyle w:val="BodyText"/>
        <w:spacing w:before="37" w:line="259" w:lineRule="auto"/>
        <w:ind w:left="100" w:right="423" w:firstLine="0"/>
      </w:pPr>
      <w:r>
        <w:lastRenderedPageBreak/>
        <w:t>KWL must provide data each year through PEIMS to the TEA who, in turn, reports to the Secretary of Education and the public the number and percentage of children with disabilities:</w:t>
      </w:r>
    </w:p>
    <w:p w:rsidR="008B598E" w:rsidRDefault="00444333">
      <w:pPr>
        <w:pStyle w:val="ListParagraph"/>
        <w:numPr>
          <w:ilvl w:val="0"/>
          <w:numId w:val="1"/>
        </w:numPr>
        <w:tabs>
          <w:tab w:val="left" w:pos="820"/>
          <w:tab w:val="left" w:pos="821"/>
        </w:tabs>
        <w:spacing w:before="159" w:line="259" w:lineRule="auto"/>
        <w:ind w:right="105"/>
        <w:rPr>
          <w:rFonts w:ascii="Symbol"/>
        </w:rPr>
      </w:pPr>
      <w:r>
        <w:t>By race, ethnicity, limited English proficiency status, gender, and disability category, who for each year of age from age 14-21, stopped receiving special education and related services because of program completion (including graduation with a regular secondary school diploma), or other reasons, and the reasons why those children stopped receiving special education and related</w:t>
      </w:r>
      <w:r>
        <w:rPr>
          <w:spacing w:val="-1"/>
        </w:rPr>
        <w:t xml:space="preserve"> </w:t>
      </w:r>
      <w:r>
        <w:t>services.</w:t>
      </w:r>
    </w:p>
    <w:p w:rsidR="008B598E" w:rsidRDefault="00444333">
      <w:pPr>
        <w:spacing w:before="161"/>
        <w:ind w:left="100"/>
        <w:rPr>
          <w:sz w:val="24"/>
        </w:rPr>
      </w:pPr>
      <w:bookmarkStart w:id="281" w:name="_bookmark280"/>
      <w:bookmarkEnd w:id="281"/>
      <w:r>
        <w:rPr>
          <w:color w:val="1F4D78"/>
          <w:sz w:val="24"/>
        </w:rPr>
        <w:t>Parentally-Placed Private School Children</w:t>
      </w:r>
    </w:p>
    <w:p w:rsidR="008B598E" w:rsidRDefault="00444333">
      <w:pPr>
        <w:spacing w:before="23"/>
        <w:ind w:left="100"/>
        <w:rPr>
          <w:i/>
          <w:sz w:val="18"/>
        </w:rPr>
      </w:pPr>
      <w:r>
        <w:rPr>
          <w:i/>
          <w:sz w:val="18"/>
        </w:rPr>
        <w:t>34 CFR 300.132(c)</w:t>
      </w:r>
    </w:p>
    <w:p w:rsidR="008B598E" w:rsidRDefault="008B598E">
      <w:pPr>
        <w:pStyle w:val="BodyText"/>
        <w:spacing w:before="5"/>
        <w:ind w:left="0" w:firstLine="0"/>
        <w:rPr>
          <w:i/>
          <w:sz w:val="14"/>
        </w:rPr>
      </w:pPr>
    </w:p>
    <w:p w:rsidR="008B598E" w:rsidRDefault="00444333">
      <w:pPr>
        <w:pStyle w:val="BodyText"/>
        <w:spacing w:line="259" w:lineRule="auto"/>
        <w:ind w:left="100" w:right="100" w:firstLine="0"/>
      </w:pPr>
      <w:r>
        <w:t>KWL must maintain in its records and provide to the TEA the number of parentally-placed private school children evaluated, the number of parentally-placed private school children determined to be children with disabilities, and the number of parentally-placed private school children served.</w:t>
      </w:r>
    </w:p>
    <w:p w:rsidR="008B598E" w:rsidRDefault="00444333">
      <w:pPr>
        <w:spacing w:before="160"/>
        <w:ind w:left="100"/>
        <w:rPr>
          <w:sz w:val="24"/>
        </w:rPr>
      </w:pPr>
      <w:bookmarkStart w:id="282" w:name="_bookmark281"/>
      <w:bookmarkEnd w:id="282"/>
      <w:r>
        <w:rPr>
          <w:color w:val="1F4D78"/>
          <w:sz w:val="24"/>
        </w:rPr>
        <w:t>State or District-Wide Assessments</w:t>
      </w:r>
    </w:p>
    <w:p w:rsidR="008B598E" w:rsidRDefault="00444333">
      <w:pPr>
        <w:spacing w:before="20"/>
        <w:ind w:left="100"/>
        <w:rPr>
          <w:i/>
        </w:rPr>
      </w:pPr>
      <w:r>
        <w:rPr>
          <w:i/>
          <w:sz w:val="18"/>
        </w:rPr>
        <w:t>34 CFR 300.160(f)</w:t>
      </w:r>
      <w:r>
        <w:rPr>
          <w:i/>
        </w:rPr>
        <w:t>.</w:t>
      </w:r>
    </w:p>
    <w:p w:rsidR="008B598E" w:rsidRDefault="00444333">
      <w:pPr>
        <w:pStyle w:val="BodyText"/>
        <w:spacing w:before="182" w:line="259" w:lineRule="auto"/>
        <w:ind w:left="100" w:right="283" w:firstLine="0"/>
      </w:pPr>
      <w:r>
        <w:t>The TEA (or, in the case of a district wide assessment, KWL) must make available to the public, and report to the public with the same frequency and in the same detail as it reports on the assessment of nondisabled children, the following:</w:t>
      </w:r>
    </w:p>
    <w:p w:rsidR="008B598E" w:rsidRDefault="00444333">
      <w:pPr>
        <w:pStyle w:val="ListParagraph"/>
        <w:numPr>
          <w:ilvl w:val="0"/>
          <w:numId w:val="1"/>
        </w:numPr>
        <w:tabs>
          <w:tab w:val="left" w:pos="820"/>
          <w:tab w:val="left" w:pos="821"/>
        </w:tabs>
        <w:spacing w:before="161" w:line="276" w:lineRule="auto"/>
        <w:ind w:right="119"/>
        <w:rPr>
          <w:rFonts w:ascii="Symbol"/>
          <w:sz w:val="20"/>
        </w:rPr>
      </w:pPr>
      <w:r>
        <w:t>The number of children with disabilities participating in regular assessments, and the number of those children who were provided accommodations in order to participate in those assessments;</w:t>
      </w:r>
    </w:p>
    <w:p w:rsidR="008B598E" w:rsidRDefault="00444333">
      <w:pPr>
        <w:pStyle w:val="ListParagraph"/>
        <w:numPr>
          <w:ilvl w:val="0"/>
          <w:numId w:val="1"/>
        </w:numPr>
        <w:tabs>
          <w:tab w:val="left" w:pos="820"/>
          <w:tab w:val="left" w:pos="821"/>
        </w:tabs>
        <w:spacing w:line="276" w:lineRule="auto"/>
        <w:ind w:right="433"/>
        <w:rPr>
          <w:rFonts w:ascii="Symbol"/>
          <w:sz w:val="20"/>
        </w:rPr>
      </w:pPr>
      <w:r>
        <w:t>The number of children with disabilities participating in alternate assessments aligned to the state's content and achievement</w:t>
      </w:r>
      <w:r>
        <w:rPr>
          <w:spacing w:val="-13"/>
        </w:rPr>
        <w:t xml:space="preserve"> </w:t>
      </w:r>
      <w:r>
        <w:t>standards;</w:t>
      </w:r>
    </w:p>
    <w:p w:rsidR="008B598E" w:rsidRDefault="00444333">
      <w:pPr>
        <w:pStyle w:val="ListParagraph"/>
        <w:numPr>
          <w:ilvl w:val="0"/>
          <w:numId w:val="1"/>
        </w:numPr>
        <w:tabs>
          <w:tab w:val="left" w:pos="820"/>
          <w:tab w:val="left" w:pos="821"/>
        </w:tabs>
        <w:spacing w:line="276" w:lineRule="auto"/>
        <w:ind w:right="212"/>
        <w:rPr>
          <w:rFonts w:ascii="Symbol"/>
          <w:sz w:val="20"/>
        </w:rPr>
      </w:pPr>
      <w:r>
        <w:t>The number of children with disabilities, if any, participating in alternate assessments based on modified academic achievement</w:t>
      </w:r>
      <w:r>
        <w:rPr>
          <w:spacing w:val="-12"/>
        </w:rPr>
        <w:t xml:space="preserve"> </w:t>
      </w:r>
      <w:r>
        <w:t>standards;</w:t>
      </w:r>
    </w:p>
    <w:p w:rsidR="008B598E" w:rsidRDefault="00444333">
      <w:pPr>
        <w:pStyle w:val="ListParagraph"/>
        <w:numPr>
          <w:ilvl w:val="0"/>
          <w:numId w:val="1"/>
        </w:numPr>
        <w:tabs>
          <w:tab w:val="left" w:pos="820"/>
          <w:tab w:val="left" w:pos="821"/>
        </w:tabs>
        <w:spacing w:line="273" w:lineRule="auto"/>
        <w:ind w:right="782"/>
        <w:rPr>
          <w:rFonts w:ascii="Symbol"/>
          <w:sz w:val="20"/>
        </w:rPr>
      </w:pPr>
      <w:r>
        <w:t>The number of children with disabilities participating in alternate assessments aligned to alternate achievement standards (i.e., below enrolled grade level);</w:t>
      </w:r>
      <w:r>
        <w:rPr>
          <w:spacing w:val="-16"/>
        </w:rPr>
        <w:t xml:space="preserve"> </w:t>
      </w:r>
      <w:r>
        <w:t>and</w:t>
      </w:r>
    </w:p>
    <w:p w:rsidR="008B598E" w:rsidRDefault="00444333">
      <w:pPr>
        <w:pStyle w:val="ListParagraph"/>
        <w:numPr>
          <w:ilvl w:val="0"/>
          <w:numId w:val="1"/>
        </w:numPr>
        <w:tabs>
          <w:tab w:val="left" w:pos="820"/>
          <w:tab w:val="left" w:pos="821"/>
        </w:tabs>
        <w:spacing w:before="2" w:line="276" w:lineRule="auto"/>
        <w:ind w:right="131"/>
        <w:rPr>
          <w:rFonts w:ascii="Symbol"/>
          <w:sz w:val="20"/>
        </w:rPr>
      </w:pPr>
      <w:r>
        <w:t>The performance of children with disabilities on regular assessments and on alternate assessments (if statistically reliable information does not reveal personally identifiable information about an individual child), compared with the achievement of all children, including children with disabilities, on those</w:t>
      </w:r>
      <w:r>
        <w:rPr>
          <w:spacing w:val="-13"/>
        </w:rPr>
        <w:t xml:space="preserve"> </w:t>
      </w:r>
      <w:r>
        <w:t>assessments.</w:t>
      </w:r>
    </w:p>
    <w:p w:rsidR="008B598E" w:rsidRPr="00DF5FFA" w:rsidRDefault="00444333">
      <w:pPr>
        <w:spacing w:before="41"/>
        <w:ind w:left="100"/>
        <w:rPr>
          <w:sz w:val="24"/>
          <w:lang w:val="es-US"/>
        </w:rPr>
      </w:pPr>
      <w:bookmarkStart w:id="283" w:name="_bookmark282"/>
      <w:bookmarkEnd w:id="283"/>
      <w:r w:rsidRPr="00DF5FFA">
        <w:rPr>
          <w:color w:val="1F4D78"/>
          <w:sz w:val="24"/>
          <w:lang w:val="es-US"/>
        </w:rPr>
        <w:t>Discipline</w:t>
      </w:r>
    </w:p>
    <w:p w:rsidR="008B598E" w:rsidRPr="00DF5FFA" w:rsidRDefault="00444333">
      <w:pPr>
        <w:spacing w:before="23"/>
        <w:ind w:left="100"/>
        <w:rPr>
          <w:i/>
          <w:sz w:val="18"/>
          <w:lang w:val="es-US"/>
        </w:rPr>
      </w:pPr>
      <w:r w:rsidRPr="00DF5FFA">
        <w:rPr>
          <w:i/>
          <w:sz w:val="18"/>
          <w:lang w:val="es-US"/>
        </w:rPr>
        <w:t>34 CFR 300.170(a); 300.229(a-b); 300.645(a)</w:t>
      </w:r>
    </w:p>
    <w:p w:rsidR="008B598E" w:rsidRPr="00DF5FFA" w:rsidRDefault="008B598E">
      <w:pPr>
        <w:pStyle w:val="BodyText"/>
        <w:spacing w:before="3"/>
        <w:ind w:left="0" w:firstLine="0"/>
        <w:rPr>
          <w:i/>
          <w:sz w:val="14"/>
          <w:lang w:val="es-US"/>
        </w:rPr>
      </w:pPr>
    </w:p>
    <w:p w:rsidR="008B598E" w:rsidRDefault="00444333">
      <w:pPr>
        <w:pStyle w:val="BodyText"/>
        <w:spacing w:line="259" w:lineRule="auto"/>
        <w:ind w:left="100" w:right="423" w:firstLine="0"/>
      </w:pPr>
      <w:r>
        <w:t>KWL must provide data each year through PEIMS to the TEA who, in turn, reports to the Secretary of Education and the public the number and percentage of children with disabilities:</w:t>
      </w:r>
    </w:p>
    <w:p w:rsidR="008B598E" w:rsidRDefault="00444333">
      <w:pPr>
        <w:pStyle w:val="ListParagraph"/>
        <w:numPr>
          <w:ilvl w:val="0"/>
          <w:numId w:val="1"/>
        </w:numPr>
        <w:tabs>
          <w:tab w:val="left" w:pos="820"/>
          <w:tab w:val="left" w:pos="821"/>
        </w:tabs>
        <w:spacing w:before="161" w:line="256" w:lineRule="auto"/>
        <w:ind w:right="219"/>
        <w:rPr>
          <w:rFonts w:ascii="Symbol"/>
        </w:rPr>
      </w:pPr>
      <w:r>
        <w:t>By race, ethnicity, limited English proficiency status, gender, and disability category, who are in each of the following separate</w:t>
      </w:r>
      <w:r>
        <w:rPr>
          <w:spacing w:val="-12"/>
        </w:rPr>
        <w:t xml:space="preserve"> </w:t>
      </w:r>
      <w:r>
        <w:t>categories:</w:t>
      </w:r>
    </w:p>
    <w:p w:rsidR="008B598E" w:rsidRDefault="00444333">
      <w:pPr>
        <w:pStyle w:val="ListParagraph"/>
        <w:numPr>
          <w:ilvl w:val="1"/>
          <w:numId w:val="1"/>
        </w:numPr>
        <w:tabs>
          <w:tab w:val="left" w:pos="1540"/>
          <w:tab w:val="left" w:pos="1541"/>
        </w:tabs>
        <w:spacing w:before="3"/>
        <w:ind w:left="1540"/>
        <w:rPr>
          <w:rFonts w:ascii="Courier New"/>
        </w:rPr>
      </w:pPr>
      <w:r>
        <w:t>Removed to an interim alternative educational setting</w:t>
      </w:r>
      <w:r>
        <w:rPr>
          <w:spacing w:val="-19"/>
        </w:rPr>
        <w:t xml:space="preserve"> </w:t>
      </w:r>
      <w:r>
        <w:t>(IAES);</w:t>
      </w:r>
    </w:p>
    <w:p w:rsidR="008B598E" w:rsidRDefault="00444333">
      <w:pPr>
        <w:pStyle w:val="ListParagraph"/>
        <w:numPr>
          <w:ilvl w:val="1"/>
          <w:numId w:val="1"/>
        </w:numPr>
        <w:tabs>
          <w:tab w:val="left" w:pos="1540"/>
          <w:tab w:val="left" w:pos="1541"/>
        </w:tabs>
        <w:spacing w:before="14"/>
        <w:ind w:left="1540"/>
        <w:rPr>
          <w:rFonts w:ascii="Courier New"/>
        </w:rPr>
      </w:pPr>
      <w:r>
        <w:t>The acts or items causing removals to an</w:t>
      </w:r>
      <w:r>
        <w:rPr>
          <w:spacing w:val="-13"/>
        </w:rPr>
        <w:t xml:space="preserve"> </w:t>
      </w:r>
      <w:r>
        <w:t>IAES;</w:t>
      </w:r>
    </w:p>
    <w:p w:rsidR="008B598E" w:rsidRDefault="008B598E">
      <w:pPr>
        <w:rPr>
          <w:rFonts w:ascii="Courier New"/>
        </w:rPr>
        <w:sectPr w:rsidR="008B598E">
          <w:pgSz w:w="12240" w:h="15840"/>
          <w:pgMar w:top="1400" w:right="1380" w:bottom="280" w:left="1340" w:header="720" w:footer="720" w:gutter="0"/>
          <w:cols w:space="720"/>
        </w:sectPr>
      </w:pPr>
    </w:p>
    <w:p w:rsidR="008B598E" w:rsidRDefault="00444333">
      <w:pPr>
        <w:pStyle w:val="ListParagraph"/>
        <w:numPr>
          <w:ilvl w:val="1"/>
          <w:numId w:val="1"/>
        </w:numPr>
        <w:tabs>
          <w:tab w:val="left" w:pos="1540"/>
          <w:tab w:val="left" w:pos="1541"/>
        </w:tabs>
        <w:spacing w:before="57" w:line="254" w:lineRule="auto"/>
        <w:ind w:left="1540" w:right="370"/>
        <w:rPr>
          <w:rFonts w:ascii="Courier New"/>
        </w:rPr>
      </w:pPr>
      <w:r>
        <w:lastRenderedPageBreak/>
        <w:t>The number and percentage of children with disabilities who are subject to long-term suspensions or expulsions;</w:t>
      </w:r>
      <w:r>
        <w:rPr>
          <w:spacing w:val="-10"/>
        </w:rPr>
        <w:t xml:space="preserve"> </w:t>
      </w:r>
      <w:r>
        <w:t>and</w:t>
      </w:r>
    </w:p>
    <w:p w:rsidR="008B598E" w:rsidRDefault="00444333">
      <w:pPr>
        <w:pStyle w:val="ListParagraph"/>
        <w:numPr>
          <w:ilvl w:val="1"/>
          <w:numId w:val="1"/>
        </w:numPr>
        <w:tabs>
          <w:tab w:val="left" w:pos="1540"/>
          <w:tab w:val="left" w:pos="1541"/>
        </w:tabs>
        <w:spacing w:before="6" w:line="252" w:lineRule="auto"/>
        <w:ind w:left="1540" w:right="362"/>
        <w:rPr>
          <w:rFonts w:ascii="Courier New"/>
        </w:rPr>
      </w:pPr>
      <w:r>
        <w:t>The incidence and duration of disciplinary actions including suspensions of one day or more; and</w:t>
      </w:r>
    </w:p>
    <w:p w:rsidR="008B598E" w:rsidRDefault="00444333">
      <w:pPr>
        <w:pStyle w:val="ListParagraph"/>
        <w:numPr>
          <w:ilvl w:val="1"/>
          <w:numId w:val="1"/>
        </w:numPr>
        <w:tabs>
          <w:tab w:val="left" w:pos="1540"/>
          <w:tab w:val="left" w:pos="1541"/>
        </w:tabs>
        <w:spacing w:before="8" w:line="256" w:lineRule="auto"/>
        <w:ind w:left="1540" w:right="138"/>
        <w:rPr>
          <w:rFonts w:ascii="Courier New"/>
        </w:rPr>
      </w:pPr>
      <w:r>
        <w:t>The number and percentage of children with disabilities who are removed to alternative educational settings or expelled compared to children without disabilities who are removed to alternative educational settings or</w:t>
      </w:r>
      <w:r>
        <w:rPr>
          <w:spacing w:val="-17"/>
        </w:rPr>
        <w:t xml:space="preserve"> </w:t>
      </w:r>
      <w:r>
        <w:t>expelled.</w:t>
      </w:r>
    </w:p>
    <w:p w:rsidR="008B598E" w:rsidRDefault="00444333">
      <w:pPr>
        <w:pStyle w:val="BodyText"/>
        <w:spacing w:before="161" w:line="259" w:lineRule="auto"/>
        <w:ind w:left="100" w:right="87" w:firstLine="0"/>
      </w:pPr>
      <w:r>
        <w:t>The state may require that KWL include in the records of a child with a disability a statement of any current or previous disciplinary action that has been taken against the child and transmit such statement to the same extent that such disciplinary information is included in, and transmitted with, the records of nondisabled children:</w:t>
      </w:r>
    </w:p>
    <w:p w:rsidR="008B598E" w:rsidRDefault="00444333">
      <w:pPr>
        <w:pStyle w:val="ListParagraph"/>
        <w:numPr>
          <w:ilvl w:val="0"/>
          <w:numId w:val="1"/>
        </w:numPr>
        <w:tabs>
          <w:tab w:val="left" w:pos="820"/>
          <w:tab w:val="left" w:pos="821"/>
        </w:tabs>
        <w:spacing w:before="161" w:line="276" w:lineRule="auto"/>
        <w:ind w:right="177"/>
        <w:rPr>
          <w:rFonts w:ascii="Symbol"/>
          <w:sz w:val="20"/>
        </w:rPr>
      </w:pPr>
      <w:r>
        <w:t>The statement may include a description of any behavior engaged in by the child that required disciplinary action, a description of the disciplinary action taken, and any other information that is relevant to the safety of the child and other individuals involved with the child;</w:t>
      </w:r>
      <w:r>
        <w:rPr>
          <w:spacing w:val="-20"/>
        </w:rPr>
        <w:t xml:space="preserve"> </w:t>
      </w:r>
      <w:r>
        <w:t>and</w:t>
      </w:r>
    </w:p>
    <w:p w:rsidR="008B598E" w:rsidRDefault="00444333">
      <w:pPr>
        <w:pStyle w:val="ListParagraph"/>
        <w:numPr>
          <w:ilvl w:val="0"/>
          <w:numId w:val="1"/>
        </w:numPr>
        <w:tabs>
          <w:tab w:val="left" w:pos="820"/>
          <w:tab w:val="left" w:pos="821"/>
        </w:tabs>
        <w:spacing w:line="276" w:lineRule="auto"/>
        <w:ind w:right="197"/>
        <w:rPr>
          <w:rFonts w:ascii="Symbol"/>
          <w:sz w:val="20"/>
        </w:rPr>
      </w:pPr>
      <w:r>
        <w:t>If the state adopts such a policy, and the child transfers from one school to another, the transmission of any of the child's records must include both the child's current IEP and any such statement of current or previous disciplinary action that has been taken against the</w:t>
      </w:r>
      <w:r>
        <w:rPr>
          <w:spacing w:val="-31"/>
        </w:rPr>
        <w:t xml:space="preserve"> </w:t>
      </w:r>
      <w:r>
        <w:t>child.</w:t>
      </w:r>
    </w:p>
    <w:p w:rsidR="008B598E" w:rsidRDefault="00444333">
      <w:pPr>
        <w:spacing w:before="41"/>
        <w:ind w:left="100"/>
        <w:rPr>
          <w:sz w:val="24"/>
        </w:rPr>
      </w:pPr>
      <w:bookmarkStart w:id="284" w:name="_bookmark283"/>
      <w:bookmarkEnd w:id="284"/>
      <w:r>
        <w:rPr>
          <w:color w:val="1F4D78"/>
          <w:sz w:val="24"/>
        </w:rPr>
        <w:t>Migratory Children</w:t>
      </w:r>
    </w:p>
    <w:p w:rsidR="008B598E" w:rsidRDefault="00444333">
      <w:pPr>
        <w:spacing w:before="23"/>
        <w:ind w:left="100"/>
        <w:rPr>
          <w:i/>
          <w:sz w:val="18"/>
        </w:rPr>
      </w:pPr>
      <w:r>
        <w:rPr>
          <w:i/>
          <w:sz w:val="18"/>
        </w:rPr>
        <w:t>34 CFR 300.213</w:t>
      </w:r>
    </w:p>
    <w:p w:rsidR="008B598E" w:rsidRDefault="008B598E">
      <w:pPr>
        <w:pStyle w:val="BodyText"/>
        <w:spacing w:before="5"/>
        <w:ind w:left="0" w:firstLine="0"/>
        <w:rPr>
          <w:i/>
          <w:sz w:val="14"/>
        </w:rPr>
      </w:pPr>
    </w:p>
    <w:p w:rsidR="008B598E" w:rsidRDefault="00444333">
      <w:pPr>
        <w:pStyle w:val="BodyText"/>
        <w:spacing w:line="259" w:lineRule="auto"/>
        <w:ind w:left="100" w:right="433" w:firstLine="0"/>
      </w:pPr>
      <w:r>
        <w:t>KWL must cooperate in the Secretary's efforts under the Elementary and Secondary Education Act to ensure the linkage of records pertaining to migratory children with a disability for the purpose of electronically exchanging, among the states, health and educational information regarding such children.</w:t>
      </w:r>
    </w:p>
    <w:p w:rsidR="008B598E" w:rsidRDefault="00444333">
      <w:pPr>
        <w:spacing w:before="158"/>
        <w:ind w:left="100"/>
        <w:rPr>
          <w:sz w:val="24"/>
        </w:rPr>
      </w:pPr>
      <w:bookmarkStart w:id="285" w:name="_bookmark284"/>
      <w:bookmarkEnd w:id="285"/>
      <w:r>
        <w:rPr>
          <w:color w:val="1F4D78"/>
          <w:sz w:val="24"/>
        </w:rPr>
        <w:t>Direct Services by TEA</w:t>
      </w:r>
    </w:p>
    <w:p w:rsidR="008B598E" w:rsidRDefault="00444333">
      <w:pPr>
        <w:spacing w:before="25"/>
        <w:ind w:left="100"/>
        <w:rPr>
          <w:i/>
          <w:sz w:val="18"/>
        </w:rPr>
      </w:pPr>
      <w:r>
        <w:rPr>
          <w:i/>
          <w:sz w:val="18"/>
        </w:rPr>
        <w:t>34 CFR 300.227(a)(1)(i)</w:t>
      </w:r>
    </w:p>
    <w:p w:rsidR="008B598E" w:rsidRDefault="008B598E">
      <w:pPr>
        <w:pStyle w:val="BodyText"/>
        <w:spacing w:before="5"/>
        <w:ind w:left="0" w:firstLine="0"/>
        <w:rPr>
          <w:i/>
          <w:sz w:val="14"/>
        </w:rPr>
      </w:pPr>
    </w:p>
    <w:p w:rsidR="008B598E" w:rsidRDefault="00444333">
      <w:pPr>
        <w:pStyle w:val="BodyText"/>
        <w:spacing w:line="259" w:lineRule="auto"/>
        <w:ind w:left="100" w:right="178" w:firstLine="0"/>
      </w:pPr>
      <w:r>
        <w:t>The TEA will use the payments that would otherwise have been available to KWL to provide special education and related services directly to children with disabilities residing in the area served by KWL, if the TEA determines that KWL has not provided the information needed to establish eligibility under IDEA.</w:t>
      </w:r>
    </w:p>
    <w:bookmarkStart w:id="286" w:name="_bookmark285"/>
    <w:bookmarkEnd w:id="286"/>
    <w:p w:rsidR="008B598E" w:rsidRDefault="00444333">
      <w:pPr>
        <w:spacing w:before="161"/>
        <w:ind w:left="100"/>
        <w:rPr>
          <w:sz w:val="26"/>
        </w:rPr>
      </w:pPr>
      <w:r>
        <w:fldChar w:fldCharType="begin"/>
      </w:r>
      <w:r>
        <w:instrText xml:space="preserve"> HYPERLINK "http://fw.esc18.net/display/Webforms/ESC18-FW-Summary.aspx?FID=147&amp;amp;DT=G&amp;amp;LID=en" \h </w:instrText>
      </w:r>
      <w:r>
        <w:fldChar w:fldCharType="separate"/>
      </w:r>
      <w:r>
        <w:rPr>
          <w:color w:val="2D74B5"/>
          <w:sz w:val="26"/>
        </w:rPr>
        <w:t>Residential Placements</w:t>
      </w:r>
      <w:r>
        <w:rPr>
          <w:color w:val="2D74B5"/>
          <w:sz w:val="26"/>
        </w:rPr>
        <w:fldChar w:fldCharType="end"/>
      </w:r>
    </w:p>
    <w:p w:rsidR="008B598E" w:rsidRDefault="00444333">
      <w:pPr>
        <w:spacing w:before="25"/>
        <w:ind w:left="100"/>
        <w:rPr>
          <w:i/>
          <w:sz w:val="18"/>
        </w:rPr>
      </w:pPr>
      <w:r>
        <w:rPr>
          <w:i/>
          <w:sz w:val="18"/>
        </w:rPr>
        <w:t>19 TAC 89.61(a)(1-2),(4); TEC 29.088(d)</w:t>
      </w:r>
    </w:p>
    <w:p w:rsidR="008B598E" w:rsidRDefault="008B598E">
      <w:pPr>
        <w:pStyle w:val="BodyText"/>
        <w:spacing w:before="2"/>
        <w:ind w:left="0" w:firstLine="0"/>
        <w:rPr>
          <w:i/>
          <w:sz w:val="14"/>
        </w:rPr>
      </w:pPr>
    </w:p>
    <w:p w:rsidR="008B598E" w:rsidRDefault="00444333">
      <w:pPr>
        <w:pStyle w:val="BodyText"/>
        <w:spacing w:before="1" w:line="259" w:lineRule="auto"/>
        <w:ind w:left="100" w:right="191" w:firstLine="0"/>
        <w:jc w:val="both"/>
      </w:pPr>
      <w:r>
        <w:t>Subject to the provisions of the ARD Committee guidelines and this guideline, KWL may contract with a residential facility to provide some or all of the special education services listed in the contracted child's IEP.</w:t>
      </w:r>
    </w:p>
    <w:p w:rsidR="008B598E" w:rsidRDefault="00444333">
      <w:pPr>
        <w:pStyle w:val="BodyText"/>
        <w:spacing w:before="159"/>
        <w:ind w:left="150" w:firstLine="0"/>
      </w:pPr>
      <w:r>
        <w:t>When making a residential placement, KWL must:</w:t>
      </w:r>
    </w:p>
    <w:p w:rsidR="008B598E" w:rsidRDefault="00444333">
      <w:pPr>
        <w:pStyle w:val="ListParagraph"/>
        <w:numPr>
          <w:ilvl w:val="0"/>
          <w:numId w:val="1"/>
        </w:numPr>
        <w:tabs>
          <w:tab w:val="left" w:pos="820"/>
          <w:tab w:val="left" w:pos="821"/>
        </w:tabs>
        <w:spacing w:before="183"/>
        <w:rPr>
          <w:rFonts w:ascii="Symbol"/>
        </w:rPr>
      </w:pPr>
      <w:r>
        <w:t>Comply with the ARD Committee, including the Least Restrictive Environment guidelines;</w:t>
      </w:r>
      <w:r>
        <w:rPr>
          <w:spacing w:val="-25"/>
        </w:rPr>
        <w:t xml:space="preserve"> </w:t>
      </w:r>
      <w:r>
        <w:t>and</w:t>
      </w:r>
    </w:p>
    <w:p w:rsidR="008B598E" w:rsidRDefault="00444333">
      <w:pPr>
        <w:pStyle w:val="ListParagraph"/>
        <w:numPr>
          <w:ilvl w:val="0"/>
          <w:numId w:val="1"/>
        </w:numPr>
        <w:tabs>
          <w:tab w:val="left" w:pos="820"/>
          <w:tab w:val="left" w:pos="821"/>
        </w:tabs>
        <w:spacing w:before="39" w:line="276" w:lineRule="auto"/>
        <w:ind w:right="220"/>
        <w:rPr>
          <w:rFonts w:ascii="Symbol"/>
        </w:rPr>
      </w:pPr>
      <w:r>
        <w:t>Make an initial and an annual on-site visit to verify that the residential facility can, and will provide the services listed in the child's IEP which the facility has agreed to provide to the</w:t>
      </w:r>
      <w:r>
        <w:rPr>
          <w:spacing w:val="-31"/>
        </w:rPr>
        <w:t xml:space="preserve"> </w:t>
      </w:r>
      <w:r>
        <w:t>child.</w:t>
      </w:r>
    </w:p>
    <w:p w:rsidR="008B598E" w:rsidRDefault="008B598E">
      <w:pPr>
        <w:spacing w:line="276" w:lineRule="auto"/>
        <w:rPr>
          <w:rFonts w:ascii="Symbol"/>
        </w:rPr>
        <w:sectPr w:rsidR="008B598E">
          <w:pgSz w:w="12240" w:h="15840"/>
          <w:pgMar w:top="1380" w:right="1340" w:bottom="280" w:left="1340" w:header="720" w:footer="720" w:gutter="0"/>
          <w:cols w:space="720"/>
        </w:sectPr>
      </w:pPr>
    </w:p>
    <w:p w:rsidR="008B598E" w:rsidRDefault="00444333">
      <w:pPr>
        <w:pStyle w:val="BodyText"/>
        <w:spacing w:before="37" w:line="276" w:lineRule="auto"/>
        <w:ind w:left="100" w:right="102" w:firstLine="0"/>
      </w:pPr>
      <w:r>
        <w:lastRenderedPageBreak/>
        <w:t>When a child who is residentially placed by the KWL Co-Op changes residence to another Texas LEA, and the child continues in the contracted placement, the LEA which negotiated the contract must be responsible for the residential contract for the remainder of the school year.</w:t>
      </w:r>
    </w:p>
    <w:p w:rsidR="008B598E" w:rsidRDefault="00444333">
      <w:pPr>
        <w:pStyle w:val="BodyText"/>
        <w:spacing w:before="161" w:line="276" w:lineRule="auto"/>
        <w:ind w:left="100" w:right="204" w:firstLine="0"/>
        <w:jc w:val="both"/>
      </w:pPr>
      <w:r>
        <w:t>KWL may contract for an in-state residential placement of a child only with public or private residential facilities which maintain current and valid licensure for the particular disabling condition and age of the child.</w:t>
      </w:r>
    </w:p>
    <w:p w:rsidR="008B598E" w:rsidRDefault="00444333">
      <w:pPr>
        <w:pStyle w:val="BodyText"/>
        <w:spacing w:before="158" w:line="276" w:lineRule="auto"/>
        <w:ind w:left="100" w:right="211" w:firstLine="0"/>
      </w:pPr>
      <w:r>
        <w:t>An approved facility, institution, or agency with whom the District contracts must periodically report to the KWL Co-Op on the services the child has received or will receive in accordance with the contract as well as diagnostic or other evaluative information that the KWL Co-Op requires in order to fulfill its obligations under the IDEA.</w:t>
      </w:r>
    </w:p>
    <w:p w:rsidR="008B598E" w:rsidRDefault="00444333">
      <w:pPr>
        <w:spacing w:before="161"/>
        <w:ind w:left="100"/>
        <w:rPr>
          <w:sz w:val="24"/>
        </w:rPr>
      </w:pPr>
      <w:bookmarkStart w:id="287" w:name="_bookmark286"/>
      <w:bookmarkEnd w:id="287"/>
      <w:r>
        <w:rPr>
          <w:color w:val="1F4D78"/>
          <w:sz w:val="24"/>
        </w:rPr>
        <w:t>Residential Application Process</w:t>
      </w:r>
    </w:p>
    <w:p w:rsidR="008B598E" w:rsidRDefault="00444333">
      <w:pPr>
        <w:spacing w:before="25"/>
        <w:ind w:left="100"/>
        <w:rPr>
          <w:i/>
          <w:sz w:val="18"/>
        </w:rPr>
      </w:pPr>
      <w:r>
        <w:rPr>
          <w:i/>
          <w:sz w:val="18"/>
        </w:rPr>
        <w:t>TAC 89.61(a)(2-3); 89.61(b)(1) TEC 29.008(d)</w:t>
      </w:r>
    </w:p>
    <w:p w:rsidR="008B598E" w:rsidRDefault="008B598E">
      <w:pPr>
        <w:pStyle w:val="BodyText"/>
        <w:spacing w:before="3"/>
        <w:ind w:left="0" w:firstLine="0"/>
        <w:rPr>
          <w:i/>
          <w:sz w:val="14"/>
        </w:rPr>
      </w:pPr>
    </w:p>
    <w:p w:rsidR="008B598E" w:rsidRDefault="00444333">
      <w:pPr>
        <w:pStyle w:val="BodyText"/>
        <w:spacing w:line="259" w:lineRule="auto"/>
        <w:ind w:left="100" w:right="281" w:firstLine="0"/>
      </w:pPr>
      <w:r>
        <w:t>If the facility provides any educational services listed in the child's IEP, the facility's education program must be approved by the Commissioner of Education.</w:t>
      </w:r>
    </w:p>
    <w:p w:rsidR="008B598E" w:rsidRDefault="00444333">
      <w:pPr>
        <w:pStyle w:val="BodyText"/>
        <w:spacing w:before="158" w:line="259" w:lineRule="auto"/>
        <w:ind w:left="100" w:right="131" w:firstLine="0"/>
      </w:pPr>
      <w:r>
        <w:t>The KWL Co-Op which intends to contract for residential placement of a child with a residential facility under this framework must notify the TEA of its intent to contract for the residential placement through the residential application process.</w:t>
      </w:r>
    </w:p>
    <w:p w:rsidR="008B598E" w:rsidRDefault="00444333">
      <w:pPr>
        <w:pStyle w:val="BodyText"/>
        <w:spacing w:before="158" w:line="259" w:lineRule="auto"/>
        <w:ind w:left="100" w:right="792" w:firstLine="0"/>
      </w:pPr>
      <w:r>
        <w:t>The KWL Co-Op must comply with the Use of Funds for Contracted Services Including Residential Placements guidelines.</w:t>
      </w:r>
    </w:p>
    <w:p w:rsidR="008B598E" w:rsidRDefault="00444333">
      <w:pPr>
        <w:pStyle w:val="BodyText"/>
        <w:spacing w:before="158" w:line="259" w:lineRule="auto"/>
        <w:ind w:left="100" w:right="259" w:firstLine="0"/>
      </w:pPr>
      <w:r>
        <w:t>Requests for approval of state and federal funding for residentially placed children must be negotiated on an individual basis through a residential application submitted by KWL to the TEA.</w:t>
      </w:r>
    </w:p>
    <w:p w:rsidR="008B598E" w:rsidRDefault="00444333">
      <w:pPr>
        <w:pStyle w:val="BodyText"/>
        <w:spacing w:before="158"/>
        <w:ind w:left="100" w:firstLine="0"/>
      </w:pPr>
      <w:r>
        <w:t>A residential application may be submitted for educational purposes only.</w:t>
      </w:r>
    </w:p>
    <w:p w:rsidR="008B598E" w:rsidRDefault="00444333">
      <w:pPr>
        <w:pStyle w:val="BodyText"/>
        <w:spacing w:before="182"/>
        <w:ind w:left="100" w:firstLine="0"/>
      </w:pPr>
      <w:r>
        <w:t>The residential application will not be approved if the application indicates that the:</w:t>
      </w:r>
    </w:p>
    <w:p w:rsidR="008B598E" w:rsidRDefault="00444333">
      <w:pPr>
        <w:pStyle w:val="ListParagraph"/>
        <w:numPr>
          <w:ilvl w:val="0"/>
          <w:numId w:val="1"/>
        </w:numPr>
        <w:tabs>
          <w:tab w:val="left" w:pos="820"/>
          <w:tab w:val="left" w:pos="821"/>
        </w:tabs>
        <w:spacing w:before="180"/>
        <w:rPr>
          <w:rFonts w:ascii="Symbol"/>
        </w:rPr>
      </w:pPr>
      <w:r>
        <w:t>Placement is due primarily to the child's medical</w:t>
      </w:r>
      <w:r>
        <w:rPr>
          <w:spacing w:val="-22"/>
        </w:rPr>
        <w:t xml:space="preserve"> </w:t>
      </w:r>
      <w:r>
        <w:t>problems;</w:t>
      </w:r>
    </w:p>
    <w:p w:rsidR="008B598E" w:rsidRDefault="00444333">
      <w:pPr>
        <w:pStyle w:val="ListParagraph"/>
        <w:numPr>
          <w:ilvl w:val="0"/>
          <w:numId w:val="1"/>
        </w:numPr>
        <w:tabs>
          <w:tab w:val="left" w:pos="820"/>
          <w:tab w:val="left" w:pos="821"/>
        </w:tabs>
        <w:rPr>
          <w:rFonts w:ascii="Symbol"/>
        </w:rPr>
      </w:pPr>
      <w:r>
        <w:t>Placement is due primarily to problems in the child's</w:t>
      </w:r>
      <w:r>
        <w:rPr>
          <w:spacing w:val="-21"/>
        </w:rPr>
        <w:t xml:space="preserve"> </w:t>
      </w:r>
      <w:r>
        <w:t>home;</w:t>
      </w:r>
    </w:p>
    <w:p w:rsidR="008B598E" w:rsidRDefault="00444333">
      <w:pPr>
        <w:pStyle w:val="ListParagraph"/>
        <w:numPr>
          <w:ilvl w:val="0"/>
          <w:numId w:val="1"/>
        </w:numPr>
        <w:tabs>
          <w:tab w:val="left" w:pos="820"/>
          <w:tab w:val="left" w:pos="821"/>
        </w:tabs>
        <w:ind w:right="562"/>
        <w:rPr>
          <w:rFonts w:ascii="Symbol"/>
        </w:rPr>
      </w:pPr>
      <w:r>
        <w:t>KWL does not have a plan, including timelines and criteria, for the child's return to the</w:t>
      </w:r>
      <w:r>
        <w:rPr>
          <w:spacing w:val="-27"/>
        </w:rPr>
        <w:t xml:space="preserve"> </w:t>
      </w:r>
      <w:r>
        <w:t>local school</w:t>
      </w:r>
      <w:r>
        <w:rPr>
          <w:spacing w:val="-6"/>
        </w:rPr>
        <w:t xml:space="preserve"> </w:t>
      </w:r>
      <w:r>
        <w:t>program;</w:t>
      </w:r>
    </w:p>
    <w:p w:rsidR="008B598E" w:rsidRDefault="00444333">
      <w:pPr>
        <w:pStyle w:val="ListParagraph"/>
        <w:numPr>
          <w:ilvl w:val="0"/>
          <w:numId w:val="1"/>
        </w:numPr>
        <w:tabs>
          <w:tab w:val="left" w:pos="820"/>
          <w:tab w:val="left" w:pos="821"/>
        </w:tabs>
        <w:spacing w:before="8" w:line="266" w:lineRule="exact"/>
        <w:ind w:right="265"/>
        <w:rPr>
          <w:rFonts w:ascii="Symbol"/>
        </w:rPr>
      </w:pPr>
      <w:r>
        <w:t>KWL did not attempt to implement lesser restrictive placements prior to residential placement (except in emergency situations as documented by the child's ARD</w:t>
      </w:r>
      <w:r>
        <w:rPr>
          <w:spacing w:val="-29"/>
        </w:rPr>
        <w:t xml:space="preserve"> </w:t>
      </w:r>
      <w:r>
        <w:t>committee);</w:t>
      </w:r>
    </w:p>
    <w:p w:rsidR="008B598E" w:rsidRDefault="00444333">
      <w:pPr>
        <w:pStyle w:val="ListParagraph"/>
        <w:numPr>
          <w:ilvl w:val="0"/>
          <w:numId w:val="1"/>
        </w:numPr>
        <w:tabs>
          <w:tab w:val="left" w:pos="820"/>
          <w:tab w:val="left" w:pos="821"/>
        </w:tabs>
        <w:spacing w:before="5"/>
        <w:rPr>
          <w:rFonts w:ascii="Symbol"/>
        </w:rPr>
      </w:pPr>
      <w:r>
        <w:t>Placement is not cost-effective when compared with other alternative placements;</w:t>
      </w:r>
      <w:r>
        <w:rPr>
          <w:spacing w:val="-21"/>
        </w:rPr>
        <w:t xml:space="preserve"> </w:t>
      </w:r>
      <w:r>
        <w:t>and/or</w:t>
      </w:r>
    </w:p>
    <w:p w:rsidR="008B598E" w:rsidRDefault="00444333">
      <w:pPr>
        <w:pStyle w:val="ListParagraph"/>
        <w:numPr>
          <w:ilvl w:val="0"/>
          <w:numId w:val="1"/>
        </w:numPr>
        <w:tabs>
          <w:tab w:val="left" w:pos="820"/>
          <w:tab w:val="left" w:pos="821"/>
        </w:tabs>
        <w:rPr>
          <w:rFonts w:ascii="Symbol"/>
        </w:rPr>
      </w:pPr>
      <w:r>
        <w:t>Residential facility provides unfundable/unapprovable</w:t>
      </w:r>
      <w:r>
        <w:rPr>
          <w:spacing w:val="-17"/>
        </w:rPr>
        <w:t xml:space="preserve"> </w:t>
      </w:r>
      <w:r>
        <w:t>services.</w:t>
      </w:r>
    </w:p>
    <w:p w:rsidR="008B598E" w:rsidRDefault="008B598E">
      <w:pPr>
        <w:pStyle w:val="BodyText"/>
        <w:spacing w:before="4"/>
        <w:ind w:left="0" w:firstLine="0"/>
        <w:rPr>
          <w:sz w:val="30"/>
        </w:rPr>
      </w:pPr>
    </w:p>
    <w:p w:rsidR="008B598E" w:rsidRDefault="00444333">
      <w:pPr>
        <w:ind w:left="100"/>
        <w:rPr>
          <w:sz w:val="24"/>
        </w:rPr>
      </w:pPr>
      <w:bookmarkStart w:id="288" w:name="_bookmark287"/>
      <w:bookmarkEnd w:id="288"/>
      <w:r>
        <w:rPr>
          <w:color w:val="1F4D78"/>
          <w:sz w:val="24"/>
        </w:rPr>
        <w:t>Residential Approval Process</w:t>
      </w:r>
    </w:p>
    <w:p w:rsidR="008B598E" w:rsidRDefault="00444333">
      <w:pPr>
        <w:spacing w:before="25"/>
        <w:ind w:left="100"/>
        <w:rPr>
          <w:i/>
          <w:sz w:val="18"/>
        </w:rPr>
      </w:pPr>
      <w:r>
        <w:rPr>
          <w:i/>
          <w:sz w:val="18"/>
        </w:rPr>
        <w:t>TAC 89.61(c)(1-2)</w:t>
      </w:r>
    </w:p>
    <w:p w:rsidR="008B598E" w:rsidRDefault="008B598E">
      <w:pPr>
        <w:pStyle w:val="BodyText"/>
        <w:spacing w:before="3"/>
        <w:ind w:left="0" w:firstLine="0"/>
        <w:rPr>
          <w:i/>
          <w:sz w:val="14"/>
        </w:rPr>
      </w:pPr>
    </w:p>
    <w:p w:rsidR="008B598E" w:rsidRDefault="00444333">
      <w:pPr>
        <w:pStyle w:val="BodyText"/>
        <w:spacing w:line="259" w:lineRule="auto"/>
        <w:ind w:left="100" w:right="106" w:firstLine="0"/>
      </w:pPr>
      <w:r>
        <w:t>Residential facilities which provide educational services must have their educational programs approved for contracting purposes by the Commissioner of Education.</w:t>
      </w:r>
    </w:p>
    <w:p w:rsidR="008B598E" w:rsidRDefault="008B598E">
      <w:pPr>
        <w:spacing w:line="259" w:lineRule="auto"/>
        <w:sectPr w:rsidR="008B598E">
          <w:pgSz w:w="12240" w:h="15840"/>
          <w:pgMar w:top="1400" w:right="1360" w:bottom="280" w:left="1340" w:header="720" w:footer="720" w:gutter="0"/>
          <w:cols w:space="720"/>
        </w:sectPr>
      </w:pPr>
    </w:p>
    <w:p w:rsidR="008B598E" w:rsidRDefault="00444333">
      <w:pPr>
        <w:pStyle w:val="BodyText"/>
        <w:spacing w:before="37" w:line="259" w:lineRule="auto"/>
        <w:ind w:left="100" w:right="527" w:firstLine="0"/>
      </w:pPr>
      <w:r>
        <w:lastRenderedPageBreak/>
        <w:t>If the education program of a residential facility which is not approved by the commissioner of education is being considered for a residential placement by the KWL Co-Op, the KWL Co-Op should notify the TEA in writing of its intent to place a child at the facility.</w:t>
      </w:r>
    </w:p>
    <w:p w:rsidR="008B598E" w:rsidRDefault="008B598E">
      <w:pPr>
        <w:pStyle w:val="BodyText"/>
        <w:ind w:left="0" w:firstLine="0"/>
      </w:pPr>
    </w:p>
    <w:p w:rsidR="008B598E" w:rsidRDefault="008B598E">
      <w:pPr>
        <w:pStyle w:val="BodyText"/>
        <w:spacing w:before="4"/>
        <w:ind w:left="0" w:firstLine="0"/>
        <w:rPr>
          <w:sz w:val="29"/>
        </w:rPr>
      </w:pPr>
    </w:p>
    <w:p w:rsidR="008B598E" w:rsidRDefault="00444333">
      <w:pPr>
        <w:pStyle w:val="BodyText"/>
        <w:spacing w:line="259" w:lineRule="auto"/>
        <w:ind w:left="100" w:right="472" w:firstLine="0"/>
      </w:pPr>
      <w:r>
        <w:t>The TEA will begin approval procedures and conduct an on-site visit to the facility within 30 calendar days after the TEA has been notified by the KWL Co-Op.</w:t>
      </w:r>
    </w:p>
    <w:p w:rsidR="008B598E" w:rsidRDefault="00444333">
      <w:pPr>
        <w:pStyle w:val="BodyText"/>
        <w:spacing w:before="158"/>
        <w:ind w:left="100" w:firstLine="0"/>
      </w:pPr>
      <w:r>
        <w:t>Approval of the education program of a residential facility may be for one, two, or three years.</w:t>
      </w:r>
    </w:p>
    <w:p w:rsidR="008B598E" w:rsidRDefault="00444333">
      <w:pPr>
        <w:pStyle w:val="BodyText"/>
        <w:spacing w:before="182" w:line="259" w:lineRule="auto"/>
        <w:ind w:left="100" w:right="231" w:firstLine="0"/>
      </w:pPr>
      <w:r>
        <w:t>The Commissioner of Education will renew approvals and issue new approvals only for those facilities which have contract children already placed or which have a pending request for residential placement from KWL.</w:t>
      </w:r>
    </w:p>
    <w:p w:rsidR="008B598E" w:rsidRDefault="00444333">
      <w:pPr>
        <w:pStyle w:val="BodyText"/>
        <w:spacing w:before="161" w:line="259" w:lineRule="auto"/>
        <w:ind w:left="100" w:right="226" w:firstLine="0"/>
      </w:pPr>
      <w:r>
        <w:t>The approval does not apply to residential facilities which only provide related services or residential facilities in which the accredited District where the facility is located provides the educational program.</w:t>
      </w:r>
    </w:p>
    <w:p w:rsidR="008B598E" w:rsidRDefault="00444333">
      <w:pPr>
        <w:spacing w:before="158"/>
        <w:ind w:left="100"/>
        <w:rPr>
          <w:sz w:val="24"/>
        </w:rPr>
      </w:pPr>
      <w:bookmarkStart w:id="289" w:name="_bookmark288"/>
      <w:bookmarkEnd w:id="289"/>
      <w:r>
        <w:rPr>
          <w:color w:val="1F4D78"/>
          <w:sz w:val="24"/>
        </w:rPr>
        <w:t>Out of State Residential Placement</w:t>
      </w:r>
    </w:p>
    <w:p w:rsidR="008B598E" w:rsidRDefault="00444333">
      <w:pPr>
        <w:spacing w:before="25"/>
        <w:ind w:left="100"/>
        <w:rPr>
          <w:i/>
          <w:sz w:val="18"/>
        </w:rPr>
      </w:pPr>
      <w:r>
        <w:rPr>
          <w:i/>
          <w:sz w:val="18"/>
        </w:rPr>
        <w:t>TAC 89.61(a)(1); 89.61(c)(3)</w:t>
      </w:r>
    </w:p>
    <w:p w:rsidR="008B598E" w:rsidRDefault="008B598E">
      <w:pPr>
        <w:pStyle w:val="BodyText"/>
        <w:spacing w:before="2"/>
        <w:ind w:left="0" w:firstLine="0"/>
        <w:rPr>
          <w:i/>
          <w:sz w:val="14"/>
        </w:rPr>
      </w:pPr>
    </w:p>
    <w:p w:rsidR="008B598E" w:rsidRDefault="00444333">
      <w:pPr>
        <w:pStyle w:val="BodyText"/>
        <w:spacing w:before="1"/>
        <w:ind w:left="100" w:firstLine="0"/>
      </w:pPr>
      <w:r>
        <w:t>KWL may contract for an out-of-state residential placement in accordance with this framework.</w:t>
      </w:r>
    </w:p>
    <w:p w:rsidR="008B598E" w:rsidRDefault="00444333">
      <w:pPr>
        <w:pStyle w:val="BodyText"/>
        <w:spacing w:before="183" w:line="259" w:lineRule="auto"/>
        <w:ind w:left="100" w:right="292" w:firstLine="0"/>
      </w:pPr>
      <w:r>
        <w:t>Districts which contract for an out-of-state residential placement must do so in accordance with the rules for in-state residential placement in this framework, except that the facility must be approved by the appropriate agency in the state in which the facility is located, rather than by the Commissioner of Education in Texas.</w:t>
      </w:r>
    </w:p>
    <w:p w:rsidR="008B598E" w:rsidRDefault="00444333">
      <w:pPr>
        <w:spacing w:before="161"/>
        <w:ind w:left="100"/>
        <w:rPr>
          <w:sz w:val="26"/>
        </w:rPr>
      </w:pPr>
      <w:bookmarkStart w:id="290" w:name="_bookmark289"/>
      <w:bookmarkEnd w:id="290"/>
      <w:r>
        <w:rPr>
          <w:color w:val="2D74B5"/>
          <w:sz w:val="26"/>
        </w:rPr>
        <w:t>Administration of Equipment</w:t>
      </w:r>
    </w:p>
    <w:p w:rsidR="008B598E" w:rsidRDefault="00444333">
      <w:pPr>
        <w:spacing w:before="25"/>
        <w:ind w:left="100"/>
        <w:rPr>
          <w:i/>
          <w:sz w:val="18"/>
        </w:rPr>
      </w:pPr>
      <w:r>
        <w:rPr>
          <w:i/>
          <w:sz w:val="18"/>
        </w:rPr>
        <w:t>TEC 30.0015(a)(1)</w:t>
      </w:r>
    </w:p>
    <w:p w:rsidR="008B598E" w:rsidRDefault="008B598E">
      <w:pPr>
        <w:pStyle w:val="BodyText"/>
        <w:spacing w:before="3"/>
        <w:ind w:left="0" w:firstLine="0"/>
        <w:rPr>
          <w:i/>
          <w:sz w:val="14"/>
        </w:rPr>
      </w:pPr>
    </w:p>
    <w:p w:rsidR="008B598E" w:rsidRDefault="00444333">
      <w:pPr>
        <w:pStyle w:val="BodyText"/>
        <w:spacing w:line="259" w:lineRule="auto"/>
        <w:ind w:left="100" w:right="85" w:firstLine="0"/>
      </w:pPr>
      <w:r>
        <w:t>"Assistive technology device" means any device, including equipment or a product system that is used to increase, maintain, or improve functional capabilities of the child with a disability.</w:t>
      </w:r>
    </w:p>
    <w:p w:rsidR="008B598E" w:rsidRDefault="00444333">
      <w:pPr>
        <w:pStyle w:val="BodyText"/>
        <w:spacing w:before="160"/>
        <w:ind w:left="100" w:firstLine="0"/>
      </w:pPr>
      <w:r>
        <w:t>KWL must comply with the ARD Committee guidelines, including the Special Factors guidelines.</w:t>
      </w:r>
    </w:p>
    <w:p w:rsidR="008B598E" w:rsidRDefault="00444333">
      <w:pPr>
        <w:spacing w:before="179"/>
        <w:ind w:left="100"/>
        <w:rPr>
          <w:sz w:val="24"/>
        </w:rPr>
      </w:pPr>
      <w:bookmarkStart w:id="291" w:name="_bookmark290"/>
      <w:bookmarkEnd w:id="291"/>
      <w:r>
        <w:rPr>
          <w:color w:val="1F4D78"/>
          <w:sz w:val="24"/>
        </w:rPr>
        <w:t>Definition</w:t>
      </w:r>
    </w:p>
    <w:p w:rsidR="008B598E" w:rsidRDefault="00444333">
      <w:pPr>
        <w:spacing w:before="22"/>
        <w:ind w:left="100"/>
        <w:rPr>
          <w:i/>
          <w:sz w:val="18"/>
        </w:rPr>
      </w:pPr>
      <w:r>
        <w:rPr>
          <w:i/>
          <w:sz w:val="18"/>
        </w:rPr>
        <w:t>34 CFR 300.14(a-b)</w:t>
      </w:r>
    </w:p>
    <w:p w:rsidR="008B598E" w:rsidRDefault="008B598E">
      <w:pPr>
        <w:pStyle w:val="BodyText"/>
        <w:spacing w:before="9"/>
        <w:ind w:left="0" w:firstLine="0"/>
        <w:rPr>
          <w:i/>
          <w:sz w:val="15"/>
        </w:rPr>
      </w:pPr>
    </w:p>
    <w:p w:rsidR="008B598E" w:rsidRDefault="00444333">
      <w:pPr>
        <w:pStyle w:val="BodyText"/>
        <w:ind w:left="100" w:firstLine="0"/>
      </w:pPr>
      <w:r>
        <w:t>The term "equipment" includes:</w:t>
      </w:r>
    </w:p>
    <w:p w:rsidR="008B598E" w:rsidRDefault="00444333">
      <w:pPr>
        <w:pStyle w:val="ListParagraph"/>
        <w:numPr>
          <w:ilvl w:val="0"/>
          <w:numId w:val="1"/>
        </w:numPr>
        <w:tabs>
          <w:tab w:val="left" w:pos="820"/>
          <w:tab w:val="left" w:pos="821"/>
        </w:tabs>
        <w:spacing w:before="179" w:line="276" w:lineRule="auto"/>
        <w:ind w:right="665"/>
        <w:rPr>
          <w:rFonts w:ascii="Symbol"/>
          <w:sz w:val="20"/>
        </w:rPr>
      </w:pPr>
      <w:r>
        <w:t>Machinery, utilities, and built-in equipment, and any necessary enclosures or structures to house such machinery, utilities, or equipment;</w:t>
      </w:r>
      <w:r>
        <w:rPr>
          <w:spacing w:val="-16"/>
        </w:rPr>
        <w:t xml:space="preserve"> </w:t>
      </w:r>
      <w:r>
        <w:t>and</w:t>
      </w:r>
    </w:p>
    <w:p w:rsidR="008B598E" w:rsidRDefault="00444333">
      <w:pPr>
        <w:pStyle w:val="ListParagraph"/>
        <w:numPr>
          <w:ilvl w:val="0"/>
          <w:numId w:val="1"/>
        </w:numPr>
        <w:tabs>
          <w:tab w:val="left" w:pos="820"/>
          <w:tab w:val="left" w:pos="821"/>
        </w:tabs>
        <w:spacing w:line="273" w:lineRule="auto"/>
        <w:ind w:right="255"/>
        <w:rPr>
          <w:rFonts w:ascii="Symbol"/>
          <w:sz w:val="20"/>
        </w:rPr>
      </w:pPr>
      <w:r>
        <w:t>All other items necessary for the functioning of a particular facility as a facility for the provision of educational services, including items such</w:t>
      </w:r>
      <w:r>
        <w:rPr>
          <w:spacing w:val="-16"/>
        </w:rPr>
        <w:t xml:space="preserve"> </w:t>
      </w:r>
      <w:r>
        <w:t>as:</w:t>
      </w:r>
    </w:p>
    <w:p w:rsidR="008B598E" w:rsidRDefault="00444333">
      <w:pPr>
        <w:pStyle w:val="ListParagraph"/>
        <w:numPr>
          <w:ilvl w:val="1"/>
          <w:numId w:val="1"/>
        </w:numPr>
        <w:tabs>
          <w:tab w:val="left" w:pos="1180"/>
          <w:tab w:val="left" w:pos="1181"/>
        </w:tabs>
        <w:spacing w:before="2"/>
        <w:rPr>
          <w:rFonts w:ascii="Courier New"/>
          <w:sz w:val="16"/>
        </w:rPr>
      </w:pPr>
      <w:r>
        <w:t>Instructional equipment and necessary</w:t>
      </w:r>
      <w:r>
        <w:rPr>
          <w:spacing w:val="-25"/>
        </w:rPr>
        <w:t xml:space="preserve"> </w:t>
      </w:r>
      <w:r>
        <w:t>furniture;</w:t>
      </w:r>
    </w:p>
    <w:p w:rsidR="008B598E" w:rsidRDefault="00444333">
      <w:pPr>
        <w:pStyle w:val="ListParagraph"/>
        <w:numPr>
          <w:ilvl w:val="1"/>
          <w:numId w:val="1"/>
        </w:numPr>
        <w:tabs>
          <w:tab w:val="left" w:pos="1180"/>
          <w:tab w:val="left" w:pos="1181"/>
        </w:tabs>
        <w:spacing w:before="40"/>
        <w:rPr>
          <w:rFonts w:ascii="Courier New"/>
          <w:sz w:val="16"/>
        </w:rPr>
      </w:pPr>
      <w:r>
        <w:t>Printed, published, and audio-visual instructional</w:t>
      </w:r>
      <w:r>
        <w:rPr>
          <w:spacing w:val="-18"/>
        </w:rPr>
        <w:t xml:space="preserve"> </w:t>
      </w:r>
      <w:r>
        <w:t>materials;</w:t>
      </w:r>
    </w:p>
    <w:p w:rsidR="008B598E" w:rsidRDefault="00444333">
      <w:pPr>
        <w:pStyle w:val="ListParagraph"/>
        <w:numPr>
          <w:ilvl w:val="1"/>
          <w:numId w:val="1"/>
        </w:numPr>
        <w:tabs>
          <w:tab w:val="left" w:pos="1180"/>
          <w:tab w:val="left" w:pos="1181"/>
        </w:tabs>
        <w:spacing w:before="38"/>
        <w:rPr>
          <w:rFonts w:ascii="Courier New"/>
          <w:sz w:val="16"/>
        </w:rPr>
      </w:pPr>
      <w:r>
        <w:t>Telecommunications, sensory, and other technological aids and devices;</w:t>
      </w:r>
      <w:r>
        <w:rPr>
          <w:spacing w:val="-16"/>
        </w:rPr>
        <w:t xml:space="preserve"> </w:t>
      </w:r>
      <w:r>
        <w:t>and</w:t>
      </w:r>
    </w:p>
    <w:p w:rsidR="008B598E" w:rsidRDefault="00444333">
      <w:pPr>
        <w:pStyle w:val="ListParagraph"/>
        <w:numPr>
          <w:ilvl w:val="1"/>
          <w:numId w:val="1"/>
        </w:numPr>
        <w:tabs>
          <w:tab w:val="left" w:pos="1180"/>
          <w:tab w:val="left" w:pos="1181"/>
        </w:tabs>
        <w:spacing w:before="40"/>
        <w:rPr>
          <w:rFonts w:ascii="Courier New"/>
          <w:sz w:val="16"/>
        </w:rPr>
      </w:pPr>
      <w:r>
        <w:t>Books, periodicals, documents, and other related</w:t>
      </w:r>
      <w:r>
        <w:rPr>
          <w:spacing w:val="-17"/>
        </w:rPr>
        <w:t xml:space="preserve"> </w:t>
      </w:r>
      <w:r>
        <w:t>materials.</w:t>
      </w:r>
    </w:p>
    <w:p w:rsidR="008B598E" w:rsidRDefault="008B598E">
      <w:pPr>
        <w:rPr>
          <w:rFonts w:ascii="Courier New"/>
          <w:sz w:val="16"/>
        </w:rPr>
        <w:sectPr w:rsidR="008B598E">
          <w:pgSz w:w="12240" w:h="15840"/>
          <w:pgMar w:top="1400" w:right="1340" w:bottom="280" w:left="1340" w:header="720" w:footer="720" w:gutter="0"/>
          <w:cols w:space="720"/>
        </w:sectPr>
      </w:pPr>
    </w:p>
    <w:p w:rsidR="008B598E" w:rsidRDefault="00444333">
      <w:pPr>
        <w:spacing w:before="37"/>
        <w:ind w:left="100"/>
        <w:rPr>
          <w:sz w:val="24"/>
        </w:rPr>
      </w:pPr>
      <w:bookmarkStart w:id="292" w:name="_bookmark291"/>
      <w:bookmarkEnd w:id="292"/>
      <w:r>
        <w:rPr>
          <w:color w:val="1F4D78"/>
          <w:sz w:val="24"/>
        </w:rPr>
        <w:lastRenderedPageBreak/>
        <w:t>Acquisition of Equipment</w:t>
      </w:r>
    </w:p>
    <w:p w:rsidR="008B598E" w:rsidRDefault="00444333">
      <w:pPr>
        <w:spacing w:before="26"/>
        <w:ind w:left="100"/>
        <w:rPr>
          <w:i/>
          <w:sz w:val="18"/>
        </w:rPr>
      </w:pPr>
      <w:r>
        <w:rPr>
          <w:i/>
          <w:sz w:val="18"/>
        </w:rPr>
        <w:t>34 CFR 300.105(a-b), 300.718(a)</w:t>
      </w:r>
    </w:p>
    <w:p w:rsidR="008B598E" w:rsidRDefault="008B598E">
      <w:pPr>
        <w:pStyle w:val="BodyText"/>
        <w:spacing w:before="3"/>
        <w:ind w:left="0" w:firstLine="0"/>
        <w:rPr>
          <w:i/>
          <w:sz w:val="14"/>
        </w:rPr>
      </w:pPr>
    </w:p>
    <w:p w:rsidR="008B598E" w:rsidRDefault="00444333">
      <w:pPr>
        <w:pStyle w:val="BodyText"/>
        <w:ind w:left="100" w:firstLine="0"/>
      </w:pPr>
      <w:r>
        <w:t>The KWL Co-Op must comply with the FUNDING guidelines when acquiring equipment and supplies.</w:t>
      </w:r>
    </w:p>
    <w:p w:rsidR="008B598E" w:rsidRDefault="008B598E">
      <w:pPr>
        <w:pStyle w:val="BodyText"/>
        <w:ind w:left="0" w:firstLine="0"/>
      </w:pPr>
    </w:p>
    <w:p w:rsidR="008B598E" w:rsidRDefault="008B598E">
      <w:pPr>
        <w:pStyle w:val="BodyText"/>
        <w:spacing w:before="3"/>
        <w:ind w:left="0" w:firstLine="0"/>
        <w:rPr>
          <w:sz w:val="31"/>
        </w:rPr>
      </w:pPr>
    </w:p>
    <w:p w:rsidR="008B598E" w:rsidRDefault="00444333">
      <w:pPr>
        <w:pStyle w:val="BodyText"/>
        <w:spacing w:line="259" w:lineRule="auto"/>
        <w:ind w:left="100" w:right="394" w:firstLine="0"/>
      </w:pPr>
      <w:r>
        <w:t>The KWL Co-Op must ensure that assistive technology devices (ATDs) are made available to the child with a disability if required as part of the child's special education, related services, or supplementary aids and services.</w:t>
      </w:r>
    </w:p>
    <w:p w:rsidR="008B598E" w:rsidRDefault="00444333">
      <w:pPr>
        <w:pStyle w:val="BodyText"/>
        <w:spacing w:before="160" w:line="259" w:lineRule="auto"/>
        <w:ind w:left="100" w:right="300" w:firstLine="0"/>
      </w:pPr>
      <w:r>
        <w:t>On a case-by-case basis, the use of school-purchased ATDs in the child's home or in other settings is required if the child's ARD committee determines that the child needs access to those devices in order to receive FAPE.</w:t>
      </w:r>
    </w:p>
    <w:p w:rsidR="008B598E" w:rsidRDefault="00444333">
      <w:pPr>
        <w:pStyle w:val="BodyText"/>
        <w:spacing w:before="161" w:line="259" w:lineRule="auto"/>
        <w:ind w:left="100" w:right="243" w:firstLine="0"/>
        <w:jc w:val="both"/>
      </w:pPr>
      <w:r>
        <w:t>If the Secretary of Education determines that a program authorized under IDEA Part B will be improved by permitting program funds to be used to acquire appropriate equipment, the Secretary is authorized to allow the use of those funds for those purposes</w:t>
      </w:r>
    </w:p>
    <w:p w:rsidR="008B598E" w:rsidRDefault="00444333">
      <w:pPr>
        <w:spacing w:before="161"/>
        <w:ind w:left="100"/>
        <w:rPr>
          <w:sz w:val="24"/>
        </w:rPr>
      </w:pPr>
      <w:bookmarkStart w:id="293" w:name="_bookmark292"/>
      <w:bookmarkEnd w:id="293"/>
      <w:r>
        <w:rPr>
          <w:color w:val="1F4D78"/>
          <w:sz w:val="24"/>
        </w:rPr>
        <w:t>Equipment in Private Schools</w:t>
      </w:r>
    </w:p>
    <w:p w:rsidR="008B598E" w:rsidRDefault="00444333">
      <w:pPr>
        <w:spacing w:before="25"/>
        <w:ind w:left="100"/>
        <w:rPr>
          <w:i/>
          <w:sz w:val="18"/>
        </w:rPr>
      </w:pPr>
      <w:r>
        <w:rPr>
          <w:i/>
          <w:sz w:val="18"/>
        </w:rPr>
        <w:t>34 CFR 300.138(c)(2); 300.144(a-d)</w:t>
      </w:r>
    </w:p>
    <w:p w:rsidR="008B598E" w:rsidRDefault="008B598E">
      <w:pPr>
        <w:pStyle w:val="BodyText"/>
        <w:spacing w:before="2"/>
        <w:ind w:left="0" w:firstLine="0"/>
        <w:rPr>
          <w:i/>
          <w:sz w:val="14"/>
        </w:rPr>
      </w:pPr>
    </w:p>
    <w:p w:rsidR="008B598E" w:rsidRDefault="00444333">
      <w:pPr>
        <w:pStyle w:val="BodyText"/>
        <w:spacing w:line="259" w:lineRule="auto"/>
        <w:ind w:left="100" w:right="699" w:firstLine="0"/>
      </w:pPr>
      <w:r>
        <w:t>KWL must comply with the Private Schools and Proportionate Share Funding for Parentally-Placed Private Schools Child guidelines.</w:t>
      </w:r>
    </w:p>
    <w:p w:rsidR="008B598E" w:rsidRDefault="00444333">
      <w:pPr>
        <w:pStyle w:val="BodyText"/>
        <w:spacing w:before="158" w:line="259" w:lineRule="auto"/>
        <w:ind w:left="100" w:right="805" w:firstLine="0"/>
      </w:pPr>
      <w:r>
        <w:t>Special education and related services provided to parentally-placed private school children with disabilities, including materials and equipment, must be secular, neutral, and nonideological.</w:t>
      </w:r>
    </w:p>
    <w:p w:rsidR="008B598E" w:rsidRDefault="00444333">
      <w:pPr>
        <w:pStyle w:val="BodyText"/>
        <w:spacing w:before="158" w:line="259" w:lineRule="auto"/>
        <w:ind w:left="100" w:right="380" w:firstLine="0"/>
      </w:pPr>
      <w:r>
        <w:t>The KWL Co-Op must hold title to and administer materials, equipment, and property purchased with those funds for the uses and purposes in the IDEA Part B.</w:t>
      </w:r>
    </w:p>
    <w:p w:rsidR="008B598E" w:rsidRDefault="00444333">
      <w:pPr>
        <w:pStyle w:val="BodyText"/>
        <w:spacing w:before="160" w:line="256" w:lineRule="auto"/>
        <w:ind w:left="100" w:right="197" w:firstLine="0"/>
      </w:pPr>
      <w:r>
        <w:t>The KWL Co-Op may place equipment and supplies in a private school for the period of time needed for the IDEA Part B program.</w:t>
      </w:r>
    </w:p>
    <w:p w:rsidR="008B598E" w:rsidRDefault="00444333">
      <w:pPr>
        <w:pStyle w:val="BodyText"/>
        <w:spacing w:before="163"/>
        <w:ind w:left="100" w:firstLine="0"/>
      </w:pPr>
      <w:r>
        <w:t>The KWL Co-Op must ensure that the equipment and supplies placed in a private school:</w:t>
      </w:r>
    </w:p>
    <w:p w:rsidR="008B598E" w:rsidRDefault="00444333">
      <w:pPr>
        <w:pStyle w:val="ListParagraph"/>
        <w:numPr>
          <w:ilvl w:val="0"/>
          <w:numId w:val="1"/>
        </w:numPr>
        <w:tabs>
          <w:tab w:val="left" w:pos="820"/>
          <w:tab w:val="left" w:pos="821"/>
        </w:tabs>
        <w:spacing w:before="180"/>
        <w:rPr>
          <w:rFonts w:ascii="Symbol"/>
        </w:rPr>
      </w:pPr>
      <w:r>
        <w:t>Are used only for IDEA Part B purposes;</w:t>
      </w:r>
      <w:r>
        <w:rPr>
          <w:spacing w:val="-11"/>
        </w:rPr>
        <w:t xml:space="preserve"> </w:t>
      </w:r>
      <w:r>
        <w:t>and</w:t>
      </w:r>
    </w:p>
    <w:p w:rsidR="008B598E" w:rsidRDefault="00444333">
      <w:pPr>
        <w:pStyle w:val="ListParagraph"/>
        <w:numPr>
          <w:ilvl w:val="0"/>
          <w:numId w:val="1"/>
        </w:numPr>
        <w:tabs>
          <w:tab w:val="left" w:pos="820"/>
          <w:tab w:val="left" w:pos="821"/>
        </w:tabs>
        <w:spacing w:before="22" w:line="393" w:lineRule="auto"/>
        <w:ind w:left="100" w:right="952" w:firstLine="360"/>
        <w:rPr>
          <w:rFonts w:ascii="Symbol"/>
        </w:rPr>
      </w:pPr>
      <w:r>
        <w:t>Can be removed from the private school without remodeling the private school facility. The KWL Co-Op must remove equipment and supplies from a private school</w:t>
      </w:r>
      <w:r>
        <w:rPr>
          <w:spacing w:val="-32"/>
        </w:rPr>
        <w:t xml:space="preserve"> </w:t>
      </w:r>
      <w:r>
        <w:t>if:</w:t>
      </w:r>
    </w:p>
    <w:p w:rsidR="008B598E" w:rsidRDefault="00444333">
      <w:pPr>
        <w:pStyle w:val="ListParagraph"/>
        <w:numPr>
          <w:ilvl w:val="0"/>
          <w:numId w:val="1"/>
        </w:numPr>
        <w:tabs>
          <w:tab w:val="left" w:pos="820"/>
          <w:tab w:val="left" w:pos="821"/>
        </w:tabs>
        <w:spacing w:before="8"/>
        <w:rPr>
          <w:rFonts w:ascii="Symbol"/>
        </w:rPr>
      </w:pPr>
      <w:r>
        <w:t>The equipment and supplies are no longer needed for IDEA Part B purposes;</w:t>
      </w:r>
      <w:r>
        <w:rPr>
          <w:spacing w:val="-21"/>
        </w:rPr>
        <w:t xml:space="preserve"> </w:t>
      </w:r>
      <w:r>
        <w:t>or</w:t>
      </w:r>
    </w:p>
    <w:p w:rsidR="008B598E" w:rsidRDefault="00444333">
      <w:pPr>
        <w:pStyle w:val="ListParagraph"/>
        <w:numPr>
          <w:ilvl w:val="0"/>
          <w:numId w:val="1"/>
        </w:numPr>
        <w:tabs>
          <w:tab w:val="left" w:pos="820"/>
          <w:tab w:val="left" w:pos="821"/>
        </w:tabs>
        <w:spacing w:before="21" w:line="259" w:lineRule="auto"/>
        <w:ind w:right="715"/>
        <w:rPr>
          <w:rFonts w:ascii="Symbol"/>
        </w:rPr>
      </w:pPr>
      <w:r>
        <w:t>Removal is necessary to avoid unauthorized use of equipment and supplies for other than IDEA Part B</w:t>
      </w:r>
      <w:r>
        <w:rPr>
          <w:spacing w:val="-6"/>
        </w:rPr>
        <w:t xml:space="preserve"> </w:t>
      </w:r>
      <w:r>
        <w:t>purposes.</w:t>
      </w:r>
    </w:p>
    <w:p w:rsidR="008B598E" w:rsidRDefault="00444333">
      <w:pPr>
        <w:spacing w:before="158"/>
        <w:ind w:left="100"/>
        <w:rPr>
          <w:sz w:val="24"/>
        </w:rPr>
      </w:pPr>
      <w:bookmarkStart w:id="294" w:name="_bookmark293"/>
      <w:bookmarkEnd w:id="294"/>
      <w:r>
        <w:rPr>
          <w:color w:val="1F4D78"/>
          <w:sz w:val="24"/>
        </w:rPr>
        <w:t>Transfer of Assistive Technology Devices</w:t>
      </w:r>
    </w:p>
    <w:p w:rsidR="008B598E" w:rsidRDefault="00444333">
      <w:pPr>
        <w:spacing w:before="25"/>
        <w:ind w:left="100"/>
        <w:rPr>
          <w:i/>
          <w:sz w:val="18"/>
        </w:rPr>
      </w:pPr>
      <w:r>
        <w:rPr>
          <w:i/>
          <w:sz w:val="18"/>
        </w:rPr>
        <w:t>34 CFR 80.32; TEC 30.0015(a-b); TAC 89.1056(b), 89.1056(d)</w:t>
      </w:r>
    </w:p>
    <w:p w:rsidR="008B598E" w:rsidRDefault="008B598E">
      <w:pPr>
        <w:pStyle w:val="BodyText"/>
        <w:spacing w:before="2"/>
        <w:ind w:left="0" w:firstLine="0"/>
        <w:rPr>
          <w:i/>
          <w:sz w:val="14"/>
        </w:rPr>
      </w:pPr>
    </w:p>
    <w:p w:rsidR="008B598E" w:rsidRDefault="00444333">
      <w:pPr>
        <w:pStyle w:val="BodyText"/>
        <w:spacing w:before="1" w:line="259" w:lineRule="auto"/>
        <w:ind w:left="100" w:right="85" w:firstLine="0"/>
      </w:pPr>
      <w:r>
        <w:t>"Assistive technology device" means any device, including equipment or a product system that is used to increase, maintain, or improve functional capabilities of a child with a disability.</w:t>
      </w:r>
    </w:p>
    <w:p w:rsidR="008B598E" w:rsidRDefault="008B598E">
      <w:pPr>
        <w:spacing w:line="259" w:lineRule="auto"/>
        <w:sectPr w:rsidR="008B598E">
          <w:pgSz w:w="12240" w:h="15840"/>
          <w:pgMar w:top="1400" w:right="1340" w:bottom="280" w:left="1340" w:header="720" w:footer="720" w:gutter="0"/>
          <w:cols w:space="720"/>
        </w:sectPr>
      </w:pPr>
    </w:p>
    <w:p w:rsidR="008B598E" w:rsidRDefault="00444333">
      <w:pPr>
        <w:pStyle w:val="BodyText"/>
        <w:spacing w:before="37" w:line="259" w:lineRule="auto"/>
        <w:ind w:left="100" w:right="150" w:firstLine="0"/>
      </w:pPr>
      <w:r>
        <w:lastRenderedPageBreak/>
        <w:t>"Transfer" means the process by which an LEA that has purchased an ATD may sell, lease, or loan the device for the continuing use of a child with a disability changing the school of attendance in the district or leaving the district.</w:t>
      </w:r>
    </w:p>
    <w:p w:rsidR="008B598E" w:rsidRDefault="00444333">
      <w:pPr>
        <w:pStyle w:val="BodyText"/>
        <w:spacing w:before="159" w:line="259" w:lineRule="auto"/>
        <w:ind w:left="100" w:right="658" w:firstLine="0"/>
      </w:pPr>
      <w:r>
        <w:t>When a child with a disability using a device changes the school of attendance in KWL or ceases to attend school in KWL, the District may transfer an assistive technology device according to the requirements of this section.</w:t>
      </w:r>
    </w:p>
    <w:p w:rsidR="008B598E" w:rsidRDefault="00444333">
      <w:pPr>
        <w:pStyle w:val="BodyText"/>
        <w:spacing w:before="161"/>
        <w:ind w:left="100" w:firstLine="0"/>
      </w:pPr>
      <w:r>
        <w:t>An ATD may only be transferred to:</w:t>
      </w:r>
    </w:p>
    <w:p w:rsidR="008B598E" w:rsidRDefault="00444333">
      <w:pPr>
        <w:pStyle w:val="ListParagraph"/>
        <w:numPr>
          <w:ilvl w:val="0"/>
          <w:numId w:val="1"/>
        </w:numPr>
        <w:tabs>
          <w:tab w:val="left" w:pos="820"/>
          <w:tab w:val="left" w:pos="821"/>
        </w:tabs>
        <w:spacing w:before="180"/>
        <w:rPr>
          <w:rFonts w:ascii="Symbol"/>
          <w:sz w:val="20"/>
        </w:rPr>
      </w:pPr>
      <w:r>
        <w:t>The school or LEA in which the child or adult student</w:t>
      </w:r>
      <w:r>
        <w:rPr>
          <w:spacing w:val="-16"/>
        </w:rPr>
        <w:t xml:space="preserve"> </w:t>
      </w:r>
      <w:r>
        <w:t>enrolls;</w:t>
      </w:r>
    </w:p>
    <w:p w:rsidR="008B598E" w:rsidRDefault="00444333">
      <w:pPr>
        <w:pStyle w:val="ListParagraph"/>
        <w:numPr>
          <w:ilvl w:val="0"/>
          <w:numId w:val="1"/>
        </w:numPr>
        <w:tabs>
          <w:tab w:val="left" w:pos="820"/>
          <w:tab w:val="left" w:pos="821"/>
        </w:tabs>
        <w:spacing w:before="41" w:line="276" w:lineRule="auto"/>
        <w:ind w:right="474"/>
        <w:rPr>
          <w:rFonts w:ascii="Symbol"/>
          <w:sz w:val="20"/>
        </w:rPr>
      </w:pPr>
      <w:r>
        <w:t>A state agency that provides services to the child or adult student following graduation from high school;</w:t>
      </w:r>
      <w:r>
        <w:rPr>
          <w:spacing w:val="-2"/>
        </w:rPr>
        <w:t xml:space="preserve"> </w:t>
      </w:r>
      <w:r>
        <w:t>or</w:t>
      </w:r>
    </w:p>
    <w:p w:rsidR="008B598E" w:rsidRDefault="00444333">
      <w:pPr>
        <w:pStyle w:val="ListParagraph"/>
        <w:numPr>
          <w:ilvl w:val="0"/>
          <w:numId w:val="1"/>
        </w:numPr>
        <w:tabs>
          <w:tab w:val="left" w:pos="820"/>
          <w:tab w:val="left" w:pos="821"/>
        </w:tabs>
        <w:spacing w:line="267" w:lineRule="exact"/>
        <w:rPr>
          <w:rFonts w:ascii="Symbol"/>
          <w:sz w:val="20"/>
        </w:rPr>
      </w:pPr>
      <w:r>
        <w:t>The child's parents or the child if the child has the legal capacity to enter into a</w:t>
      </w:r>
      <w:r>
        <w:rPr>
          <w:spacing w:val="-23"/>
        </w:rPr>
        <w:t xml:space="preserve"> </w:t>
      </w:r>
      <w:r>
        <w:t>contract.</w:t>
      </w:r>
    </w:p>
    <w:p w:rsidR="008B598E" w:rsidRDefault="008B598E">
      <w:pPr>
        <w:pStyle w:val="BodyText"/>
        <w:ind w:left="0" w:firstLine="0"/>
        <w:rPr>
          <w:sz w:val="26"/>
        </w:rPr>
      </w:pPr>
    </w:p>
    <w:p w:rsidR="008B598E" w:rsidRDefault="00444333">
      <w:pPr>
        <w:pStyle w:val="BodyText"/>
        <w:spacing w:before="173"/>
        <w:ind w:left="100" w:firstLine="0"/>
      </w:pPr>
      <w:r>
        <w:t>A transfer must be in accordance with a transfer agreement which includes, specifically, the following:</w:t>
      </w:r>
    </w:p>
    <w:p w:rsidR="008B598E" w:rsidRDefault="00444333">
      <w:pPr>
        <w:pStyle w:val="ListParagraph"/>
        <w:numPr>
          <w:ilvl w:val="0"/>
          <w:numId w:val="1"/>
        </w:numPr>
        <w:tabs>
          <w:tab w:val="left" w:pos="820"/>
          <w:tab w:val="left" w:pos="821"/>
        </w:tabs>
        <w:spacing w:before="182" w:line="276" w:lineRule="auto"/>
        <w:ind w:right="102"/>
        <w:rPr>
          <w:rFonts w:ascii="Symbol"/>
          <w:sz w:val="20"/>
        </w:rPr>
      </w:pPr>
      <w:r>
        <w:t>The transferor and transferee must represent and agree that the terms of the transfer</w:t>
      </w:r>
      <w:r>
        <w:rPr>
          <w:spacing w:val="-34"/>
        </w:rPr>
        <w:t xml:space="preserve"> </w:t>
      </w:r>
      <w:r>
        <w:t>are based on the fair market value of the ATD, determined in accordance with generally accepted accounting</w:t>
      </w:r>
      <w:r>
        <w:rPr>
          <w:spacing w:val="-5"/>
        </w:rPr>
        <w:t xml:space="preserve"> </w:t>
      </w:r>
      <w:r>
        <w:t>principles;</w:t>
      </w:r>
    </w:p>
    <w:p w:rsidR="008B598E" w:rsidRDefault="00444333">
      <w:pPr>
        <w:pStyle w:val="ListParagraph"/>
        <w:numPr>
          <w:ilvl w:val="0"/>
          <w:numId w:val="1"/>
        </w:numPr>
        <w:tabs>
          <w:tab w:val="left" w:pos="820"/>
          <w:tab w:val="left" w:pos="821"/>
        </w:tabs>
        <w:spacing w:line="276" w:lineRule="auto"/>
        <w:ind w:right="238"/>
        <w:rPr>
          <w:rFonts w:ascii="Symbol"/>
          <w:sz w:val="20"/>
        </w:rPr>
      </w:pPr>
      <w:r>
        <w:t>The informed consent of the parent or adult student before transferring an ATD, in compliance with the Consent to Transfer Assistive Technology Devices</w:t>
      </w:r>
      <w:r>
        <w:rPr>
          <w:spacing w:val="-22"/>
        </w:rPr>
        <w:t xml:space="preserve"> </w:t>
      </w:r>
      <w:r>
        <w:t>guidelines.</w:t>
      </w:r>
    </w:p>
    <w:p w:rsidR="008B598E" w:rsidRDefault="008B598E">
      <w:pPr>
        <w:pStyle w:val="BodyText"/>
        <w:spacing w:before="6"/>
        <w:ind w:left="0" w:firstLine="0"/>
        <w:rPr>
          <w:sz w:val="19"/>
        </w:rPr>
      </w:pPr>
    </w:p>
    <w:p w:rsidR="008B598E" w:rsidRDefault="00444333">
      <w:pPr>
        <w:pStyle w:val="BodyText"/>
        <w:spacing w:line="259" w:lineRule="auto"/>
        <w:ind w:left="100" w:right="199" w:firstLine="0"/>
      </w:pPr>
      <w:r>
        <w:t>If the transfer is a sale, then the sale of the ATD must be evidenced by a "Uniform Transfer Agreement" (UTA) which includes the following:</w:t>
      </w:r>
    </w:p>
    <w:p w:rsidR="008B598E" w:rsidRDefault="00444333">
      <w:pPr>
        <w:pStyle w:val="ListParagraph"/>
        <w:numPr>
          <w:ilvl w:val="0"/>
          <w:numId w:val="1"/>
        </w:numPr>
        <w:tabs>
          <w:tab w:val="left" w:pos="655"/>
        </w:tabs>
        <w:spacing w:before="159"/>
        <w:ind w:left="654" w:hanging="194"/>
        <w:rPr>
          <w:rFonts w:ascii="Symbol"/>
          <w:sz w:val="20"/>
        </w:rPr>
      </w:pPr>
      <w:r>
        <w:t>The names of the transferor and the</w:t>
      </w:r>
      <w:r>
        <w:rPr>
          <w:spacing w:val="-18"/>
        </w:rPr>
        <w:t xml:space="preserve"> </w:t>
      </w:r>
      <w:r>
        <w:t>transferee;</w:t>
      </w:r>
    </w:p>
    <w:p w:rsidR="008B598E" w:rsidRDefault="00444333">
      <w:pPr>
        <w:pStyle w:val="ListParagraph"/>
        <w:numPr>
          <w:ilvl w:val="0"/>
          <w:numId w:val="1"/>
        </w:numPr>
        <w:tabs>
          <w:tab w:val="left" w:pos="655"/>
        </w:tabs>
        <w:spacing w:before="41"/>
        <w:ind w:left="654" w:hanging="194"/>
        <w:rPr>
          <w:rFonts w:ascii="Symbol"/>
          <w:sz w:val="20"/>
        </w:rPr>
      </w:pPr>
      <w:r>
        <w:t>The date of the</w:t>
      </w:r>
      <w:r>
        <w:rPr>
          <w:spacing w:val="-9"/>
        </w:rPr>
        <w:t xml:space="preserve"> </w:t>
      </w:r>
      <w:r>
        <w:t>transfer;</w:t>
      </w:r>
    </w:p>
    <w:p w:rsidR="008B598E" w:rsidRDefault="00444333">
      <w:pPr>
        <w:pStyle w:val="ListParagraph"/>
        <w:numPr>
          <w:ilvl w:val="0"/>
          <w:numId w:val="1"/>
        </w:numPr>
        <w:tabs>
          <w:tab w:val="left" w:pos="655"/>
        </w:tabs>
        <w:spacing w:before="41"/>
        <w:ind w:left="654" w:hanging="194"/>
        <w:rPr>
          <w:rFonts w:ascii="Symbol"/>
          <w:sz w:val="20"/>
        </w:rPr>
      </w:pPr>
      <w:r>
        <w:t>A description of the ATD being</w:t>
      </w:r>
      <w:r>
        <w:rPr>
          <w:spacing w:val="-19"/>
        </w:rPr>
        <w:t xml:space="preserve"> </w:t>
      </w:r>
      <w:r>
        <w:t>transferred;</w:t>
      </w:r>
    </w:p>
    <w:p w:rsidR="008B598E" w:rsidRDefault="00444333">
      <w:pPr>
        <w:pStyle w:val="ListParagraph"/>
        <w:numPr>
          <w:ilvl w:val="0"/>
          <w:numId w:val="1"/>
        </w:numPr>
        <w:tabs>
          <w:tab w:val="left" w:pos="655"/>
        </w:tabs>
        <w:spacing w:before="41"/>
        <w:ind w:left="654" w:hanging="194"/>
        <w:rPr>
          <w:rFonts w:ascii="Symbol"/>
          <w:sz w:val="20"/>
        </w:rPr>
      </w:pPr>
      <w:r>
        <w:t>The terms of the transfer (including the transfer of warranties, to the extent applicable);</w:t>
      </w:r>
      <w:r>
        <w:rPr>
          <w:spacing w:val="-27"/>
        </w:rPr>
        <w:t xml:space="preserve"> </w:t>
      </w:r>
      <w:r>
        <w:t>and</w:t>
      </w:r>
    </w:p>
    <w:p w:rsidR="008B598E" w:rsidRDefault="00444333">
      <w:pPr>
        <w:pStyle w:val="ListParagraph"/>
        <w:numPr>
          <w:ilvl w:val="0"/>
          <w:numId w:val="1"/>
        </w:numPr>
        <w:tabs>
          <w:tab w:val="left" w:pos="655"/>
        </w:tabs>
        <w:spacing w:before="38"/>
        <w:ind w:left="654" w:hanging="194"/>
        <w:rPr>
          <w:rFonts w:ascii="Symbol"/>
          <w:sz w:val="20"/>
        </w:rPr>
      </w:pPr>
      <w:r>
        <w:t>The signatures of authorized representatives of both the transferor and the</w:t>
      </w:r>
      <w:r>
        <w:rPr>
          <w:spacing w:val="-21"/>
        </w:rPr>
        <w:t xml:space="preserve"> </w:t>
      </w:r>
      <w:r>
        <w:t>transferee.</w:t>
      </w:r>
    </w:p>
    <w:p w:rsidR="008B598E" w:rsidRDefault="008B598E">
      <w:pPr>
        <w:pStyle w:val="BodyText"/>
        <w:spacing w:before="8"/>
        <w:ind w:left="0" w:firstLine="0"/>
        <w:rPr>
          <w:sz w:val="28"/>
        </w:rPr>
      </w:pPr>
    </w:p>
    <w:p w:rsidR="008B598E" w:rsidRDefault="00444333">
      <w:pPr>
        <w:pStyle w:val="BodyText"/>
        <w:ind w:left="100" w:firstLine="0"/>
      </w:pPr>
      <w:r>
        <w:t>Nothing in this document:</w:t>
      </w:r>
    </w:p>
    <w:p w:rsidR="008B598E" w:rsidRDefault="00444333">
      <w:pPr>
        <w:pStyle w:val="ListParagraph"/>
        <w:numPr>
          <w:ilvl w:val="0"/>
          <w:numId w:val="1"/>
        </w:numPr>
        <w:tabs>
          <w:tab w:val="left" w:pos="841"/>
          <w:tab w:val="left" w:pos="842"/>
        </w:tabs>
        <w:spacing w:before="180" w:line="276" w:lineRule="auto"/>
        <w:ind w:left="842" w:right="803"/>
        <w:rPr>
          <w:rFonts w:ascii="Symbol"/>
          <w:sz w:val="20"/>
        </w:rPr>
      </w:pPr>
      <w:r>
        <w:t>Alters any existing obligation under federal or state law to provide ATDs to children with disabilities;</w:t>
      </w:r>
    </w:p>
    <w:p w:rsidR="008B598E" w:rsidRDefault="00444333">
      <w:pPr>
        <w:pStyle w:val="ListParagraph"/>
        <w:numPr>
          <w:ilvl w:val="0"/>
          <w:numId w:val="1"/>
        </w:numPr>
        <w:tabs>
          <w:tab w:val="left" w:pos="841"/>
          <w:tab w:val="left" w:pos="842"/>
        </w:tabs>
        <w:spacing w:line="267" w:lineRule="exact"/>
        <w:ind w:left="842"/>
        <w:rPr>
          <w:rFonts w:ascii="Symbol"/>
          <w:sz w:val="20"/>
        </w:rPr>
      </w:pPr>
      <w:r>
        <w:t>Requires KWL to transfer an ATD to any person or</w:t>
      </w:r>
      <w:r>
        <w:rPr>
          <w:spacing w:val="-14"/>
        </w:rPr>
        <w:t xml:space="preserve"> </w:t>
      </w:r>
      <w:r>
        <w:t>entity;</w:t>
      </w:r>
    </w:p>
    <w:p w:rsidR="008B598E" w:rsidRDefault="00444333">
      <w:pPr>
        <w:pStyle w:val="ListParagraph"/>
        <w:numPr>
          <w:ilvl w:val="0"/>
          <w:numId w:val="1"/>
        </w:numPr>
        <w:tabs>
          <w:tab w:val="left" w:pos="841"/>
          <w:tab w:val="left" w:pos="842"/>
        </w:tabs>
        <w:spacing w:before="41" w:line="278" w:lineRule="auto"/>
        <w:ind w:left="842" w:right="240"/>
        <w:rPr>
          <w:rFonts w:ascii="Symbol" w:hAnsi="Symbol"/>
          <w:sz w:val="20"/>
        </w:rPr>
      </w:pPr>
      <w:r>
        <w:t>Limits KWL’s right to sell, lease, loan, or otherwise convey or dispose of property as authorized by federal or state laws, rules, or regulations;</w:t>
      </w:r>
      <w:r>
        <w:rPr>
          <w:spacing w:val="-12"/>
        </w:rPr>
        <w:t xml:space="preserve"> </w:t>
      </w:r>
      <w:r>
        <w:t>or</w:t>
      </w:r>
    </w:p>
    <w:p w:rsidR="008B598E" w:rsidRDefault="00444333">
      <w:pPr>
        <w:pStyle w:val="ListParagraph"/>
        <w:numPr>
          <w:ilvl w:val="0"/>
          <w:numId w:val="1"/>
        </w:numPr>
        <w:tabs>
          <w:tab w:val="left" w:pos="841"/>
          <w:tab w:val="left" w:pos="842"/>
        </w:tabs>
        <w:spacing w:line="276" w:lineRule="auto"/>
        <w:ind w:left="842" w:right="160"/>
        <w:rPr>
          <w:rFonts w:ascii="Symbol"/>
          <w:sz w:val="20"/>
        </w:rPr>
      </w:pPr>
      <w:r>
        <w:t>Authorizes any transfer of an ATD that is inconsistent with any restriction on transferability imposed by the manufacturer or developer of the ATD or applicable federal or state laws, rules, or</w:t>
      </w:r>
      <w:r>
        <w:rPr>
          <w:spacing w:val="-2"/>
        </w:rPr>
        <w:t xml:space="preserve"> </w:t>
      </w:r>
      <w:r>
        <w:t>regulations.</w:t>
      </w:r>
    </w:p>
    <w:sectPr w:rsidR="008B598E">
      <w:pgSz w:w="12240" w:h="15840"/>
      <w:pgMar w:top="1400" w:right="136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86586"/>
    <w:multiLevelType w:val="hybridMultilevel"/>
    <w:tmpl w:val="1E12ED5A"/>
    <w:lvl w:ilvl="0" w:tplc="5002E936">
      <w:numFmt w:val="bullet"/>
      <w:lvlText w:val=""/>
      <w:lvlJc w:val="left"/>
      <w:pPr>
        <w:ind w:left="820" w:hanging="360"/>
      </w:pPr>
      <w:rPr>
        <w:rFonts w:hint="default"/>
        <w:w w:val="99"/>
      </w:rPr>
    </w:lvl>
    <w:lvl w:ilvl="1" w:tplc="4B08BEB6">
      <w:numFmt w:val="bullet"/>
      <w:lvlText w:val="o"/>
      <w:lvlJc w:val="left"/>
      <w:pPr>
        <w:ind w:left="1540" w:hanging="360"/>
      </w:pPr>
      <w:rPr>
        <w:rFonts w:hint="default"/>
        <w:w w:val="100"/>
      </w:rPr>
    </w:lvl>
    <w:lvl w:ilvl="2" w:tplc="D4CE8CFA">
      <w:numFmt w:val="bullet"/>
      <w:lvlText w:val=""/>
      <w:lvlJc w:val="left"/>
      <w:pPr>
        <w:ind w:left="2260" w:hanging="360"/>
      </w:pPr>
      <w:rPr>
        <w:rFonts w:ascii="Wingdings" w:eastAsia="Wingdings" w:hAnsi="Wingdings" w:cs="Wingdings" w:hint="default"/>
        <w:w w:val="100"/>
        <w:sz w:val="22"/>
        <w:szCs w:val="22"/>
      </w:rPr>
    </w:lvl>
    <w:lvl w:ilvl="3" w:tplc="B9522D00">
      <w:numFmt w:val="bullet"/>
      <w:lvlText w:val="•"/>
      <w:lvlJc w:val="left"/>
      <w:pPr>
        <w:ind w:left="3167" w:hanging="360"/>
      </w:pPr>
      <w:rPr>
        <w:rFonts w:hint="default"/>
      </w:rPr>
    </w:lvl>
    <w:lvl w:ilvl="4" w:tplc="A1E4168E">
      <w:numFmt w:val="bullet"/>
      <w:lvlText w:val="•"/>
      <w:lvlJc w:val="left"/>
      <w:pPr>
        <w:ind w:left="4075" w:hanging="360"/>
      </w:pPr>
      <w:rPr>
        <w:rFonts w:hint="default"/>
      </w:rPr>
    </w:lvl>
    <w:lvl w:ilvl="5" w:tplc="C4326C08">
      <w:numFmt w:val="bullet"/>
      <w:lvlText w:val="•"/>
      <w:lvlJc w:val="left"/>
      <w:pPr>
        <w:ind w:left="4982" w:hanging="360"/>
      </w:pPr>
      <w:rPr>
        <w:rFonts w:hint="default"/>
      </w:rPr>
    </w:lvl>
    <w:lvl w:ilvl="6" w:tplc="F668A80E">
      <w:numFmt w:val="bullet"/>
      <w:lvlText w:val="•"/>
      <w:lvlJc w:val="left"/>
      <w:pPr>
        <w:ind w:left="5890" w:hanging="360"/>
      </w:pPr>
      <w:rPr>
        <w:rFonts w:hint="default"/>
      </w:rPr>
    </w:lvl>
    <w:lvl w:ilvl="7" w:tplc="910E34BA">
      <w:numFmt w:val="bullet"/>
      <w:lvlText w:val="•"/>
      <w:lvlJc w:val="left"/>
      <w:pPr>
        <w:ind w:left="6797" w:hanging="360"/>
      </w:pPr>
      <w:rPr>
        <w:rFonts w:hint="default"/>
      </w:rPr>
    </w:lvl>
    <w:lvl w:ilvl="8" w:tplc="2B0CE296">
      <w:numFmt w:val="bullet"/>
      <w:lvlText w:val="•"/>
      <w:lvlJc w:val="left"/>
      <w:pPr>
        <w:ind w:left="7705" w:hanging="360"/>
      </w:pPr>
      <w:rPr>
        <w:rFonts w:hint="default"/>
      </w:rPr>
    </w:lvl>
  </w:abstractNum>
  <w:abstractNum w:abstractNumId="1" w15:restartNumberingAfterBreak="0">
    <w:nsid w:val="09AD5175"/>
    <w:multiLevelType w:val="hybridMultilevel"/>
    <w:tmpl w:val="5CEE8872"/>
    <w:lvl w:ilvl="0" w:tplc="E8CC6936">
      <w:numFmt w:val="bullet"/>
      <w:lvlText w:val=""/>
      <w:lvlJc w:val="left"/>
      <w:pPr>
        <w:ind w:left="820" w:hanging="360"/>
      </w:pPr>
      <w:rPr>
        <w:rFonts w:hint="default"/>
        <w:w w:val="100"/>
      </w:rPr>
    </w:lvl>
    <w:lvl w:ilvl="1" w:tplc="950EE740">
      <w:numFmt w:val="bullet"/>
      <w:lvlText w:val="o"/>
      <w:lvlJc w:val="left"/>
      <w:pPr>
        <w:ind w:left="1540" w:hanging="360"/>
      </w:pPr>
      <w:rPr>
        <w:rFonts w:ascii="Courier New" w:eastAsia="Courier New" w:hAnsi="Courier New" w:cs="Courier New" w:hint="default"/>
        <w:w w:val="100"/>
        <w:sz w:val="22"/>
        <w:szCs w:val="22"/>
      </w:rPr>
    </w:lvl>
    <w:lvl w:ilvl="2" w:tplc="001691DC">
      <w:numFmt w:val="bullet"/>
      <w:lvlText w:val="•"/>
      <w:lvlJc w:val="left"/>
      <w:pPr>
        <w:ind w:left="2417" w:hanging="360"/>
      </w:pPr>
      <w:rPr>
        <w:rFonts w:hint="default"/>
      </w:rPr>
    </w:lvl>
    <w:lvl w:ilvl="3" w:tplc="0E621A4E">
      <w:numFmt w:val="bullet"/>
      <w:lvlText w:val="•"/>
      <w:lvlJc w:val="left"/>
      <w:pPr>
        <w:ind w:left="3295" w:hanging="360"/>
      </w:pPr>
      <w:rPr>
        <w:rFonts w:hint="default"/>
      </w:rPr>
    </w:lvl>
    <w:lvl w:ilvl="4" w:tplc="9E34CC3C">
      <w:numFmt w:val="bullet"/>
      <w:lvlText w:val="•"/>
      <w:lvlJc w:val="left"/>
      <w:pPr>
        <w:ind w:left="4173" w:hanging="360"/>
      </w:pPr>
      <w:rPr>
        <w:rFonts w:hint="default"/>
      </w:rPr>
    </w:lvl>
    <w:lvl w:ilvl="5" w:tplc="8EF83152">
      <w:numFmt w:val="bullet"/>
      <w:lvlText w:val="•"/>
      <w:lvlJc w:val="left"/>
      <w:pPr>
        <w:ind w:left="5051" w:hanging="360"/>
      </w:pPr>
      <w:rPr>
        <w:rFonts w:hint="default"/>
      </w:rPr>
    </w:lvl>
    <w:lvl w:ilvl="6" w:tplc="8268321A">
      <w:numFmt w:val="bullet"/>
      <w:lvlText w:val="•"/>
      <w:lvlJc w:val="left"/>
      <w:pPr>
        <w:ind w:left="5928" w:hanging="360"/>
      </w:pPr>
      <w:rPr>
        <w:rFonts w:hint="default"/>
      </w:rPr>
    </w:lvl>
    <w:lvl w:ilvl="7" w:tplc="79588658">
      <w:numFmt w:val="bullet"/>
      <w:lvlText w:val="•"/>
      <w:lvlJc w:val="left"/>
      <w:pPr>
        <w:ind w:left="6806" w:hanging="360"/>
      </w:pPr>
      <w:rPr>
        <w:rFonts w:hint="default"/>
      </w:rPr>
    </w:lvl>
    <w:lvl w:ilvl="8" w:tplc="6D782F7A">
      <w:numFmt w:val="bullet"/>
      <w:lvlText w:val="•"/>
      <w:lvlJc w:val="left"/>
      <w:pPr>
        <w:ind w:left="7684" w:hanging="360"/>
      </w:pPr>
      <w:rPr>
        <w:rFonts w:hint="default"/>
      </w:rPr>
    </w:lvl>
  </w:abstractNum>
  <w:abstractNum w:abstractNumId="2" w15:restartNumberingAfterBreak="0">
    <w:nsid w:val="0B8945DB"/>
    <w:multiLevelType w:val="hybridMultilevel"/>
    <w:tmpl w:val="3912D0A0"/>
    <w:lvl w:ilvl="0" w:tplc="17600B86">
      <w:start w:val="1"/>
      <w:numFmt w:val="decimal"/>
      <w:lvlText w:val="%1."/>
      <w:lvlJc w:val="left"/>
      <w:pPr>
        <w:ind w:left="1540" w:hanging="360"/>
        <w:jc w:val="left"/>
      </w:pPr>
      <w:rPr>
        <w:rFonts w:ascii="Calibri" w:eastAsia="Calibri" w:hAnsi="Calibri" w:cs="Calibri" w:hint="default"/>
        <w:w w:val="100"/>
        <w:sz w:val="22"/>
        <w:szCs w:val="22"/>
      </w:rPr>
    </w:lvl>
    <w:lvl w:ilvl="1" w:tplc="81CE6160">
      <w:numFmt w:val="bullet"/>
      <w:lvlText w:val="•"/>
      <w:lvlJc w:val="left"/>
      <w:pPr>
        <w:ind w:left="2338" w:hanging="360"/>
      </w:pPr>
      <w:rPr>
        <w:rFonts w:hint="default"/>
      </w:rPr>
    </w:lvl>
    <w:lvl w:ilvl="2" w:tplc="189C7668">
      <w:numFmt w:val="bullet"/>
      <w:lvlText w:val="•"/>
      <w:lvlJc w:val="left"/>
      <w:pPr>
        <w:ind w:left="3136" w:hanging="360"/>
      </w:pPr>
      <w:rPr>
        <w:rFonts w:hint="default"/>
      </w:rPr>
    </w:lvl>
    <w:lvl w:ilvl="3" w:tplc="101658F6">
      <w:numFmt w:val="bullet"/>
      <w:lvlText w:val="•"/>
      <w:lvlJc w:val="left"/>
      <w:pPr>
        <w:ind w:left="3934" w:hanging="360"/>
      </w:pPr>
      <w:rPr>
        <w:rFonts w:hint="default"/>
      </w:rPr>
    </w:lvl>
    <w:lvl w:ilvl="4" w:tplc="274A91D8">
      <w:numFmt w:val="bullet"/>
      <w:lvlText w:val="•"/>
      <w:lvlJc w:val="left"/>
      <w:pPr>
        <w:ind w:left="4732" w:hanging="360"/>
      </w:pPr>
      <w:rPr>
        <w:rFonts w:hint="default"/>
      </w:rPr>
    </w:lvl>
    <w:lvl w:ilvl="5" w:tplc="8598B122">
      <w:numFmt w:val="bullet"/>
      <w:lvlText w:val="•"/>
      <w:lvlJc w:val="left"/>
      <w:pPr>
        <w:ind w:left="5530" w:hanging="360"/>
      </w:pPr>
      <w:rPr>
        <w:rFonts w:hint="default"/>
      </w:rPr>
    </w:lvl>
    <w:lvl w:ilvl="6" w:tplc="E9FC0E74">
      <w:numFmt w:val="bullet"/>
      <w:lvlText w:val="•"/>
      <w:lvlJc w:val="left"/>
      <w:pPr>
        <w:ind w:left="6328" w:hanging="360"/>
      </w:pPr>
      <w:rPr>
        <w:rFonts w:hint="default"/>
      </w:rPr>
    </w:lvl>
    <w:lvl w:ilvl="7" w:tplc="FC504FFE">
      <w:numFmt w:val="bullet"/>
      <w:lvlText w:val="•"/>
      <w:lvlJc w:val="left"/>
      <w:pPr>
        <w:ind w:left="7126" w:hanging="360"/>
      </w:pPr>
      <w:rPr>
        <w:rFonts w:hint="default"/>
      </w:rPr>
    </w:lvl>
    <w:lvl w:ilvl="8" w:tplc="31A86768">
      <w:numFmt w:val="bullet"/>
      <w:lvlText w:val="•"/>
      <w:lvlJc w:val="left"/>
      <w:pPr>
        <w:ind w:left="7924" w:hanging="360"/>
      </w:pPr>
      <w:rPr>
        <w:rFonts w:hint="default"/>
      </w:rPr>
    </w:lvl>
  </w:abstractNum>
  <w:abstractNum w:abstractNumId="3" w15:restartNumberingAfterBreak="0">
    <w:nsid w:val="0DE70518"/>
    <w:multiLevelType w:val="hybridMultilevel"/>
    <w:tmpl w:val="1082899C"/>
    <w:lvl w:ilvl="0" w:tplc="AF4A30D8">
      <w:numFmt w:val="bullet"/>
      <w:lvlText w:val=""/>
      <w:lvlJc w:val="left"/>
      <w:pPr>
        <w:ind w:left="820" w:hanging="360"/>
      </w:pPr>
      <w:rPr>
        <w:rFonts w:hint="default"/>
        <w:w w:val="100"/>
      </w:rPr>
    </w:lvl>
    <w:lvl w:ilvl="1" w:tplc="49EAFC28">
      <w:numFmt w:val="bullet"/>
      <w:lvlText w:val="o"/>
      <w:lvlJc w:val="left"/>
      <w:pPr>
        <w:ind w:left="1540" w:hanging="360"/>
      </w:pPr>
      <w:rPr>
        <w:rFonts w:hint="default"/>
        <w:w w:val="99"/>
      </w:rPr>
    </w:lvl>
    <w:lvl w:ilvl="2" w:tplc="28024786">
      <w:numFmt w:val="bullet"/>
      <w:lvlText w:val="•"/>
      <w:lvlJc w:val="left"/>
      <w:pPr>
        <w:ind w:left="2422" w:hanging="360"/>
      </w:pPr>
      <w:rPr>
        <w:rFonts w:hint="default"/>
      </w:rPr>
    </w:lvl>
    <w:lvl w:ilvl="3" w:tplc="32C2A888">
      <w:numFmt w:val="bullet"/>
      <w:lvlText w:val="•"/>
      <w:lvlJc w:val="left"/>
      <w:pPr>
        <w:ind w:left="3304" w:hanging="360"/>
      </w:pPr>
      <w:rPr>
        <w:rFonts w:hint="default"/>
      </w:rPr>
    </w:lvl>
    <w:lvl w:ilvl="4" w:tplc="03D09606">
      <w:numFmt w:val="bullet"/>
      <w:lvlText w:val="•"/>
      <w:lvlJc w:val="left"/>
      <w:pPr>
        <w:ind w:left="4186" w:hanging="360"/>
      </w:pPr>
      <w:rPr>
        <w:rFonts w:hint="default"/>
      </w:rPr>
    </w:lvl>
    <w:lvl w:ilvl="5" w:tplc="FBF80BDA">
      <w:numFmt w:val="bullet"/>
      <w:lvlText w:val="•"/>
      <w:lvlJc w:val="left"/>
      <w:pPr>
        <w:ind w:left="5068" w:hanging="360"/>
      </w:pPr>
      <w:rPr>
        <w:rFonts w:hint="default"/>
      </w:rPr>
    </w:lvl>
    <w:lvl w:ilvl="6" w:tplc="EDF43BC0">
      <w:numFmt w:val="bullet"/>
      <w:lvlText w:val="•"/>
      <w:lvlJc w:val="left"/>
      <w:pPr>
        <w:ind w:left="5951" w:hanging="360"/>
      </w:pPr>
      <w:rPr>
        <w:rFonts w:hint="default"/>
      </w:rPr>
    </w:lvl>
    <w:lvl w:ilvl="7" w:tplc="9174AAC0">
      <w:numFmt w:val="bullet"/>
      <w:lvlText w:val="•"/>
      <w:lvlJc w:val="left"/>
      <w:pPr>
        <w:ind w:left="6833" w:hanging="360"/>
      </w:pPr>
      <w:rPr>
        <w:rFonts w:hint="default"/>
      </w:rPr>
    </w:lvl>
    <w:lvl w:ilvl="8" w:tplc="F2821D72">
      <w:numFmt w:val="bullet"/>
      <w:lvlText w:val="•"/>
      <w:lvlJc w:val="left"/>
      <w:pPr>
        <w:ind w:left="7715" w:hanging="360"/>
      </w:pPr>
      <w:rPr>
        <w:rFonts w:hint="default"/>
      </w:rPr>
    </w:lvl>
  </w:abstractNum>
  <w:abstractNum w:abstractNumId="4" w15:restartNumberingAfterBreak="0">
    <w:nsid w:val="16352299"/>
    <w:multiLevelType w:val="hybridMultilevel"/>
    <w:tmpl w:val="260E37B4"/>
    <w:lvl w:ilvl="0" w:tplc="5D260302">
      <w:numFmt w:val="bullet"/>
      <w:lvlText w:val=""/>
      <w:lvlJc w:val="left"/>
      <w:pPr>
        <w:ind w:left="331" w:hanging="360"/>
      </w:pPr>
      <w:rPr>
        <w:rFonts w:ascii="Symbol" w:eastAsia="Symbol" w:hAnsi="Symbol" w:cs="Symbol" w:hint="default"/>
        <w:w w:val="100"/>
        <w:sz w:val="22"/>
        <w:szCs w:val="22"/>
      </w:rPr>
    </w:lvl>
    <w:lvl w:ilvl="1" w:tplc="A6465F5C">
      <w:numFmt w:val="bullet"/>
      <w:lvlText w:val="•"/>
      <w:lvlJc w:val="left"/>
      <w:pPr>
        <w:ind w:left="1211" w:hanging="360"/>
      </w:pPr>
      <w:rPr>
        <w:rFonts w:hint="default"/>
      </w:rPr>
    </w:lvl>
    <w:lvl w:ilvl="2" w:tplc="A83C73F0">
      <w:numFmt w:val="bullet"/>
      <w:lvlText w:val="•"/>
      <w:lvlJc w:val="left"/>
      <w:pPr>
        <w:ind w:left="2082" w:hanging="360"/>
      </w:pPr>
      <w:rPr>
        <w:rFonts w:hint="default"/>
      </w:rPr>
    </w:lvl>
    <w:lvl w:ilvl="3" w:tplc="4882F84E">
      <w:numFmt w:val="bullet"/>
      <w:lvlText w:val="•"/>
      <w:lvlJc w:val="left"/>
      <w:pPr>
        <w:ind w:left="2953" w:hanging="360"/>
      </w:pPr>
      <w:rPr>
        <w:rFonts w:hint="default"/>
      </w:rPr>
    </w:lvl>
    <w:lvl w:ilvl="4" w:tplc="7638DFC4">
      <w:numFmt w:val="bullet"/>
      <w:lvlText w:val="•"/>
      <w:lvlJc w:val="left"/>
      <w:pPr>
        <w:ind w:left="3824" w:hanging="360"/>
      </w:pPr>
      <w:rPr>
        <w:rFonts w:hint="default"/>
      </w:rPr>
    </w:lvl>
    <w:lvl w:ilvl="5" w:tplc="E17CE28E">
      <w:numFmt w:val="bullet"/>
      <w:lvlText w:val="•"/>
      <w:lvlJc w:val="left"/>
      <w:pPr>
        <w:ind w:left="4695" w:hanging="360"/>
      </w:pPr>
      <w:rPr>
        <w:rFonts w:hint="default"/>
      </w:rPr>
    </w:lvl>
    <w:lvl w:ilvl="6" w:tplc="FBEACD9C">
      <w:numFmt w:val="bullet"/>
      <w:lvlText w:val="•"/>
      <w:lvlJc w:val="left"/>
      <w:pPr>
        <w:ind w:left="5566" w:hanging="360"/>
      </w:pPr>
      <w:rPr>
        <w:rFonts w:hint="default"/>
      </w:rPr>
    </w:lvl>
    <w:lvl w:ilvl="7" w:tplc="77661130">
      <w:numFmt w:val="bullet"/>
      <w:lvlText w:val="•"/>
      <w:lvlJc w:val="left"/>
      <w:pPr>
        <w:ind w:left="6438" w:hanging="360"/>
      </w:pPr>
      <w:rPr>
        <w:rFonts w:hint="default"/>
      </w:rPr>
    </w:lvl>
    <w:lvl w:ilvl="8" w:tplc="BEF8C1E8">
      <w:numFmt w:val="bullet"/>
      <w:lvlText w:val="•"/>
      <w:lvlJc w:val="left"/>
      <w:pPr>
        <w:ind w:left="7309" w:hanging="360"/>
      </w:pPr>
      <w:rPr>
        <w:rFonts w:hint="default"/>
      </w:rPr>
    </w:lvl>
  </w:abstractNum>
  <w:abstractNum w:abstractNumId="5" w15:restartNumberingAfterBreak="0">
    <w:nsid w:val="195D32F3"/>
    <w:multiLevelType w:val="hybridMultilevel"/>
    <w:tmpl w:val="BB9A83FC"/>
    <w:lvl w:ilvl="0" w:tplc="E7C638E0">
      <w:numFmt w:val="bullet"/>
      <w:lvlText w:val=""/>
      <w:lvlJc w:val="left"/>
      <w:pPr>
        <w:ind w:left="820" w:hanging="360"/>
      </w:pPr>
      <w:rPr>
        <w:rFonts w:hint="default"/>
        <w:w w:val="99"/>
      </w:rPr>
    </w:lvl>
    <w:lvl w:ilvl="1" w:tplc="6D1E729C">
      <w:numFmt w:val="bullet"/>
      <w:lvlText w:val="o"/>
      <w:lvlJc w:val="left"/>
      <w:pPr>
        <w:ind w:left="1540" w:hanging="360"/>
      </w:pPr>
      <w:rPr>
        <w:rFonts w:hint="default"/>
        <w:w w:val="100"/>
      </w:rPr>
    </w:lvl>
    <w:lvl w:ilvl="2" w:tplc="2EA27B3A">
      <w:numFmt w:val="bullet"/>
      <w:lvlText w:val="•"/>
      <w:lvlJc w:val="left"/>
      <w:pPr>
        <w:ind w:left="2426" w:hanging="360"/>
      </w:pPr>
      <w:rPr>
        <w:rFonts w:hint="default"/>
      </w:rPr>
    </w:lvl>
    <w:lvl w:ilvl="3" w:tplc="DACAFB14">
      <w:numFmt w:val="bullet"/>
      <w:lvlText w:val="•"/>
      <w:lvlJc w:val="left"/>
      <w:pPr>
        <w:ind w:left="3313" w:hanging="360"/>
      </w:pPr>
      <w:rPr>
        <w:rFonts w:hint="default"/>
      </w:rPr>
    </w:lvl>
    <w:lvl w:ilvl="4" w:tplc="E6D039EA">
      <w:numFmt w:val="bullet"/>
      <w:lvlText w:val="•"/>
      <w:lvlJc w:val="left"/>
      <w:pPr>
        <w:ind w:left="4200" w:hanging="360"/>
      </w:pPr>
      <w:rPr>
        <w:rFonts w:hint="default"/>
      </w:rPr>
    </w:lvl>
    <w:lvl w:ilvl="5" w:tplc="48C04C7A">
      <w:numFmt w:val="bullet"/>
      <w:lvlText w:val="•"/>
      <w:lvlJc w:val="left"/>
      <w:pPr>
        <w:ind w:left="5086" w:hanging="360"/>
      </w:pPr>
      <w:rPr>
        <w:rFonts w:hint="default"/>
      </w:rPr>
    </w:lvl>
    <w:lvl w:ilvl="6" w:tplc="4EF6ACFE">
      <w:numFmt w:val="bullet"/>
      <w:lvlText w:val="•"/>
      <w:lvlJc w:val="left"/>
      <w:pPr>
        <w:ind w:left="5973" w:hanging="360"/>
      </w:pPr>
      <w:rPr>
        <w:rFonts w:hint="default"/>
      </w:rPr>
    </w:lvl>
    <w:lvl w:ilvl="7" w:tplc="376459C4">
      <w:numFmt w:val="bullet"/>
      <w:lvlText w:val="•"/>
      <w:lvlJc w:val="left"/>
      <w:pPr>
        <w:ind w:left="6860" w:hanging="360"/>
      </w:pPr>
      <w:rPr>
        <w:rFonts w:hint="default"/>
      </w:rPr>
    </w:lvl>
    <w:lvl w:ilvl="8" w:tplc="431CF640">
      <w:numFmt w:val="bullet"/>
      <w:lvlText w:val="•"/>
      <w:lvlJc w:val="left"/>
      <w:pPr>
        <w:ind w:left="7746" w:hanging="360"/>
      </w:pPr>
      <w:rPr>
        <w:rFonts w:hint="default"/>
      </w:rPr>
    </w:lvl>
  </w:abstractNum>
  <w:abstractNum w:abstractNumId="6" w15:restartNumberingAfterBreak="0">
    <w:nsid w:val="2EB056D8"/>
    <w:multiLevelType w:val="hybridMultilevel"/>
    <w:tmpl w:val="EA601EC0"/>
    <w:lvl w:ilvl="0" w:tplc="07188CA0">
      <w:numFmt w:val="bullet"/>
      <w:lvlText w:val=""/>
      <w:lvlJc w:val="left"/>
      <w:pPr>
        <w:ind w:left="820" w:hanging="360"/>
      </w:pPr>
      <w:rPr>
        <w:rFonts w:hint="default"/>
        <w:w w:val="100"/>
      </w:rPr>
    </w:lvl>
    <w:lvl w:ilvl="1" w:tplc="77A471EA">
      <w:numFmt w:val="bullet"/>
      <w:lvlText w:val="•"/>
      <w:lvlJc w:val="left"/>
      <w:pPr>
        <w:ind w:left="1694" w:hanging="360"/>
      </w:pPr>
      <w:rPr>
        <w:rFonts w:hint="default"/>
      </w:rPr>
    </w:lvl>
    <w:lvl w:ilvl="2" w:tplc="9CAC07A2">
      <w:numFmt w:val="bullet"/>
      <w:lvlText w:val="•"/>
      <w:lvlJc w:val="left"/>
      <w:pPr>
        <w:ind w:left="2568" w:hanging="360"/>
      </w:pPr>
      <w:rPr>
        <w:rFonts w:hint="default"/>
      </w:rPr>
    </w:lvl>
    <w:lvl w:ilvl="3" w:tplc="3C225C0A">
      <w:numFmt w:val="bullet"/>
      <w:lvlText w:val="•"/>
      <w:lvlJc w:val="left"/>
      <w:pPr>
        <w:ind w:left="3442" w:hanging="360"/>
      </w:pPr>
      <w:rPr>
        <w:rFonts w:hint="default"/>
      </w:rPr>
    </w:lvl>
    <w:lvl w:ilvl="4" w:tplc="7EEA795A">
      <w:numFmt w:val="bullet"/>
      <w:lvlText w:val="•"/>
      <w:lvlJc w:val="left"/>
      <w:pPr>
        <w:ind w:left="4316" w:hanging="360"/>
      </w:pPr>
      <w:rPr>
        <w:rFonts w:hint="default"/>
      </w:rPr>
    </w:lvl>
    <w:lvl w:ilvl="5" w:tplc="F31ADF7C">
      <w:numFmt w:val="bullet"/>
      <w:lvlText w:val="•"/>
      <w:lvlJc w:val="left"/>
      <w:pPr>
        <w:ind w:left="5190" w:hanging="360"/>
      </w:pPr>
      <w:rPr>
        <w:rFonts w:hint="default"/>
      </w:rPr>
    </w:lvl>
    <w:lvl w:ilvl="6" w:tplc="3C1C8C50">
      <w:numFmt w:val="bullet"/>
      <w:lvlText w:val="•"/>
      <w:lvlJc w:val="left"/>
      <w:pPr>
        <w:ind w:left="6064" w:hanging="360"/>
      </w:pPr>
      <w:rPr>
        <w:rFonts w:hint="default"/>
      </w:rPr>
    </w:lvl>
    <w:lvl w:ilvl="7" w:tplc="6EF2A704">
      <w:numFmt w:val="bullet"/>
      <w:lvlText w:val="•"/>
      <w:lvlJc w:val="left"/>
      <w:pPr>
        <w:ind w:left="6938" w:hanging="360"/>
      </w:pPr>
      <w:rPr>
        <w:rFonts w:hint="default"/>
      </w:rPr>
    </w:lvl>
    <w:lvl w:ilvl="8" w:tplc="B7C481C0">
      <w:numFmt w:val="bullet"/>
      <w:lvlText w:val="•"/>
      <w:lvlJc w:val="left"/>
      <w:pPr>
        <w:ind w:left="7812" w:hanging="360"/>
      </w:pPr>
      <w:rPr>
        <w:rFonts w:hint="default"/>
      </w:rPr>
    </w:lvl>
  </w:abstractNum>
  <w:abstractNum w:abstractNumId="7" w15:restartNumberingAfterBreak="0">
    <w:nsid w:val="2EF34C4D"/>
    <w:multiLevelType w:val="hybridMultilevel"/>
    <w:tmpl w:val="CFF2FC78"/>
    <w:lvl w:ilvl="0" w:tplc="3E48BDB4">
      <w:numFmt w:val="bullet"/>
      <w:lvlText w:val=""/>
      <w:lvlJc w:val="left"/>
      <w:pPr>
        <w:ind w:left="460" w:hanging="360"/>
      </w:pPr>
      <w:rPr>
        <w:rFonts w:ascii="Symbol" w:eastAsia="Symbol" w:hAnsi="Symbol" w:cs="Symbol" w:hint="default"/>
        <w:w w:val="100"/>
        <w:sz w:val="22"/>
        <w:szCs w:val="22"/>
      </w:rPr>
    </w:lvl>
    <w:lvl w:ilvl="1" w:tplc="5B962168">
      <w:numFmt w:val="bullet"/>
      <w:lvlText w:val=""/>
      <w:lvlJc w:val="left"/>
      <w:pPr>
        <w:ind w:left="820" w:hanging="360"/>
      </w:pPr>
      <w:rPr>
        <w:rFonts w:hint="default"/>
        <w:w w:val="99"/>
      </w:rPr>
    </w:lvl>
    <w:lvl w:ilvl="2" w:tplc="09068476">
      <w:numFmt w:val="bullet"/>
      <w:lvlText w:val="o"/>
      <w:lvlJc w:val="left"/>
      <w:pPr>
        <w:ind w:left="1540" w:hanging="360"/>
      </w:pPr>
      <w:rPr>
        <w:rFonts w:ascii="Courier New" w:eastAsia="Courier New" w:hAnsi="Courier New" w:cs="Courier New" w:hint="default"/>
        <w:w w:val="100"/>
        <w:sz w:val="22"/>
        <w:szCs w:val="22"/>
      </w:rPr>
    </w:lvl>
    <w:lvl w:ilvl="3" w:tplc="146A8C12">
      <w:numFmt w:val="bullet"/>
      <w:lvlText w:val="•"/>
      <w:lvlJc w:val="left"/>
      <w:pPr>
        <w:ind w:left="2542" w:hanging="360"/>
      </w:pPr>
      <w:rPr>
        <w:rFonts w:hint="default"/>
      </w:rPr>
    </w:lvl>
    <w:lvl w:ilvl="4" w:tplc="F0800432">
      <w:numFmt w:val="bullet"/>
      <w:lvlText w:val="•"/>
      <w:lvlJc w:val="left"/>
      <w:pPr>
        <w:ind w:left="3545" w:hanging="360"/>
      </w:pPr>
      <w:rPr>
        <w:rFonts w:hint="default"/>
      </w:rPr>
    </w:lvl>
    <w:lvl w:ilvl="5" w:tplc="3AA8C828">
      <w:numFmt w:val="bullet"/>
      <w:lvlText w:val="•"/>
      <w:lvlJc w:val="left"/>
      <w:pPr>
        <w:ind w:left="4547" w:hanging="360"/>
      </w:pPr>
      <w:rPr>
        <w:rFonts w:hint="default"/>
      </w:rPr>
    </w:lvl>
    <w:lvl w:ilvl="6" w:tplc="3CB2D63A">
      <w:numFmt w:val="bullet"/>
      <w:lvlText w:val="•"/>
      <w:lvlJc w:val="left"/>
      <w:pPr>
        <w:ind w:left="5550" w:hanging="360"/>
      </w:pPr>
      <w:rPr>
        <w:rFonts w:hint="default"/>
      </w:rPr>
    </w:lvl>
    <w:lvl w:ilvl="7" w:tplc="2C52A7A2">
      <w:numFmt w:val="bullet"/>
      <w:lvlText w:val="•"/>
      <w:lvlJc w:val="left"/>
      <w:pPr>
        <w:ind w:left="6552" w:hanging="360"/>
      </w:pPr>
      <w:rPr>
        <w:rFonts w:hint="default"/>
      </w:rPr>
    </w:lvl>
    <w:lvl w:ilvl="8" w:tplc="88B8846E">
      <w:numFmt w:val="bullet"/>
      <w:lvlText w:val="•"/>
      <w:lvlJc w:val="left"/>
      <w:pPr>
        <w:ind w:left="7555" w:hanging="360"/>
      </w:pPr>
      <w:rPr>
        <w:rFonts w:hint="default"/>
      </w:rPr>
    </w:lvl>
  </w:abstractNum>
  <w:abstractNum w:abstractNumId="8" w15:restartNumberingAfterBreak="0">
    <w:nsid w:val="30C71043"/>
    <w:multiLevelType w:val="hybridMultilevel"/>
    <w:tmpl w:val="1D384A20"/>
    <w:lvl w:ilvl="0" w:tplc="4114311C">
      <w:numFmt w:val="bullet"/>
      <w:lvlText w:val=""/>
      <w:lvlJc w:val="left"/>
      <w:pPr>
        <w:ind w:left="820" w:hanging="360"/>
      </w:pPr>
      <w:rPr>
        <w:rFonts w:hint="default"/>
        <w:w w:val="100"/>
      </w:rPr>
    </w:lvl>
    <w:lvl w:ilvl="1" w:tplc="73AE5854">
      <w:numFmt w:val="bullet"/>
      <w:lvlText w:val="o"/>
      <w:lvlJc w:val="left"/>
      <w:pPr>
        <w:ind w:left="1540" w:hanging="360"/>
      </w:pPr>
      <w:rPr>
        <w:rFonts w:ascii="Courier New" w:eastAsia="Courier New" w:hAnsi="Courier New" w:cs="Courier New" w:hint="default"/>
        <w:w w:val="100"/>
        <w:sz w:val="22"/>
        <w:szCs w:val="22"/>
      </w:rPr>
    </w:lvl>
    <w:lvl w:ilvl="2" w:tplc="FD8C9EDA">
      <w:numFmt w:val="bullet"/>
      <w:lvlText w:val="•"/>
      <w:lvlJc w:val="left"/>
      <w:pPr>
        <w:ind w:left="2426" w:hanging="360"/>
      </w:pPr>
      <w:rPr>
        <w:rFonts w:hint="default"/>
      </w:rPr>
    </w:lvl>
    <w:lvl w:ilvl="3" w:tplc="97808C90">
      <w:numFmt w:val="bullet"/>
      <w:lvlText w:val="•"/>
      <w:lvlJc w:val="left"/>
      <w:pPr>
        <w:ind w:left="3313" w:hanging="360"/>
      </w:pPr>
      <w:rPr>
        <w:rFonts w:hint="default"/>
      </w:rPr>
    </w:lvl>
    <w:lvl w:ilvl="4" w:tplc="0B309B8C">
      <w:numFmt w:val="bullet"/>
      <w:lvlText w:val="•"/>
      <w:lvlJc w:val="left"/>
      <w:pPr>
        <w:ind w:left="4200" w:hanging="360"/>
      </w:pPr>
      <w:rPr>
        <w:rFonts w:hint="default"/>
      </w:rPr>
    </w:lvl>
    <w:lvl w:ilvl="5" w:tplc="D106924C">
      <w:numFmt w:val="bullet"/>
      <w:lvlText w:val="•"/>
      <w:lvlJc w:val="left"/>
      <w:pPr>
        <w:ind w:left="5086" w:hanging="360"/>
      </w:pPr>
      <w:rPr>
        <w:rFonts w:hint="default"/>
      </w:rPr>
    </w:lvl>
    <w:lvl w:ilvl="6" w:tplc="D1FA1BA8">
      <w:numFmt w:val="bullet"/>
      <w:lvlText w:val="•"/>
      <w:lvlJc w:val="left"/>
      <w:pPr>
        <w:ind w:left="5973" w:hanging="360"/>
      </w:pPr>
      <w:rPr>
        <w:rFonts w:hint="default"/>
      </w:rPr>
    </w:lvl>
    <w:lvl w:ilvl="7" w:tplc="868655B2">
      <w:numFmt w:val="bullet"/>
      <w:lvlText w:val="•"/>
      <w:lvlJc w:val="left"/>
      <w:pPr>
        <w:ind w:left="6860" w:hanging="360"/>
      </w:pPr>
      <w:rPr>
        <w:rFonts w:hint="default"/>
      </w:rPr>
    </w:lvl>
    <w:lvl w:ilvl="8" w:tplc="02C6A07C">
      <w:numFmt w:val="bullet"/>
      <w:lvlText w:val="•"/>
      <w:lvlJc w:val="left"/>
      <w:pPr>
        <w:ind w:left="7746" w:hanging="360"/>
      </w:pPr>
      <w:rPr>
        <w:rFonts w:hint="default"/>
      </w:rPr>
    </w:lvl>
  </w:abstractNum>
  <w:abstractNum w:abstractNumId="9" w15:restartNumberingAfterBreak="0">
    <w:nsid w:val="33587436"/>
    <w:multiLevelType w:val="hybridMultilevel"/>
    <w:tmpl w:val="F69ECDAC"/>
    <w:lvl w:ilvl="0" w:tplc="FBC200A8">
      <w:numFmt w:val="bullet"/>
      <w:lvlText w:val="o"/>
      <w:lvlJc w:val="left"/>
      <w:pPr>
        <w:ind w:left="820" w:hanging="360"/>
      </w:pPr>
      <w:rPr>
        <w:rFonts w:ascii="Courier New" w:eastAsia="Courier New" w:hAnsi="Courier New" w:cs="Courier New" w:hint="default"/>
        <w:w w:val="100"/>
        <w:sz w:val="22"/>
        <w:szCs w:val="22"/>
      </w:rPr>
    </w:lvl>
    <w:lvl w:ilvl="1" w:tplc="9F669426">
      <w:numFmt w:val="bullet"/>
      <w:lvlText w:val="o"/>
      <w:lvlJc w:val="left"/>
      <w:pPr>
        <w:ind w:left="1540" w:hanging="360"/>
      </w:pPr>
      <w:rPr>
        <w:rFonts w:ascii="Courier New" w:eastAsia="Courier New" w:hAnsi="Courier New" w:cs="Courier New" w:hint="default"/>
        <w:w w:val="100"/>
        <w:sz w:val="22"/>
        <w:szCs w:val="22"/>
      </w:rPr>
    </w:lvl>
    <w:lvl w:ilvl="2" w:tplc="1A6AAFFC">
      <w:numFmt w:val="bullet"/>
      <w:lvlText w:val="•"/>
      <w:lvlJc w:val="left"/>
      <w:pPr>
        <w:ind w:left="2426" w:hanging="360"/>
      </w:pPr>
      <w:rPr>
        <w:rFonts w:hint="default"/>
      </w:rPr>
    </w:lvl>
    <w:lvl w:ilvl="3" w:tplc="F1C6E60A">
      <w:numFmt w:val="bullet"/>
      <w:lvlText w:val="•"/>
      <w:lvlJc w:val="left"/>
      <w:pPr>
        <w:ind w:left="3313" w:hanging="360"/>
      </w:pPr>
      <w:rPr>
        <w:rFonts w:hint="default"/>
      </w:rPr>
    </w:lvl>
    <w:lvl w:ilvl="4" w:tplc="9C222D54">
      <w:numFmt w:val="bullet"/>
      <w:lvlText w:val="•"/>
      <w:lvlJc w:val="left"/>
      <w:pPr>
        <w:ind w:left="4200" w:hanging="360"/>
      </w:pPr>
      <w:rPr>
        <w:rFonts w:hint="default"/>
      </w:rPr>
    </w:lvl>
    <w:lvl w:ilvl="5" w:tplc="656A1608">
      <w:numFmt w:val="bullet"/>
      <w:lvlText w:val="•"/>
      <w:lvlJc w:val="left"/>
      <w:pPr>
        <w:ind w:left="5086" w:hanging="360"/>
      </w:pPr>
      <w:rPr>
        <w:rFonts w:hint="default"/>
      </w:rPr>
    </w:lvl>
    <w:lvl w:ilvl="6" w:tplc="908013FA">
      <w:numFmt w:val="bullet"/>
      <w:lvlText w:val="•"/>
      <w:lvlJc w:val="left"/>
      <w:pPr>
        <w:ind w:left="5973" w:hanging="360"/>
      </w:pPr>
      <w:rPr>
        <w:rFonts w:hint="default"/>
      </w:rPr>
    </w:lvl>
    <w:lvl w:ilvl="7" w:tplc="C080A3E2">
      <w:numFmt w:val="bullet"/>
      <w:lvlText w:val="•"/>
      <w:lvlJc w:val="left"/>
      <w:pPr>
        <w:ind w:left="6860" w:hanging="360"/>
      </w:pPr>
      <w:rPr>
        <w:rFonts w:hint="default"/>
      </w:rPr>
    </w:lvl>
    <w:lvl w:ilvl="8" w:tplc="8C0C2A4A">
      <w:numFmt w:val="bullet"/>
      <w:lvlText w:val="•"/>
      <w:lvlJc w:val="left"/>
      <w:pPr>
        <w:ind w:left="7746" w:hanging="360"/>
      </w:pPr>
      <w:rPr>
        <w:rFonts w:hint="default"/>
      </w:rPr>
    </w:lvl>
  </w:abstractNum>
  <w:abstractNum w:abstractNumId="10" w15:restartNumberingAfterBreak="0">
    <w:nsid w:val="3F9E63E0"/>
    <w:multiLevelType w:val="hybridMultilevel"/>
    <w:tmpl w:val="B99C4110"/>
    <w:lvl w:ilvl="0" w:tplc="821CE35E">
      <w:numFmt w:val="bullet"/>
      <w:lvlText w:val=""/>
      <w:lvlJc w:val="left"/>
      <w:pPr>
        <w:ind w:left="820" w:hanging="360"/>
      </w:pPr>
      <w:rPr>
        <w:rFonts w:hint="default"/>
        <w:w w:val="99"/>
      </w:rPr>
    </w:lvl>
    <w:lvl w:ilvl="1" w:tplc="1D441D72">
      <w:numFmt w:val="bullet"/>
      <w:lvlText w:val="o"/>
      <w:lvlJc w:val="left"/>
      <w:pPr>
        <w:ind w:left="1180" w:hanging="360"/>
      </w:pPr>
      <w:rPr>
        <w:rFonts w:hint="default"/>
        <w:w w:val="100"/>
      </w:rPr>
    </w:lvl>
    <w:lvl w:ilvl="2" w:tplc="EB0A7BA4">
      <w:numFmt w:val="bullet"/>
      <w:lvlText w:val="•"/>
      <w:lvlJc w:val="left"/>
      <w:pPr>
        <w:ind w:left="1540" w:hanging="360"/>
      </w:pPr>
      <w:rPr>
        <w:rFonts w:hint="default"/>
      </w:rPr>
    </w:lvl>
    <w:lvl w:ilvl="3" w:tplc="E26AB30C">
      <w:numFmt w:val="bullet"/>
      <w:lvlText w:val="•"/>
      <w:lvlJc w:val="left"/>
      <w:pPr>
        <w:ind w:left="2535" w:hanging="360"/>
      </w:pPr>
      <w:rPr>
        <w:rFonts w:hint="default"/>
      </w:rPr>
    </w:lvl>
    <w:lvl w:ilvl="4" w:tplc="4AE49B60">
      <w:numFmt w:val="bullet"/>
      <w:lvlText w:val="•"/>
      <w:lvlJc w:val="left"/>
      <w:pPr>
        <w:ind w:left="3530" w:hanging="360"/>
      </w:pPr>
      <w:rPr>
        <w:rFonts w:hint="default"/>
      </w:rPr>
    </w:lvl>
    <w:lvl w:ilvl="5" w:tplc="2DF812FA">
      <w:numFmt w:val="bullet"/>
      <w:lvlText w:val="•"/>
      <w:lvlJc w:val="left"/>
      <w:pPr>
        <w:ind w:left="4525" w:hanging="360"/>
      </w:pPr>
      <w:rPr>
        <w:rFonts w:hint="default"/>
      </w:rPr>
    </w:lvl>
    <w:lvl w:ilvl="6" w:tplc="68DEA0CE">
      <w:numFmt w:val="bullet"/>
      <w:lvlText w:val="•"/>
      <w:lvlJc w:val="left"/>
      <w:pPr>
        <w:ind w:left="5520" w:hanging="360"/>
      </w:pPr>
      <w:rPr>
        <w:rFonts w:hint="default"/>
      </w:rPr>
    </w:lvl>
    <w:lvl w:ilvl="7" w:tplc="91AE3AE4">
      <w:numFmt w:val="bullet"/>
      <w:lvlText w:val="•"/>
      <w:lvlJc w:val="left"/>
      <w:pPr>
        <w:ind w:left="6515" w:hanging="360"/>
      </w:pPr>
      <w:rPr>
        <w:rFonts w:hint="default"/>
      </w:rPr>
    </w:lvl>
    <w:lvl w:ilvl="8" w:tplc="9B907C22">
      <w:numFmt w:val="bullet"/>
      <w:lvlText w:val="•"/>
      <w:lvlJc w:val="left"/>
      <w:pPr>
        <w:ind w:left="7510" w:hanging="360"/>
      </w:pPr>
      <w:rPr>
        <w:rFonts w:hint="default"/>
      </w:rPr>
    </w:lvl>
  </w:abstractNum>
  <w:abstractNum w:abstractNumId="11" w15:restartNumberingAfterBreak="0">
    <w:nsid w:val="40A37E6F"/>
    <w:multiLevelType w:val="hybridMultilevel"/>
    <w:tmpl w:val="950C5612"/>
    <w:lvl w:ilvl="0" w:tplc="6F34B290">
      <w:numFmt w:val="bullet"/>
      <w:lvlText w:val=""/>
      <w:lvlJc w:val="left"/>
      <w:pPr>
        <w:ind w:left="820" w:hanging="360"/>
      </w:pPr>
      <w:rPr>
        <w:rFonts w:hint="default"/>
        <w:w w:val="99"/>
      </w:rPr>
    </w:lvl>
    <w:lvl w:ilvl="1" w:tplc="D95C2E2E">
      <w:numFmt w:val="bullet"/>
      <w:lvlText w:val="o"/>
      <w:lvlJc w:val="left"/>
      <w:pPr>
        <w:ind w:left="1540" w:hanging="360"/>
      </w:pPr>
      <w:rPr>
        <w:rFonts w:ascii="Courier New" w:eastAsia="Courier New" w:hAnsi="Courier New" w:cs="Courier New" w:hint="default"/>
        <w:w w:val="100"/>
        <w:sz w:val="22"/>
        <w:szCs w:val="22"/>
      </w:rPr>
    </w:lvl>
    <w:lvl w:ilvl="2" w:tplc="01906080">
      <w:numFmt w:val="bullet"/>
      <w:lvlText w:val="•"/>
      <w:lvlJc w:val="left"/>
      <w:pPr>
        <w:ind w:left="2426" w:hanging="360"/>
      </w:pPr>
      <w:rPr>
        <w:rFonts w:hint="default"/>
      </w:rPr>
    </w:lvl>
    <w:lvl w:ilvl="3" w:tplc="AD88D2AA">
      <w:numFmt w:val="bullet"/>
      <w:lvlText w:val="•"/>
      <w:lvlJc w:val="left"/>
      <w:pPr>
        <w:ind w:left="3313" w:hanging="360"/>
      </w:pPr>
      <w:rPr>
        <w:rFonts w:hint="default"/>
      </w:rPr>
    </w:lvl>
    <w:lvl w:ilvl="4" w:tplc="751A05DA">
      <w:numFmt w:val="bullet"/>
      <w:lvlText w:val="•"/>
      <w:lvlJc w:val="left"/>
      <w:pPr>
        <w:ind w:left="4200" w:hanging="360"/>
      </w:pPr>
      <w:rPr>
        <w:rFonts w:hint="default"/>
      </w:rPr>
    </w:lvl>
    <w:lvl w:ilvl="5" w:tplc="B5948C48">
      <w:numFmt w:val="bullet"/>
      <w:lvlText w:val="•"/>
      <w:lvlJc w:val="left"/>
      <w:pPr>
        <w:ind w:left="5086" w:hanging="360"/>
      </w:pPr>
      <w:rPr>
        <w:rFonts w:hint="default"/>
      </w:rPr>
    </w:lvl>
    <w:lvl w:ilvl="6" w:tplc="4ED46DEA">
      <w:numFmt w:val="bullet"/>
      <w:lvlText w:val="•"/>
      <w:lvlJc w:val="left"/>
      <w:pPr>
        <w:ind w:left="5973" w:hanging="360"/>
      </w:pPr>
      <w:rPr>
        <w:rFonts w:hint="default"/>
      </w:rPr>
    </w:lvl>
    <w:lvl w:ilvl="7" w:tplc="192AB7C6">
      <w:numFmt w:val="bullet"/>
      <w:lvlText w:val="•"/>
      <w:lvlJc w:val="left"/>
      <w:pPr>
        <w:ind w:left="6860" w:hanging="360"/>
      </w:pPr>
      <w:rPr>
        <w:rFonts w:hint="default"/>
      </w:rPr>
    </w:lvl>
    <w:lvl w:ilvl="8" w:tplc="B694EC9A">
      <w:numFmt w:val="bullet"/>
      <w:lvlText w:val="•"/>
      <w:lvlJc w:val="left"/>
      <w:pPr>
        <w:ind w:left="7746" w:hanging="360"/>
      </w:pPr>
      <w:rPr>
        <w:rFonts w:hint="default"/>
      </w:rPr>
    </w:lvl>
  </w:abstractNum>
  <w:abstractNum w:abstractNumId="12" w15:restartNumberingAfterBreak="0">
    <w:nsid w:val="45227ED7"/>
    <w:multiLevelType w:val="hybridMultilevel"/>
    <w:tmpl w:val="C186B498"/>
    <w:lvl w:ilvl="0" w:tplc="9DF2E3E8">
      <w:numFmt w:val="bullet"/>
      <w:lvlText w:val=""/>
      <w:lvlJc w:val="left"/>
      <w:pPr>
        <w:ind w:left="820" w:hanging="360"/>
      </w:pPr>
      <w:rPr>
        <w:rFonts w:ascii="Symbol" w:eastAsia="Symbol" w:hAnsi="Symbol" w:cs="Symbol" w:hint="default"/>
        <w:w w:val="100"/>
        <w:sz w:val="22"/>
        <w:szCs w:val="22"/>
      </w:rPr>
    </w:lvl>
    <w:lvl w:ilvl="1" w:tplc="D7C2C4B0">
      <w:numFmt w:val="bullet"/>
      <w:lvlText w:val="o"/>
      <w:lvlJc w:val="left"/>
      <w:pPr>
        <w:ind w:left="1540" w:hanging="360"/>
      </w:pPr>
      <w:rPr>
        <w:rFonts w:ascii="Courier New" w:eastAsia="Courier New" w:hAnsi="Courier New" w:cs="Courier New" w:hint="default"/>
        <w:w w:val="100"/>
        <w:sz w:val="22"/>
        <w:szCs w:val="22"/>
      </w:rPr>
    </w:lvl>
    <w:lvl w:ilvl="2" w:tplc="326CC0AC">
      <w:numFmt w:val="bullet"/>
      <w:lvlText w:val="•"/>
      <w:lvlJc w:val="left"/>
      <w:pPr>
        <w:ind w:left="2397" w:hanging="360"/>
      </w:pPr>
      <w:rPr>
        <w:rFonts w:hint="default"/>
      </w:rPr>
    </w:lvl>
    <w:lvl w:ilvl="3" w:tplc="2E1686A8">
      <w:numFmt w:val="bullet"/>
      <w:lvlText w:val="•"/>
      <w:lvlJc w:val="left"/>
      <w:pPr>
        <w:ind w:left="3255" w:hanging="360"/>
      </w:pPr>
      <w:rPr>
        <w:rFonts w:hint="default"/>
      </w:rPr>
    </w:lvl>
    <w:lvl w:ilvl="4" w:tplc="77963E00">
      <w:numFmt w:val="bullet"/>
      <w:lvlText w:val="•"/>
      <w:lvlJc w:val="left"/>
      <w:pPr>
        <w:ind w:left="4113" w:hanging="360"/>
      </w:pPr>
      <w:rPr>
        <w:rFonts w:hint="default"/>
      </w:rPr>
    </w:lvl>
    <w:lvl w:ilvl="5" w:tplc="E6CA5496">
      <w:numFmt w:val="bullet"/>
      <w:lvlText w:val="•"/>
      <w:lvlJc w:val="left"/>
      <w:pPr>
        <w:ind w:left="4971" w:hanging="360"/>
      </w:pPr>
      <w:rPr>
        <w:rFonts w:hint="default"/>
      </w:rPr>
    </w:lvl>
    <w:lvl w:ilvl="6" w:tplc="4E4AE950">
      <w:numFmt w:val="bullet"/>
      <w:lvlText w:val="•"/>
      <w:lvlJc w:val="left"/>
      <w:pPr>
        <w:ind w:left="5828" w:hanging="360"/>
      </w:pPr>
      <w:rPr>
        <w:rFonts w:hint="default"/>
      </w:rPr>
    </w:lvl>
    <w:lvl w:ilvl="7" w:tplc="36B069DC">
      <w:numFmt w:val="bullet"/>
      <w:lvlText w:val="•"/>
      <w:lvlJc w:val="left"/>
      <w:pPr>
        <w:ind w:left="6686" w:hanging="360"/>
      </w:pPr>
      <w:rPr>
        <w:rFonts w:hint="default"/>
      </w:rPr>
    </w:lvl>
    <w:lvl w:ilvl="8" w:tplc="B9708E18">
      <w:numFmt w:val="bullet"/>
      <w:lvlText w:val="•"/>
      <w:lvlJc w:val="left"/>
      <w:pPr>
        <w:ind w:left="7544" w:hanging="360"/>
      </w:pPr>
      <w:rPr>
        <w:rFonts w:hint="default"/>
      </w:rPr>
    </w:lvl>
  </w:abstractNum>
  <w:abstractNum w:abstractNumId="13" w15:restartNumberingAfterBreak="0">
    <w:nsid w:val="4A1D0ECB"/>
    <w:multiLevelType w:val="hybridMultilevel"/>
    <w:tmpl w:val="5852C250"/>
    <w:lvl w:ilvl="0" w:tplc="1E40C592">
      <w:numFmt w:val="bullet"/>
      <w:lvlText w:val=""/>
      <w:lvlJc w:val="left"/>
      <w:pPr>
        <w:ind w:left="820" w:hanging="360"/>
      </w:pPr>
      <w:rPr>
        <w:rFonts w:ascii="Symbol" w:eastAsia="Symbol" w:hAnsi="Symbol" w:cs="Symbol" w:hint="default"/>
        <w:w w:val="99"/>
        <w:sz w:val="20"/>
        <w:szCs w:val="20"/>
      </w:rPr>
    </w:lvl>
    <w:lvl w:ilvl="1" w:tplc="F85C8D72">
      <w:numFmt w:val="bullet"/>
      <w:lvlText w:val="•"/>
      <w:lvlJc w:val="left"/>
      <w:pPr>
        <w:ind w:left="1692" w:hanging="360"/>
      </w:pPr>
      <w:rPr>
        <w:rFonts w:hint="default"/>
      </w:rPr>
    </w:lvl>
    <w:lvl w:ilvl="2" w:tplc="C30C4F12">
      <w:numFmt w:val="bullet"/>
      <w:lvlText w:val="•"/>
      <w:lvlJc w:val="left"/>
      <w:pPr>
        <w:ind w:left="2564" w:hanging="360"/>
      </w:pPr>
      <w:rPr>
        <w:rFonts w:hint="default"/>
      </w:rPr>
    </w:lvl>
    <w:lvl w:ilvl="3" w:tplc="F0127514">
      <w:numFmt w:val="bullet"/>
      <w:lvlText w:val="•"/>
      <w:lvlJc w:val="left"/>
      <w:pPr>
        <w:ind w:left="3436" w:hanging="360"/>
      </w:pPr>
      <w:rPr>
        <w:rFonts w:hint="default"/>
      </w:rPr>
    </w:lvl>
    <w:lvl w:ilvl="4" w:tplc="25C2E05A">
      <w:numFmt w:val="bullet"/>
      <w:lvlText w:val="•"/>
      <w:lvlJc w:val="left"/>
      <w:pPr>
        <w:ind w:left="4308" w:hanging="360"/>
      </w:pPr>
      <w:rPr>
        <w:rFonts w:hint="default"/>
      </w:rPr>
    </w:lvl>
    <w:lvl w:ilvl="5" w:tplc="5F76ACE4">
      <w:numFmt w:val="bullet"/>
      <w:lvlText w:val="•"/>
      <w:lvlJc w:val="left"/>
      <w:pPr>
        <w:ind w:left="5180" w:hanging="360"/>
      </w:pPr>
      <w:rPr>
        <w:rFonts w:hint="default"/>
      </w:rPr>
    </w:lvl>
    <w:lvl w:ilvl="6" w:tplc="32E60D38">
      <w:numFmt w:val="bullet"/>
      <w:lvlText w:val="•"/>
      <w:lvlJc w:val="left"/>
      <w:pPr>
        <w:ind w:left="6052" w:hanging="360"/>
      </w:pPr>
      <w:rPr>
        <w:rFonts w:hint="default"/>
      </w:rPr>
    </w:lvl>
    <w:lvl w:ilvl="7" w:tplc="9AD2F37E">
      <w:numFmt w:val="bullet"/>
      <w:lvlText w:val="•"/>
      <w:lvlJc w:val="left"/>
      <w:pPr>
        <w:ind w:left="6924" w:hanging="360"/>
      </w:pPr>
      <w:rPr>
        <w:rFonts w:hint="default"/>
      </w:rPr>
    </w:lvl>
    <w:lvl w:ilvl="8" w:tplc="B906BE6C">
      <w:numFmt w:val="bullet"/>
      <w:lvlText w:val="•"/>
      <w:lvlJc w:val="left"/>
      <w:pPr>
        <w:ind w:left="7796" w:hanging="360"/>
      </w:pPr>
      <w:rPr>
        <w:rFonts w:hint="default"/>
      </w:rPr>
    </w:lvl>
  </w:abstractNum>
  <w:abstractNum w:abstractNumId="14" w15:restartNumberingAfterBreak="0">
    <w:nsid w:val="4CA51B3F"/>
    <w:multiLevelType w:val="hybridMultilevel"/>
    <w:tmpl w:val="F940B5DE"/>
    <w:lvl w:ilvl="0" w:tplc="9466A70C">
      <w:numFmt w:val="bullet"/>
      <w:lvlText w:val=""/>
      <w:lvlJc w:val="left"/>
      <w:pPr>
        <w:ind w:left="820" w:hanging="360"/>
      </w:pPr>
      <w:rPr>
        <w:rFonts w:hint="default"/>
        <w:w w:val="99"/>
      </w:rPr>
    </w:lvl>
    <w:lvl w:ilvl="1" w:tplc="0D1E81F0">
      <w:numFmt w:val="bullet"/>
      <w:lvlText w:val="o"/>
      <w:lvlJc w:val="left"/>
      <w:pPr>
        <w:ind w:left="1540" w:hanging="360"/>
      </w:pPr>
      <w:rPr>
        <w:rFonts w:hint="default"/>
        <w:w w:val="100"/>
      </w:rPr>
    </w:lvl>
    <w:lvl w:ilvl="2" w:tplc="369A34D6">
      <w:numFmt w:val="bullet"/>
      <w:lvlText w:val="•"/>
      <w:lvlJc w:val="left"/>
      <w:pPr>
        <w:ind w:left="1540" w:hanging="360"/>
      </w:pPr>
      <w:rPr>
        <w:rFonts w:hint="default"/>
      </w:rPr>
    </w:lvl>
    <w:lvl w:ilvl="3" w:tplc="4216D692">
      <w:numFmt w:val="bullet"/>
      <w:lvlText w:val="•"/>
      <w:lvlJc w:val="left"/>
      <w:pPr>
        <w:ind w:left="1900" w:hanging="360"/>
      </w:pPr>
      <w:rPr>
        <w:rFonts w:hint="default"/>
      </w:rPr>
    </w:lvl>
    <w:lvl w:ilvl="4" w:tplc="552A90DA">
      <w:numFmt w:val="bullet"/>
      <w:lvlText w:val="•"/>
      <w:lvlJc w:val="left"/>
      <w:pPr>
        <w:ind w:left="2982" w:hanging="360"/>
      </w:pPr>
      <w:rPr>
        <w:rFonts w:hint="default"/>
      </w:rPr>
    </w:lvl>
    <w:lvl w:ilvl="5" w:tplc="9F26F71E">
      <w:numFmt w:val="bullet"/>
      <w:lvlText w:val="•"/>
      <w:lvlJc w:val="left"/>
      <w:pPr>
        <w:ind w:left="4065" w:hanging="360"/>
      </w:pPr>
      <w:rPr>
        <w:rFonts w:hint="default"/>
      </w:rPr>
    </w:lvl>
    <w:lvl w:ilvl="6" w:tplc="E72660B0">
      <w:numFmt w:val="bullet"/>
      <w:lvlText w:val="•"/>
      <w:lvlJc w:val="left"/>
      <w:pPr>
        <w:ind w:left="5148" w:hanging="360"/>
      </w:pPr>
      <w:rPr>
        <w:rFonts w:hint="default"/>
      </w:rPr>
    </w:lvl>
    <w:lvl w:ilvl="7" w:tplc="BAA604FA">
      <w:numFmt w:val="bullet"/>
      <w:lvlText w:val="•"/>
      <w:lvlJc w:val="left"/>
      <w:pPr>
        <w:ind w:left="6231" w:hanging="360"/>
      </w:pPr>
      <w:rPr>
        <w:rFonts w:hint="default"/>
      </w:rPr>
    </w:lvl>
    <w:lvl w:ilvl="8" w:tplc="61542DB6">
      <w:numFmt w:val="bullet"/>
      <w:lvlText w:val="•"/>
      <w:lvlJc w:val="left"/>
      <w:pPr>
        <w:ind w:left="7314" w:hanging="360"/>
      </w:pPr>
      <w:rPr>
        <w:rFonts w:hint="default"/>
      </w:rPr>
    </w:lvl>
  </w:abstractNum>
  <w:abstractNum w:abstractNumId="15" w15:restartNumberingAfterBreak="0">
    <w:nsid w:val="4D4527B0"/>
    <w:multiLevelType w:val="hybridMultilevel"/>
    <w:tmpl w:val="8C8686DC"/>
    <w:lvl w:ilvl="0" w:tplc="17BA78AE">
      <w:numFmt w:val="bullet"/>
      <w:lvlText w:val=""/>
      <w:lvlJc w:val="left"/>
      <w:pPr>
        <w:ind w:left="887" w:hanging="360"/>
      </w:pPr>
      <w:rPr>
        <w:rFonts w:hint="default"/>
        <w:w w:val="100"/>
      </w:rPr>
    </w:lvl>
    <w:lvl w:ilvl="1" w:tplc="1160DA06">
      <w:start w:val="1"/>
      <w:numFmt w:val="decimal"/>
      <w:lvlText w:val="%2."/>
      <w:lvlJc w:val="left"/>
      <w:pPr>
        <w:ind w:left="1540" w:hanging="360"/>
        <w:jc w:val="left"/>
      </w:pPr>
      <w:rPr>
        <w:rFonts w:ascii="Calibri" w:eastAsia="Calibri" w:hAnsi="Calibri" w:cs="Calibri" w:hint="default"/>
        <w:w w:val="100"/>
        <w:sz w:val="22"/>
        <w:szCs w:val="22"/>
      </w:rPr>
    </w:lvl>
    <w:lvl w:ilvl="2" w:tplc="DB54B4AC">
      <w:numFmt w:val="bullet"/>
      <w:lvlText w:val="•"/>
      <w:lvlJc w:val="left"/>
      <w:pPr>
        <w:ind w:left="2420" w:hanging="360"/>
      </w:pPr>
      <w:rPr>
        <w:rFonts w:hint="default"/>
      </w:rPr>
    </w:lvl>
    <w:lvl w:ilvl="3" w:tplc="BFBC19F2">
      <w:numFmt w:val="bullet"/>
      <w:lvlText w:val="•"/>
      <w:lvlJc w:val="left"/>
      <w:pPr>
        <w:ind w:left="3300" w:hanging="360"/>
      </w:pPr>
      <w:rPr>
        <w:rFonts w:hint="default"/>
      </w:rPr>
    </w:lvl>
    <w:lvl w:ilvl="4" w:tplc="BA46A8C0">
      <w:numFmt w:val="bullet"/>
      <w:lvlText w:val="•"/>
      <w:lvlJc w:val="left"/>
      <w:pPr>
        <w:ind w:left="4180" w:hanging="360"/>
      </w:pPr>
      <w:rPr>
        <w:rFonts w:hint="default"/>
      </w:rPr>
    </w:lvl>
    <w:lvl w:ilvl="5" w:tplc="5400F708">
      <w:numFmt w:val="bullet"/>
      <w:lvlText w:val="•"/>
      <w:lvlJc w:val="left"/>
      <w:pPr>
        <w:ind w:left="5060" w:hanging="360"/>
      </w:pPr>
      <w:rPr>
        <w:rFonts w:hint="default"/>
      </w:rPr>
    </w:lvl>
    <w:lvl w:ilvl="6" w:tplc="978E99FA">
      <w:numFmt w:val="bullet"/>
      <w:lvlText w:val="•"/>
      <w:lvlJc w:val="left"/>
      <w:pPr>
        <w:ind w:left="5940" w:hanging="360"/>
      </w:pPr>
      <w:rPr>
        <w:rFonts w:hint="default"/>
      </w:rPr>
    </w:lvl>
    <w:lvl w:ilvl="7" w:tplc="759A08FC">
      <w:numFmt w:val="bullet"/>
      <w:lvlText w:val="•"/>
      <w:lvlJc w:val="left"/>
      <w:pPr>
        <w:ind w:left="6820" w:hanging="360"/>
      </w:pPr>
      <w:rPr>
        <w:rFonts w:hint="default"/>
      </w:rPr>
    </w:lvl>
    <w:lvl w:ilvl="8" w:tplc="25940642">
      <w:numFmt w:val="bullet"/>
      <w:lvlText w:val="•"/>
      <w:lvlJc w:val="left"/>
      <w:pPr>
        <w:ind w:left="7700" w:hanging="360"/>
      </w:pPr>
      <w:rPr>
        <w:rFonts w:hint="default"/>
      </w:rPr>
    </w:lvl>
  </w:abstractNum>
  <w:abstractNum w:abstractNumId="16" w15:restartNumberingAfterBreak="0">
    <w:nsid w:val="533733E2"/>
    <w:multiLevelType w:val="hybridMultilevel"/>
    <w:tmpl w:val="5E52CD18"/>
    <w:lvl w:ilvl="0" w:tplc="9C74A728">
      <w:numFmt w:val="bullet"/>
      <w:lvlText w:val=""/>
      <w:lvlJc w:val="left"/>
      <w:pPr>
        <w:ind w:left="820" w:hanging="360"/>
      </w:pPr>
      <w:rPr>
        <w:rFonts w:hint="default"/>
        <w:w w:val="99"/>
      </w:rPr>
    </w:lvl>
    <w:lvl w:ilvl="1" w:tplc="4D5E7A62">
      <w:numFmt w:val="bullet"/>
      <w:lvlText w:val="o"/>
      <w:lvlJc w:val="left"/>
      <w:pPr>
        <w:ind w:left="1540" w:hanging="360"/>
      </w:pPr>
      <w:rPr>
        <w:rFonts w:ascii="Courier New" w:eastAsia="Courier New" w:hAnsi="Courier New" w:cs="Courier New" w:hint="default"/>
        <w:w w:val="100"/>
        <w:sz w:val="22"/>
        <w:szCs w:val="22"/>
      </w:rPr>
    </w:lvl>
    <w:lvl w:ilvl="2" w:tplc="64C2FAF0">
      <w:numFmt w:val="bullet"/>
      <w:lvlText w:val="•"/>
      <w:lvlJc w:val="left"/>
      <w:pPr>
        <w:ind w:left="2428" w:hanging="360"/>
      </w:pPr>
      <w:rPr>
        <w:rFonts w:hint="default"/>
      </w:rPr>
    </w:lvl>
    <w:lvl w:ilvl="3" w:tplc="92FAE47E">
      <w:numFmt w:val="bullet"/>
      <w:lvlText w:val="•"/>
      <w:lvlJc w:val="left"/>
      <w:pPr>
        <w:ind w:left="3317" w:hanging="360"/>
      </w:pPr>
      <w:rPr>
        <w:rFonts w:hint="default"/>
      </w:rPr>
    </w:lvl>
    <w:lvl w:ilvl="4" w:tplc="552AB01E">
      <w:numFmt w:val="bullet"/>
      <w:lvlText w:val="•"/>
      <w:lvlJc w:val="left"/>
      <w:pPr>
        <w:ind w:left="4206" w:hanging="360"/>
      </w:pPr>
      <w:rPr>
        <w:rFonts w:hint="default"/>
      </w:rPr>
    </w:lvl>
    <w:lvl w:ilvl="5" w:tplc="DE8E95BC">
      <w:numFmt w:val="bullet"/>
      <w:lvlText w:val="•"/>
      <w:lvlJc w:val="left"/>
      <w:pPr>
        <w:ind w:left="5095" w:hanging="360"/>
      </w:pPr>
      <w:rPr>
        <w:rFonts w:hint="default"/>
      </w:rPr>
    </w:lvl>
    <w:lvl w:ilvl="6" w:tplc="E46C8DCA">
      <w:numFmt w:val="bullet"/>
      <w:lvlText w:val="•"/>
      <w:lvlJc w:val="left"/>
      <w:pPr>
        <w:ind w:left="5984" w:hanging="360"/>
      </w:pPr>
      <w:rPr>
        <w:rFonts w:hint="default"/>
      </w:rPr>
    </w:lvl>
    <w:lvl w:ilvl="7" w:tplc="F3F0C4EA">
      <w:numFmt w:val="bullet"/>
      <w:lvlText w:val="•"/>
      <w:lvlJc w:val="left"/>
      <w:pPr>
        <w:ind w:left="6873" w:hanging="360"/>
      </w:pPr>
      <w:rPr>
        <w:rFonts w:hint="default"/>
      </w:rPr>
    </w:lvl>
    <w:lvl w:ilvl="8" w:tplc="DC28A976">
      <w:numFmt w:val="bullet"/>
      <w:lvlText w:val="•"/>
      <w:lvlJc w:val="left"/>
      <w:pPr>
        <w:ind w:left="7762" w:hanging="360"/>
      </w:pPr>
      <w:rPr>
        <w:rFonts w:hint="default"/>
      </w:rPr>
    </w:lvl>
  </w:abstractNum>
  <w:abstractNum w:abstractNumId="17" w15:restartNumberingAfterBreak="0">
    <w:nsid w:val="534E1D88"/>
    <w:multiLevelType w:val="hybridMultilevel"/>
    <w:tmpl w:val="64B021AA"/>
    <w:lvl w:ilvl="0" w:tplc="C5BC63E8">
      <w:numFmt w:val="bullet"/>
      <w:lvlText w:val=""/>
      <w:lvlJc w:val="left"/>
      <w:pPr>
        <w:ind w:left="820" w:hanging="360"/>
      </w:pPr>
      <w:rPr>
        <w:rFonts w:hint="default"/>
        <w:w w:val="99"/>
      </w:rPr>
    </w:lvl>
    <w:lvl w:ilvl="1" w:tplc="2250C322">
      <w:numFmt w:val="bullet"/>
      <w:lvlText w:val="•"/>
      <w:lvlJc w:val="left"/>
      <w:pPr>
        <w:ind w:left="1540" w:hanging="360"/>
      </w:pPr>
      <w:rPr>
        <w:rFonts w:hint="default"/>
      </w:rPr>
    </w:lvl>
    <w:lvl w:ilvl="2" w:tplc="8E2CB70C">
      <w:numFmt w:val="bullet"/>
      <w:lvlText w:val="•"/>
      <w:lvlJc w:val="left"/>
      <w:pPr>
        <w:ind w:left="2428" w:hanging="360"/>
      </w:pPr>
      <w:rPr>
        <w:rFonts w:hint="default"/>
      </w:rPr>
    </w:lvl>
    <w:lvl w:ilvl="3" w:tplc="D42C2404">
      <w:numFmt w:val="bullet"/>
      <w:lvlText w:val="•"/>
      <w:lvlJc w:val="left"/>
      <w:pPr>
        <w:ind w:left="3317" w:hanging="360"/>
      </w:pPr>
      <w:rPr>
        <w:rFonts w:hint="default"/>
      </w:rPr>
    </w:lvl>
    <w:lvl w:ilvl="4" w:tplc="FC500F2E">
      <w:numFmt w:val="bullet"/>
      <w:lvlText w:val="•"/>
      <w:lvlJc w:val="left"/>
      <w:pPr>
        <w:ind w:left="4206" w:hanging="360"/>
      </w:pPr>
      <w:rPr>
        <w:rFonts w:hint="default"/>
      </w:rPr>
    </w:lvl>
    <w:lvl w:ilvl="5" w:tplc="A1A81B68">
      <w:numFmt w:val="bullet"/>
      <w:lvlText w:val="•"/>
      <w:lvlJc w:val="left"/>
      <w:pPr>
        <w:ind w:left="5095" w:hanging="360"/>
      </w:pPr>
      <w:rPr>
        <w:rFonts w:hint="default"/>
      </w:rPr>
    </w:lvl>
    <w:lvl w:ilvl="6" w:tplc="E7B224B8">
      <w:numFmt w:val="bullet"/>
      <w:lvlText w:val="•"/>
      <w:lvlJc w:val="left"/>
      <w:pPr>
        <w:ind w:left="5984" w:hanging="360"/>
      </w:pPr>
      <w:rPr>
        <w:rFonts w:hint="default"/>
      </w:rPr>
    </w:lvl>
    <w:lvl w:ilvl="7" w:tplc="EA0C5A0E">
      <w:numFmt w:val="bullet"/>
      <w:lvlText w:val="•"/>
      <w:lvlJc w:val="left"/>
      <w:pPr>
        <w:ind w:left="6873" w:hanging="360"/>
      </w:pPr>
      <w:rPr>
        <w:rFonts w:hint="default"/>
      </w:rPr>
    </w:lvl>
    <w:lvl w:ilvl="8" w:tplc="5CB88F0E">
      <w:numFmt w:val="bullet"/>
      <w:lvlText w:val="•"/>
      <w:lvlJc w:val="left"/>
      <w:pPr>
        <w:ind w:left="7762" w:hanging="360"/>
      </w:pPr>
      <w:rPr>
        <w:rFonts w:hint="default"/>
      </w:rPr>
    </w:lvl>
  </w:abstractNum>
  <w:abstractNum w:abstractNumId="18" w15:restartNumberingAfterBreak="0">
    <w:nsid w:val="53E77F7E"/>
    <w:multiLevelType w:val="hybridMultilevel"/>
    <w:tmpl w:val="ACD87066"/>
    <w:lvl w:ilvl="0" w:tplc="8CD08658">
      <w:numFmt w:val="bullet"/>
      <w:lvlText w:val=""/>
      <w:lvlJc w:val="left"/>
      <w:pPr>
        <w:ind w:left="820" w:hanging="360"/>
      </w:pPr>
      <w:rPr>
        <w:rFonts w:ascii="Symbol" w:eastAsia="Symbol" w:hAnsi="Symbol" w:cs="Symbol" w:hint="default"/>
        <w:w w:val="99"/>
        <w:sz w:val="20"/>
        <w:szCs w:val="20"/>
      </w:rPr>
    </w:lvl>
    <w:lvl w:ilvl="1" w:tplc="56E4BF8C">
      <w:numFmt w:val="bullet"/>
      <w:lvlText w:val="o"/>
      <w:lvlJc w:val="left"/>
      <w:pPr>
        <w:ind w:left="1540" w:hanging="360"/>
      </w:pPr>
      <w:rPr>
        <w:rFonts w:ascii="Courier New" w:eastAsia="Courier New" w:hAnsi="Courier New" w:cs="Courier New" w:hint="default"/>
        <w:w w:val="99"/>
        <w:sz w:val="20"/>
        <w:szCs w:val="20"/>
      </w:rPr>
    </w:lvl>
    <w:lvl w:ilvl="2" w:tplc="F8EC106C">
      <w:numFmt w:val="bullet"/>
      <w:lvlText w:val="•"/>
      <w:lvlJc w:val="left"/>
      <w:pPr>
        <w:ind w:left="2420" w:hanging="360"/>
      </w:pPr>
      <w:rPr>
        <w:rFonts w:hint="default"/>
      </w:rPr>
    </w:lvl>
    <w:lvl w:ilvl="3" w:tplc="7D44FA66">
      <w:numFmt w:val="bullet"/>
      <w:lvlText w:val="•"/>
      <w:lvlJc w:val="left"/>
      <w:pPr>
        <w:ind w:left="3300" w:hanging="360"/>
      </w:pPr>
      <w:rPr>
        <w:rFonts w:hint="default"/>
      </w:rPr>
    </w:lvl>
    <w:lvl w:ilvl="4" w:tplc="D0F02F5A">
      <w:numFmt w:val="bullet"/>
      <w:lvlText w:val="•"/>
      <w:lvlJc w:val="left"/>
      <w:pPr>
        <w:ind w:left="4180" w:hanging="360"/>
      </w:pPr>
      <w:rPr>
        <w:rFonts w:hint="default"/>
      </w:rPr>
    </w:lvl>
    <w:lvl w:ilvl="5" w:tplc="F906FEE2">
      <w:numFmt w:val="bullet"/>
      <w:lvlText w:val="•"/>
      <w:lvlJc w:val="left"/>
      <w:pPr>
        <w:ind w:left="5060" w:hanging="360"/>
      </w:pPr>
      <w:rPr>
        <w:rFonts w:hint="default"/>
      </w:rPr>
    </w:lvl>
    <w:lvl w:ilvl="6" w:tplc="ED905B14">
      <w:numFmt w:val="bullet"/>
      <w:lvlText w:val="•"/>
      <w:lvlJc w:val="left"/>
      <w:pPr>
        <w:ind w:left="5940" w:hanging="360"/>
      </w:pPr>
      <w:rPr>
        <w:rFonts w:hint="default"/>
      </w:rPr>
    </w:lvl>
    <w:lvl w:ilvl="7" w:tplc="8D0EE0FE">
      <w:numFmt w:val="bullet"/>
      <w:lvlText w:val="•"/>
      <w:lvlJc w:val="left"/>
      <w:pPr>
        <w:ind w:left="6820" w:hanging="360"/>
      </w:pPr>
      <w:rPr>
        <w:rFonts w:hint="default"/>
      </w:rPr>
    </w:lvl>
    <w:lvl w:ilvl="8" w:tplc="2926FF52">
      <w:numFmt w:val="bullet"/>
      <w:lvlText w:val="•"/>
      <w:lvlJc w:val="left"/>
      <w:pPr>
        <w:ind w:left="7700" w:hanging="360"/>
      </w:pPr>
      <w:rPr>
        <w:rFonts w:hint="default"/>
      </w:rPr>
    </w:lvl>
  </w:abstractNum>
  <w:abstractNum w:abstractNumId="19" w15:restartNumberingAfterBreak="0">
    <w:nsid w:val="584B0303"/>
    <w:multiLevelType w:val="hybridMultilevel"/>
    <w:tmpl w:val="80CEF7D2"/>
    <w:lvl w:ilvl="0" w:tplc="F2DCACA8">
      <w:numFmt w:val="bullet"/>
      <w:lvlText w:val=""/>
      <w:lvlJc w:val="left"/>
      <w:pPr>
        <w:ind w:left="820" w:hanging="360"/>
      </w:pPr>
      <w:rPr>
        <w:rFonts w:hint="default"/>
        <w:w w:val="99"/>
      </w:rPr>
    </w:lvl>
    <w:lvl w:ilvl="1" w:tplc="37D0876A">
      <w:numFmt w:val="bullet"/>
      <w:lvlText w:val="o"/>
      <w:lvlJc w:val="left"/>
      <w:pPr>
        <w:ind w:left="1540" w:hanging="360"/>
      </w:pPr>
      <w:rPr>
        <w:rFonts w:ascii="Courier New" w:eastAsia="Courier New" w:hAnsi="Courier New" w:cs="Courier New" w:hint="default"/>
        <w:w w:val="100"/>
        <w:sz w:val="22"/>
        <w:szCs w:val="22"/>
      </w:rPr>
    </w:lvl>
    <w:lvl w:ilvl="2" w:tplc="8D58D5C2">
      <w:numFmt w:val="bullet"/>
      <w:lvlText w:val="•"/>
      <w:lvlJc w:val="left"/>
      <w:pPr>
        <w:ind w:left="2420" w:hanging="360"/>
      </w:pPr>
      <w:rPr>
        <w:rFonts w:hint="default"/>
      </w:rPr>
    </w:lvl>
    <w:lvl w:ilvl="3" w:tplc="F734441C">
      <w:numFmt w:val="bullet"/>
      <w:lvlText w:val="•"/>
      <w:lvlJc w:val="left"/>
      <w:pPr>
        <w:ind w:left="3300" w:hanging="360"/>
      </w:pPr>
      <w:rPr>
        <w:rFonts w:hint="default"/>
      </w:rPr>
    </w:lvl>
    <w:lvl w:ilvl="4" w:tplc="6DB6763E">
      <w:numFmt w:val="bullet"/>
      <w:lvlText w:val="•"/>
      <w:lvlJc w:val="left"/>
      <w:pPr>
        <w:ind w:left="4180" w:hanging="360"/>
      </w:pPr>
      <w:rPr>
        <w:rFonts w:hint="default"/>
      </w:rPr>
    </w:lvl>
    <w:lvl w:ilvl="5" w:tplc="90E06202">
      <w:numFmt w:val="bullet"/>
      <w:lvlText w:val="•"/>
      <w:lvlJc w:val="left"/>
      <w:pPr>
        <w:ind w:left="5060" w:hanging="360"/>
      </w:pPr>
      <w:rPr>
        <w:rFonts w:hint="default"/>
      </w:rPr>
    </w:lvl>
    <w:lvl w:ilvl="6" w:tplc="700288D8">
      <w:numFmt w:val="bullet"/>
      <w:lvlText w:val="•"/>
      <w:lvlJc w:val="left"/>
      <w:pPr>
        <w:ind w:left="5940" w:hanging="360"/>
      </w:pPr>
      <w:rPr>
        <w:rFonts w:hint="default"/>
      </w:rPr>
    </w:lvl>
    <w:lvl w:ilvl="7" w:tplc="70142CCA">
      <w:numFmt w:val="bullet"/>
      <w:lvlText w:val="•"/>
      <w:lvlJc w:val="left"/>
      <w:pPr>
        <w:ind w:left="6820" w:hanging="360"/>
      </w:pPr>
      <w:rPr>
        <w:rFonts w:hint="default"/>
      </w:rPr>
    </w:lvl>
    <w:lvl w:ilvl="8" w:tplc="975AC52A">
      <w:numFmt w:val="bullet"/>
      <w:lvlText w:val="•"/>
      <w:lvlJc w:val="left"/>
      <w:pPr>
        <w:ind w:left="7700" w:hanging="360"/>
      </w:pPr>
      <w:rPr>
        <w:rFonts w:hint="default"/>
      </w:rPr>
    </w:lvl>
  </w:abstractNum>
  <w:abstractNum w:abstractNumId="20" w15:restartNumberingAfterBreak="0">
    <w:nsid w:val="5B7866FC"/>
    <w:multiLevelType w:val="hybridMultilevel"/>
    <w:tmpl w:val="2A5EA646"/>
    <w:lvl w:ilvl="0" w:tplc="43348DAE">
      <w:numFmt w:val="bullet"/>
      <w:lvlText w:val=""/>
      <w:lvlJc w:val="left"/>
      <w:pPr>
        <w:ind w:left="772" w:hanging="360"/>
      </w:pPr>
      <w:rPr>
        <w:rFonts w:ascii="Symbol" w:eastAsia="Symbol" w:hAnsi="Symbol" w:cs="Symbol" w:hint="default"/>
        <w:w w:val="100"/>
        <w:sz w:val="22"/>
        <w:szCs w:val="22"/>
      </w:rPr>
    </w:lvl>
    <w:lvl w:ilvl="1" w:tplc="E71224AE">
      <w:numFmt w:val="bullet"/>
      <w:lvlText w:val="•"/>
      <w:lvlJc w:val="left"/>
      <w:pPr>
        <w:ind w:left="1635" w:hanging="360"/>
      </w:pPr>
      <w:rPr>
        <w:rFonts w:hint="default"/>
      </w:rPr>
    </w:lvl>
    <w:lvl w:ilvl="2" w:tplc="AA44A60C">
      <w:numFmt w:val="bullet"/>
      <w:lvlText w:val="•"/>
      <w:lvlJc w:val="left"/>
      <w:pPr>
        <w:ind w:left="2491" w:hanging="360"/>
      </w:pPr>
      <w:rPr>
        <w:rFonts w:hint="default"/>
      </w:rPr>
    </w:lvl>
    <w:lvl w:ilvl="3" w:tplc="8958A03C">
      <w:numFmt w:val="bullet"/>
      <w:lvlText w:val="•"/>
      <w:lvlJc w:val="left"/>
      <w:pPr>
        <w:ind w:left="3347" w:hanging="360"/>
      </w:pPr>
      <w:rPr>
        <w:rFonts w:hint="default"/>
      </w:rPr>
    </w:lvl>
    <w:lvl w:ilvl="4" w:tplc="8DD6C864">
      <w:numFmt w:val="bullet"/>
      <w:lvlText w:val="•"/>
      <w:lvlJc w:val="left"/>
      <w:pPr>
        <w:ind w:left="4203" w:hanging="360"/>
      </w:pPr>
      <w:rPr>
        <w:rFonts w:hint="default"/>
      </w:rPr>
    </w:lvl>
    <w:lvl w:ilvl="5" w:tplc="4F32897A">
      <w:numFmt w:val="bullet"/>
      <w:lvlText w:val="•"/>
      <w:lvlJc w:val="left"/>
      <w:pPr>
        <w:ind w:left="5058" w:hanging="360"/>
      </w:pPr>
      <w:rPr>
        <w:rFonts w:hint="default"/>
      </w:rPr>
    </w:lvl>
    <w:lvl w:ilvl="6" w:tplc="AC4EAEC2">
      <w:numFmt w:val="bullet"/>
      <w:lvlText w:val="•"/>
      <w:lvlJc w:val="left"/>
      <w:pPr>
        <w:ind w:left="5914" w:hanging="360"/>
      </w:pPr>
      <w:rPr>
        <w:rFonts w:hint="default"/>
      </w:rPr>
    </w:lvl>
    <w:lvl w:ilvl="7" w:tplc="EAA68FF6">
      <w:numFmt w:val="bullet"/>
      <w:lvlText w:val="•"/>
      <w:lvlJc w:val="left"/>
      <w:pPr>
        <w:ind w:left="6770" w:hanging="360"/>
      </w:pPr>
      <w:rPr>
        <w:rFonts w:hint="default"/>
      </w:rPr>
    </w:lvl>
    <w:lvl w:ilvl="8" w:tplc="51AA3AC6">
      <w:numFmt w:val="bullet"/>
      <w:lvlText w:val="•"/>
      <w:lvlJc w:val="left"/>
      <w:pPr>
        <w:ind w:left="7626" w:hanging="360"/>
      </w:pPr>
      <w:rPr>
        <w:rFonts w:hint="default"/>
      </w:rPr>
    </w:lvl>
  </w:abstractNum>
  <w:abstractNum w:abstractNumId="21" w15:restartNumberingAfterBreak="0">
    <w:nsid w:val="5E3567BF"/>
    <w:multiLevelType w:val="hybridMultilevel"/>
    <w:tmpl w:val="9D789D7E"/>
    <w:lvl w:ilvl="0" w:tplc="7A76999A">
      <w:numFmt w:val="bullet"/>
      <w:lvlText w:val=""/>
      <w:lvlJc w:val="left"/>
      <w:pPr>
        <w:ind w:left="820" w:hanging="360"/>
      </w:pPr>
      <w:rPr>
        <w:rFonts w:ascii="Symbol" w:eastAsia="Symbol" w:hAnsi="Symbol" w:cs="Symbol" w:hint="default"/>
        <w:w w:val="100"/>
        <w:sz w:val="22"/>
        <w:szCs w:val="22"/>
      </w:rPr>
    </w:lvl>
    <w:lvl w:ilvl="1" w:tplc="37B68E6A">
      <w:numFmt w:val="bullet"/>
      <w:lvlText w:val="o"/>
      <w:lvlJc w:val="left"/>
      <w:pPr>
        <w:ind w:left="1540" w:hanging="360"/>
      </w:pPr>
      <w:rPr>
        <w:rFonts w:ascii="Courier New" w:eastAsia="Courier New" w:hAnsi="Courier New" w:cs="Courier New" w:hint="default"/>
        <w:w w:val="100"/>
        <w:sz w:val="22"/>
        <w:szCs w:val="22"/>
      </w:rPr>
    </w:lvl>
    <w:lvl w:ilvl="2" w:tplc="100E243A">
      <w:numFmt w:val="bullet"/>
      <w:lvlText w:val=""/>
      <w:lvlJc w:val="left"/>
      <w:pPr>
        <w:ind w:left="2260" w:hanging="360"/>
      </w:pPr>
      <w:rPr>
        <w:rFonts w:ascii="Wingdings" w:eastAsia="Wingdings" w:hAnsi="Wingdings" w:cs="Wingdings" w:hint="default"/>
        <w:w w:val="100"/>
        <w:sz w:val="22"/>
        <w:szCs w:val="22"/>
      </w:rPr>
    </w:lvl>
    <w:lvl w:ilvl="3" w:tplc="1A9E7CE4">
      <w:numFmt w:val="bullet"/>
      <w:lvlText w:val="•"/>
      <w:lvlJc w:val="left"/>
      <w:pPr>
        <w:ind w:left="3167" w:hanging="360"/>
      </w:pPr>
      <w:rPr>
        <w:rFonts w:hint="default"/>
      </w:rPr>
    </w:lvl>
    <w:lvl w:ilvl="4" w:tplc="9A9E0E66">
      <w:numFmt w:val="bullet"/>
      <w:lvlText w:val="•"/>
      <w:lvlJc w:val="left"/>
      <w:pPr>
        <w:ind w:left="4075" w:hanging="360"/>
      </w:pPr>
      <w:rPr>
        <w:rFonts w:hint="default"/>
      </w:rPr>
    </w:lvl>
    <w:lvl w:ilvl="5" w:tplc="B89EF646">
      <w:numFmt w:val="bullet"/>
      <w:lvlText w:val="•"/>
      <w:lvlJc w:val="left"/>
      <w:pPr>
        <w:ind w:left="4982" w:hanging="360"/>
      </w:pPr>
      <w:rPr>
        <w:rFonts w:hint="default"/>
      </w:rPr>
    </w:lvl>
    <w:lvl w:ilvl="6" w:tplc="8470651A">
      <w:numFmt w:val="bullet"/>
      <w:lvlText w:val="•"/>
      <w:lvlJc w:val="left"/>
      <w:pPr>
        <w:ind w:left="5890" w:hanging="360"/>
      </w:pPr>
      <w:rPr>
        <w:rFonts w:hint="default"/>
      </w:rPr>
    </w:lvl>
    <w:lvl w:ilvl="7" w:tplc="344EDEC8">
      <w:numFmt w:val="bullet"/>
      <w:lvlText w:val="•"/>
      <w:lvlJc w:val="left"/>
      <w:pPr>
        <w:ind w:left="6797" w:hanging="360"/>
      </w:pPr>
      <w:rPr>
        <w:rFonts w:hint="default"/>
      </w:rPr>
    </w:lvl>
    <w:lvl w:ilvl="8" w:tplc="4E743204">
      <w:numFmt w:val="bullet"/>
      <w:lvlText w:val="•"/>
      <w:lvlJc w:val="left"/>
      <w:pPr>
        <w:ind w:left="7705" w:hanging="360"/>
      </w:pPr>
      <w:rPr>
        <w:rFonts w:hint="default"/>
      </w:rPr>
    </w:lvl>
  </w:abstractNum>
  <w:abstractNum w:abstractNumId="22" w15:restartNumberingAfterBreak="0">
    <w:nsid w:val="677C5287"/>
    <w:multiLevelType w:val="hybridMultilevel"/>
    <w:tmpl w:val="71B6F2B6"/>
    <w:lvl w:ilvl="0" w:tplc="DB9EDA9C">
      <w:numFmt w:val="bullet"/>
      <w:lvlText w:val=""/>
      <w:lvlJc w:val="left"/>
      <w:pPr>
        <w:ind w:left="820" w:hanging="360"/>
      </w:pPr>
      <w:rPr>
        <w:rFonts w:hint="default"/>
        <w:w w:val="100"/>
      </w:rPr>
    </w:lvl>
    <w:lvl w:ilvl="1" w:tplc="0B1EDAE6">
      <w:numFmt w:val="bullet"/>
      <w:lvlText w:val="o"/>
      <w:lvlJc w:val="left"/>
      <w:pPr>
        <w:ind w:left="1540" w:hanging="360"/>
      </w:pPr>
      <w:rPr>
        <w:rFonts w:hint="default"/>
        <w:w w:val="100"/>
      </w:rPr>
    </w:lvl>
    <w:lvl w:ilvl="2" w:tplc="32F43E18">
      <w:numFmt w:val="bullet"/>
      <w:lvlText w:val="•"/>
      <w:lvlJc w:val="left"/>
      <w:pPr>
        <w:ind w:left="1540" w:hanging="360"/>
      </w:pPr>
      <w:rPr>
        <w:rFonts w:hint="default"/>
      </w:rPr>
    </w:lvl>
    <w:lvl w:ilvl="3" w:tplc="9CA4E26C">
      <w:numFmt w:val="bullet"/>
      <w:lvlText w:val="•"/>
      <w:lvlJc w:val="left"/>
      <w:pPr>
        <w:ind w:left="2537" w:hanging="360"/>
      </w:pPr>
      <w:rPr>
        <w:rFonts w:hint="default"/>
      </w:rPr>
    </w:lvl>
    <w:lvl w:ilvl="4" w:tplc="DCAA1940">
      <w:numFmt w:val="bullet"/>
      <w:lvlText w:val="•"/>
      <w:lvlJc w:val="left"/>
      <w:pPr>
        <w:ind w:left="3535" w:hanging="360"/>
      </w:pPr>
      <w:rPr>
        <w:rFonts w:hint="default"/>
      </w:rPr>
    </w:lvl>
    <w:lvl w:ilvl="5" w:tplc="2978532E">
      <w:numFmt w:val="bullet"/>
      <w:lvlText w:val="•"/>
      <w:lvlJc w:val="left"/>
      <w:pPr>
        <w:ind w:left="4532" w:hanging="360"/>
      </w:pPr>
      <w:rPr>
        <w:rFonts w:hint="default"/>
      </w:rPr>
    </w:lvl>
    <w:lvl w:ilvl="6" w:tplc="8FD0BA7E">
      <w:numFmt w:val="bullet"/>
      <w:lvlText w:val="•"/>
      <w:lvlJc w:val="left"/>
      <w:pPr>
        <w:ind w:left="5530" w:hanging="360"/>
      </w:pPr>
      <w:rPr>
        <w:rFonts w:hint="default"/>
      </w:rPr>
    </w:lvl>
    <w:lvl w:ilvl="7" w:tplc="089CB710">
      <w:numFmt w:val="bullet"/>
      <w:lvlText w:val="•"/>
      <w:lvlJc w:val="left"/>
      <w:pPr>
        <w:ind w:left="6527" w:hanging="360"/>
      </w:pPr>
      <w:rPr>
        <w:rFonts w:hint="default"/>
      </w:rPr>
    </w:lvl>
    <w:lvl w:ilvl="8" w:tplc="5E0EB5B8">
      <w:numFmt w:val="bullet"/>
      <w:lvlText w:val="•"/>
      <w:lvlJc w:val="left"/>
      <w:pPr>
        <w:ind w:left="7525" w:hanging="360"/>
      </w:pPr>
      <w:rPr>
        <w:rFonts w:hint="default"/>
      </w:rPr>
    </w:lvl>
  </w:abstractNum>
  <w:abstractNum w:abstractNumId="23" w15:restartNumberingAfterBreak="0">
    <w:nsid w:val="6B3E7FD2"/>
    <w:multiLevelType w:val="hybridMultilevel"/>
    <w:tmpl w:val="FC388D20"/>
    <w:lvl w:ilvl="0" w:tplc="6816B09A">
      <w:numFmt w:val="bullet"/>
      <w:lvlText w:val=""/>
      <w:lvlJc w:val="left"/>
      <w:pPr>
        <w:ind w:left="840" w:hanging="360"/>
      </w:pPr>
      <w:rPr>
        <w:rFonts w:hint="default"/>
        <w:w w:val="100"/>
      </w:rPr>
    </w:lvl>
    <w:lvl w:ilvl="1" w:tplc="946A4994">
      <w:numFmt w:val="bullet"/>
      <w:lvlText w:val="•"/>
      <w:lvlJc w:val="left"/>
      <w:pPr>
        <w:ind w:left="1716" w:hanging="360"/>
      </w:pPr>
      <w:rPr>
        <w:rFonts w:hint="default"/>
      </w:rPr>
    </w:lvl>
    <w:lvl w:ilvl="2" w:tplc="01B49F66">
      <w:numFmt w:val="bullet"/>
      <w:lvlText w:val="•"/>
      <w:lvlJc w:val="left"/>
      <w:pPr>
        <w:ind w:left="2592" w:hanging="360"/>
      </w:pPr>
      <w:rPr>
        <w:rFonts w:hint="default"/>
      </w:rPr>
    </w:lvl>
    <w:lvl w:ilvl="3" w:tplc="7B92EF60">
      <w:numFmt w:val="bullet"/>
      <w:lvlText w:val="•"/>
      <w:lvlJc w:val="left"/>
      <w:pPr>
        <w:ind w:left="3468" w:hanging="360"/>
      </w:pPr>
      <w:rPr>
        <w:rFonts w:hint="default"/>
      </w:rPr>
    </w:lvl>
    <w:lvl w:ilvl="4" w:tplc="E9D08B48">
      <w:numFmt w:val="bullet"/>
      <w:lvlText w:val="•"/>
      <w:lvlJc w:val="left"/>
      <w:pPr>
        <w:ind w:left="4344" w:hanging="360"/>
      </w:pPr>
      <w:rPr>
        <w:rFonts w:hint="default"/>
      </w:rPr>
    </w:lvl>
    <w:lvl w:ilvl="5" w:tplc="EA80ADF4">
      <w:numFmt w:val="bullet"/>
      <w:lvlText w:val="•"/>
      <w:lvlJc w:val="left"/>
      <w:pPr>
        <w:ind w:left="5220" w:hanging="360"/>
      </w:pPr>
      <w:rPr>
        <w:rFonts w:hint="default"/>
      </w:rPr>
    </w:lvl>
    <w:lvl w:ilvl="6" w:tplc="012C53DA">
      <w:numFmt w:val="bullet"/>
      <w:lvlText w:val="•"/>
      <w:lvlJc w:val="left"/>
      <w:pPr>
        <w:ind w:left="6096" w:hanging="360"/>
      </w:pPr>
      <w:rPr>
        <w:rFonts w:hint="default"/>
      </w:rPr>
    </w:lvl>
    <w:lvl w:ilvl="7" w:tplc="6CA6B148">
      <w:numFmt w:val="bullet"/>
      <w:lvlText w:val="•"/>
      <w:lvlJc w:val="left"/>
      <w:pPr>
        <w:ind w:left="6972" w:hanging="360"/>
      </w:pPr>
      <w:rPr>
        <w:rFonts w:hint="default"/>
      </w:rPr>
    </w:lvl>
    <w:lvl w:ilvl="8" w:tplc="B5DE8560">
      <w:numFmt w:val="bullet"/>
      <w:lvlText w:val="•"/>
      <w:lvlJc w:val="left"/>
      <w:pPr>
        <w:ind w:left="7848" w:hanging="360"/>
      </w:pPr>
      <w:rPr>
        <w:rFonts w:hint="default"/>
      </w:rPr>
    </w:lvl>
  </w:abstractNum>
  <w:abstractNum w:abstractNumId="24" w15:restartNumberingAfterBreak="0">
    <w:nsid w:val="6D2E59FC"/>
    <w:multiLevelType w:val="hybridMultilevel"/>
    <w:tmpl w:val="A0045A46"/>
    <w:lvl w:ilvl="0" w:tplc="8F96D8F6">
      <w:start w:val="1"/>
      <w:numFmt w:val="decimal"/>
      <w:lvlText w:val="(%1)"/>
      <w:lvlJc w:val="left"/>
      <w:pPr>
        <w:ind w:left="820" w:hanging="360"/>
        <w:jc w:val="left"/>
      </w:pPr>
      <w:rPr>
        <w:rFonts w:ascii="Calibri" w:eastAsia="Calibri" w:hAnsi="Calibri" w:cs="Calibri" w:hint="default"/>
        <w:spacing w:val="-1"/>
        <w:w w:val="100"/>
        <w:sz w:val="22"/>
        <w:szCs w:val="22"/>
      </w:rPr>
    </w:lvl>
    <w:lvl w:ilvl="1" w:tplc="087A853C">
      <w:numFmt w:val="bullet"/>
      <w:lvlText w:val="•"/>
      <w:lvlJc w:val="left"/>
      <w:pPr>
        <w:ind w:left="1696" w:hanging="360"/>
      </w:pPr>
      <w:rPr>
        <w:rFonts w:hint="default"/>
      </w:rPr>
    </w:lvl>
    <w:lvl w:ilvl="2" w:tplc="E63C3C76">
      <w:numFmt w:val="bullet"/>
      <w:lvlText w:val="•"/>
      <w:lvlJc w:val="left"/>
      <w:pPr>
        <w:ind w:left="2572" w:hanging="360"/>
      </w:pPr>
      <w:rPr>
        <w:rFonts w:hint="default"/>
      </w:rPr>
    </w:lvl>
    <w:lvl w:ilvl="3" w:tplc="EEBADCEE">
      <w:numFmt w:val="bullet"/>
      <w:lvlText w:val="•"/>
      <w:lvlJc w:val="left"/>
      <w:pPr>
        <w:ind w:left="3448" w:hanging="360"/>
      </w:pPr>
      <w:rPr>
        <w:rFonts w:hint="default"/>
      </w:rPr>
    </w:lvl>
    <w:lvl w:ilvl="4" w:tplc="42D8EE70">
      <w:numFmt w:val="bullet"/>
      <w:lvlText w:val="•"/>
      <w:lvlJc w:val="left"/>
      <w:pPr>
        <w:ind w:left="4324" w:hanging="360"/>
      </w:pPr>
      <w:rPr>
        <w:rFonts w:hint="default"/>
      </w:rPr>
    </w:lvl>
    <w:lvl w:ilvl="5" w:tplc="DF3812D4">
      <w:numFmt w:val="bullet"/>
      <w:lvlText w:val="•"/>
      <w:lvlJc w:val="left"/>
      <w:pPr>
        <w:ind w:left="5200" w:hanging="360"/>
      </w:pPr>
      <w:rPr>
        <w:rFonts w:hint="default"/>
      </w:rPr>
    </w:lvl>
    <w:lvl w:ilvl="6" w:tplc="A1026BB0">
      <w:numFmt w:val="bullet"/>
      <w:lvlText w:val="•"/>
      <w:lvlJc w:val="left"/>
      <w:pPr>
        <w:ind w:left="6076" w:hanging="360"/>
      </w:pPr>
      <w:rPr>
        <w:rFonts w:hint="default"/>
      </w:rPr>
    </w:lvl>
    <w:lvl w:ilvl="7" w:tplc="DF24252C">
      <w:numFmt w:val="bullet"/>
      <w:lvlText w:val="•"/>
      <w:lvlJc w:val="left"/>
      <w:pPr>
        <w:ind w:left="6952" w:hanging="360"/>
      </w:pPr>
      <w:rPr>
        <w:rFonts w:hint="default"/>
      </w:rPr>
    </w:lvl>
    <w:lvl w:ilvl="8" w:tplc="6BDE80AC">
      <w:numFmt w:val="bullet"/>
      <w:lvlText w:val="•"/>
      <w:lvlJc w:val="left"/>
      <w:pPr>
        <w:ind w:left="7828" w:hanging="360"/>
      </w:pPr>
      <w:rPr>
        <w:rFonts w:hint="default"/>
      </w:rPr>
    </w:lvl>
  </w:abstractNum>
  <w:abstractNum w:abstractNumId="25" w15:restartNumberingAfterBreak="0">
    <w:nsid w:val="7BB22526"/>
    <w:multiLevelType w:val="hybridMultilevel"/>
    <w:tmpl w:val="D390BCA2"/>
    <w:lvl w:ilvl="0" w:tplc="0A6C37D4">
      <w:numFmt w:val="bullet"/>
      <w:lvlText w:val=""/>
      <w:lvlJc w:val="left"/>
      <w:pPr>
        <w:ind w:left="820" w:hanging="360"/>
      </w:pPr>
      <w:rPr>
        <w:rFonts w:hint="default"/>
        <w:w w:val="100"/>
      </w:rPr>
    </w:lvl>
    <w:lvl w:ilvl="1" w:tplc="50BC94A4">
      <w:numFmt w:val="bullet"/>
      <w:lvlText w:val="o"/>
      <w:lvlJc w:val="left"/>
      <w:pPr>
        <w:ind w:left="1540" w:hanging="360"/>
      </w:pPr>
      <w:rPr>
        <w:rFonts w:hint="default"/>
        <w:w w:val="100"/>
      </w:rPr>
    </w:lvl>
    <w:lvl w:ilvl="2" w:tplc="EF52B314">
      <w:numFmt w:val="bullet"/>
      <w:lvlText w:val="•"/>
      <w:lvlJc w:val="left"/>
      <w:pPr>
        <w:ind w:left="2424" w:hanging="360"/>
      </w:pPr>
      <w:rPr>
        <w:rFonts w:hint="default"/>
      </w:rPr>
    </w:lvl>
    <w:lvl w:ilvl="3" w:tplc="85FA5478">
      <w:numFmt w:val="bullet"/>
      <w:lvlText w:val="•"/>
      <w:lvlJc w:val="left"/>
      <w:pPr>
        <w:ind w:left="3308" w:hanging="360"/>
      </w:pPr>
      <w:rPr>
        <w:rFonts w:hint="default"/>
      </w:rPr>
    </w:lvl>
    <w:lvl w:ilvl="4" w:tplc="F5FA318A">
      <w:numFmt w:val="bullet"/>
      <w:lvlText w:val="•"/>
      <w:lvlJc w:val="left"/>
      <w:pPr>
        <w:ind w:left="4193" w:hanging="360"/>
      </w:pPr>
      <w:rPr>
        <w:rFonts w:hint="default"/>
      </w:rPr>
    </w:lvl>
    <w:lvl w:ilvl="5" w:tplc="D0E2EBC2">
      <w:numFmt w:val="bullet"/>
      <w:lvlText w:val="•"/>
      <w:lvlJc w:val="left"/>
      <w:pPr>
        <w:ind w:left="5077" w:hanging="360"/>
      </w:pPr>
      <w:rPr>
        <w:rFonts w:hint="default"/>
      </w:rPr>
    </w:lvl>
    <w:lvl w:ilvl="6" w:tplc="F3FEE3E2">
      <w:numFmt w:val="bullet"/>
      <w:lvlText w:val="•"/>
      <w:lvlJc w:val="left"/>
      <w:pPr>
        <w:ind w:left="5962" w:hanging="360"/>
      </w:pPr>
      <w:rPr>
        <w:rFonts w:hint="default"/>
      </w:rPr>
    </w:lvl>
    <w:lvl w:ilvl="7" w:tplc="FAF65118">
      <w:numFmt w:val="bullet"/>
      <w:lvlText w:val="•"/>
      <w:lvlJc w:val="left"/>
      <w:pPr>
        <w:ind w:left="6846" w:hanging="360"/>
      </w:pPr>
      <w:rPr>
        <w:rFonts w:hint="default"/>
      </w:rPr>
    </w:lvl>
    <w:lvl w:ilvl="8" w:tplc="683E72FE">
      <w:numFmt w:val="bullet"/>
      <w:lvlText w:val="•"/>
      <w:lvlJc w:val="left"/>
      <w:pPr>
        <w:ind w:left="7731" w:hanging="360"/>
      </w:pPr>
      <w:rPr>
        <w:rFonts w:hint="default"/>
      </w:rPr>
    </w:lvl>
  </w:abstractNum>
  <w:num w:numId="1">
    <w:abstractNumId w:val="10"/>
  </w:num>
  <w:num w:numId="2">
    <w:abstractNumId w:val="16"/>
  </w:num>
  <w:num w:numId="3">
    <w:abstractNumId w:val="11"/>
  </w:num>
  <w:num w:numId="4">
    <w:abstractNumId w:val="13"/>
  </w:num>
  <w:num w:numId="5">
    <w:abstractNumId w:val="17"/>
  </w:num>
  <w:num w:numId="6">
    <w:abstractNumId w:val="18"/>
  </w:num>
  <w:num w:numId="7">
    <w:abstractNumId w:val="14"/>
  </w:num>
  <w:num w:numId="8">
    <w:abstractNumId w:val="25"/>
  </w:num>
  <w:num w:numId="9">
    <w:abstractNumId w:val="3"/>
  </w:num>
  <w:num w:numId="10">
    <w:abstractNumId w:val="0"/>
  </w:num>
  <w:num w:numId="11">
    <w:abstractNumId w:val="5"/>
  </w:num>
  <w:num w:numId="12">
    <w:abstractNumId w:val="12"/>
  </w:num>
  <w:num w:numId="13">
    <w:abstractNumId w:val="22"/>
  </w:num>
  <w:num w:numId="14">
    <w:abstractNumId w:val="23"/>
  </w:num>
  <w:num w:numId="15">
    <w:abstractNumId w:val="6"/>
  </w:num>
  <w:num w:numId="16">
    <w:abstractNumId w:val="1"/>
  </w:num>
  <w:num w:numId="17">
    <w:abstractNumId w:val="19"/>
  </w:num>
  <w:num w:numId="18">
    <w:abstractNumId w:val="8"/>
  </w:num>
  <w:num w:numId="19">
    <w:abstractNumId w:val="9"/>
  </w:num>
  <w:num w:numId="20">
    <w:abstractNumId w:val="20"/>
  </w:num>
  <w:num w:numId="21">
    <w:abstractNumId w:val="4"/>
  </w:num>
  <w:num w:numId="22">
    <w:abstractNumId w:val="7"/>
  </w:num>
  <w:num w:numId="23">
    <w:abstractNumId w:val="24"/>
  </w:num>
  <w:num w:numId="24">
    <w:abstractNumId w:val="21"/>
  </w:num>
  <w:num w:numId="25">
    <w:abstractNumId w:val="2"/>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98E"/>
    <w:rsid w:val="00444333"/>
    <w:rsid w:val="008B598E"/>
    <w:rsid w:val="00DF5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076F3"/>
  <w15:docId w15:val="{1914D5FC-17C3-4F86-957F-B2A6830D0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18"/>
      <w:ind w:left="100"/>
      <w:outlineLvl w:val="0"/>
    </w:pPr>
    <w:rPr>
      <w:b/>
      <w:bCs/>
      <w:sz w:val="32"/>
      <w:szCs w:val="32"/>
    </w:rPr>
  </w:style>
  <w:style w:type="paragraph" w:styleId="Heading2">
    <w:name w:val="heading 2"/>
    <w:basedOn w:val="Normal"/>
    <w:uiPriority w:val="1"/>
    <w:qFormat/>
    <w:pPr>
      <w:spacing w:before="161"/>
      <w:ind w:left="100"/>
      <w:outlineLvl w:val="1"/>
    </w:pPr>
    <w:rPr>
      <w:sz w:val="26"/>
      <w:szCs w:val="26"/>
    </w:rPr>
  </w:style>
  <w:style w:type="paragraph" w:styleId="Heading3">
    <w:name w:val="heading 3"/>
    <w:basedOn w:val="Normal"/>
    <w:uiPriority w:val="1"/>
    <w:qFormat/>
    <w:pPr>
      <w:ind w:left="100"/>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0"/>
      <w:ind w:left="100"/>
    </w:pPr>
    <w:rPr>
      <w:b/>
      <w:bCs/>
    </w:rPr>
  </w:style>
  <w:style w:type="paragraph" w:styleId="TOC2">
    <w:name w:val="toc 2"/>
    <w:basedOn w:val="Normal"/>
    <w:uiPriority w:val="1"/>
    <w:qFormat/>
    <w:pPr>
      <w:spacing w:before="122"/>
      <w:ind w:left="321"/>
    </w:pPr>
  </w:style>
  <w:style w:type="paragraph" w:styleId="TOC3">
    <w:name w:val="toc 3"/>
    <w:basedOn w:val="Normal"/>
    <w:uiPriority w:val="1"/>
    <w:qFormat/>
    <w:pPr>
      <w:spacing w:before="122"/>
      <w:ind w:left="539"/>
    </w:pPr>
  </w:style>
  <w:style w:type="paragraph" w:styleId="BodyText">
    <w:name w:val="Body Text"/>
    <w:basedOn w:val="Normal"/>
    <w:uiPriority w:val="1"/>
    <w:qFormat/>
    <w:pPr>
      <w:ind w:left="820" w:hanging="360"/>
    </w:p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paragraph" w:styleId="NoSpacing">
    <w:name w:val="No Spacing"/>
    <w:link w:val="NoSpacingChar"/>
    <w:uiPriority w:val="1"/>
    <w:qFormat/>
    <w:rsid w:val="00DF5FFA"/>
    <w:pPr>
      <w:widowControl/>
      <w:autoSpaceDE/>
      <w:autoSpaceDN/>
    </w:pPr>
    <w:rPr>
      <w:rFonts w:eastAsiaTheme="minorEastAsia"/>
    </w:rPr>
  </w:style>
  <w:style w:type="character" w:customStyle="1" w:styleId="NoSpacingChar">
    <w:name w:val="No Spacing Char"/>
    <w:basedOn w:val="DefaultParagraphFont"/>
    <w:link w:val="NoSpacing"/>
    <w:uiPriority w:val="1"/>
    <w:rsid w:val="00DF5FFA"/>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tea.texas.gov/academics/dyslexia/" TargetMode="External"/><Relationship Id="rId13" Type="http://schemas.openxmlformats.org/officeDocument/2006/relationships/hyperlink" Target="http://framework.esc18.net/display/Webforms/ESC18-FW-Summary.aspx?FID=156" TargetMode="External"/><Relationship Id="rId18" Type="http://schemas.openxmlformats.org/officeDocument/2006/relationships/hyperlink" Target="http://www.statutes.legis.state.tx.us/SOTWDocs/GV/htm/GV.552.ht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framework.esc18.net/display/Webforms/ESC18-FW-Summary.aspx?FID=202" TargetMode="External"/><Relationship Id="rId12" Type="http://schemas.openxmlformats.org/officeDocument/2006/relationships/hyperlink" Target="http://framework.esc18.net/display/Webforms/ESC18-FW-Summary.aspx?FID=123" TargetMode="External"/><Relationship Id="rId17" Type="http://schemas.openxmlformats.org/officeDocument/2006/relationships/hyperlink" Target="http://www.tsl.state.tx.us/slrm/recordspubs/gr.html" TargetMode="External"/><Relationship Id="rId2" Type="http://schemas.openxmlformats.org/officeDocument/2006/relationships/styles" Target="styles.xml"/><Relationship Id="rId16" Type="http://schemas.openxmlformats.org/officeDocument/2006/relationships/hyperlink" Target="http://www.tsl.state.tx.us/slrm/recordspubs/tx.html" TargetMode="External"/><Relationship Id="rId20" Type="http://schemas.openxmlformats.org/officeDocument/2006/relationships/hyperlink" Target="https://framework.esc18.net/Documents/Pro_Safeguards_ENG.pdf" TargetMode="External"/><Relationship Id="rId1" Type="http://schemas.openxmlformats.org/officeDocument/2006/relationships/numbering" Target="numbering.xml"/><Relationship Id="rId6" Type="http://schemas.openxmlformats.org/officeDocument/2006/relationships/hyperlink" Target="http://framework.esc18.net/display/Webforms/ESC18-FW-Summary.aspx?FID=140" TargetMode="External"/><Relationship Id="rId11" Type="http://schemas.openxmlformats.org/officeDocument/2006/relationships/hyperlink" Target="http://framework.esc18.net/display/Webforms/ESC18-FW-Summary.aspx?FID=130" TargetMode="External"/><Relationship Id="rId5" Type="http://schemas.openxmlformats.org/officeDocument/2006/relationships/hyperlink" Target="https://framework.esc18.net/" TargetMode="External"/><Relationship Id="rId15" Type="http://schemas.openxmlformats.org/officeDocument/2006/relationships/hyperlink" Target="http://www.tsl.state.tx.us/slrm/recordspubs/gr.html" TargetMode="External"/><Relationship Id="rId23" Type="http://schemas.openxmlformats.org/officeDocument/2006/relationships/theme" Target="theme/theme1.xml"/><Relationship Id="rId10" Type="http://schemas.openxmlformats.org/officeDocument/2006/relationships/hyperlink" Target="http://framework.esc18.net/display/Webforms/ESC18-FW-Category.aspx" TargetMode="External"/><Relationship Id="rId19" Type="http://schemas.openxmlformats.org/officeDocument/2006/relationships/hyperlink" Target="https://framework.esc18.net/Documents/Pro_Safeguards_ENG.pdf" TargetMode="External"/><Relationship Id="rId4" Type="http://schemas.openxmlformats.org/officeDocument/2006/relationships/webSettings" Target="webSettings.xml"/><Relationship Id="rId9" Type="http://schemas.openxmlformats.org/officeDocument/2006/relationships/hyperlink" Target="http://tea.texas.gov/academics/dyslexia/" TargetMode="External"/><Relationship Id="rId14" Type="http://schemas.openxmlformats.org/officeDocument/2006/relationships/hyperlink" Target="http://www.tsl.state.tx.us/slrm/recordspubs/gr.html"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053DB21F62A423CBE5D5915A675B127"/>
        <w:category>
          <w:name w:val="General"/>
          <w:gallery w:val="placeholder"/>
        </w:category>
        <w:types>
          <w:type w:val="bbPlcHdr"/>
        </w:types>
        <w:behaviors>
          <w:behavior w:val="content"/>
        </w:behaviors>
        <w:guid w:val="{5F072488-CFE0-4465-80ED-1FC5B5BC19E1}"/>
      </w:docPartPr>
      <w:docPartBody>
        <w:p w:rsidR="00000000" w:rsidRDefault="00D519F2" w:rsidP="00D519F2">
          <w:pPr>
            <w:pStyle w:val="0053DB21F62A423CBE5D5915A675B127"/>
          </w:pPr>
          <w:r>
            <w:rPr>
              <w:color w:val="2E74B5" w:themeColor="accent1" w:themeShade="BF"/>
              <w:sz w:val="24"/>
              <w:szCs w:val="24"/>
            </w:rPr>
            <w:t>[Company name]</w:t>
          </w:r>
        </w:p>
      </w:docPartBody>
    </w:docPart>
    <w:docPart>
      <w:docPartPr>
        <w:name w:val="6DE081D489594D49A1422A670DEDCF2C"/>
        <w:category>
          <w:name w:val="General"/>
          <w:gallery w:val="placeholder"/>
        </w:category>
        <w:types>
          <w:type w:val="bbPlcHdr"/>
        </w:types>
        <w:behaviors>
          <w:behavior w:val="content"/>
        </w:behaviors>
        <w:guid w:val="{2A5B3A5B-EDEF-42FC-8401-1F1B88607D22}"/>
      </w:docPartPr>
      <w:docPartBody>
        <w:p w:rsidR="00000000" w:rsidRDefault="00D519F2" w:rsidP="00D519F2">
          <w:pPr>
            <w:pStyle w:val="6DE081D489594D49A1422A670DEDCF2C"/>
          </w:pPr>
          <w:r>
            <w:rPr>
              <w:rFonts w:asciiTheme="majorHAnsi" w:eastAsiaTheme="majorEastAsia" w:hAnsiTheme="majorHAnsi" w:cstheme="majorBidi"/>
              <w:color w:val="5B9BD5" w:themeColor="accent1"/>
              <w:sz w:val="88"/>
              <w:szCs w:val="88"/>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9F2"/>
    <w:rsid w:val="008F6803"/>
    <w:rsid w:val="00D519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53DB21F62A423CBE5D5915A675B127">
    <w:name w:val="0053DB21F62A423CBE5D5915A675B127"/>
    <w:rsid w:val="00D519F2"/>
  </w:style>
  <w:style w:type="paragraph" w:customStyle="1" w:styleId="6DE081D489594D49A1422A670DEDCF2C">
    <w:name w:val="6DE081D489594D49A1422A670DEDCF2C"/>
    <w:rsid w:val="00D519F2"/>
  </w:style>
  <w:style w:type="paragraph" w:customStyle="1" w:styleId="305CFF6504654F75B96E5A35D4DAD3DC">
    <w:name w:val="305CFF6504654F75B96E5A35D4DAD3DC"/>
    <w:rsid w:val="00D519F2"/>
  </w:style>
  <w:style w:type="paragraph" w:customStyle="1" w:styleId="DE6BB2F484FA44ABB90571B027575AD8">
    <w:name w:val="DE6BB2F484FA44ABB90571B027575AD8"/>
    <w:rsid w:val="00D519F2"/>
  </w:style>
  <w:style w:type="paragraph" w:customStyle="1" w:styleId="ABB7BBA09FE846F58A73F4641EBD777B">
    <w:name w:val="ABB7BBA09FE846F58A73F4641EBD777B"/>
    <w:rsid w:val="00D519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129</Pages>
  <Words>43422</Words>
  <Characters>247508</Characters>
  <Application>Microsoft Office Word</Application>
  <DocSecurity>0</DocSecurity>
  <Lines>2062</Lines>
  <Paragraphs>580</Paragraphs>
  <ScaleCrop>false</ScaleCrop>
  <HeadingPairs>
    <vt:vector size="2" baseType="variant">
      <vt:variant>
        <vt:lpstr>Title</vt:lpstr>
      </vt:variant>
      <vt:variant>
        <vt:i4>1</vt:i4>
      </vt:variant>
    </vt:vector>
  </HeadingPairs>
  <TitlesOfParts>
    <vt:vector size="1" baseType="lpstr">
      <vt:lpstr/>
    </vt:vector>
  </TitlesOfParts>
  <Company>Kermit-Wink-Loving Cooperative</Company>
  <LinksUpToDate>false</LinksUpToDate>
  <CharactersWithSpaces>290350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Operating Guidelines</dc:title>
  <dc:creator>Melissa Monzingo</dc:creator>
  <cp:lastModifiedBy>Holguin, Vera (COOP Sec)</cp:lastModifiedBy>
  <cp:revision>3</cp:revision>
  <dcterms:created xsi:type="dcterms:W3CDTF">2018-08-20T21:30:00Z</dcterms:created>
  <dcterms:modified xsi:type="dcterms:W3CDTF">2019-02-12T22:42:00Z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2018-08-13T00:00:00Z</vt:filetime>
  </property>
  <property fmtid="{D5CDD505-2E9C-101B-9397-08002B2CF9AE}" pid="3" name="Creator">
    <vt:lpwstr>Microsoft® Word 2013</vt:lpwstr>
  </property>
  <property fmtid="{D5CDD505-2E9C-101B-9397-08002B2CF9AE}" pid="4" name="LastSaved">
    <vt:filetime>2018-08-20T00:00:00Z</vt:filetime>
  </property>
</Properties>
</file>