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D0F9" w14:textId="77777777" w:rsidR="002C0618" w:rsidRDefault="002C0618"/>
    <w:p w14:paraId="046F0229" w14:textId="2F96391D" w:rsidR="00BE6313" w:rsidRDefault="002C0618">
      <w:bookmarkStart w:id="0" w:name="_GoBack"/>
      <w:bookmarkEnd w:id="0"/>
      <w:r>
        <w:t xml:space="preserve">This week we are focusing on conflict/resolution.  Playing games is a great way to pass time and have fun with others.  If you have any board games at your home this is a great time to focus on practicing finding resolutions when conflict arises.  Practice taking turns, working through problems that may arise, and being kind to each of the players.  </w:t>
      </w:r>
    </w:p>
    <w:sectPr w:rsidR="00BE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18"/>
    <w:rsid w:val="002C0618"/>
    <w:rsid w:val="00B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850B"/>
  <w15:chartTrackingRefBased/>
  <w15:docId w15:val="{FF68E743-B3F3-424E-8E9B-E83AB57A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Meagher</dc:creator>
  <cp:keywords/>
  <dc:description/>
  <cp:lastModifiedBy>Becky Meagher</cp:lastModifiedBy>
  <cp:revision>1</cp:revision>
  <dcterms:created xsi:type="dcterms:W3CDTF">2020-03-27T16:56:00Z</dcterms:created>
  <dcterms:modified xsi:type="dcterms:W3CDTF">2020-03-27T17:01:00Z</dcterms:modified>
</cp:coreProperties>
</file>