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Date:</w:t>
        <w:tab/>
        <w:tab/>
        <w:tab/>
        <w:t xml:space="preserve">School:</w:t>
        <w:tab/>
        <w:tab/>
        <w:tab/>
        <w:t xml:space="preserve">Grade Level:</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Unit:</w:t>
        <w:tab/>
        <w:tab/>
        <w:tab/>
        <w:t xml:space="preserve">Lesson Number/s:            Concepts:</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Rationale for this lesson study: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STEM Professional: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rtl w:val="0"/>
        </w:rPr>
        <w:t xml:space="preserve">Lesson refinements to observe selected student learning traits:</w:t>
      </w:r>
      <w:r w:rsidDel="00000000" w:rsidR="00000000" w:rsidRPr="00000000">
        <w:rPr>
          <w:rtl w:val="0"/>
        </w:rPr>
      </w:r>
    </w:p>
    <w:p w:rsidR="00000000" w:rsidDel="00000000" w:rsidP="00000000" w:rsidRDefault="00000000" w:rsidRPr="00000000">
      <w:pPr>
        <w:numPr>
          <w:ilvl w:val="0"/>
          <w:numId w:val="3"/>
        </w:numPr>
        <w:ind w:left="360" w:hanging="360"/>
        <w:rPr>
          <w:rFonts w:ascii="Arial" w:cs="Arial" w:eastAsia="Arial" w:hAnsi="Arial"/>
          <w:sz w:val="22"/>
          <w:szCs w:val="22"/>
        </w:rPr>
      </w:pPr>
      <w:r w:rsidDel="00000000" w:rsidR="00000000" w:rsidRPr="00000000">
        <w:rPr>
          <w:rFonts w:ascii="Arial" w:cs="Arial" w:eastAsia="Arial" w:hAnsi="Arial"/>
          <w:color w:val="000000"/>
          <w:rtl w:val="0"/>
        </w:rPr>
        <w:t xml:space="preserve">All students engage intellectually in important science and engineering content.</w:t>
      </w:r>
      <w:r w:rsidDel="00000000" w:rsidR="00000000" w:rsidRPr="00000000">
        <w:rPr>
          <w:rtl w:val="0"/>
        </w:rPr>
      </w:r>
    </w:p>
    <w:p w:rsidR="00000000" w:rsidDel="00000000" w:rsidP="00000000" w:rsidRDefault="00000000" w:rsidRPr="00000000">
      <w:pPr>
        <w:numPr>
          <w:ilvl w:val="0"/>
          <w:numId w:val="3"/>
        </w:num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All students participate in science discourse with peers (equitable, accountable talk).</w:t>
      </w:r>
    </w:p>
    <w:p w:rsidR="00000000" w:rsidDel="00000000" w:rsidP="00000000" w:rsidRDefault="00000000" w:rsidRPr="00000000">
      <w:pPr>
        <w:numPr>
          <w:ilvl w:val="0"/>
          <w:numId w:val="3"/>
        </w:numPr>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All students use evidence to demonstrate conceptual understanding.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00" w:firstLine="0"/>
        <w:contextualSpacing w:val="0"/>
      </w:pPr>
      <w:r w:rsidDel="00000000" w:rsidR="00000000" w:rsidRPr="00000000">
        <w:rPr>
          <w:rFonts w:ascii="Arial" w:cs="Arial" w:eastAsia="Arial" w:hAnsi="Arial"/>
          <w:b w:val="1"/>
          <w:rtl w:val="0"/>
        </w:rPr>
        <w:t xml:space="preserve">Teaching for Conceptual Change                                   </w:t>
      </w:r>
      <w:r w:rsidDel="00000000" w:rsidR="00000000" w:rsidRPr="00000000">
        <w:rPr>
          <w:rtl w:val="0"/>
        </w:rPr>
      </w:r>
    </w:p>
    <w:tbl>
      <w:tblPr>
        <w:tblStyle w:val="Table1"/>
        <w:bidi w:val="0"/>
        <w:tblW w:w="10980.0" w:type="dxa"/>
        <w:jc w:val="left"/>
        <w:tblInd w:w="-9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7"/>
        <w:gridCol w:w="1953"/>
        <w:gridCol w:w="8100"/>
        <w:tblGridChange w:id="0">
          <w:tblGrid>
            <w:gridCol w:w="927"/>
            <w:gridCol w:w="1953"/>
            <w:gridCol w:w="8100"/>
          </w:tblGrid>
        </w:tblGridChange>
      </w:tblGrid>
      <w:tr>
        <w:trPr>
          <w:trHeight w:val="380" w:hRule="atLeast"/>
        </w:trPr>
        <w:tc>
          <w:tcPr>
            <w:vMerge w:val="restart"/>
            <w:shd w:fill="00ffff"/>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Mon</w:t>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Tues</w:t>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Wed</w:t>
            </w:r>
          </w:p>
          <w:p w:rsidR="00000000" w:rsidDel="00000000" w:rsidP="00000000" w:rsidRDefault="00000000" w:rsidRPr="00000000">
            <w:pPr>
              <w:contextualSpacing w:val="0"/>
              <w:jc w:val="center"/>
            </w:pPr>
            <w:r w:rsidDel="00000000" w:rsidR="00000000" w:rsidRPr="00000000">
              <w:rPr>
                <w:rtl w:val="0"/>
              </w:rPr>
            </w:r>
          </w:p>
        </w:tc>
        <w:tc>
          <w:tcPr>
            <w:shd w:fill="00ffff"/>
            <w:vAlign w:val="center"/>
          </w:tcPr>
          <w:p w:rsidR="00000000" w:rsidDel="00000000" w:rsidP="00000000" w:rsidRDefault="00000000" w:rsidRPr="00000000">
            <w:pPr>
              <w:contextualSpacing w:val="0"/>
            </w:pPr>
            <w:r w:rsidDel="00000000" w:rsidR="00000000" w:rsidRPr="00000000">
              <w:rPr>
                <w:rFonts w:ascii="Arial" w:cs="Arial" w:eastAsia="Arial" w:hAnsi="Arial"/>
                <w:b w:val="1"/>
                <w:color w:val="000000"/>
                <w:sz w:val="32"/>
                <w:szCs w:val="32"/>
                <w:highlight w:val="cyan"/>
                <w:rtl w:val="0"/>
              </w:rPr>
              <w:t xml:space="preserve">1 </w:t>
            </w:r>
            <w:r w:rsidDel="00000000" w:rsidR="00000000" w:rsidRPr="00000000">
              <w:rPr>
                <w:rFonts w:ascii="Arial" w:cs="Arial" w:eastAsia="Arial" w:hAnsi="Arial"/>
                <w:color w:val="000000"/>
                <w:highlight w:val="cyan"/>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color w:val="000000"/>
                <w:sz w:val="20"/>
                <w:szCs w:val="20"/>
                <w:highlight w:val="cyan"/>
                <w:rtl w:val="0"/>
              </w:rPr>
              <w:t xml:space="preserve">Elicit each student’s initial ideas</w:t>
            </w:r>
            <w:r w:rsidDel="00000000" w:rsidR="00000000" w:rsidRPr="00000000">
              <w:rPr>
                <w:rFonts w:ascii="Arial" w:cs="Arial" w:eastAsia="Arial" w:hAnsi="Arial"/>
                <w:sz w:val="20"/>
                <w:szCs w:val="20"/>
                <w:rtl w:val="0"/>
              </w:rPr>
              <w:t xml:space="preserve">.</w:t>
            </w:r>
          </w:p>
        </w:tc>
        <w:tc>
          <w:tcPr>
            <w:vMerge w:val="restart"/>
          </w:tcPr>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Conceptual Story</w:t>
            </w:r>
            <w:r w:rsidDel="00000000" w:rsidR="00000000" w:rsidRPr="00000000">
              <w:rPr>
                <w:rtl w:val="0"/>
              </w:rPr>
            </w:r>
          </w:p>
        </w:tc>
      </w:tr>
      <w:tr>
        <w:trPr>
          <w:trHeight w:val="380" w:hRule="atLeast"/>
        </w:trPr>
        <w:tc>
          <w:tcPr>
            <w:vMerge w:val="continue"/>
            <w:shd w:fill="00ffff"/>
            <w:vAlign w:val="center"/>
          </w:tcPr>
          <w:p w:rsidR="00000000" w:rsidDel="00000000" w:rsidP="00000000" w:rsidRDefault="00000000" w:rsidRPr="00000000">
            <w:pPr>
              <w:contextualSpacing w:val="0"/>
              <w:jc w:val="center"/>
            </w:pPr>
            <w:r w:rsidDel="00000000" w:rsidR="00000000" w:rsidRPr="00000000">
              <w:rPr>
                <w:rtl w:val="0"/>
              </w:rPr>
            </w:r>
          </w:p>
        </w:tc>
        <w:tc>
          <w:tcPr>
            <w:shd w:fill="00ffff"/>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32"/>
                <w:szCs w:val="32"/>
                <w:rtl w:val="0"/>
              </w:rPr>
              <w:t xml:space="preserve">2 </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Prompt possible dissatisfaction with old ideas, and surface the range of students’ new ideas that make sense with their new observations.</w:t>
            </w: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380" w:hRule="atLeast"/>
        </w:trPr>
        <w:tc>
          <w:tcPr>
            <w:vMerge w:val="restart"/>
            <w:shd w:fill="ffff99"/>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Thurs</w:t>
            </w:r>
          </w:p>
          <w:p w:rsidR="00000000" w:rsidDel="00000000" w:rsidP="00000000" w:rsidRDefault="00000000" w:rsidRPr="00000000">
            <w:pPr>
              <w:contextualSpacing w:val="0"/>
              <w:jc w:val="center"/>
            </w:pPr>
            <w:r w:rsidDel="00000000" w:rsidR="00000000" w:rsidRPr="00000000">
              <w:rPr>
                <w:rtl w:val="0"/>
              </w:rPr>
            </w:r>
          </w:p>
        </w:tc>
        <w:tc>
          <w:tcPr>
            <w:shd w:fill="ffff99"/>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32"/>
                <w:szCs w:val="32"/>
                <w:rtl w:val="0"/>
              </w:rPr>
              <w:t xml:space="preserve">3</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Narrow the range down to the one new idea that is most plausible in this situation.</w:t>
            </w:r>
          </w:p>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980" w:hRule="atLeast"/>
        </w:trPr>
        <w:tc>
          <w:tcPr>
            <w:vMerge w:val="continue"/>
            <w:shd w:fill="ffff99"/>
            <w:vAlign w:val="center"/>
          </w:tcPr>
          <w:p w:rsidR="00000000" w:rsidDel="00000000" w:rsidP="00000000" w:rsidRDefault="00000000" w:rsidRPr="00000000">
            <w:pPr>
              <w:contextualSpacing w:val="0"/>
              <w:jc w:val="center"/>
            </w:pPr>
            <w:r w:rsidDel="00000000" w:rsidR="00000000" w:rsidRPr="00000000">
              <w:rPr>
                <w:rtl w:val="0"/>
              </w:rPr>
            </w:r>
          </w:p>
        </w:tc>
        <w:tc>
          <w:tcPr>
            <w:shd w:fill="ffff99"/>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32"/>
                <w:szCs w:val="32"/>
                <w:rtl w:val="0"/>
              </w:rPr>
              <w:t xml:space="preserve">4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Reflect back to initial ideas and how each student’s understanding has changed.</w:t>
            </w:r>
          </w:p>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1060" w:hRule="atLeast"/>
        </w:trPr>
        <w:tc>
          <w:tcPr>
            <w:shd w:fill="00ff0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Fri</w:t>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Mon</w:t>
            </w:r>
          </w:p>
          <w:p w:rsidR="00000000" w:rsidDel="00000000" w:rsidP="00000000" w:rsidRDefault="00000000" w:rsidRPr="00000000">
            <w:pPr>
              <w:contextualSpacing w:val="0"/>
              <w:jc w:val="center"/>
            </w:pPr>
            <w:r w:rsidDel="00000000" w:rsidR="00000000" w:rsidRPr="00000000">
              <w:rPr>
                <w:rFonts w:ascii="Arial" w:cs="Arial" w:eastAsia="Arial" w:hAnsi="Arial"/>
                <w:sz w:val="22"/>
                <w:szCs w:val="22"/>
                <w:rtl w:val="0"/>
              </w:rPr>
              <w:t xml:space="preserve">Tues</w:t>
            </w:r>
          </w:p>
          <w:p w:rsidR="00000000" w:rsidDel="00000000" w:rsidP="00000000" w:rsidRDefault="00000000" w:rsidRPr="00000000">
            <w:pPr>
              <w:contextualSpacing w:val="0"/>
              <w:jc w:val="center"/>
            </w:pPr>
            <w:r w:rsidDel="00000000" w:rsidR="00000000" w:rsidRPr="00000000">
              <w:rPr>
                <w:rtl w:val="0"/>
              </w:rPr>
            </w:r>
          </w:p>
        </w:tc>
        <w:tc>
          <w:tcPr>
            <w:shd w:fill="00ff00"/>
            <w:vAlign w:val="center"/>
          </w:tcPr>
          <w:p w:rsidR="00000000" w:rsidDel="00000000" w:rsidP="00000000" w:rsidRDefault="00000000" w:rsidRPr="00000000">
            <w:pPr>
              <w:contextualSpacing w:val="0"/>
            </w:pPr>
            <w:r w:rsidDel="00000000" w:rsidR="00000000" w:rsidRPr="00000000">
              <w:rPr>
                <w:rFonts w:ascii="Arial" w:cs="Arial" w:eastAsia="Arial" w:hAnsi="Arial"/>
                <w:b w:val="1"/>
                <w:sz w:val="32"/>
                <w:szCs w:val="32"/>
                <w:rtl w:val="0"/>
              </w:rPr>
              <w:t xml:space="preserve">5</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Apply the new idea to test how it holds up in new situations.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Engineering Enhancement</w:t>
            </w:r>
          </w:p>
        </w:tc>
        <w:tc>
          <w:tcPr>
            <w:vMerge w:val="continue"/>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b w:val="1"/>
          <w:i w:val="1"/>
          <w:color w:val="000000"/>
          <w:u w:val="single"/>
          <w:rtl w:val="0"/>
        </w:rPr>
        <w:t xml:space="preserve">Standards:</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Performance Expectations -</w:t>
      </w:r>
    </w:p>
    <w:p w:rsidR="00000000" w:rsidDel="00000000" w:rsidP="00000000" w:rsidRDefault="00000000" w:rsidRPr="00000000">
      <w:pPr>
        <w:contextualSpacing w:val="0"/>
      </w:pPr>
      <w:r w:rsidDel="00000000" w:rsidR="00000000" w:rsidRPr="00000000">
        <w:rPr>
          <w:rtl w:val="0"/>
        </w:rPr>
      </w:r>
    </w:p>
    <w:tbl>
      <w:tblPr>
        <w:tblStyle w:val="Table2"/>
        <w:bidi w:val="0"/>
        <w:tblW w:w="1071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3510"/>
        <w:gridCol w:w="3510"/>
        <w:tblGridChange w:id="0">
          <w:tblGrid>
            <w:gridCol w:w="3690"/>
            <w:gridCol w:w="3510"/>
            <w:gridCol w:w="3510"/>
          </w:tblGrid>
        </w:tblGridChange>
      </w:tblGrid>
      <w:tr>
        <w:tc>
          <w:tcPr>
            <w:shd w:fill="468d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rtl w:val="0"/>
              </w:rPr>
              <w:t xml:space="preserve">Science and Engineering Practices</w:t>
            </w:r>
          </w:p>
        </w:tc>
        <w:tc>
          <w:tcPr>
            <w:shd w:fill="ffcd3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rtl w:val="0"/>
              </w:rPr>
              <w:t xml:space="preserve">Disciplinary Core Ideas</w:t>
            </w:r>
          </w:p>
        </w:tc>
        <w:tc>
          <w:tcPr>
            <w:shd w:fill="00e2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Arial" w:cs="Arial" w:eastAsia="Arial" w:hAnsi="Arial"/>
                <w:b w:val="1"/>
                <w:rtl w:val="0"/>
              </w:rPr>
              <w:t xml:space="preserve">Crosscutting Concepts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8"/>
        <w:gridCol w:w="4788"/>
        <w:tblGridChange w:id="0">
          <w:tblGrid>
            <w:gridCol w:w="4788"/>
            <w:gridCol w:w="4788"/>
          </w:tblGrid>
        </w:tblGridChange>
      </w:tblGrid>
      <w:tr>
        <w:trPr>
          <w:trHeight w:val="380" w:hRule="atLeast"/>
        </w:trPr>
        <w:tc>
          <w:tcPr>
            <w:gridSpan w:val="2"/>
            <w:shd w:fill="00ff00"/>
          </w:tcPr>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25400</wp:posOffset>
                      </wp:positionH>
                      <wp:positionV relativeFrom="paragraph">
                        <wp:posOffset>101600</wp:posOffset>
                      </wp:positionV>
                      <wp:extent cx="1320800" cy="558800"/>
                      <wp:effectExtent b="0" l="0" r="0" t="0"/>
                      <wp:wrapNone/>
                      <wp:docPr id="4" name=""/>
                      <a:graphic>
                        <a:graphicData uri="http://schemas.microsoft.com/office/word/2010/wordprocessingShape">
                          <wps:wsp>
                            <wps:cNvSpPr/>
                            <wps:cNvPr id="2" name="Shape 2"/>
                            <wps:spPr>
                              <a:xfrm>
                                <a:off x="4684946" y="3504728"/>
                                <a:ext cx="1322105" cy="55054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72"/>
                                      <w:vertAlign w:val="baseline"/>
                                    </w:rPr>
                                    <w:t xml:space="preserve">5</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25400</wp:posOffset>
                      </wp:positionH>
                      <wp:positionV relativeFrom="paragraph">
                        <wp:posOffset>101600</wp:posOffset>
                      </wp:positionV>
                      <wp:extent cx="1320800" cy="558800"/>
                      <wp:effectExtent b="0" l="0" r="0" t="0"/>
                      <wp:wrapNone/>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1320800" cy="558800"/>
                              </a:xfrm>
                              <a:prstGeom prst="rect"/>
                              <a:ln/>
                            </pic:spPr>
                          </pic:pic>
                        </a:graphicData>
                      </a:graphic>
                    </wp:anchor>
                  </w:drawing>
                </mc:Fallback>
              </mc:AlternateContent>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Apply the new idea to test how it holds up in new situations.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rtl w:val="0"/>
              </w:rPr>
              <w:t xml:space="preserve">Engineering Enhancement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Engineering Problem: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Concepts:</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What concepts will the students need to know before the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What concepts are the students expected to learn through the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Learning Target: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1900" w:hRule="atLeast"/>
        </w:trP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What aspect(s) of ED will students attend to? </w:t>
            </w:r>
          </w:p>
          <w:p w:rsidR="00000000" w:rsidDel="00000000" w:rsidP="00000000" w:rsidRDefault="00000000" w:rsidRPr="00000000">
            <w:pPr>
              <w:numPr>
                <w:ilvl w:val="0"/>
                <w:numId w:val="1"/>
              </w:numPr>
              <w:ind w:left="720" w:hanging="360"/>
              <w:rPr/>
            </w:pPr>
            <w:r w:rsidDel="00000000" w:rsidR="00000000" w:rsidRPr="00000000">
              <w:rPr>
                <w:rFonts w:ascii="Arial" w:cs="Arial" w:eastAsia="Arial" w:hAnsi="Arial"/>
                <w:rtl w:val="0"/>
              </w:rPr>
              <w:t xml:space="preserve">Define the problem or challenge (APPD)</w:t>
            </w:r>
          </w:p>
          <w:p w:rsidR="00000000" w:rsidDel="00000000" w:rsidP="00000000" w:rsidRDefault="00000000" w:rsidRPr="00000000">
            <w:pPr>
              <w:numPr>
                <w:ilvl w:val="0"/>
                <w:numId w:val="1"/>
              </w:numPr>
              <w:ind w:left="720" w:hanging="360"/>
              <w:rPr/>
            </w:pPr>
            <w:r w:rsidDel="00000000" w:rsidR="00000000" w:rsidRPr="00000000">
              <w:rPr>
                <w:rFonts w:ascii="Arial" w:cs="Arial" w:eastAsia="Arial" w:hAnsi="Arial"/>
                <w:rtl w:val="0"/>
              </w:rPr>
              <w:t xml:space="preserve">Define Constraints (APPD)</w:t>
            </w:r>
          </w:p>
          <w:p w:rsidR="00000000" w:rsidDel="00000000" w:rsidP="00000000" w:rsidRDefault="00000000" w:rsidRPr="00000000">
            <w:pPr>
              <w:numPr>
                <w:ilvl w:val="0"/>
                <w:numId w:val="1"/>
              </w:numPr>
              <w:ind w:left="720" w:hanging="360"/>
              <w:rPr/>
            </w:pPr>
            <w:r w:rsidDel="00000000" w:rsidR="00000000" w:rsidRPr="00000000">
              <w:rPr>
                <w:rFonts w:ascii="Arial" w:cs="Arial" w:eastAsia="Arial" w:hAnsi="Arial"/>
                <w:rtl w:val="0"/>
              </w:rPr>
              <w:t xml:space="preserve">Define Criteria for Success (APPD)</w:t>
            </w:r>
          </w:p>
          <w:p w:rsidR="00000000" w:rsidDel="00000000" w:rsidP="00000000" w:rsidRDefault="00000000" w:rsidRPr="00000000">
            <w:pPr>
              <w:numPr>
                <w:ilvl w:val="0"/>
                <w:numId w:val="1"/>
              </w:numPr>
              <w:ind w:left="720" w:hanging="360"/>
              <w:rPr/>
            </w:pPr>
            <w:r w:rsidDel="00000000" w:rsidR="00000000" w:rsidRPr="00000000">
              <w:rPr>
                <w:rFonts w:ascii="Arial" w:cs="Arial" w:eastAsia="Arial" w:hAnsi="Arial"/>
                <w:rtl w:val="0"/>
              </w:rPr>
              <w:t xml:space="preserve">Develop Solutions (APPE)</w:t>
            </w:r>
          </w:p>
          <w:p w:rsidR="00000000" w:rsidDel="00000000" w:rsidP="00000000" w:rsidRDefault="00000000" w:rsidRPr="00000000">
            <w:pPr>
              <w:numPr>
                <w:ilvl w:val="0"/>
                <w:numId w:val="1"/>
              </w:numPr>
              <w:ind w:left="720" w:hanging="360"/>
              <w:rPr>
                <w:b w:val="1"/>
              </w:rPr>
            </w:pPr>
            <w:r w:rsidDel="00000000" w:rsidR="00000000" w:rsidRPr="00000000">
              <w:rPr>
                <w:rFonts w:ascii="Arial" w:cs="Arial" w:eastAsia="Arial" w:hAnsi="Arial"/>
                <w:rtl w:val="0"/>
              </w:rPr>
              <w:t xml:space="preserve">Test and Optimize Solutions (APPF)</w:t>
            </w:r>
            <w:r w:rsidDel="00000000" w:rsidR="00000000" w:rsidRPr="00000000">
              <w:rPr>
                <w:rtl w:val="0"/>
              </w:rPr>
            </w:r>
          </w:p>
        </w:tc>
      </w:tr>
      <w:tr>
        <w:trPr>
          <w:trHeight w:val="560" w:hRule="atLeast"/>
        </w:trPr>
        <w:tc>
          <w:tcPr>
            <w:gridSpan w:val="2"/>
            <w:tcBorders>
              <w:bottom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Criteria and Constraints:  </w:t>
            </w:r>
            <w:r w:rsidDel="00000000" w:rsidR="00000000" w:rsidRPr="00000000">
              <w:rPr>
                <w:rFonts w:ascii="Arial" w:cs="Arial" w:eastAsia="Arial" w:hAnsi="Arial"/>
                <w:i w:val="1"/>
                <w:rtl w:val="0"/>
              </w:rPr>
              <w:t xml:space="preserve">Will students define or teacher?</w:t>
            </w:r>
          </w:p>
        </w:tc>
      </w:tr>
      <w:tr>
        <w:trPr>
          <w:trHeight w:val="920" w:hRule="atLeast"/>
        </w:trPr>
        <w:tc>
          <w:tcPr>
            <w:tcBorders>
              <w:top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u w:val="single"/>
                <w:rtl w:val="0"/>
              </w:rPr>
              <w:t xml:space="preserve">Criteria</w:t>
            </w:r>
          </w:p>
          <w:p w:rsidR="00000000" w:rsidDel="00000000" w:rsidP="00000000" w:rsidRDefault="00000000" w:rsidRPr="00000000">
            <w:pPr>
              <w:contextualSpacing w:val="0"/>
            </w:pPr>
            <w:r w:rsidDel="00000000" w:rsidR="00000000" w:rsidRPr="00000000">
              <w:rPr>
                <w:rtl w:val="0"/>
              </w:rPr>
            </w:r>
          </w:p>
        </w:tc>
        <w:tc>
          <w:tcPr>
            <w:tcBorders>
              <w:top w:color="000000" w:space="0" w:sz="0" w:val="nil"/>
            </w:tcBorders>
          </w:tcPr>
          <w:p w:rsidR="00000000" w:rsidDel="00000000" w:rsidP="00000000" w:rsidRDefault="00000000" w:rsidRPr="00000000">
            <w:pPr>
              <w:contextualSpacing w:val="0"/>
              <w:jc w:val="center"/>
            </w:pPr>
            <w:r w:rsidDel="00000000" w:rsidR="00000000" w:rsidRPr="00000000">
              <w:rPr>
                <w:rFonts w:ascii="Arial" w:cs="Arial" w:eastAsia="Arial" w:hAnsi="Arial"/>
                <w:u w:val="single"/>
                <w:rtl w:val="0"/>
              </w:rPr>
              <w:t xml:space="preserve">Constraints</w:t>
            </w:r>
          </w:p>
          <w:p w:rsidR="00000000" w:rsidDel="00000000" w:rsidP="00000000" w:rsidRDefault="00000000" w:rsidRPr="00000000">
            <w:pPr>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Detailed Lesson Progression: With prompts and possible student responses</w:t>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What will the students be doing?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3.</w:t>
            </w:r>
          </w:p>
          <w:p w:rsidR="00000000" w:rsidDel="00000000" w:rsidP="00000000" w:rsidRDefault="00000000" w:rsidRPr="00000000">
            <w:pPr>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Assessment:</w:t>
            </w:r>
          </w:p>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What is being assessed? How is it being assessed?</w:t>
            </w:r>
          </w:p>
          <w:p w:rsidR="00000000" w:rsidDel="00000000" w:rsidP="00000000" w:rsidRDefault="00000000" w:rsidRPr="00000000">
            <w:pPr>
              <w:contextualSpacing w:val="0"/>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Reflection notes - things to consider when teaching the lesson:</w:t>
            </w:r>
          </w:p>
          <w:p w:rsidR="00000000" w:rsidDel="00000000" w:rsidP="00000000" w:rsidRDefault="00000000" w:rsidRPr="00000000">
            <w:pPr>
              <w:widowControl w:val="0"/>
              <w:spacing w:after="40" w:before="40" w:line="240" w:lineRule="auto"/>
              <w:contextualSpacing w:val="0"/>
            </w:pPr>
            <w:r w:rsidDel="00000000" w:rsidR="00000000" w:rsidRPr="00000000">
              <w:rPr>
                <w:rFonts w:ascii="Arial" w:cs="Arial" w:eastAsia="Arial" w:hAnsi="Arial"/>
                <w:b w:val="0"/>
                <w:i w:val="1"/>
                <w:color w:val="000000"/>
                <w:sz w:val="24"/>
                <w:szCs w:val="24"/>
                <w:rtl w:val="0"/>
              </w:rPr>
              <w:t xml:space="preserve">How did your students engage in the lesson?</w:t>
            </w:r>
          </w:p>
          <w:p w:rsidR="00000000" w:rsidDel="00000000" w:rsidP="00000000" w:rsidRDefault="00000000" w:rsidRPr="00000000">
            <w:pPr>
              <w:contextualSpacing w:val="0"/>
            </w:pPr>
            <w:r w:rsidDel="00000000" w:rsidR="00000000" w:rsidRPr="00000000">
              <w:rPr>
                <w:rFonts w:ascii="Arial" w:cs="Arial" w:eastAsia="Arial" w:hAnsi="Arial"/>
                <w:i w:val="1"/>
                <w:color w:val="000000"/>
                <w:rtl w:val="0"/>
              </w:rPr>
              <w:t xml:space="preserve">What did the student work and performance in the assessment show about student learning?</w:t>
            </w:r>
          </w:p>
          <w:p w:rsidR="00000000" w:rsidDel="00000000" w:rsidP="00000000" w:rsidRDefault="00000000" w:rsidRPr="00000000">
            <w:pPr>
              <w:contextualSpacing w:val="0"/>
            </w:pPr>
            <w:r w:rsidDel="00000000" w:rsidR="00000000" w:rsidRPr="00000000">
              <w:rPr>
                <w:rFonts w:ascii="Arial" w:cs="Arial" w:eastAsia="Arial" w:hAnsi="Arial"/>
                <w:i w:val="1"/>
                <w:color w:val="000000"/>
                <w:rtl w:val="0"/>
              </w:rPr>
              <w:t xml:space="preserve">What tips would you offer to other teachers?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5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58"/>
        <w:tblGridChange w:id="0">
          <w:tblGrid>
            <w:gridCol w:w="9558"/>
          </w:tblGrid>
        </w:tblGridChange>
      </w:tblGrid>
      <w:tr>
        <w:tc>
          <w:tcPr>
            <w:shd w:fill="00ffff"/>
          </w:tcPr>
          <w:p w:rsidR="00000000" w:rsidDel="00000000" w:rsidP="00000000" w:rsidRDefault="00000000" w:rsidRPr="00000000">
            <w:pPr>
              <w:widowControl w:val="0"/>
              <w:tabs>
                <w:tab w:val="left" w:pos="6112"/>
              </w:tabs>
              <w:spacing w:after="40" w:before="40" w:line="240" w:lineRule="auto"/>
              <w:contextualSpacing w:val="0"/>
            </w:pPr>
            <w:r w:rsidDel="00000000" w:rsidR="00000000" w:rsidRPr="00000000">
              <w:rPr>
                <w:rtl w:val="0"/>
              </w:rPr>
            </w:r>
          </w:p>
          <w:p w:rsidR="00000000" w:rsidDel="00000000" w:rsidP="00000000" w:rsidRDefault="00000000" w:rsidRPr="00000000">
            <w:pPr>
              <w:widowControl w:val="0"/>
              <w:tabs>
                <w:tab w:val="left" w:pos="6112"/>
              </w:tabs>
              <w:spacing w:after="40" w:before="40" w:line="240" w:lineRule="auto"/>
              <w:contextualSpacing w:val="0"/>
              <w:jc w:val="center"/>
            </w:pPr>
            <w:r w:rsidDel="00000000" w:rsidR="00000000" w:rsidRPr="00000000">
              <w:rPr>
                <w:rFonts w:ascii="Arial" w:cs="Arial" w:eastAsia="Arial" w:hAnsi="Arial"/>
                <w:b w:val="1"/>
                <w:color w:val="000000"/>
                <w:sz w:val="28"/>
                <w:szCs w:val="28"/>
                <w:rtl w:val="0"/>
              </w:rPr>
              <w:t xml:space="preserve">Considerations</w:t>
            </w:r>
          </w:p>
          <w:p w:rsidR="00000000" w:rsidDel="00000000" w:rsidP="00000000" w:rsidRDefault="00000000" w:rsidRPr="00000000">
            <w:pPr>
              <w:widowControl w:val="0"/>
              <w:tabs>
                <w:tab w:val="left" w:pos="6112"/>
              </w:tabs>
              <w:spacing w:after="40" w:before="40" w:line="240" w:lineRule="auto"/>
              <w:contextualSpacing w:val="0"/>
            </w:pPr>
            <w:r w:rsidDel="00000000" w:rsidR="00000000" w:rsidRPr="00000000">
              <w:rPr>
                <w:rtl w:val="0"/>
              </w:rPr>
            </w:r>
          </w:p>
        </w:tc>
      </w:tr>
      <w:tr>
        <w:tc>
          <w:tcPr/>
          <w:p w:rsidR="00000000" w:rsidDel="00000000" w:rsidP="00000000" w:rsidRDefault="00000000" w:rsidRPr="00000000">
            <w:pPr>
              <w:widowControl w:val="0"/>
              <w:numPr>
                <w:ilvl w:val="0"/>
                <w:numId w:val="2"/>
              </w:numPr>
              <w:spacing w:after="40" w:before="4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Supporting all learners – modifications for English Learners, Special Education, Advanced Learners:</w:t>
            </w:r>
          </w:p>
          <w:p w:rsidR="00000000" w:rsidDel="00000000" w:rsidP="00000000" w:rsidRDefault="00000000" w:rsidRPr="00000000">
            <w:pPr>
              <w:widowControl w:val="0"/>
              <w:spacing w:after="40" w:before="40" w:line="240" w:lineRule="auto"/>
              <w:contextualSpacing w:val="0"/>
            </w:pPr>
            <w:r w:rsidDel="00000000" w:rsidR="00000000" w:rsidRPr="00000000">
              <w:rPr>
                <w:rtl w:val="0"/>
              </w:rPr>
            </w:r>
          </w:p>
        </w:tc>
      </w:tr>
      <w:tr>
        <w:trPr>
          <w:trHeight w:val="1560" w:hRule="atLeast"/>
        </w:trPr>
        <w:tc>
          <w:tcPr/>
          <w:p w:rsidR="00000000" w:rsidDel="00000000" w:rsidP="00000000" w:rsidRDefault="00000000" w:rsidRPr="00000000">
            <w:pPr>
              <w:widowControl w:val="0"/>
              <w:numPr>
                <w:ilvl w:val="0"/>
                <w:numId w:val="2"/>
              </w:numPr>
              <w:spacing w:after="40" w:before="4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Suggested Unit Adjustments – “Ripple Effects”</w:t>
            </w:r>
          </w:p>
          <w:p w:rsidR="00000000" w:rsidDel="00000000" w:rsidP="00000000" w:rsidRDefault="00000000" w:rsidRPr="00000000">
            <w:pPr>
              <w:widowControl w:val="0"/>
              <w:numPr>
                <w:ilvl w:val="1"/>
                <w:numId w:val="2"/>
              </w:numPr>
              <w:spacing w:after="40" w:before="40" w:line="276" w:lineRule="auto"/>
              <w:ind w:left="1440" w:hanging="360"/>
              <w:rPr>
                <w:b w:val="0"/>
                <w:color w:val="000000"/>
                <w:sz w:val="24"/>
                <w:szCs w:val="24"/>
              </w:rPr>
            </w:pPr>
            <w:r w:rsidDel="00000000" w:rsidR="00000000" w:rsidRPr="00000000">
              <w:rPr>
                <w:rFonts w:ascii="Arial" w:cs="Arial" w:eastAsia="Arial" w:hAnsi="Arial"/>
                <w:b w:val="0"/>
                <w:i w:val="1"/>
                <w:color w:val="000000"/>
                <w:sz w:val="24"/>
                <w:szCs w:val="24"/>
                <w:rtl w:val="0"/>
              </w:rPr>
              <w:t xml:space="preserve">Consider: How does the timeline and content of the rest of the unit need to be adjusted to fit this enhancement? What other lessons need to be dropped or enhanced? Are there specific adjustments to other lessons? </w:t>
            </w:r>
            <w:r w:rsidDel="00000000" w:rsidR="00000000" w:rsidRPr="00000000">
              <w:rPr>
                <w:rtl w:val="0"/>
              </w:rPr>
            </w:r>
          </w:p>
        </w:tc>
      </w:tr>
      <w:tr>
        <w:trPr>
          <w:trHeight w:val="1280" w:hRule="atLeast"/>
        </w:trPr>
        <w:tc>
          <w:tcPr/>
          <w:p w:rsidR="00000000" w:rsidDel="00000000" w:rsidP="00000000" w:rsidRDefault="00000000" w:rsidRPr="00000000">
            <w:pPr>
              <w:widowControl w:val="0"/>
              <w:numPr>
                <w:ilvl w:val="0"/>
                <w:numId w:val="2"/>
              </w:numPr>
              <w:spacing w:after="40" w:before="40" w:line="240" w:lineRule="auto"/>
              <w:ind w:left="720" w:hanging="360"/>
              <w:rPr>
                <w:b w:val="0"/>
                <w:color w:val="000000"/>
                <w:sz w:val="24"/>
                <w:szCs w:val="24"/>
              </w:rPr>
            </w:pPr>
            <w:r w:rsidDel="00000000" w:rsidR="00000000" w:rsidRPr="00000000">
              <w:rPr>
                <w:rFonts w:ascii="Arial" w:cs="Arial" w:eastAsia="Arial" w:hAnsi="Arial"/>
                <w:b w:val="0"/>
                <w:color w:val="000000"/>
                <w:sz w:val="24"/>
                <w:szCs w:val="24"/>
                <w:rtl w:val="0"/>
              </w:rPr>
              <w:t xml:space="preserve">Integration (optional) </w:t>
            </w:r>
          </w:p>
          <w:p w:rsidR="00000000" w:rsidDel="00000000" w:rsidP="00000000" w:rsidRDefault="00000000" w:rsidRPr="00000000">
            <w:pPr>
              <w:widowControl w:val="0"/>
              <w:numPr>
                <w:ilvl w:val="1"/>
                <w:numId w:val="2"/>
              </w:numPr>
              <w:spacing w:after="40" w:before="40" w:line="276" w:lineRule="auto"/>
              <w:ind w:left="1440" w:hanging="360"/>
              <w:rPr>
                <w:b w:val="0"/>
                <w:color w:val="000000"/>
                <w:sz w:val="24"/>
                <w:szCs w:val="24"/>
              </w:rPr>
            </w:pPr>
            <w:r w:rsidDel="00000000" w:rsidR="00000000" w:rsidRPr="00000000">
              <w:rPr>
                <w:rFonts w:ascii="Arial" w:cs="Arial" w:eastAsia="Arial" w:hAnsi="Arial"/>
                <w:b w:val="0"/>
                <w:i w:val="1"/>
                <w:color w:val="000000"/>
                <w:sz w:val="24"/>
                <w:szCs w:val="24"/>
                <w:rtl w:val="0"/>
              </w:rPr>
              <w:t xml:space="preserve">Consider: How does this lesson connect with other content areas, including CCSS, Math, ELA and 21</w:t>
            </w:r>
            <w:r w:rsidDel="00000000" w:rsidR="00000000" w:rsidRPr="00000000">
              <w:rPr>
                <w:rFonts w:ascii="Arial" w:cs="Arial" w:eastAsia="Arial" w:hAnsi="Arial"/>
                <w:b w:val="0"/>
                <w:i w:val="1"/>
                <w:color w:val="000000"/>
                <w:sz w:val="24"/>
                <w:szCs w:val="24"/>
                <w:vertAlign w:val="superscript"/>
                <w:rtl w:val="0"/>
              </w:rPr>
              <w:t xml:space="preserve">st</w:t>
            </w:r>
            <w:r w:rsidDel="00000000" w:rsidR="00000000" w:rsidRPr="00000000">
              <w:rPr>
                <w:rFonts w:ascii="Arial" w:cs="Arial" w:eastAsia="Arial" w:hAnsi="Arial"/>
                <w:b w:val="0"/>
                <w:i w:val="1"/>
                <w:color w:val="000000"/>
                <w:sz w:val="24"/>
                <w:szCs w:val="24"/>
                <w:rtl w:val="0"/>
              </w:rPr>
              <w:t xml:space="preserve"> Century Skills.</w:t>
            </w:r>
            <w:r w:rsidDel="00000000" w:rsidR="00000000" w:rsidRPr="00000000">
              <w:rPr>
                <w:rtl w:val="0"/>
              </w:rPr>
            </w:r>
          </w:p>
          <w:p w:rsidR="00000000" w:rsidDel="00000000" w:rsidP="00000000" w:rsidRDefault="00000000" w:rsidRPr="00000000">
            <w:pPr>
              <w:widowControl w:val="0"/>
              <w:numPr>
                <w:ilvl w:val="1"/>
                <w:numId w:val="2"/>
              </w:numPr>
              <w:spacing w:after="40" w:before="40" w:line="276" w:lineRule="auto"/>
              <w:ind w:left="1440" w:hanging="360"/>
              <w:rPr>
                <w:b w:val="0"/>
                <w:color w:val="000000"/>
                <w:sz w:val="24"/>
                <w:szCs w:val="24"/>
              </w:rPr>
            </w:pPr>
            <w:r w:rsidDel="00000000" w:rsidR="00000000" w:rsidRPr="00000000">
              <w:rPr>
                <w:rFonts w:ascii="Arial" w:cs="Arial" w:eastAsia="Arial" w:hAnsi="Arial"/>
                <w:b w:val="0"/>
                <w:i w:val="1"/>
                <w:color w:val="000000"/>
                <w:sz w:val="24"/>
                <w:szCs w:val="24"/>
                <w:rtl w:val="0"/>
              </w:rPr>
              <w:t xml:space="preserve">Real World Connections (How does it connect with social, family, and community happenings?)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32"/>
          <w:szCs w:val="32"/>
          <w:highlight w:val="cyan"/>
          <w:rtl w:val="0"/>
        </w:rPr>
        <w:t xml:space="preserve">Generalizations to Practice </w:t>
      </w:r>
      <w:r w:rsidDel="00000000" w:rsidR="00000000" w:rsidRPr="00000000">
        <w:rPr>
          <w:rFonts w:ascii="Helvetica Neue" w:cs="Helvetica Neue" w:eastAsia="Helvetica Neue" w:hAnsi="Helvetica Neue"/>
          <w:i w:val="1"/>
          <w:color w:val="000000"/>
          <w:sz w:val="20"/>
          <w:szCs w:val="20"/>
          <w:highlight w:val="cyan"/>
          <w:rtl w:val="0"/>
        </w:rPr>
        <w:tab/>
        <w:tab/>
        <w:tab/>
        <w:tab/>
        <w:tab/>
        <w:tab/>
        <w:tab/>
      </w:r>
      <w:r w:rsidDel="00000000" w:rsidR="00000000" w:rsidRPr="00000000">
        <w:rPr>
          <w:rFonts w:ascii="Arial" w:cs="Arial" w:eastAsia="Arial" w:hAnsi="Arial"/>
          <w:color w:val="000000"/>
          <w:sz w:val="32"/>
          <w:szCs w:val="32"/>
          <w:highlight w:val="cyan"/>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Helvetica Neue" w:cs="Helvetica Neue" w:eastAsia="Helvetica Neue" w:hAnsi="Helvetica Neue"/>
          <w:color w:val="231f20"/>
          <w:sz w:val="19"/>
          <w:szCs w:val="19"/>
          <w:rtl w:val="0"/>
        </w:rPr>
        <w:t xml:space="preserve">TITLE</w:t>
      </w:r>
      <w:r w:rsidDel="00000000" w:rsidR="00000000" w:rsidRPr="00000000">
        <w:rPr>
          <w:rFonts w:ascii="Arial" w:cs="Arial" w:eastAsia="Arial" w:hAnsi="Arial"/>
          <w:color w:val="000090"/>
          <w:rtl w:val="0"/>
        </w:rPr>
        <w:tab/>
        <w:tab/>
        <w:tab/>
      </w:r>
      <w:r w:rsidDel="00000000" w:rsidR="00000000" w:rsidRPr="00000000">
        <w:rPr>
          <w:rFonts w:ascii="Helvetica Neue" w:cs="Helvetica Neue" w:eastAsia="Helvetica Neue" w:hAnsi="Helvetica Neue"/>
          <w:color w:val="231f20"/>
          <w:sz w:val="19"/>
          <w:szCs w:val="19"/>
          <w:rtl w:val="0"/>
        </w:rPr>
        <w:t xml:space="preserve">Date</w:t>
      </w:r>
      <w:r w:rsidDel="00000000" w:rsidR="00000000" w:rsidRPr="00000000">
        <w:rPr>
          <w:rFonts w:ascii="Arial" w:cs="Arial" w:eastAsia="Arial" w:hAnsi="Arial"/>
          <w:color w:val="000090"/>
          <w:rtl w:val="0"/>
        </w:rPr>
        <w:tab/>
        <w:tab/>
        <w:tab/>
      </w:r>
      <w:r w:rsidDel="00000000" w:rsidR="00000000" w:rsidRPr="00000000">
        <w:rPr>
          <w:rFonts w:ascii="Helvetica Neue" w:cs="Helvetica Neue" w:eastAsia="Helvetica Neue" w:hAnsi="Helvetica Neue"/>
          <w:color w:val="231f20"/>
          <w:sz w:val="19"/>
          <w:szCs w:val="19"/>
          <w:rtl w:val="0"/>
        </w:rPr>
        <w:t xml:space="preserve">PLC team</w:t>
      </w: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Student Learning Expected</w:t>
      </w: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before="118" w:lineRule="auto"/>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Instruction Details</w:t>
      </w: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118" w:lineRule="auto"/>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NGSS Links</w:t>
      </w:r>
    </w:p>
    <w:p w:rsidR="00000000" w:rsidDel="00000000" w:rsidP="00000000" w:rsidRDefault="00000000" w:rsidRPr="00000000">
      <w:pPr>
        <w:spacing w:before="118" w:lineRule="auto"/>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Research Links </w:t>
      </w:r>
      <w:r w:rsidDel="00000000" w:rsidR="00000000" w:rsidRPr="00000000">
        <w:rPr>
          <w:rFonts w:ascii="Helvetica Neue" w:cs="Helvetica Neue" w:eastAsia="Helvetica Neue" w:hAnsi="Helvetica Neue"/>
          <w:b w:val="1"/>
          <w:color w:val="231f20"/>
          <w:sz w:val="19"/>
          <w:szCs w:val="19"/>
          <w:rtl w:val="0"/>
        </w:rPr>
        <w:t xml:space="preserve">    </w:t>
      </w:r>
      <w:r w:rsidDel="00000000" w:rsidR="00000000" w:rsidRPr="00000000">
        <w:rPr>
          <w:rFonts w:ascii="Helvetica Neue" w:cs="Helvetica Neue" w:eastAsia="Helvetica Neue" w:hAnsi="Helvetica Neue"/>
          <w:color w:val="231f20"/>
          <w:sz w:val="19"/>
          <w:szCs w:val="19"/>
          <w:rtl w:val="0"/>
        </w:rPr>
        <w:t xml:space="preserve">How People Learn</w:t>
      </w:r>
      <w:r w:rsidDel="00000000" w:rsidR="00000000" w:rsidRPr="00000000">
        <w:rPr>
          <w:rFonts w:ascii="Arial" w:cs="Arial" w:eastAsia="Arial" w:hAnsi="Arial"/>
          <w:color w:val="000090"/>
          <w:rtl w:val="0"/>
        </w:rPr>
        <w:t xml:space="preserve">     </w:t>
      </w:r>
      <w:r w:rsidDel="00000000" w:rsidR="00000000" w:rsidRPr="00000000">
        <w:rPr>
          <w:rFonts w:ascii="Helvetica Neue" w:cs="Helvetica Neue" w:eastAsia="Helvetica Neue" w:hAnsi="Helvetica Neue"/>
          <w:color w:val="231f20"/>
          <w:sz w:val="19"/>
          <w:szCs w:val="19"/>
          <w:rtl w:val="0"/>
        </w:rPr>
        <w:t xml:space="preserve"> Cognitive Demand</w:t>
      </w:r>
      <w:r w:rsidDel="00000000" w:rsidR="00000000" w:rsidRPr="00000000">
        <w:rPr>
          <w:rFonts w:ascii="Arial" w:cs="Arial" w:eastAsia="Arial" w:hAnsi="Arial"/>
          <w:color w:val="000090"/>
          <w:rtl w:val="0"/>
        </w:rPr>
        <w:t xml:space="preserve">     </w:t>
      </w:r>
      <w:r w:rsidDel="00000000" w:rsidR="00000000" w:rsidRPr="00000000">
        <w:rPr>
          <w:rtl w:val="0"/>
        </w:rPr>
      </w:r>
    </w:p>
    <w:p w:rsidR="00000000" w:rsidDel="00000000" w:rsidP="00000000" w:rsidRDefault="00000000" w:rsidRPr="00000000">
      <w:pPr>
        <w:spacing w:before="118" w:lineRule="auto"/>
        <w:ind w:left="360" w:firstLine="0"/>
        <w:contextualSpacing w:val="0"/>
      </w:pPr>
      <w:r w:rsidDel="00000000" w:rsidR="00000000" w:rsidRPr="00000000">
        <w:rPr>
          <w:rFonts w:ascii="Helvetica Neue" w:cs="Helvetica Neue" w:eastAsia="Helvetica Neue" w:hAnsi="Helvetica Neue"/>
          <w:b w:val="1"/>
          <w:color w:val="231f20"/>
          <w:sz w:val="19"/>
          <w:szCs w:val="19"/>
          <w:u w:val="single"/>
          <w:rtl w:val="0"/>
        </w:rPr>
        <w:t xml:space="preserve">Samples of student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rtl w:val="0"/>
        </w:rPr>
        <w:t xml:space="preserve">Insert supporting resources here (pictures, student sheet, rubrics, copy masters, etc.):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457200</wp:posOffset>
          </wp:positionH>
          <wp:positionV relativeFrom="paragraph">
            <wp:posOffset>-53339</wp:posOffset>
          </wp:positionV>
          <wp:extent cx="1108710" cy="432435"/>
          <wp:effectExtent b="0" l="0" r="0" t="0"/>
          <wp:wrapNone/>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108710" cy="432435"/>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4283710</wp:posOffset>
          </wp:positionH>
          <wp:positionV relativeFrom="paragraph">
            <wp:posOffset>-53339</wp:posOffset>
          </wp:positionV>
          <wp:extent cx="1088779" cy="418465"/>
          <wp:effectExtent b="0" l="0" r="0" t="0"/>
          <wp:wrapNone/>
          <wp:docPr id="3" name="image05.png"/>
          <a:graphic>
            <a:graphicData uri="http://schemas.openxmlformats.org/drawingml/2006/picture">
              <pic:pic>
                <pic:nvPicPr>
                  <pic:cNvPr id="0" name="image05.png"/>
                  <pic:cNvPicPr preferRelativeResize="0"/>
                </pic:nvPicPr>
                <pic:blipFill>
                  <a:blip r:embed="rId2"/>
                  <a:srcRect b="0" l="0" r="0" t="0"/>
                  <a:stretch>
                    <a:fillRect/>
                  </a:stretch>
                </pic:blipFill>
                <pic:spPr>
                  <a:xfrm>
                    <a:off x="0" y="0"/>
                    <a:ext cx="1088779" cy="418465"/>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2057400</wp:posOffset>
          </wp:positionH>
          <wp:positionV relativeFrom="paragraph">
            <wp:posOffset>-118744</wp:posOffset>
          </wp:positionV>
          <wp:extent cx="1714500" cy="522754"/>
          <wp:effectExtent b="0" l="0" r="0" t="0"/>
          <wp:wrapNone/>
          <wp:docPr id="2" name="image04.png"/>
          <a:graphic>
            <a:graphicData uri="http://schemas.openxmlformats.org/drawingml/2006/picture">
              <pic:pic>
                <pic:nvPicPr>
                  <pic:cNvPr id="0" name="image04.png"/>
                  <pic:cNvPicPr preferRelativeResize="0"/>
                </pic:nvPicPr>
                <pic:blipFill>
                  <a:blip r:embed="rId3"/>
                  <a:srcRect b="0" l="0" r="0" t="0"/>
                  <a:stretch>
                    <a:fillRect/>
                  </a:stretch>
                </pic:blipFill>
                <pic:spPr>
                  <a:xfrm>
                    <a:off x="0" y="0"/>
                    <a:ext cx="1714500" cy="522754"/>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Fonts w:ascii="Arial" w:cs="Arial" w:eastAsia="Arial" w:hAnsi="Arial"/>
        <w:b w:val="0"/>
        <w:sz w:val="24"/>
        <w:szCs w:val="24"/>
        <w:rtl w:val="0"/>
      </w:rPr>
      <w:t xml:space="preserve">NGSS LAB Refined Lesson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7.png"/><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2.png"/><Relationship Id="rId2" Type="http://schemas.openxmlformats.org/officeDocument/2006/relationships/image" Target="media/image05.png"/><Relationship Id="rId3" Type="http://schemas.openxmlformats.org/officeDocument/2006/relationships/image" Target="media/image04.png"/></Relationships>
</file>