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181FD" w14:textId="77777777" w:rsidR="0053530C" w:rsidRDefault="0053530C" w:rsidP="0053530C">
      <w:pPr>
        <w:jc w:val="center"/>
        <w:rPr>
          <w:rFonts w:eastAsia="Times New Roman"/>
          <w:color w:val="000000"/>
        </w:rPr>
      </w:pPr>
      <w:r>
        <w:rPr>
          <w:rFonts w:cstheme="minorHAnsi"/>
          <w:noProof/>
          <w:color w:val="000000"/>
          <w:sz w:val="16"/>
          <w:szCs w:val="16"/>
        </w:rPr>
        <w:drawing>
          <wp:inline distT="0" distB="0" distL="0" distR="0" wp14:anchorId="2F382AD0" wp14:editId="18CF313A">
            <wp:extent cx="2947416" cy="67056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L_Word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416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4A7A5" w14:textId="44334B8C" w:rsidR="0053530C" w:rsidRPr="00197B5C" w:rsidRDefault="00197B5C" w:rsidP="00197B5C">
      <w:pPr>
        <w:outlineLvl w:val="0"/>
        <w:rPr>
          <w:rFonts w:ascii="Calibri" w:hAnsi="Calibri"/>
          <w:color w:val="FF0000"/>
          <w:sz w:val="16"/>
          <w:szCs w:val="16"/>
        </w:rPr>
      </w:pPr>
      <w:r>
        <w:rPr>
          <w:rFonts w:eastAsia="Times New Roman"/>
          <w:color w:val="000000"/>
        </w:rPr>
        <w:br/>
      </w:r>
      <w:r w:rsidR="0053530C">
        <w:rPr>
          <w:rFonts w:cstheme="minorHAnsi"/>
          <w:color w:val="000000"/>
          <w:sz w:val="16"/>
          <w:szCs w:val="16"/>
        </w:rPr>
        <w:t xml:space="preserve">April </w:t>
      </w:r>
      <w:r w:rsidR="00035FE6">
        <w:rPr>
          <w:rFonts w:cstheme="minorHAnsi"/>
          <w:color w:val="000000"/>
          <w:sz w:val="16"/>
          <w:szCs w:val="16"/>
        </w:rPr>
        <w:t>9</w:t>
      </w:r>
      <w:r w:rsidR="0053530C">
        <w:rPr>
          <w:rFonts w:cstheme="minorHAnsi"/>
          <w:color w:val="000000"/>
          <w:sz w:val="16"/>
          <w:szCs w:val="16"/>
        </w:rPr>
        <w:t>,</w:t>
      </w:r>
      <w:r w:rsidR="0053530C" w:rsidRPr="007F35D0">
        <w:rPr>
          <w:rFonts w:cstheme="minorHAnsi"/>
          <w:color w:val="000000"/>
          <w:sz w:val="16"/>
          <w:szCs w:val="16"/>
        </w:rPr>
        <w:t xml:space="preserve"> 2020</w:t>
      </w:r>
      <w:r w:rsidR="0053530C" w:rsidRPr="007F35D0">
        <w:rPr>
          <w:rFonts w:cstheme="minorHAnsi"/>
          <w:color w:val="000000"/>
          <w:sz w:val="16"/>
          <w:szCs w:val="16"/>
        </w:rPr>
        <w:br/>
      </w:r>
      <w:r w:rsidR="0053530C">
        <w:rPr>
          <w:rFonts w:ascii="Calibri" w:hAnsi="Calibri"/>
          <w:sz w:val="16"/>
          <w:szCs w:val="16"/>
        </w:rPr>
        <w:t xml:space="preserve">Betty Coffman, 502-852-4573, </w:t>
      </w:r>
      <w:hyperlink r:id="rId7" w:history="1">
        <w:r w:rsidR="0053530C" w:rsidRPr="0053530C">
          <w:rPr>
            <w:rStyle w:val="Hyperlink"/>
            <w:rFonts w:ascii="Calibri" w:hAnsi="Calibri"/>
            <w:color w:val="FF0000"/>
            <w:sz w:val="16"/>
            <w:szCs w:val="16"/>
          </w:rPr>
          <w:t>betty.coffman@louisville.edu</w:t>
        </w:r>
      </w:hyperlink>
      <w:r w:rsidR="0053530C">
        <w:rPr>
          <w:rStyle w:val="Strong"/>
          <w:rFonts w:eastAsia="Times New Roman"/>
          <w:color w:val="000000"/>
          <w:sz w:val="16"/>
          <w:szCs w:val="16"/>
        </w:rPr>
        <w:br/>
      </w:r>
      <w:r>
        <w:rPr>
          <w:rStyle w:val="Strong"/>
          <w:rFonts w:eastAsia="Times New Roman"/>
          <w:color w:val="000000"/>
          <w:sz w:val="16"/>
          <w:szCs w:val="16"/>
        </w:rPr>
        <w:br/>
      </w:r>
      <w:r w:rsidR="0053530C" w:rsidRPr="00773E6E">
        <w:rPr>
          <w:rStyle w:val="Strong"/>
          <w:rFonts w:eastAsia="Times New Roman"/>
          <w:color w:val="000000"/>
          <w:sz w:val="16"/>
          <w:szCs w:val="16"/>
        </w:rPr>
        <w:t>Follow the UofL Health Sciences Center</w:t>
      </w:r>
      <w:r>
        <w:rPr>
          <w:rFonts w:ascii="Calibri" w:hAnsi="Calibri"/>
          <w:color w:val="FF0000"/>
          <w:sz w:val="16"/>
          <w:szCs w:val="16"/>
        </w:rPr>
        <w:br/>
      </w:r>
      <w:r w:rsidR="0053530C" w:rsidRPr="00773E6E">
        <w:rPr>
          <w:rFonts w:eastAsia="Times New Roman"/>
          <w:noProof/>
          <w:color w:val="0000FF"/>
          <w:sz w:val="16"/>
          <w:szCs w:val="16"/>
        </w:rPr>
        <w:drawing>
          <wp:inline distT="0" distB="0" distL="0" distR="0" wp14:anchorId="5FA0325E" wp14:editId="1FB9381C">
            <wp:extent cx="228600" cy="228600"/>
            <wp:effectExtent l="0" t="0" r="0" b="0"/>
            <wp:docPr id="4" name="Picture 4" descr="https://c2.staticflickr.com/6/5621/30676473493_8975f8fac4_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2.staticflickr.com/6/5621/30676473493_8975f8fac4_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30C" w:rsidRPr="00773E6E">
        <w:rPr>
          <w:rFonts w:eastAsia="Times New Roman"/>
          <w:color w:val="000000"/>
          <w:sz w:val="16"/>
          <w:szCs w:val="16"/>
        </w:rPr>
        <w:t xml:space="preserve">  </w:t>
      </w:r>
      <w:r w:rsidR="0053530C" w:rsidRPr="00773E6E">
        <w:rPr>
          <w:rFonts w:eastAsia="Times New Roman"/>
          <w:noProof/>
          <w:color w:val="0000FF"/>
          <w:sz w:val="16"/>
          <w:szCs w:val="16"/>
        </w:rPr>
        <w:drawing>
          <wp:inline distT="0" distB="0" distL="0" distR="0" wp14:anchorId="1FAA5C98" wp14:editId="65AF0590">
            <wp:extent cx="228600" cy="228600"/>
            <wp:effectExtent l="0" t="0" r="0" b="0"/>
            <wp:docPr id="3" name="Picture 3" descr="https://c2.staticflickr.com/6/5503/31485283935_8d301e5e9e_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2.staticflickr.com/6/5503/31485283935_8d301e5e9e_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30C" w:rsidRPr="00773E6E">
        <w:rPr>
          <w:rFonts w:eastAsia="Times New Roman"/>
          <w:color w:val="000000"/>
          <w:sz w:val="16"/>
          <w:szCs w:val="16"/>
        </w:rPr>
        <w:t xml:space="preserve">  </w:t>
      </w:r>
      <w:r w:rsidR="0053530C" w:rsidRPr="00773E6E">
        <w:rPr>
          <w:rFonts w:eastAsia="Times New Roman"/>
          <w:noProof/>
          <w:color w:val="0000FF"/>
          <w:sz w:val="16"/>
          <w:szCs w:val="16"/>
        </w:rPr>
        <w:drawing>
          <wp:inline distT="0" distB="0" distL="0" distR="0" wp14:anchorId="0675570F" wp14:editId="5E998395">
            <wp:extent cx="228600" cy="228600"/>
            <wp:effectExtent l="0" t="0" r="0" b="0"/>
            <wp:docPr id="5" name="Picture 5" descr="https://c2.staticflickr.com/6/5559/30643792204_7b1d09cbfd_o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2.staticflickr.com/6/5559/30643792204_7b1d09cbfd_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30C" w:rsidRPr="00773E6E">
        <w:rPr>
          <w:rFonts w:eastAsia="Times New Roman"/>
          <w:color w:val="000000"/>
          <w:sz w:val="16"/>
          <w:szCs w:val="16"/>
        </w:rPr>
        <w:t> </w:t>
      </w:r>
      <w:r w:rsidR="0053530C" w:rsidRPr="00773E6E">
        <w:rPr>
          <w:rFonts w:eastAsia="Times New Roman"/>
          <w:noProof/>
          <w:color w:val="0000FF"/>
          <w:sz w:val="16"/>
          <w:szCs w:val="16"/>
        </w:rPr>
        <w:drawing>
          <wp:inline distT="0" distB="0" distL="0" distR="0" wp14:anchorId="4259E09E" wp14:editId="0D0AE00C">
            <wp:extent cx="228600" cy="228600"/>
            <wp:effectExtent l="0" t="0" r="0" b="0"/>
            <wp:docPr id="6" name="Picture 6" descr="https://c2.staticflickr.com/6/5593/31448855806_b130e6a097_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2.staticflickr.com/6/5593/31448855806_b130e6a097_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4B2A49" w14:textId="77777777" w:rsidR="00035FE6" w:rsidRPr="00035FE6" w:rsidRDefault="00035FE6">
      <w:pPr>
        <w:rPr>
          <w:b/>
          <w:sz w:val="16"/>
          <w:szCs w:val="16"/>
        </w:rPr>
      </w:pPr>
    </w:p>
    <w:p w14:paraId="49D5716F" w14:textId="69298D47" w:rsidR="00AC4C1A" w:rsidRPr="00F77963" w:rsidRDefault="00F77963">
      <w:pPr>
        <w:rPr>
          <w:b/>
          <w:color w:val="FF0000"/>
          <w:sz w:val="32"/>
          <w:szCs w:val="32"/>
        </w:rPr>
      </w:pPr>
      <w:hyperlink r:id="rId16" w:history="1">
        <w:r w:rsidR="00887077" w:rsidRPr="00F77963">
          <w:rPr>
            <w:rStyle w:val="Hyperlink"/>
            <w:b/>
            <w:color w:val="FF0000"/>
            <w:sz w:val="32"/>
            <w:szCs w:val="32"/>
          </w:rPr>
          <w:t>UofL researchers</w:t>
        </w:r>
        <w:r w:rsidR="000F6463" w:rsidRPr="00F77963">
          <w:rPr>
            <w:rStyle w:val="Hyperlink"/>
            <w:b/>
            <w:color w:val="FF0000"/>
            <w:sz w:val="32"/>
            <w:szCs w:val="32"/>
          </w:rPr>
          <w:t xml:space="preserve"> seek new </w:t>
        </w:r>
        <w:r w:rsidR="00CF0B01" w:rsidRPr="00F77963">
          <w:rPr>
            <w:rStyle w:val="Hyperlink"/>
            <w:b/>
            <w:color w:val="FF0000"/>
            <w:sz w:val="32"/>
            <w:szCs w:val="32"/>
          </w:rPr>
          <w:t>drugs to fight coronavirus</w:t>
        </w:r>
        <w:r w:rsidR="000F6463" w:rsidRPr="00F77963">
          <w:rPr>
            <w:rStyle w:val="Hyperlink"/>
            <w:b/>
            <w:color w:val="FF0000"/>
            <w:sz w:val="32"/>
            <w:szCs w:val="32"/>
          </w:rPr>
          <w:t xml:space="preserve"> </w:t>
        </w:r>
        <w:r w:rsidR="00B2729F" w:rsidRPr="00F77963">
          <w:rPr>
            <w:rStyle w:val="Hyperlink"/>
            <w:b/>
            <w:color w:val="FF0000"/>
            <w:sz w:val="32"/>
            <w:szCs w:val="32"/>
          </w:rPr>
          <w:t>using</w:t>
        </w:r>
        <w:r w:rsidR="000F6463" w:rsidRPr="00F77963">
          <w:rPr>
            <w:rStyle w:val="Hyperlink"/>
            <w:b/>
            <w:color w:val="FF0000"/>
            <w:sz w:val="32"/>
            <w:szCs w:val="32"/>
          </w:rPr>
          <w:t xml:space="preserve"> computers </w:t>
        </w:r>
        <w:r w:rsidR="007A4E5F" w:rsidRPr="00F77963">
          <w:rPr>
            <w:rStyle w:val="Hyperlink"/>
            <w:b/>
            <w:color w:val="FF0000"/>
            <w:sz w:val="32"/>
            <w:szCs w:val="32"/>
          </w:rPr>
          <w:t xml:space="preserve">in schools </w:t>
        </w:r>
        <w:r w:rsidR="000F6463" w:rsidRPr="00F77963">
          <w:rPr>
            <w:rStyle w:val="Hyperlink"/>
            <w:b/>
            <w:color w:val="FF0000"/>
            <w:sz w:val="32"/>
            <w:szCs w:val="32"/>
          </w:rPr>
          <w:t>across Kentucky</w:t>
        </w:r>
      </w:hyperlink>
    </w:p>
    <w:p w14:paraId="1C6D9BE6" w14:textId="7FCB1AC0" w:rsidR="00554C64" w:rsidRPr="00197B5C" w:rsidRDefault="0077766D">
      <w:pPr>
        <w:rPr>
          <w:i/>
          <w:sz w:val="28"/>
          <w:szCs w:val="28"/>
        </w:rPr>
      </w:pPr>
      <w:r w:rsidRPr="0077766D">
        <w:rPr>
          <w:i/>
          <w:sz w:val="28"/>
          <w:szCs w:val="28"/>
        </w:rPr>
        <w:t xml:space="preserve">Drug discovery </w:t>
      </w:r>
      <w:r w:rsidR="00554C64">
        <w:rPr>
          <w:i/>
          <w:sz w:val="28"/>
          <w:szCs w:val="28"/>
        </w:rPr>
        <w:t>work</w:t>
      </w:r>
      <w:r w:rsidRPr="0077766D">
        <w:rPr>
          <w:i/>
          <w:sz w:val="28"/>
          <w:szCs w:val="28"/>
        </w:rPr>
        <w:t xml:space="preserve"> shift</w:t>
      </w:r>
      <w:r w:rsidR="00554C64">
        <w:rPr>
          <w:i/>
          <w:sz w:val="28"/>
          <w:szCs w:val="28"/>
        </w:rPr>
        <w:t>s</w:t>
      </w:r>
      <w:r w:rsidRPr="0077766D">
        <w:rPr>
          <w:i/>
          <w:sz w:val="28"/>
          <w:szCs w:val="28"/>
        </w:rPr>
        <w:t xml:space="preserve"> from cancer to COVID-19</w:t>
      </w:r>
      <w:r w:rsidR="00DE6BEB">
        <w:rPr>
          <w:i/>
          <w:sz w:val="28"/>
          <w:szCs w:val="28"/>
        </w:rPr>
        <w:t xml:space="preserve"> using </w:t>
      </w:r>
      <w:proofErr w:type="spellStart"/>
      <w:r w:rsidR="00DE6BEB">
        <w:rPr>
          <w:i/>
          <w:sz w:val="28"/>
          <w:szCs w:val="28"/>
        </w:rPr>
        <w:t>Dataseam</w:t>
      </w:r>
      <w:r w:rsidR="00C50698">
        <w:rPr>
          <w:i/>
          <w:sz w:val="28"/>
          <w:szCs w:val="28"/>
        </w:rPr>
        <w:t>Grid</w:t>
      </w:r>
      <w:proofErr w:type="spellEnd"/>
    </w:p>
    <w:p w14:paraId="34028199" w14:textId="77777777" w:rsidR="00197B5C" w:rsidRPr="00035FE6" w:rsidRDefault="00197B5C" w:rsidP="00356BC7">
      <w:pPr>
        <w:rPr>
          <w:sz w:val="16"/>
          <w:szCs w:val="16"/>
        </w:rPr>
      </w:pPr>
    </w:p>
    <w:p w14:paraId="5F32A984" w14:textId="1AAD810A" w:rsidR="009144B3" w:rsidRDefault="00CF0B01" w:rsidP="00356BC7">
      <w:r>
        <w:t xml:space="preserve">LOUISVILLE, Ky. </w:t>
      </w:r>
      <w:r w:rsidR="00554C64">
        <w:t>–</w:t>
      </w:r>
      <w:r>
        <w:t xml:space="preserve"> </w:t>
      </w:r>
      <w:r w:rsidR="00554C64">
        <w:t>The</w:t>
      </w:r>
      <w:r w:rsidR="00897587">
        <w:t xml:space="preserve"> novel</w:t>
      </w:r>
      <w:r w:rsidR="009D0ADD">
        <w:t xml:space="preserve"> coronavirus may have</w:t>
      </w:r>
      <w:r w:rsidR="00554C64">
        <w:t xml:space="preserve"> K-12 students in Kentucky’s school districts</w:t>
      </w:r>
      <w:r w:rsidR="007D042B">
        <w:t xml:space="preserve"> learning at home, but </w:t>
      </w:r>
      <w:r w:rsidR="0089079C">
        <w:t>researchers at the University of Louisville are using</w:t>
      </w:r>
      <w:r w:rsidR="00887077">
        <w:t xml:space="preserve"> the computing power of</w:t>
      </w:r>
      <w:r w:rsidR="0089079C">
        <w:t xml:space="preserve"> thousands of computers </w:t>
      </w:r>
      <w:r w:rsidR="007D042B">
        <w:t xml:space="preserve">in </w:t>
      </w:r>
      <w:r w:rsidR="009D0ADD">
        <w:t>classrooms</w:t>
      </w:r>
      <w:r w:rsidR="007D042B">
        <w:t xml:space="preserve"> across the state</w:t>
      </w:r>
      <w:r>
        <w:t xml:space="preserve"> </w:t>
      </w:r>
      <w:r w:rsidR="007D042B">
        <w:t xml:space="preserve">to identify drugs </w:t>
      </w:r>
      <w:r w:rsidR="00554C64">
        <w:t>to</w:t>
      </w:r>
      <w:r w:rsidR="007D042B">
        <w:t xml:space="preserve"> </w:t>
      </w:r>
      <w:r>
        <w:t>treat COVID-19</w:t>
      </w:r>
      <w:r w:rsidR="007D042B">
        <w:t>.</w:t>
      </w:r>
      <w:r w:rsidR="009144B3">
        <w:t xml:space="preserve"> </w:t>
      </w:r>
      <w:r w:rsidR="0089079C">
        <w:t>The desktop</w:t>
      </w:r>
      <w:r w:rsidR="00356BC7" w:rsidRPr="00356BC7">
        <w:t xml:space="preserve"> computers</w:t>
      </w:r>
      <w:r w:rsidR="0089079C">
        <w:t xml:space="preserve"> </w:t>
      </w:r>
      <w:r w:rsidR="004D6CFB">
        <w:t xml:space="preserve">are part of the </w:t>
      </w:r>
      <w:proofErr w:type="spellStart"/>
      <w:r w:rsidR="004D6CFB">
        <w:t>Dataseam</w:t>
      </w:r>
      <w:r w:rsidR="008E4BF1">
        <w:t>G</w:t>
      </w:r>
      <w:r w:rsidR="004D6CFB">
        <w:t>rid</w:t>
      </w:r>
      <w:proofErr w:type="spellEnd"/>
      <w:r w:rsidR="004D5104">
        <w:t>, a network of computers housed in classrooms</w:t>
      </w:r>
      <w:r w:rsidR="00F364A5">
        <w:t xml:space="preserve"> of </w:t>
      </w:r>
      <w:r w:rsidR="008E4BF1">
        <w:t xml:space="preserve">48 </w:t>
      </w:r>
      <w:r w:rsidR="004D5104">
        <w:t xml:space="preserve">Kentucky </w:t>
      </w:r>
      <w:r w:rsidR="008E4BF1">
        <w:t>school districts</w:t>
      </w:r>
      <w:r w:rsidR="00F364A5">
        <w:t xml:space="preserve"> as part of a partnership designed to support </w:t>
      </w:r>
      <w:r w:rsidR="00887077">
        <w:t>research</w:t>
      </w:r>
      <w:r w:rsidR="00D32786">
        <w:t>, education</w:t>
      </w:r>
      <w:r w:rsidR="00F364A5">
        <w:t xml:space="preserve"> and workforce development</w:t>
      </w:r>
      <w:r w:rsidR="004D6CFB">
        <w:t xml:space="preserve">. </w:t>
      </w:r>
    </w:p>
    <w:p w14:paraId="359E0C1D" w14:textId="363B9F9D" w:rsidR="004D6CFB" w:rsidRDefault="004D6CFB" w:rsidP="00356BC7">
      <w:r>
        <w:t>John Trent, Ph.D., d</w:t>
      </w:r>
      <w:r w:rsidRPr="004D6CFB">
        <w:t xml:space="preserve">eputy </w:t>
      </w:r>
      <w:r>
        <w:t>d</w:t>
      </w:r>
      <w:r w:rsidRPr="004D6CFB">
        <w:t xml:space="preserve">irector of </w:t>
      </w:r>
      <w:r>
        <w:t>b</w:t>
      </w:r>
      <w:r w:rsidRPr="004D6CFB">
        <w:t xml:space="preserve">asic and </w:t>
      </w:r>
      <w:r>
        <w:t>t</w:t>
      </w:r>
      <w:r w:rsidRPr="004D6CFB">
        <w:t xml:space="preserve">ranslational </w:t>
      </w:r>
      <w:r>
        <w:t>r</w:t>
      </w:r>
      <w:r w:rsidRPr="004D6CFB">
        <w:t xml:space="preserve">esearch </w:t>
      </w:r>
      <w:r>
        <w:t xml:space="preserve">at the </w:t>
      </w:r>
      <w:hyperlink r:id="rId17" w:history="1">
        <w:r w:rsidRPr="003223E0">
          <w:rPr>
            <w:rStyle w:val="Hyperlink"/>
            <w:color w:val="FF0000"/>
          </w:rPr>
          <w:t>UofL</w:t>
        </w:r>
        <w:r w:rsidR="00C90967">
          <w:rPr>
            <w:rStyle w:val="Hyperlink"/>
            <w:color w:val="FF0000"/>
          </w:rPr>
          <w:t xml:space="preserve"> Health -</w:t>
        </w:r>
        <w:r w:rsidRPr="003223E0">
          <w:rPr>
            <w:rStyle w:val="Hyperlink"/>
            <w:color w:val="FF0000"/>
          </w:rPr>
          <w:t xml:space="preserve"> James Graham Brown Cancer Center</w:t>
        </w:r>
      </w:hyperlink>
      <w:r>
        <w:t xml:space="preserve">, </w:t>
      </w:r>
      <w:r w:rsidR="00887077">
        <w:t>conducts</w:t>
      </w:r>
      <w:r w:rsidR="009144B3">
        <w:t xml:space="preserve"> </w:t>
      </w:r>
      <w:r w:rsidR="00CC0FF8">
        <w:t>virtual screening</w:t>
      </w:r>
      <w:r w:rsidR="009144B3">
        <w:t xml:space="preserve"> </w:t>
      </w:r>
      <w:r w:rsidR="00887077">
        <w:t>to discover</w:t>
      </w:r>
      <w:r w:rsidR="007B27EA">
        <w:t xml:space="preserve"> </w:t>
      </w:r>
      <w:r w:rsidR="009144B3">
        <w:t>new cancer drugs</w:t>
      </w:r>
      <w:r w:rsidR="00887077">
        <w:t xml:space="preserve"> </w:t>
      </w:r>
      <w:r w:rsidR="003666AD">
        <w:t>using</w:t>
      </w:r>
      <w:r w:rsidR="00887077">
        <w:t xml:space="preserve"> the </w:t>
      </w:r>
      <w:proofErr w:type="spellStart"/>
      <w:r w:rsidR="00887077">
        <w:t>Dataseam</w:t>
      </w:r>
      <w:r w:rsidR="008E4BF1">
        <w:t>G</w:t>
      </w:r>
      <w:r w:rsidR="00887077">
        <w:t>rid</w:t>
      </w:r>
      <w:proofErr w:type="spellEnd"/>
      <w:r w:rsidR="00887077">
        <w:t xml:space="preserve"> for high-volume computations</w:t>
      </w:r>
      <w:r w:rsidR="009144B3">
        <w:t xml:space="preserve">. Today, he </w:t>
      </w:r>
      <w:r>
        <w:t>has the computers at work</w:t>
      </w:r>
      <w:r w:rsidR="0089079C">
        <w:t xml:space="preserve"> 24/7 </w:t>
      </w:r>
      <w:r w:rsidR="00356BC7" w:rsidRPr="00356BC7">
        <w:t xml:space="preserve">to identify the most promising drugs and compounds </w:t>
      </w:r>
      <w:r w:rsidR="0089079C">
        <w:t>to fight SARS-</w:t>
      </w:r>
      <w:r w:rsidR="008A0011">
        <w:t>CoV</w:t>
      </w:r>
      <w:r w:rsidR="0089079C">
        <w:t xml:space="preserve">-2 </w:t>
      </w:r>
      <w:r w:rsidR="003666AD">
        <w:t>and its disease, COVID-19</w:t>
      </w:r>
      <w:r w:rsidR="00356BC7">
        <w:t>.</w:t>
      </w:r>
      <w:r w:rsidR="0089079C">
        <w:t xml:space="preserve"> </w:t>
      </w:r>
    </w:p>
    <w:p w14:paraId="0B43823D" w14:textId="77777777" w:rsidR="0089079C" w:rsidRPr="00356BC7" w:rsidRDefault="00EC21C9" w:rsidP="00EC21C9">
      <w:r w:rsidRPr="00EC21C9">
        <w:t>“In these unprecedented times, we had a resource where we could potentially make an impact quickly and switch over from some of our cancer targets to SARS-</w:t>
      </w:r>
      <w:r w:rsidR="008A0011" w:rsidRPr="00EC21C9">
        <w:t>C</w:t>
      </w:r>
      <w:r w:rsidR="008A0011">
        <w:t>o</w:t>
      </w:r>
      <w:r w:rsidR="008A0011" w:rsidRPr="00EC21C9">
        <w:t>V</w:t>
      </w:r>
      <w:r w:rsidRPr="00EC21C9">
        <w:t xml:space="preserve">-2 targets,” Trent said. </w:t>
      </w:r>
      <w:r w:rsidR="00624DB9" w:rsidRPr="00EC21C9">
        <w:t xml:space="preserve">“We have been very successful in doing this in cancer for 15 years. We are using the same approach in targeting the </w:t>
      </w:r>
      <w:r w:rsidR="00563D38">
        <w:t>corona</w:t>
      </w:r>
      <w:r w:rsidR="00624DB9" w:rsidRPr="00EC21C9">
        <w:t>virus, just targeting a different protein.</w:t>
      </w:r>
      <w:r w:rsidRPr="00EC21C9">
        <w:t>”</w:t>
      </w:r>
      <w:r w:rsidR="00624DB9" w:rsidRPr="00624DB9">
        <w:t xml:space="preserve"> </w:t>
      </w:r>
    </w:p>
    <w:p w14:paraId="37E81F80" w14:textId="0D3C289D" w:rsidR="00A10BE4" w:rsidRDefault="00CA1FDA">
      <w:r>
        <w:t xml:space="preserve">Established in </w:t>
      </w:r>
      <w:r w:rsidR="00D840B1">
        <w:t>2003</w:t>
      </w:r>
      <w:r w:rsidR="0089079C">
        <w:t xml:space="preserve">, </w:t>
      </w:r>
      <w:hyperlink r:id="rId18" w:history="1">
        <w:proofErr w:type="spellStart"/>
        <w:r w:rsidR="00A10BE4" w:rsidRPr="00DE2A92">
          <w:rPr>
            <w:rStyle w:val="Hyperlink"/>
            <w:color w:val="FF0000"/>
          </w:rPr>
          <w:t>Dataseam</w:t>
        </w:r>
        <w:proofErr w:type="spellEnd"/>
      </w:hyperlink>
      <w:r w:rsidR="00A10BE4">
        <w:t xml:space="preserve"> </w:t>
      </w:r>
      <w:r>
        <w:t>is</w:t>
      </w:r>
      <w:r w:rsidR="000E7D20">
        <w:t xml:space="preserve"> funded by the Kentucky General Assembly to </w:t>
      </w:r>
      <w:r w:rsidR="00A10BE4">
        <w:t>provide comput</w:t>
      </w:r>
      <w:r w:rsidR="00D840B1">
        <w:t>ing infrastructure</w:t>
      </w:r>
      <w:r w:rsidR="000E7D20">
        <w:t>,</w:t>
      </w:r>
      <w:r w:rsidR="008E4BF1">
        <w:t xml:space="preserve"> workforce development and educational opportunities</w:t>
      </w:r>
      <w:r w:rsidR="00EA7F66">
        <w:t xml:space="preserve"> </w:t>
      </w:r>
      <w:r w:rsidR="00EB44DA">
        <w:t>for students</w:t>
      </w:r>
      <w:r w:rsidR="008E4BF1">
        <w:t xml:space="preserve"> and staff</w:t>
      </w:r>
      <w:r w:rsidR="00A10BE4">
        <w:t xml:space="preserve"> in Kentucky school districts. </w:t>
      </w:r>
      <w:r w:rsidR="008E4BF1">
        <w:t xml:space="preserve">Available </w:t>
      </w:r>
      <w:r w:rsidR="00A10BE4">
        <w:t xml:space="preserve">computing power in those units is put to work </w:t>
      </w:r>
      <w:r w:rsidR="007D042B">
        <w:t xml:space="preserve">performing </w:t>
      </w:r>
      <w:r w:rsidR="00504F87">
        <w:t xml:space="preserve">computer modeling </w:t>
      </w:r>
      <w:r w:rsidR="007D042B">
        <w:t>calculations to screen anti-cancer drugs</w:t>
      </w:r>
      <w:r w:rsidR="00A10BE4">
        <w:t xml:space="preserve"> for Trent’s team </w:t>
      </w:r>
      <w:r w:rsidR="008A0011">
        <w:t xml:space="preserve">and collaborators </w:t>
      </w:r>
      <w:r w:rsidR="00A10BE4">
        <w:t xml:space="preserve">at UofL. </w:t>
      </w:r>
    </w:p>
    <w:p w14:paraId="5F0D33F6" w14:textId="3C5896F8" w:rsidR="002D101F" w:rsidRDefault="002D101F">
      <w:r>
        <w:t>“</w:t>
      </w:r>
      <w:r w:rsidR="00DE66C8">
        <w:t>L</w:t>
      </w:r>
      <w:r w:rsidR="00EB44DA">
        <w:t xml:space="preserve">ike a lot of </w:t>
      </w:r>
      <w:r w:rsidR="008E4BF1">
        <w:t>industries</w:t>
      </w:r>
      <w:r w:rsidR="00DE66C8" w:rsidRPr="00DE66C8">
        <w:t xml:space="preserve">, </w:t>
      </w:r>
      <w:r w:rsidR="00EB44DA">
        <w:t>we have</w:t>
      </w:r>
      <w:r w:rsidR="00DE66C8">
        <w:t xml:space="preserve"> </w:t>
      </w:r>
      <w:r w:rsidR="00DE66C8" w:rsidRPr="00DE66C8">
        <w:t>shift</w:t>
      </w:r>
      <w:r w:rsidR="00EB44DA">
        <w:t xml:space="preserve">ed </w:t>
      </w:r>
      <w:r w:rsidR="00DE66C8" w:rsidRPr="00DE66C8">
        <w:t xml:space="preserve">our </w:t>
      </w:r>
      <w:r w:rsidR="008E4BF1">
        <w:t xml:space="preserve">skills and </w:t>
      </w:r>
      <w:r w:rsidR="00310FB6">
        <w:t>infrastructure</w:t>
      </w:r>
      <w:r w:rsidR="008E4BF1">
        <w:t xml:space="preserve"> </w:t>
      </w:r>
      <w:r w:rsidR="00DE66C8" w:rsidRPr="00DE66C8">
        <w:t xml:space="preserve">to address this </w:t>
      </w:r>
      <w:r w:rsidR="00DE66C8">
        <w:t xml:space="preserve">issue,” said Brian Gupton, CEO of </w:t>
      </w:r>
      <w:proofErr w:type="spellStart"/>
      <w:r w:rsidR="00DE66C8">
        <w:t>Dataseam</w:t>
      </w:r>
      <w:proofErr w:type="spellEnd"/>
      <w:r w:rsidR="00DE66C8">
        <w:t>.</w:t>
      </w:r>
      <w:r w:rsidR="00DE66C8" w:rsidRPr="00DE66C8">
        <w:t xml:space="preserve"> </w:t>
      </w:r>
      <w:r w:rsidR="00DE66C8">
        <w:t>“</w:t>
      </w:r>
      <w:r w:rsidR="00DE66C8" w:rsidRPr="00DE66C8">
        <w:t>We are always going to have cancer, but at least for the time being, we are glad th</w:t>
      </w:r>
      <w:r w:rsidR="00EB44DA">
        <w:t>e</w:t>
      </w:r>
      <w:r w:rsidR="00DE66C8" w:rsidRPr="00DE66C8">
        <w:t xml:space="preserve"> </w:t>
      </w:r>
      <w:proofErr w:type="spellStart"/>
      <w:r w:rsidR="008E4BF1">
        <w:t>DataseamGrid</w:t>
      </w:r>
      <w:proofErr w:type="spellEnd"/>
      <w:r w:rsidR="008E4BF1" w:rsidRPr="00DE66C8">
        <w:t xml:space="preserve"> </w:t>
      </w:r>
      <w:r w:rsidR="00DE66C8" w:rsidRPr="00DE66C8">
        <w:t xml:space="preserve">is here for </w:t>
      </w:r>
      <w:r w:rsidR="00EB44DA">
        <w:t xml:space="preserve">Dr. Trent to </w:t>
      </w:r>
      <w:r w:rsidR="00AE718D">
        <w:t>screen those drugs</w:t>
      </w:r>
      <w:r w:rsidR="00DE66C8">
        <w:t>.”</w:t>
      </w:r>
    </w:p>
    <w:p w14:paraId="188F42A1" w14:textId="70D63FFC" w:rsidR="002D101F" w:rsidRPr="00EC21C9" w:rsidRDefault="002D101F" w:rsidP="002D101F">
      <w:pPr>
        <w:rPr>
          <w:strike/>
        </w:rPr>
      </w:pPr>
      <w:r>
        <w:t xml:space="preserve">In mid-March, Trent </w:t>
      </w:r>
      <w:r w:rsidR="00B91F5B">
        <w:t xml:space="preserve">and his team entered new data </w:t>
      </w:r>
      <w:r w:rsidR="00EA7F66">
        <w:t>on</w:t>
      </w:r>
      <w:r w:rsidR="00B91F5B">
        <w:t>to</w:t>
      </w:r>
      <w:r w:rsidR="00DE2A92">
        <w:t xml:space="preserve"> the </w:t>
      </w:r>
      <w:proofErr w:type="spellStart"/>
      <w:r w:rsidR="00DE2A92">
        <w:t>DataseamG</w:t>
      </w:r>
      <w:r w:rsidR="00EC21C9">
        <w:t>rid</w:t>
      </w:r>
      <w:proofErr w:type="spellEnd"/>
      <w:r w:rsidR="00724D36">
        <w:t>,</w:t>
      </w:r>
      <w:r w:rsidR="00EC21C9">
        <w:t xml:space="preserve"> along with </w:t>
      </w:r>
      <w:proofErr w:type="spellStart"/>
      <w:r w:rsidR="00EC21C9">
        <w:t>UofL</w:t>
      </w:r>
      <w:r w:rsidR="00DE2A92">
        <w:t>’s</w:t>
      </w:r>
      <w:proofErr w:type="spellEnd"/>
      <w:r w:rsidR="00DE2A92">
        <w:t xml:space="preserve"> dedicated</w:t>
      </w:r>
      <w:r w:rsidR="00EC21C9">
        <w:t xml:space="preserve"> research computers</w:t>
      </w:r>
      <w:r w:rsidR="00724D36">
        <w:t>,</w:t>
      </w:r>
      <w:r w:rsidR="00EC21C9">
        <w:t xml:space="preserve"> in</w:t>
      </w:r>
      <w:r>
        <w:t xml:space="preserve"> a </w:t>
      </w:r>
      <w:r w:rsidR="00EB44DA">
        <w:t xml:space="preserve">two-pronged </w:t>
      </w:r>
      <w:r w:rsidR="00EC21C9">
        <w:t>approach</w:t>
      </w:r>
      <w:r>
        <w:t xml:space="preserve"> to </w:t>
      </w:r>
      <w:r w:rsidR="00EC21C9">
        <w:t xml:space="preserve">match </w:t>
      </w:r>
      <w:r w:rsidR="00724D36">
        <w:t xml:space="preserve">three-dimensional models of </w:t>
      </w:r>
      <w:r w:rsidR="00EC21C9">
        <w:t>proteins in SARS-C</w:t>
      </w:r>
      <w:r w:rsidR="002F2FC0">
        <w:t>o</w:t>
      </w:r>
      <w:r w:rsidR="00EC21C9">
        <w:t>V-2 to</w:t>
      </w:r>
      <w:r>
        <w:t xml:space="preserve"> drugs and compounds that could help in treating or preventing COVID-19. </w:t>
      </w:r>
      <w:r w:rsidR="00310FB6">
        <w:t xml:space="preserve">The </w:t>
      </w:r>
      <w:proofErr w:type="spellStart"/>
      <w:r w:rsidR="00310FB6">
        <w:t>DataseamGrid</w:t>
      </w:r>
      <w:proofErr w:type="spellEnd"/>
      <w:r w:rsidR="00310FB6">
        <w:t xml:space="preserve"> provides up to 80 percent of the computational power for these projects.</w:t>
      </w:r>
    </w:p>
    <w:p w14:paraId="4AFBE14C" w14:textId="2C789268" w:rsidR="007E0EBD" w:rsidRDefault="007E0EBD">
      <w:r>
        <w:lastRenderedPageBreak/>
        <w:t xml:space="preserve">The first </w:t>
      </w:r>
      <w:r w:rsidR="00EB44DA">
        <w:t>approach</w:t>
      </w:r>
      <w:r>
        <w:t xml:space="preserve"> is to test about 2,000 drugs already on the market and another 9,000 investigational drugs and nutraceuticals that have been tested for toxicity </w:t>
      </w:r>
      <w:r w:rsidR="00EB44DA">
        <w:t xml:space="preserve">to </w:t>
      </w:r>
      <w:r w:rsidR="00EC21C9">
        <w:t>isolate</w:t>
      </w:r>
      <w:r w:rsidR="00EB44DA">
        <w:t xml:space="preserve"> those </w:t>
      </w:r>
      <w:r w:rsidR="00EC21C9">
        <w:t>most likely to</w:t>
      </w:r>
      <w:r>
        <w:t xml:space="preserve"> be effective against the virus.</w:t>
      </w:r>
    </w:p>
    <w:p w14:paraId="3BFEED09" w14:textId="77777777" w:rsidR="00A10BE4" w:rsidRDefault="007D042B">
      <w:r>
        <w:t>“</w:t>
      </w:r>
      <w:r w:rsidR="004C0D88" w:rsidRPr="004C0D88">
        <w:t xml:space="preserve">For </w:t>
      </w:r>
      <w:r w:rsidR="00650EC6">
        <w:t>the immediate approach</w:t>
      </w:r>
      <w:r w:rsidR="004C0D88" w:rsidRPr="004C0D88">
        <w:t xml:space="preserve">, </w:t>
      </w:r>
      <w:r w:rsidR="004C0D88">
        <w:t>we are testing</w:t>
      </w:r>
      <w:r w:rsidR="004C0D88" w:rsidRPr="004C0D88">
        <w:t xml:space="preserve"> drugs that already </w:t>
      </w:r>
      <w:r w:rsidR="004C0D88">
        <w:t xml:space="preserve">are </w:t>
      </w:r>
      <w:r w:rsidR="004C0D88" w:rsidRPr="004C0D88">
        <w:t xml:space="preserve">approved </w:t>
      </w:r>
      <w:r w:rsidR="004C0D88">
        <w:t xml:space="preserve">by the FDA or have been </w:t>
      </w:r>
      <w:r w:rsidR="00EC21C9">
        <w:t>tested in</w:t>
      </w:r>
      <w:r w:rsidR="004C0D88">
        <w:t xml:space="preserve"> humans</w:t>
      </w:r>
      <w:r w:rsidR="004C0D88" w:rsidRPr="004C0D88">
        <w:t>. If we find activity with those drugs</w:t>
      </w:r>
      <w:r w:rsidR="004C0D88">
        <w:t xml:space="preserve">, </w:t>
      </w:r>
      <w:r w:rsidR="004C0D88" w:rsidRPr="004C0D88">
        <w:t>we could get</w:t>
      </w:r>
      <w:r w:rsidR="004C0D88">
        <w:t xml:space="preserve"> them</w:t>
      </w:r>
      <w:r w:rsidR="004C0D88" w:rsidRPr="004C0D88">
        <w:t xml:space="preserve"> in</w:t>
      </w:r>
      <w:r w:rsidR="004C0D88">
        <w:t xml:space="preserve">to patient trials a lot quicker,” Trent said. </w:t>
      </w:r>
      <w:r w:rsidR="00A10BE4">
        <w:t>“However</w:t>
      </w:r>
      <w:r w:rsidR="004C0D88" w:rsidRPr="004C0D88">
        <w:t>, these drugs obviously were designed for something else and they may not have</w:t>
      </w:r>
      <w:r w:rsidR="00A10BE4">
        <w:t xml:space="preserve"> the same</w:t>
      </w:r>
      <w:r w:rsidR="004C0D88" w:rsidRPr="004C0D88">
        <w:t xml:space="preserve"> efficacy of a very selective drug</w:t>
      </w:r>
      <w:r w:rsidR="00A10BE4">
        <w:t>.”</w:t>
      </w:r>
    </w:p>
    <w:p w14:paraId="3DD85699" w14:textId="039D1E6E" w:rsidR="00A10BE4" w:rsidRDefault="00A10BE4">
      <w:r>
        <w:t>To find that selective drug, Trent</w:t>
      </w:r>
      <w:r w:rsidR="00721F9E">
        <w:t>’s</w:t>
      </w:r>
      <w:r>
        <w:t xml:space="preserve"> </w:t>
      </w:r>
      <w:r w:rsidR="00EB44DA">
        <w:t>second prong</w:t>
      </w:r>
      <w:r w:rsidR="00721F9E">
        <w:t xml:space="preserve"> of research</w:t>
      </w:r>
      <w:r w:rsidR="00EB44DA">
        <w:t xml:space="preserve"> </w:t>
      </w:r>
      <w:r w:rsidR="00721F9E">
        <w:t>includes</w:t>
      </w:r>
      <w:r>
        <w:t xml:space="preserve"> computational models </w:t>
      </w:r>
      <w:r w:rsidR="00EB44DA">
        <w:t>to screen</w:t>
      </w:r>
      <w:r>
        <w:t xml:space="preserve"> 3</w:t>
      </w:r>
      <w:r w:rsidR="007E0EBD">
        <w:t>7</w:t>
      </w:r>
      <w:r>
        <w:t xml:space="preserve"> million small molecules</w:t>
      </w:r>
      <w:r w:rsidR="006A7CC3">
        <w:t xml:space="preserve"> and compounds</w:t>
      </w:r>
      <w:r>
        <w:t xml:space="preserve"> </w:t>
      </w:r>
      <w:r w:rsidR="00721F9E">
        <w:t>against</w:t>
      </w:r>
      <w:r>
        <w:t xml:space="preserve"> </w:t>
      </w:r>
      <w:r w:rsidR="00EC21C9">
        <w:t xml:space="preserve">the </w:t>
      </w:r>
      <w:r>
        <w:t>target proteins in SARS-C</w:t>
      </w:r>
      <w:r w:rsidR="00C767BD">
        <w:t>o</w:t>
      </w:r>
      <w:r>
        <w:t>V-2</w:t>
      </w:r>
      <w:r w:rsidR="007E0EBD">
        <w:t>. These</w:t>
      </w:r>
      <w:r w:rsidR="00721F9E">
        <w:t xml:space="preserve"> molecules</w:t>
      </w:r>
      <w:r w:rsidR="007E0EBD">
        <w:t xml:space="preserve"> could be used to develop a new drug specifically </w:t>
      </w:r>
      <w:r w:rsidR="001D7DD9">
        <w:t>to treat</w:t>
      </w:r>
      <w:r w:rsidR="007E0EBD">
        <w:t xml:space="preserve"> the virus. That </w:t>
      </w:r>
      <w:r w:rsidR="00EC21C9">
        <w:t>process would take more time</w:t>
      </w:r>
      <w:r w:rsidR="007E0EBD">
        <w:t xml:space="preserve">, however, </w:t>
      </w:r>
      <w:r w:rsidR="00EC21C9">
        <w:t>to obtain</w:t>
      </w:r>
      <w:r w:rsidR="007E0EBD">
        <w:t xml:space="preserve"> FDA approval.</w:t>
      </w:r>
    </w:p>
    <w:p w14:paraId="2F7F0DBD" w14:textId="77777777" w:rsidR="007D042B" w:rsidRDefault="007E0EBD">
      <w:r>
        <w:t xml:space="preserve">“That </w:t>
      </w:r>
      <w:r w:rsidRPr="007E0EBD">
        <w:t>initial discovery</w:t>
      </w:r>
      <w:r w:rsidR="00A14607">
        <w:t xml:space="preserve"> of a new, more-selective agent</w:t>
      </w:r>
      <w:r w:rsidRPr="007E0EBD">
        <w:t xml:space="preserve"> </w:t>
      </w:r>
      <w:r>
        <w:t>is more long</w:t>
      </w:r>
      <w:r w:rsidRPr="007E0EBD">
        <w:t xml:space="preserve"> term</w:t>
      </w:r>
      <w:r w:rsidR="00A14607">
        <w:t xml:space="preserve">. You </w:t>
      </w:r>
      <w:r w:rsidRPr="007E0EBD">
        <w:t xml:space="preserve">are looking at 12 to </w:t>
      </w:r>
      <w:r>
        <w:t>18 months before you would even</w:t>
      </w:r>
      <w:r w:rsidRPr="007E0EBD">
        <w:t xml:space="preserve"> think about</w:t>
      </w:r>
      <w:r>
        <w:t xml:space="preserve"> testing those in</w:t>
      </w:r>
      <w:r w:rsidRPr="007E0EBD">
        <w:t xml:space="preserve"> a patient</w:t>
      </w:r>
      <w:r>
        <w:t>,” Trent said. “</w:t>
      </w:r>
      <w:r w:rsidR="004C0D88">
        <w:t>B</w:t>
      </w:r>
      <w:r w:rsidR="004C0D88" w:rsidRPr="004C0D88">
        <w:t>ut time is of essence at the moment</w:t>
      </w:r>
      <w:r>
        <w:t>,</w:t>
      </w:r>
      <w:r w:rsidR="004C0D88" w:rsidRPr="004C0D88">
        <w:t xml:space="preserve"> so we are doing both things at the same time.</w:t>
      </w:r>
      <w:r>
        <w:t>”</w:t>
      </w:r>
    </w:p>
    <w:p w14:paraId="383EE38D" w14:textId="20582995" w:rsidR="00923C85" w:rsidRDefault="000C4657">
      <w:r>
        <w:t xml:space="preserve">Using the </w:t>
      </w:r>
      <w:proofErr w:type="spellStart"/>
      <w:r>
        <w:t>DataseamG</w:t>
      </w:r>
      <w:r w:rsidR="00B91F5B">
        <w:t>rid</w:t>
      </w:r>
      <w:proofErr w:type="spellEnd"/>
      <w:r w:rsidR="00B91F5B">
        <w:t xml:space="preserve"> and UofL research computers, </w:t>
      </w:r>
      <w:r w:rsidR="00356BC7">
        <w:t xml:space="preserve">Trent </w:t>
      </w:r>
      <w:r w:rsidR="000C4136">
        <w:t xml:space="preserve">and his team </w:t>
      </w:r>
      <w:r w:rsidR="00B91F5B">
        <w:t>are</w:t>
      </w:r>
      <w:r w:rsidR="00356BC7">
        <w:t xml:space="preserve"> </w:t>
      </w:r>
      <w:r w:rsidR="008B32E4">
        <w:t>screening</w:t>
      </w:r>
      <w:r w:rsidR="00356BC7">
        <w:t xml:space="preserve"> </w:t>
      </w:r>
      <w:r w:rsidR="00923C85">
        <w:t xml:space="preserve">the drugs </w:t>
      </w:r>
      <w:r w:rsidR="00126113">
        <w:t xml:space="preserve">and small molecules </w:t>
      </w:r>
      <w:r w:rsidR="00356BC7">
        <w:t xml:space="preserve">against </w:t>
      </w:r>
      <w:r w:rsidR="001D7DD9">
        <w:t>3-D</w:t>
      </w:r>
      <w:r w:rsidR="00356BC7">
        <w:t xml:space="preserve"> </w:t>
      </w:r>
      <w:r w:rsidR="00D512F5">
        <w:t xml:space="preserve">structures </w:t>
      </w:r>
      <w:r w:rsidR="00DA3B0E">
        <w:t xml:space="preserve">of </w:t>
      </w:r>
      <w:r w:rsidR="001073BA">
        <w:t>four</w:t>
      </w:r>
      <w:r w:rsidR="001D7DD9">
        <w:t xml:space="preserve"> </w:t>
      </w:r>
      <w:r w:rsidR="00DA3B0E">
        <w:t>proteins in the virus</w:t>
      </w:r>
      <w:r w:rsidR="00767FFA">
        <w:t xml:space="preserve"> to see which compounds might bind with the protein</w:t>
      </w:r>
      <w:r w:rsidR="001D7DD9">
        <w:t>s</w:t>
      </w:r>
      <w:r w:rsidR="00DA3B0E">
        <w:t xml:space="preserve">. </w:t>
      </w:r>
      <w:r w:rsidR="00923C85">
        <w:t xml:space="preserve">A drug that interferes with the activity of any of these proteins would reduce the virus’s ability to spread. </w:t>
      </w:r>
    </w:p>
    <w:p w14:paraId="5FAC7488" w14:textId="6F296666" w:rsidR="009D0ADD" w:rsidRDefault="00923C85">
      <w:r>
        <w:t xml:space="preserve">Trent </w:t>
      </w:r>
      <w:r w:rsidR="006A7CC3">
        <w:t>began the</w:t>
      </w:r>
      <w:r w:rsidR="00AE6C56">
        <w:t xml:space="preserve"> </w:t>
      </w:r>
      <w:r w:rsidR="00A413D1">
        <w:t>research</w:t>
      </w:r>
      <w:r w:rsidR="00AE6C56">
        <w:t xml:space="preserve"> </w:t>
      </w:r>
      <w:r>
        <w:t>with the first</w:t>
      </w:r>
      <w:r w:rsidR="00DA3B0E">
        <w:t xml:space="preserve"> two proteins described for </w:t>
      </w:r>
      <w:r>
        <w:t>SARS-</w:t>
      </w:r>
      <w:r w:rsidR="008A0011">
        <w:t>CoV</w:t>
      </w:r>
      <w:r>
        <w:t xml:space="preserve">-2: </w:t>
      </w:r>
      <w:r w:rsidR="00CC42FB">
        <w:t xml:space="preserve">the </w:t>
      </w:r>
      <w:r w:rsidR="00DA3B0E">
        <w:t xml:space="preserve">main </w:t>
      </w:r>
      <w:r w:rsidR="00CC42FB">
        <w:t>protease</w:t>
      </w:r>
      <w:r w:rsidR="00DA3B0E">
        <w:t>, an essential enzyme used by</w:t>
      </w:r>
      <w:r>
        <w:t xml:space="preserve"> the virus</w:t>
      </w:r>
      <w:r w:rsidR="00DA3B0E">
        <w:t xml:space="preserve"> </w:t>
      </w:r>
      <w:r w:rsidR="009D0ADD" w:rsidRPr="009D0ADD">
        <w:t xml:space="preserve">to break down viral proteins </w:t>
      </w:r>
      <w:r>
        <w:t>and</w:t>
      </w:r>
      <w:r w:rsidR="009D0ADD" w:rsidRPr="009D0ADD">
        <w:t xml:space="preserve"> make new virus particles</w:t>
      </w:r>
      <w:r w:rsidR="009D0ADD">
        <w:t xml:space="preserve">, </w:t>
      </w:r>
      <w:r w:rsidR="00CC42FB">
        <w:t>and</w:t>
      </w:r>
      <w:r w:rsidR="00356BC7">
        <w:t xml:space="preserve"> </w:t>
      </w:r>
      <w:r w:rsidR="00126113">
        <w:t>spike proteins</w:t>
      </w:r>
      <w:r w:rsidR="009D0ADD">
        <w:t xml:space="preserve">, </w:t>
      </w:r>
      <w:r>
        <w:t xml:space="preserve">the </w:t>
      </w:r>
      <w:r w:rsidR="009D0ADD">
        <w:t xml:space="preserve">triangular </w:t>
      </w:r>
      <w:r w:rsidR="00C90967">
        <w:t>“</w:t>
      </w:r>
      <w:r w:rsidR="009D0ADD">
        <w:t>knobs</w:t>
      </w:r>
      <w:r w:rsidR="00C90967">
        <w:t>”</w:t>
      </w:r>
      <w:r w:rsidR="00126113">
        <w:t xml:space="preserve"> </w:t>
      </w:r>
      <w:r>
        <w:t>the virus</w:t>
      </w:r>
      <w:r w:rsidR="00126113">
        <w:t xml:space="preserve"> uses to attach itself to host cells</w:t>
      </w:r>
      <w:r w:rsidR="00356BC7">
        <w:t xml:space="preserve">. </w:t>
      </w:r>
      <w:r>
        <w:t xml:space="preserve">These spikes are the knobs commonly seen </w:t>
      </w:r>
      <w:r w:rsidR="00AE6C56">
        <w:t>in</w:t>
      </w:r>
      <w:r>
        <w:t xml:space="preserve"> graphic images</w:t>
      </w:r>
      <w:r w:rsidR="00AE6C56">
        <w:t xml:space="preserve"> on the surface</w:t>
      </w:r>
      <w:r>
        <w:t xml:space="preserve"> of the virus. Trent now also is testing drugs against </w:t>
      </w:r>
      <w:r w:rsidR="005D508A">
        <w:t xml:space="preserve">two additional </w:t>
      </w:r>
      <w:r>
        <w:t>target protein</w:t>
      </w:r>
      <w:r w:rsidR="005D508A">
        <w:t>s</w:t>
      </w:r>
      <w:r>
        <w:t xml:space="preserve"> that </w:t>
      </w:r>
      <w:r w:rsidR="005D508A">
        <w:t>were</w:t>
      </w:r>
      <w:r w:rsidR="005D508A">
        <w:t xml:space="preserve"> </w:t>
      </w:r>
      <w:r>
        <w:t xml:space="preserve">described very recently. </w:t>
      </w:r>
    </w:p>
    <w:p w14:paraId="75FF7D37" w14:textId="48CCBFA9" w:rsidR="00356BC7" w:rsidRDefault="000C4657">
      <w:r>
        <w:t>So far, the process has</w:t>
      </w:r>
      <w:r w:rsidR="00650EC6">
        <w:t xml:space="preserve"> identified </w:t>
      </w:r>
      <w:r w:rsidR="00AF35D0">
        <w:t xml:space="preserve">about 30 </w:t>
      </w:r>
      <w:r w:rsidR="00650EC6">
        <w:t>drug</w:t>
      </w:r>
      <w:r w:rsidR="00455DEC">
        <w:t>s</w:t>
      </w:r>
      <w:r w:rsidR="005D508A">
        <w:t xml:space="preserve"> as potentially effective against SARS-CoV-2</w:t>
      </w:r>
      <w:r w:rsidR="00D72D88">
        <w:t>.</w:t>
      </w:r>
      <w:r w:rsidR="00455DEC">
        <w:t xml:space="preserve"> </w:t>
      </w:r>
      <w:r w:rsidR="001D7DD9">
        <w:t xml:space="preserve">Trent </w:t>
      </w:r>
      <w:r w:rsidR="00AF35D0">
        <w:t>recommended</w:t>
      </w:r>
      <w:r w:rsidR="00FE4672">
        <w:t xml:space="preserve"> these</w:t>
      </w:r>
      <w:r w:rsidR="00CC42FB">
        <w:t xml:space="preserve"> </w:t>
      </w:r>
      <w:r w:rsidR="00356BC7">
        <w:t xml:space="preserve">for biological testing </w:t>
      </w:r>
      <w:r w:rsidR="00650EC6">
        <w:t>by</w:t>
      </w:r>
      <w:r w:rsidR="00685075">
        <w:t xml:space="preserve"> other UofL researchers in</w:t>
      </w:r>
      <w:r w:rsidR="00650EC6">
        <w:t xml:space="preserve"> </w:t>
      </w:r>
      <w:r w:rsidR="00356BC7">
        <w:t xml:space="preserve">the </w:t>
      </w:r>
      <w:hyperlink r:id="rId19" w:history="1">
        <w:r w:rsidR="00356BC7" w:rsidRPr="00650EC6">
          <w:rPr>
            <w:rStyle w:val="Hyperlink"/>
            <w:color w:val="FF0000"/>
          </w:rPr>
          <w:t xml:space="preserve">UofL Center for Predictive Medicine for Biodefense and Emerging </w:t>
        </w:r>
        <w:r w:rsidR="00CC42FB" w:rsidRPr="00650EC6">
          <w:rPr>
            <w:rStyle w:val="Hyperlink"/>
            <w:color w:val="FF0000"/>
          </w:rPr>
          <w:t xml:space="preserve">Infectious </w:t>
        </w:r>
        <w:r w:rsidR="00356BC7" w:rsidRPr="00650EC6">
          <w:rPr>
            <w:rStyle w:val="Hyperlink"/>
            <w:color w:val="FF0000"/>
          </w:rPr>
          <w:t>Diseases</w:t>
        </w:r>
      </w:hyperlink>
      <w:r w:rsidR="00685075">
        <w:rPr>
          <w:rStyle w:val="Hyperlink"/>
          <w:color w:val="FF0000"/>
        </w:rPr>
        <w:t xml:space="preserve"> (CPM)</w:t>
      </w:r>
      <w:r w:rsidR="00685075" w:rsidRPr="000F449E">
        <w:rPr>
          <w:rStyle w:val="Hyperlink"/>
          <w:color w:val="auto"/>
          <w:u w:val="none"/>
        </w:rPr>
        <w:t xml:space="preserve">. Directed by </w:t>
      </w:r>
      <w:r w:rsidR="00685075">
        <w:t xml:space="preserve">Kenneth Palmer, Ph.D., </w:t>
      </w:r>
      <w:r w:rsidR="00685075">
        <w:t>the CPM is one of only a few labs in the United States capable of testing the drugs against the virus.</w:t>
      </w:r>
      <w:r w:rsidR="00356BC7">
        <w:t xml:space="preserve"> </w:t>
      </w:r>
      <w:r w:rsidR="00455DEC">
        <w:t>That testing</w:t>
      </w:r>
      <w:r>
        <w:t xml:space="preserve"> is</w:t>
      </w:r>
      <w:r w:rsidR="0054703D">
        <w:t xml:space="preserve"> expected to begin</w:t>
      </w:r>
      <w:r w:rsidR="002D101F">
        <w:t xml:space="preserve"> </w:t>
      </w:r>
      <w:r w:rsidR="00DC436D">
        <w:t>in mid-April</w:t>
      </w:r>
      <w:r w:rsidR="002D101F">
        <w:t>.</w:t>
      </w:r>
    </w:p>
    <w:p w14:paraId="657391D4" w14:textId="776F680F" w:rsidR="00126113" w:rsidRDefault="00126113">
      <w:r>
        <w:t xml:space="preserve">If </w:t>
      </w:r>
      <w:r w:rsidR="00685075">
        <w:t>the CPM researchers</w:t>
      </w:r>
      <w:r w:rsidR="00685075">
        <w:t xml:space="preserve"> </w:t>
      </w:r>
      <w:r w:rsidR="0054703D">
        <w:t>find the</w:t>
      </w:r>
      <w:r>
        <w:t xml:space="preserve"> drugs to be effective </w:t>
      </w:r>
      <w:r w:rsidR="0054703D">
        <w:t>against SARS-</w:t>
      </w:r>
      <w:r w:rsidR="00477C8D">
        <w:t>CoV</w:t>
      </w:r>
      <w:r w:rsidR="0054703D">
        <w:t xml:space="preserve">-2 </w:t>
      </w:r>
      <w:r>
        <w:t xml:space="preserve">in the lab, they </w:t>
      </w:r>
      <w:r w:rsidR="006F38A9">
        <w:t>could be moved</w:t>
      </w:r>
      <w:r>
        <w:t xml:space="preserve"> to the next phase of testing</w:t>
      </w:r>
      <w:r w:rsidR="006F38A9">
        <w:t xml:space="preserve"> </w:t>
      </w:r>
      <w:r>
        <w:t>in animal models</w:t>
      </w:r>
      <w:r w:rsidR="00FE4672">
        <w:t>,</w:t>
      </w:r>
      <w:r w:rsidR="00FE4672" w:rsidRPr="00FE4672">
        <w:t xml:space="preserve"> testing that also may be conducted at CPM</w:t>
      </w:r>
      <w:r>
        <w:t>.</w:t>
      </w:r>
    </w:p>
    <w:p w14:paraId="1DAE4CC2" w14:textId="5ECFE1A2" w:rsidR="00C01DE3" w:rsidRDefault="00C01DE3">
      <w:r>
        <w:t xml:space="preserve">“This computer modeling is an excellent way to identify the best </w:t>
      </w:r>
      <w:r w:rsidR="008A0011">
        <w:t xml:space="preserve">potential </w:t>
      </w:r>
      <w:r>
        <w:t>candidates for laboratory testing</w:t>
      </w:r>
      <w:r w:rsidR="00501B32">
        <w:t xml:space="preserve"> rapidly</w:t>
      </w:r>
      <w:r w:rsidR="0054703D">
        <w:t>, and this strategy</w:t>
      </w:r>
      <w:r>
        <w:t xml:space="preserve"> could </w:t>
      </w:r>
      <w:r w:rsidR="00501B32">
        <w:t>lead to</w:t>
      </w:r>
      <w:r w:rsidR="00501B32">
        <w:t xml:space="preserve"> </w:t>
      </w:r>
      <w:r>
        <w:t>relief sooner rather than later for patients suffering from COVID-19,” Palmer said.</w:t>
      </w:r>
    </w:p>
    <w:p w14:paraId="1F733D88" w14:textId="77777777" w:rsidR="001018CC" w:rsidRDefault="001018CC" w:rsidP="001018CC">
      <w:r>
        <w:t xml:space="preserve">Gupton says it is good to know the </w:t>
      </w:r>
      <w:proofErr w:type="spellStart"/>
      <w:r>
        <w:t>DataseamGrid</w:t>
      </w:r>
      <w:proofErr w:type="spellEnd"/>
      <w:r>
        <w:t xml:space="preserve"> continues to support urgent medical research even though students are working from home.</w:t>
      </w:r>
    </w:p>
    <w:p w14:paraId="5C60C182" w14:textId="00DC5909" w:rsidR="00C01DE3" w:rsidRDefault="00CB05F7" w:rsidP="00C01DE3">
      <w:r>
        <w:t>“Ironically,</w:t>
      </w:r>
      <w:r w:rsidRPr="00C01DE3">
        <w:t xml:space="preserve"> we hope to </w:t>
      </w:r>
      <w:r>
        <w:t>return to cancer research as soon as possible,” Gupton said.</w:t>
      </w:r>
      <w:r w:rsidRPr="00C01DE3">
        <w:t xml:space="preserve"> </w:t>
      </w:r>
      <w:r>
        <w:t xml:space="preserve">“Even though </w:t>
      </w:r>
      <w:r w:rsidR="00A02008">
        <w:t>the students</w:t>
      </w:r>
      <w:r>
        <w:t xml:space="preserve"> are not in classrooms, Kentucky school</w:t>
      </w:r>
      <w:r w:rsidR="00A02008">
        <w:t xml:space="preserve"> district</w:t>
      </w:r>
      <w:r>
        <w:t>s are providing</w:t>
      </w:r>
      <w:r w:rsidR="00A02008">
        <w:t xml:space="preserve"> them with</w:t>
      </w:r>
      <w:r>
        <w:t xml:space="preserve"> instruction, technology, internet access and even meals. The district</w:t>
      </w:r>
      <w:r w:rsidR="001A1136">
        <w:t>s</w:t>
      </w:r>
      <w:r w:rsidR="005B0FE1">
        <w:t>’</w:t>
      </w:r>
      <w:r>
        <w:t xml:space="preserve"> </w:t>
      </w:r>
      <w:proofErr w:type="spellStart"/>
      <w:r w:rsidR="001A1136">
        <w:t>Dataseam</w:t>
      </w:r>
      <w:proofErr w:type="spellEnd"/>
      <w:r w:rsidR="001A1136">
        <w:t xml:space="preserve"> </w:t>
      </w:r>
      <w:r>
        <w:t xml:space="preserve">systems engineers are supporting </w:t>
      </w:r>
      <w:r>
        <w:lastRenderedPageBreak/>
        <w:t>both the university’s work and K-12 efforts. We</w:t>
      </w:r>
      <w:r w:rsidR="00F154DD">
        <w:t xml:space="preserve"> all</w:t>
      </w:r>
      <w:r>
        <w:t xml:space="preserve"> are proud to be ‘digital first responders’ in Kentucky’s part of the global fight.”</w:t>
      </w:r>
    </w:p>
    <w:p w14:paraId="06EC9151" w14:textId="61DA7067" w:rsidR="007D042B" w:rsidRDefault="00C01DE3">
      <w:r>
        <w:t xml:space="preserve">As part of the </w:t>
      </w:r>
      <w:proofErr w:type="spellStart"/>
      <w:r>
        <w:t>Dataseam</w:t>
      </w:r>
      <w:proofErr w:type="spellEnd"/>
      <w:r>
        <w:t xml:space="preserve"> partnership, UofL provides academic scholarships</w:t>
      </w:r>
      <w:r w:rsidR="00A02008">
        <w:t xml:space="preserve"> annually</w:t>
      </w:r>
      <w:r>
        <w:t xml:space="preserve"> for students from participating school districts who come to the university to </w:t>
      </w:r>
      <w:r w:rsidRPr="00C01DE3">
        <w:t>pursue a degree in science, technology, engineering or math</w:t>
      </w:r>
      <w:r>
        <w:t xml:space="preserve">. </w:t>
      </w:r>
    </w:p>
    <w:p w14:paraId="3C8F71EB" w14:textId="77777777" w:rsidR="008C5FAE" w:rsidRDefault="008C5FAE" w:rsidP="008C5FAE">
      <w:pPr>
        <w:jc w:val="center"/>
      </w:pPr>
      <w:r>
        <w:t>#</w:t>
      </w:r>
      <w:proofErr w:type="spellStart"/>
      <w:r>
        <w:t>WeAreUofL</w:t>
      </w:r>
      <w:proofErr w:type="spellEnd"/>
    </w:p>
    <w:p w14:paraId="661225A0" w14:textId="77777777" w:rsidR="00692B63" w:rsidRDefault="007A506C" w:rsidP="007A506C">
      <w:pPr>
        <w:jc w:val="center"/>
      </w:pPr>
      <w:r>
        <w:rPr>
          <w:noProof/>
        </w:rPr>
        <w:drawing>
          <wp:inline distT="0" distB="0" distL="0" distR="0" wp14:anchorId="7541ED3F" wp14:editId="7D376F43">
            <wp:extent cx="5379720" cy="46175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_protease_SARS-CoV-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769" cy="462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B4638" w14:textId="159225D4" w:rsidR="00821A69" w:rsidRDefault="002A4C29" w:rsidP="007A506C">
      <w:pPr>
        <w:jc w:val="center"/>
      </w:pPr>
      <w:r w:rsidRPr="002A4C29">
        <w:t xml:space="preserve">The 3-D structure of the main protease for SARS-CoV-2. The small blue and yellow </w:t>
      </w:r>
      <w:r w:rsidR="008038CD">
        <w:t>sites</w:t>
      </w:r>
      <w:r w:rsidRPr="002A4C29">
        <w:t xml:space="preserve"> in the center left are the amino acid targets on the protein. The computer models test whether drugs and small molecules fit these </w:t>
      </w:r>
      <w:r w:rsidR="008038CD">
        <w:t>sites</w:t>
      </w:r>
      <w:r w:rsidRPr="002A4C29">
        <w:t xml:space="preserve"> to determine which compounds could be used to combat the virus.</w:t>
      </w:r>
    </w:p>
    <w:p w14:paraId="17E11673" w14:textId="77777777" w:rsidR="00692B63" w:rsidRDefault="00692B63"/>
    <w:p w14:paraId="312706BB" w14:textId="79BC3CD8" w:rsidR="00692B63" w:rsidRDefault="00692B63" w:rsidP="007A506C">
      <w:pPr>
        <w:jc w:val="center"/>
      </w:pPr>
    </w:p>
    <w:p w14:paraId="4139FC51" w14:textId="141708C5" w:rsidR="00692B63" w:rsidRDefault="00310FB6" w:rsidP="00CB05F7">
      <w:r>
        <w:rPr>
          <w:noProof/>
        </w:rPr>
        <w:lastRenderedPageBreak/>
        <w:drawing>
          <wp:inline distT="0" distB="0" distL="0" distR="0" wp14:anchorId="478651CC" wp14:editId="3A78AEC2">
            <wp:extent cx="5943600" cy="2713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ataseam counties REV 202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174BB" w14:textId="7F119B0F" w:rsidR="00692B63" w:rsidRDefault="00692B63" w:rsidP="007A506C">
      <w:pPr>
        <w:jc w:val="center"/>
      </w:pPr>
      <w:r>
        <w:t xml:space="preserve">Kentucky counties </w:t>
      </w:r>
      <w:r w:rsidR="00CB05F7">
        <w:t xml:space="preserve">with school districts </w:t>
      </w:r>
      <w:r>
        <w:t xml:space="preserve">participating in </w:t>
      </w:r>
      <w:proofErr w:type="spellStart"/>
      <w:r>
        <w:t>Dat</w:t>
      </w:r>
      <w:r w:rsidR="00C90967">
        <w:t>as</w:t>
      </w:r>
      <w:r w:rsidR="00D93E9E">
        <w:t>eam</w:t>
      </w:r>
      <w:proofErr w:type="spellEnd"/>
      <w:r w:rsidR="00D93E9E">
        <w:t>.</w:t>
      </w:r>
    </w:p>
    <w:sectPr w:rsidR="00692B63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62006" w14:textId="77777777" w:rsidR="00762F75" w:rsidRDefault="00762F75" w:rsidP="00C97C69">
      <w:pPr>
        <w:spacing w:after="0" w:line="240" w:lineRule="auto"/>
      </w:pPr>
      <w:r>
        <w:separator/>
      </w:r>
    </w:p>
  </w:endnote>
  <w:endnote w:type="continuationSeparator" w:id="0">
    <w:p w14:paraId="632F94D5" w14:textId="77777777" w:rsidR="00762F75" w:rsidRDefault="00762F75" w:rsidP="00C9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89098" w14:textId="77777777" w:rsidR="00762F75" w:rsidRDefault="00762F75" w:rsidP="00C97C69">
      <w:pPr>
        <w:spacing w:after="0" w:line="240" w:lineRule="auto"/>
      </w:pPr>
      <w:r>
        <w:separator/>
      </w:r>
    </w:p>
  </w:footnote>
  <w:footnote w:type="continuationSeparator" w:id="0">
    <w:p w14:paraId="5A8A6529" w14:textId="77777777" w:rsidR="00762F75" w:rsidRDefault="00762F75" w:rsidP="00C9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0595F" w14:textId="12B39082" w:rsidR="00C97C69" w:rsidRDefault="00C97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2B"/>
    <w:rsid w:val="00003061"/>
    <w:rsid w:val="00035FE6"/>
    <w:rsid w:val="00076852"/>
    <w:rsid w:val="00084069"/>
    <w:rsid w:val="000B69FB"/>
    <w:rsid w:val="000C1A77"/>
    <w:rsid w:val="000C4136"/>
    <w:rsid w:val="000C4657"/>
    <w:rsid w:val="000E7D20"/>
    <w:rsid w:val="000F449E"/>
    <w:rsid w:val="000F6463"/>
    <w:rsid w:val="001018CC"/>
    <w:rsid w:val="001073BA"/>
    <w:rsid w:val="00126113"/>
    <w:rsid w:val="001461D0"/>
    <w:rsid w:val="00185774"/>
    <w:rsid w:val="00197B5C"/>
    <w:rsid w:val="001A1136"/>
    <w:rsid w:val="001B4E85"/>
    <w:rsid w:val="001D7DD9"/>
    <w:rsid w:val="00246431"/>
    <w:rsid w:val="002A3044"/>
    <w:rsid w:val="002A4C29"/>
    <w:rsid w:val="002D101F"/>
    <w:rsid w:val="002F2FC0"/>
    <w:rsid w:val="00300ADD"/>
    <w:rsid w:val="00310FB6"/>
    <w:rsid w:val="003223E0"/>
    <w:rsid w:val="00356ACD"/>
    <w:rsid w:val="00356BC7"/>
    <w:rsid w:val="003666AD"/>
    <w:rsid w:val="00455DEC"/>
    <w:rsid w:val="00477C8D"/>
    <w:rsid w:val="00492EFE"/>
    <w:rsid w:val="004C0D88"/>
    <w:rsid w:val="004C38CF"/>
    <w:rsid w:val="004D5104"/>
    <w:rsid w:val="004D6CFB"/>
    <w:rsid w:val="004F3F9D"/>
    <w:rsid w:val="004F4A1B"/>
    <w:rsid w:val="00501B32"/>
    <w:rsid w:val="00504F87"/>
    <w:rsid w:val="0053530C"/>
    <w:rsid w:val="0054703D"/>
    <w:rsid w:val="005504FC"/>
    <w:rsid w:val="00554C64"/>
    <w:rsid w:val="00563D38"/>
    <w:rsid w:val="005B0FE1"/>
    <w:rsid w:val="005C2EBB"/>
    <w:rsid w:val="005D508A"/>
    <w:rsid w:val="00624DB9"/>
    <w:rsid w:val="00650EC6"/>
    <w:rsid w:val="00685075"/>
    <w:rsid w:val="00692B63"/>
    <w:rsid w:val="006A7CC3"/>
    <w:rsid w:val="006F38A9"/>
    <w:rsid w:val="006F52C1"/>
    <w:rsid w:val="00721F9E"/>
    <w:rsid w:val="00724D36"/>
    <w:rsid w:val="00762F75"/>
    <w:rsid w:val="00767FFA"/>
    <w:rsid w:val="0077766D"/>
    <w:rsid w:val="007A4E5F"/>
    <w:rsid w:val="007A506C"/>
    <w:rsid w:val="007B27EA"/>
    <w:rsid w:val="007C65D2"/>
    <w:rsid w:val="007D042B"/>
    <w:rsid w:val="007E0EBD"/>
    <w:rsid w:val="008038CD"/>
    <w:rsid w:val="00821A69"/>
    <w:rsid w:val="00887077"/>
    <w:rsid w:val="0089079C"/>
    <w:rsid w:val="00897587"/>
    <w:rsid w:val="008A0011"/>
    <w:rsid w:val="008B32E4"/>
    <w:rsid w:val="008B4EEC"/>
    <w:rsid w:val="008C5FAE"/>
    <w:rsid w:val="008E4BF1"/>
    <w:rsid w:val="009144B3"/>
    <w:rsid w:val="009151E4"/>
    <w:rsid w:val="00923C85"/>
    <w:rsid w:val="009B6B4D"/>
    <w:rsid w:val="009C3FD6"/>
    <w:rsid w:val="009C4D01"/>
    <w:rsid w:val="009D0ADD"/>
    <w:rsid w:val="00A02008"/>
    <w:rsid w:val="00A056D3"/>
    <w:rsid w:val="00A10BE4"/>
    <w:rsid w:val="00A14607"/>
    <w:rsid w:val="00A40EDE"/>
    <w:rsid w:val="00A413D1"/>
    <w:rsid w:val="00A50BC0"/>
    <w:rsid w:val="00A61537"/>
    <w:rsid w:val="00A862E8"/>
    <w:rsid w:val="00AC4C1A"/>
    <w:rsid w:val="00AE0BF9"/>
    <w:rsid w:val="00AE6C56"/>
    <w:rsid w:val="00AE718D"/>
    <w:rsid w:val="00AF35D0"/>
    <w:rsid w:val="00B2729F"/>
    <w:rsid w:val="00B37045"/>
    <w:rsid w:val="00B91F5B"/>
    <w:rsid w:val="00B91FC8"/>
    <w:rsid w:val="00C01DE3"/>
    <w:rsid w:val="00C04E90"/>
    <w:rsid w:val="00C12B21"/>
    <w:rsid w:val="00C30334"/>
    <w:rsid w:val="00C50698"/>
    <w:rsid w:val="00C52E2C"/>
    <w:rsid w:val="00C70282"/>
    <w:rsid w:val="00C767BD"/>
    <w:rsid w:val="00C90967"/>
    <w:rsid w:val="00C97C69"/>
    <w:rsid w:val="00CA1FDA"/>
    <w:rsid w:val="00CB05F7"/>
    <w:rsid w:val="00CC0FF8"/>
    <w:rsid w:val="00CC42FB"/>
    <w:rsid w:val="00CE197B"/>
    <w:rsid w:val="00CF0B01"/>
    <w:rsid w:val="00D32786"/>
    <w:rsid w:val="00D512F5"/>
    <w:rsid w:val="00D72D88"/>
    <w:rsid w:val="00D840B1"/>
    <w:rsid w:val="00D93E9E"/>
    <w:rsid w:val="00DA3B0E"/>
    <w:rsid w:val="00DA7375"/>
    <w:rsid w:val="00DC436D"/>
    <w:rsid w:val="00DE2A92"/>
    <w:rsid w:val="00DE66C8"/>
    <w:rsid w:val="00DE6BEB"/>
    <w:rsid w:val="00E03981"/>
    <w:rsid w:val="00E25AE2"/>
    <w:rsid w:val="00EA7F66"/>
    <w:rsid w:val="00EB44DA"/>
    <w:rsid w:val="00EC21C9"/>
    <w:rsid w:val="00EF0469"/>
    <w:rsid w:val="00F154DD"/>
    <w:rsid w:val="00F364A5"/>
    <w:rsid w:val="00F74143"/>
    <w:rsid w:val="00F77963"/>
    <w:rsid w:val="00FA0FC0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6C264"/>
  <w15:chartTrackingRefBased/>
  <w15:docId w15:val="{E10658E4-0B37-479C-B69B-41B458A9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E2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66C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353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69"/>
  </w:style>
  <w:style w:type="paragraph" w:styleId="Footer">
    <w:name w:val="footer"/>
    <w:basedOn w:val="Normal"/>
    <w:link w:val="FooterChar"/>
    <w:uiPriority w:val="99"/>
    <w:unhideWhenUsed/>
    <w:rsid w:val="00C9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69"/>
  </w:style>
  <w:style w:type="paragraph" w:styleId="BalloonText">
    <w:name w:val="Balloon Text"/>
    <w:basedOn w:val="Normal"/>
    <w:link w:val="BalloonTextChar"/>
    <w:uiPriority w:val="99"/>
    <w:semiHidden/>
    <w:unhideWhenUsed/>
    <w:rsid w:val="008A00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1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7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UniversityofLouisville.pr-2Doptout.com_Tracking.aspx-3FData-3DHHL-253d8-252b3897-2D-253eLCE1-253c13782-2DGLCE17.6-26RE-3DMC-26RI-3D4133287-26Preview-3DFalse-26DistributionActionID-3D14376-26Action-3DFollow-2BLink&amp;d=AwMFaQ&amp;c=SgMrq23dbjbGX6e0ZsSHgEZX6A4IAf1SO3AJ2bNrHlk&amp;r=UJYQi0m071AhAzt5VoIWWaaltqVmelXw_kEzR2-y034&amp;m=q0dtyv6YsrjTUOsoy8d39U7GNgCXveL0OQUVhB52bas&amp;s=XFxsW8dHhcydPD6UujZaHSLFUkmNK0hRMG7zThWSHAc&amp;e=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kydataseam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G"/><Relationship Id="rId7" Type="http://schemas.openxmlformats.org/officeDocument/2006/relationships/hyperlink" Target="mailto:betty.coffman@louisville.edu" TargetMode="External"/><Relationship Id="rId12" Type="http://schemas.openxmlformats.org/officeDocument/2006/relationships/hyperlink" Target="https://urldefense.proofpoint.com/v2/url?u=http-3A__UniversityofLouisville.pr-2Doptout.com_Tracking.aspx-3FData-3DHHL-253d8-252b3897-2D-253eLCE1-253c13782-2DGLCE17.6-26RE-3DMC-26RI-3D4133287-26Preview-3DFalse-26DistributionActionID-3D14374-26Action-3DFollow-2BLink&amp;d=AwMFaQ&amp;c=SgMrq23dbjbGX6e0ZsSHgEZX6A4IAf1SO3AJ2bNrHlk&amp;r=UJYQi0m071AhAzt5VoIWWaaltqVmelXw_kEzR2-y034&amp;m=q0dtyv6YsrjTUOsoy8d39U7GNgCXveL0OQUVhB52bas&amp;s=DxLWZYgz1dL0_00vVXaD9mM4_iHfAstcZy_wyHqhykk&amp;e=" TargetMode="External"/><Relationship Id="rId17" Type="http://schemas.openxmlformats.org/officeDocument/2006/relationships/hyperlink" Target="http://uoflbrowncancercenter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oflnews.com/releases/uofl-researchers-seek-new-drugs-to-fight-coronavirus-using-computers-in-schools-across-kentucky/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urldefense.proofpoint.com/v2/url?u=http-3A__UniversityofLouisville.pr-2Doptout.com_Tracking.aspx-3FData-3DHHL-253d8-252b3897-2D-253eLCE1-253c13782-2DGLCE17.6-26RE-3DMC-26RI-3D4133287-26Preview-3DFalse-26DistributionActionID-3D14375-26Action-3DFollow-2BLink&amp;d=AwMFaQ&amp;c=SgMrq23dbjbGX6e0ZsSHgEZX6A4IAf1SO3AJ2bNrHlk&amp;r=UJYQi0m071AhAzt5VoIWWaaltqVmelXw_kEzR2-y034&amp;m=q0dtyv6YsrjTUOsoy8d39U7GNgCXveL0OQUVhB52bas&amp;s=WORGb4lD-TDhDz5DqPtKrZ6XytcsSS17FPBcbrqflKw&amp;e=" TargetMode="External"/><Relationship Id="rId19" Type="http://schemas.openxmlformats.org/officeDocument/2006/relationships/hyperlink" Target="https://louisville.edu/predictivemedicin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urldefense.proofpoint.com/v2/url?u=http-3A__UniversityofLouisville.pr-2Doptout.com_Tracking.aspx-3FData-3DHHL-253d8-252b3897-2D-253eLCE1-253c13782-2DGLCE17.6-26RE-3DMC-26RI-3D4133287-26Preview-3DFalse-26DistributionActionID-3D14373-26Action-3DFollow-2BLink&amp;d=AwMFaQ&amp;c=SgMrq23dbjbGX6e0ZsSHgEZX6A4IAf1SO3AJ2bNrHlk&amp;r=UJYQi0m071AhAzt5VoIWWaaltqVmelXw_kEzR2-y034&amp;m=q0dtyv6YsrjTUOsoy8d39U7GNgCXveL0OQUVhB52bas&amp;s=MFlvHo0XMIq9FyW2rGYaerr3KjKjpSB-dZUxnz-B-vg&amp;e=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Coffman,Betty L</dc:creator>
  <cp:keywords/>
  <dc:description/>
  <cp:lastModifiedBy>Coffman,Betty L</cp:lastModifiedBy>
  <cp:revision>16</cp:revision>
  <dcterms:created xsi:type="dcterms:W3CDTF">2020-04-08T17:14:00Z</dcterms:created>
  <dcterms:modified xsi:type="dcterms:W3CDTF">2020-04-08T20:17:00Z</dcterms:modified>
</cp:coreProperties>
</file>