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Clever Family: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you have probably heard by now, Springfield and the Greene County Health Department have issued a “stay at home order” for the metro area beginning Thursday, March 26, and lasting for 30 days.  Today, Christian County Commissioners enacted similar measures.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keeping with these orders, Clever School District has joined many area schools in extending our school closure through April 24th.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be aware that state officials have indicated the services we are currently offering fall under the “essential” category.  We will continue those services which include our Grab-N-Go meals. In addition, our teachers have been working hard to develop virtual learning opportunities for our students and those became available today.  The “stay at home order” will not affect any of these services at this time.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PRESS RELEASE BELOW WAS ISSUED COLLECTIVELY BY AREA SCHOOL DISTRICTS**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Regional PreK-12 Districts Extend Closure Through April 24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in Response to COVID-19</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Springfield, Mo., Wednesday, March 25, 2020</w:t>
      </w:r>
      <w:r w:rsidDel="00000000" w:rsidR="00000000" w:rsidRPr="00000000">
        <w:rPr>
          <w:rtl w:val="0"/>
        </w:rPr>
        <w:t xml:space="preserve"> - The ongoing spread of COVID-19 in our region requires school districts to be flexible and make decisions that are in the best interest of public health. In consultation with health department officials, the following PreK-12 districts will extend closure of schools through Friday, April 24.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 Ash Grove, Blue Eye, Branson, Clever, Fair Grove, Fordland, Forsyth, Hollister,</w:t>
      </w:r>
    </w:p>
    <w:p w:rsidR="00000000" w:rsidDel="00000000" w:rsidP="00000000" w:rsidRDefault="00000000" w:rsidRPr="00000000" w14:paraId="00000012">
      <w:pPr>
        <w:ind w:firstLine="720"/>
        <w:rPr/>
      </w:pPr>
      <w:r w:rsidDel="00000000" w:rsidR="00000000" w:rsidRPr="00000000">
        <w:rPr>
          <w:rtl w:val="0"/>
        </w:rPr>
        <w:t xml:space="preserve">Kirbyville, Logan-Rogersville, Marionville, Mark Twain, Marshfield, Nixa, Ozark, Reeds</w:t>
      </w:r>
    </w:p>
    <w:p w:rsidR="00000000" w:rsidDel="00000000" w:rsidP="00000000" w:rsidRDefault="00000000" w:rsidRPr="00000000" w14:paraId="00000013">
      <w:pPr>
        <w:ind w:firstLine="720"/>
        <w:rPr/>
      </w:pPr>
      <w:r w:rsidDel="00000000" w:rsidR="00000000" w:rsidRPr="00000000">
        <w:rPr>
          <w:rtl w:val="0"/>
        </w:rPr>
        <w:t xml:space="preserve">Spring, Republic, Sparta, Springfield, Strafford, Taneyville, Thayer, Walnut Grove, &amp;</w:t>
      </w:r>
    </w:p>
    <w:p w:rsidR="00000000" w:rsidDel="00000000" w:rsidP="00000000" w:rsidRDefault="00000000" w:rsidRPr="00000000" w14:paraId="00000014">
      <w:pPr>
        <w:ind w:firstLine="720"/>
        <w:rPr/>
      </w:pPr>
      <w:r w:rsidDel="00000000" w:rsidR="00000000" w:rsidRPr="00000000">
        <w:rPr>
          <w:rtl w:val="0"/>
        </w:rPr>
        <w:t xml:space="preserve">Willard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extended closure impacts all extra- and co-curricular activities, including athletic competitions, practices and after-school programs and events. These districts understand that this is a very uncertain time for everyone, but the public can be certain of one thing: districts are focused on protecting the safety and well-being of students, staff and their families.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These districts recognize that this decision will have a wide-reaching impact on many people and are committed to providing learning opportunities at home and other essential services for students, families and communities during this extended closure.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 this unprecedented situation continues to evolve, additional modifications may be necessary. As decisions are made, each district will share information through their regular communication channels.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Families play an important role in protecting individuals from the spread of COVID-19 and are encouraged to follow the guidance of the Missouri Department of Health and Senior Services and the Centers for Disease Control and Prevention.</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