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A3D1" w14:textId="687062E2" w:rsidR="00813528" w:rsidRPr="00A32258" w:rsidRDefault="001617AB" w:rsidP="00B414F3">
      <w:pPr>
        <w:pStyle w:val="BodyText"/>
        <w:jc w:val="center"/>
        <w:rPr>
          <w:rFonts w:ascii="Times New Roman"/>
          <w:b/>
          <w:i/>
          <w:iCs/>
          <w:u w:val="single"/>
        </w:rPr>
      </w:pPr>
      <w:r w:rsidRPr="00A32258">
        <w:rPr>
          <w:rFonts w:ascii="Times New Roman"/>
          <w:b/>
          <w:i/>
          <w:iCs/>
          <w:u w:val="single"/>
        </w:rPr>
        <w:t>The L</w:t>
      </w:r>
      <w:r w:rsidR="00A32258">
        <w:rPr>
          <w:rFonts w:ascii="Times New Roman"/>
          <w:b/>
          <w:i/>
          <w:iCs/>
          <w:u w:val="single"/>
        </w:rPr>
        <w:t>ouisiana</w:t>
      </w:r>
      <w:r w:rsidRPr="00A32258">
        <w:rPr>
          <w:rFonts w:ascii="Times New Roman"/>
          <w:b/>
          <w:i/>
          <w:iCs/>
          <w:u w:val="single"/>
        </w:rPr>
        <w:t xml:space="preserve"> School Boards Association</w:t>
      </w:r>
      <w:r w:rsidRPr="00A32258">
        <w:rPr>
          <w:rFonts w:ascii="Times New Roman"/>
          <w:b/>
          <w:i/>
          <w:iCs/>
          <w:u w:val="single"/>
        </w:rPr>
        <w:t>’</w:t>
      </w:r>
      <w:r w:rsidRPr="00A32258">
        <w:rPr>
          <w:rFonts w:ascii="Times New Roman"/>
          <w:b/>
          <w:i/>
          <w:iCs/>
          <w:u w:val="single"/>
        </w:rPr>
        <w:t>s Team</w:t>
      </w:r>
    </w:p>
    <w:p w14:paraId="31667B91" w14:textId="77777777" w:rsidR="00813528" w:rsidRDefault="00813528" w:rsidP="00B414F3">
      <w:pPr>
        <w:pStyle w:val="BodyText"/>
        <w:jc w:val="both"/>
        <w:rPr>
          <w:rFonts w:ascii="Times New Roman"/>
          <w:sz w:val="20"/>
        </w:rPr>
      </w:pPr>
    </w:p>
    <w:p w14:paraId="439F4011" w14:textId="77777777" w:rsidR="00813528" w:rsidRDefault="00813528" w:rsidP="00B414F3">
      <w:pPr>
        <w:pStyle w:val="BodyText"/>
        <w:spacing w:before="2"/>
        <w:jc w:val="both"/>
        <w:rPr>
          <w:rFonts w:ascii="Times New Roman"/>
          <w:sz w:val="26"/>
        </w:rPr>
      </w:pPr>
    </w:p>
    <w:p w14:paraId="4F69B693" w14:textId="77777777" w:rsidR="00813528" w:rsidRPr="008263F2" w:rsidRDefault="006832CF" w:rsidP="00B414F3">
      <w:pPr>
        <w:pStyle w:val="BodyText"/>
        <w:spacing w:before="44"/>
        <w:ind w:left="2779" w:right="117"/>
        <w:jc w:val="both"/>
        <w:rPr>
          <w:rFonts w:ascii="Arial" w:hAnsi="Arial" w:cs="Arial"/>
          <w:sz w:val="24"/>
          <w:szCs w:val="24"/>
        </w:rPr>
      </w:pPr>
      <w:r w:rsidRPr="008263F2">
        <w:rPr>
          <w:rFonts w:ascii="Arial" w:hAnsi="Arial" w:cs="Arial"/>
          <w:noProof/>
          <w:sz w:val="24"/>
          <w:szCs w:val="24"/>
          <w:lang w:bidi="ar-SA"/>
        </w:rPr>
        <w:drawing>
          <wp:anchor distT="0" distB="0" distL="0" distR="0" simplePos="0" relativeHeight="251656704" behindDoc="0" locked="0" layoutInCell="1" allowOverlap="1" wp14:anchorId="0512709B" wp14:editId="6FE56041">
            <wp:simplePos x="0" y="0"/>
            <wp:positionH relativeFrom="page">
              <wp:posOffset>428625</wp:posOffset>
            </wp:positionH>
            <wp:positionV relativeFrom="paragraph">
              <wp:posOffset>45720</wp:posOffset>
            </wp:positionV>
            <wp:extent cx="1581150" cy="1896686"/>
            <wp:effectExtent l="0" t="0" r="0" b="8890"/>
            <wp:wrapNone/>
            <wp:docPr id="1" name="image1.jpeg" descr="C:\Users\LSBA3\Desktop\IMG_9974 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85646" cy="1902080"/>
                    </a:xfrm>
                    <a:prstGeom prst="rect">
                      <a:avLst/>
                    </a:prstGeom>
                  </pic:spPr>
                </pic:pic>
              </a:graphicData>
            </a:graphic>
            <wp14:sizeRelH relativeFrom="margin">
              <wp14:pctWidth>0</wp14:pctWidth>
            </wp14:sizeRelH>
            <wp14:sizeRelV relativeFrom="margin">
              <wp14:pctHeight>0</wp14:pctHeight>
            </wp14:sizeRelV>
          </wp:anchor>
        </w:drawing>
      </w:r>
      <w:r w:rsidRPr="008263F2">
        <w:rPr>
          <w:rFonts w:ascii="Arial" w:hAnsi="Arial" w:cs="Arial"/>
          <w:sz w:val="24"/>
          <w:szCs w:val="24"/>
        </w:rPr>
        <w:t>Dr. Janet Pope was selected by the Louisiana School Boards Association</w:t>
      </w:r>
      <w:r w:rsidR="00260CFB" w:rsidRPr="008263F2">
        <w:rPr>
          <w:rFonts w:ascii="Arial" w:hAnsi="Arial" w:cs="Arial"/>
          <w:sz w:val="24"/>
          <w:szCs w:val="24"/>
        </w:rPr>
        <w:t xml:space="preserve"> (LSBA)</w:t>
      </w:r>
      <w:r w:rsidRPr="008263F2">
        <w:rPr>
          <w:rFonts w:ascii="Arial" w:hAnsi="Arial" w:cs="Arial"/>
          <w:sz w:val="24"/>
          <w:szCs w:val="24"/>
        </w:rPr>
        <w:t xml:space="preserve"> as their Executive Director in July 2018 after serving five years as their Board Development/Legislative Specialist. Pope’s appointment marked a notable milestone in both the association’s and the state’s history as she </w:t>
      </w:r>
      <w:r w:rsidR="00260CFB" w:rsidRPr="008263F2">
        <w:rPr>
          <w:rFonts w:ascii="Arial" w:hAnsi="Arial" w:cs="Arial"/>
          <w:sz w:val="24"/>
          <w:szCs w:val="24"/>
        </w:rPr>
        <w:t xml:space="preserve">is </w:t>
      </w:r>
      <w:r w:rsidRPr="008263F2">
        <w:rPr>
          <w:rFonts w:ascii="Arial" w:hAnsi="Arial" w:cs="Arial"/>
          <w:sz w:val="24"/>
          <w:szCs w:val="24"/>
        </w:rPr>
        <w:t>the first and only woman to be selected to serve as the full-time Executive Director of one of the major associations representing Louisiana local government.</w:t>
      </w:r>
    </w:p>
    <w:p w14:paraId="258DFC8C" w14:textId="77777777" w:rsidR="00813528" w:rsidRPr="008263F2" w:rsidRDefault="00813528" w:rsidP="00B414F3">
      <w:pPr>
        <w:pStyle w:val="BodyText"/>
        <w:jc w:val="both"/>
        <w:rPr>
          <w:rFonts w:ascii="Arial" w:hAnsi="Arial" w:cs="Arial"/>
          <w:sz w:val="24"/>
          <w:szCs w:val="24"/>
        </w:rPr>
      </w:pPr>
    </w:p>
    <w:p w14:paraId="531E43DA" w14:textId="77777777" w:rsidR="00260CFB" w:rsidRPr="008263F2" w:rsidRDefault="006832CF" w:rsidP="00B414F3">
      <w:pPr>
        <w:pStyle w:val="BodyText"/>
        <w:ind w:left="2778" w:right="117" w:firstLine="1"/>
        <w:jc w:val="both"/>
        <w:rPr>
          <w:rFonts w:ascii="Arial" w:hAnsi="Arial" w:cs="Arial"/>
          <w:sz w:val="24"/>
          <w:szCs w:val="24"/>
        </w:rPr>
      </w:pPr>
      <w:r w:rsidRPr="008263F2">
        <w:rPr>
          <w:rFonts w:ascii="Arial" w:hAnsi="Arial" w:cs="Arial"/>
          <w:sz w:val="24"/>
          <w:szCs w:val="24"/>
        </w:rPr>
        <w:t>Prior to joining LSBA</w:t>
      </w:r>
      <w:r w:rsidR="00260CFB" w:rsidRPr="008263F2">
        <w:rPr>
          <w:rFonts w:ascii="Arial" w:hAnsi="Arial" w:cs="Arial"/>
          <w:sz w:val="24"/>
          <w:szCs w:val="24"/>
        </w:rPr>
        <w:t>,</w:t>
      </w:r>
      <w:r w:rsidRPr="008263F2">
        <w:rPr>
          <w:rFonts w:ascii="Arial" w:hAnsi="Arial" w:cs="Arial"/>
          <w:sz w:val="24"/>
          <w:szCs w:val="24"/>
        </w:rPr>
        <w:t xml:space="preserve"> Dr. Po</w:t>
      </w:r>
      <w:r w:rsidR="00260CFB" w:rsidRPr="008263F2">
        <w:rPr>
          <w:rFonts w:ascii="Arial" w:hAnsi="Arial" w:cs="Arial"/>
          <w:sz w:val="24"/>
          <w:szCs w:val="24"/>
        </w:rPr>
        <w:t xml:space="preserve">pe, a Lafayette native, served </w:t>
      </w:r>
      <w:r w:rsidRPr="008263F2">
        <w:rPr>
          <w:rFonts w:ascii="Arial" w:hAnsi="Arial" w:cs="Arial"/>
          <w:sz w:val="24"/>
          <w:szCs w:val="24"/>
        </w:rPr>
        <w:t>nineteen years in a large, traditional public school system in south Louisiana where she held various teaching and administrative</w:t>
      </w:r>
      <w:r w:rsidRPr="008263F2">
        <w:rPr>
          <w:rFonts w:ascii="Arial" w:hAnsi="Arial" w:cs="Arial"/>
          <w:spacing w:val="-10"/>
          <w:sz w:val="24"/>
          <w:szCs w:val="24"/>
        </w:rPr>
        <w:t xml:space="preserve"> </w:t>
      </w:r>
      <w:r w:rsidRPr="008263F2">
        <w:rPr>
          <w:rFonts w:ascii="Arial" w:hAnsi="Arial" w:cs="Arial"/>
          <w:sz w:val="24"/>
          <w:szCs w:val="24"/>
        </w:rPr>
        <w:t>positions.</w:t>
      </w:r>
    </w:p>
    <w:p w14:paraId="4B1DD67D" w14:textId="77777777" w:rsidR="00260CFB" w:rsidRPr="008263F2" w:rsidRDefault="00260CFB" w:rsidP="00B414F3">
      <w:pPr>
        <w:pStyle w:val="BodyText"/>
        <w:ind w:left="2778" w:right="117" w:firstLine="1"/>
        <w:jc w:val="both"/>
        <w:rPr>
          <w:rFonts w:ascii="Arial" w:hAnsi="Arial" w:cs="Arial"/>
          <w:sz w:val="24"/>
          <w:szCs w:val="24"/>
        </w:rPr>
      </w:pPr>
    </w:p>
    <w:p w14:paraId="3CEA6DC5" w14:textId="2F6D2577" w:rsidR="00490762" w:rsidRPr="008263F2" w:rsidRDefault="00260CFB" w:rsidP="00B414F3">
      <w:pPr>
        <w:pStyle w:val="BodyText"/>
        <w:spacing w:before="43"/>
        <w:ind w:left="158" w:right="117" w:hanging="1"/>
        <w:jc w:val="both"/>
        <w:rPr>
          <w:rFonts w:ascii="Arial" w:hAnsi="Arial" w:cs="Arial"/>
          <w:sz w:val="24"/>
          <w:szCs w:val="24"/>
        </w:rPr>
      </w:pPr>
      <w:r w:rsidRPr="008263F2">
        <w:rPr>
          <w:rFonts w:ascii="Arial" w:hAnsi="Arial" w:cs="Arial"/>
          <w:sz w:val="24"/>
          <w:szCs w:val="24"/>
        </w:rPr>
        <w:t>Dr. Pope is an advocate of continuing education and professional development who believes in leading by example. She is National Board for Professional Teaching Standards certified and has passed the School Superintendent Assessment. Pope was awarded a Doctorate in Educational Leadership from the University of Louisiana at Lafayette in 2015.</w:t>
      </w:r>
      <w:r w:rsidR="00490762">
        <w:rPr>
          <w:rFonts w:ascii="Arial" w:hAnsi="Arial" w:cs="Arial"/>
          <w:sz w:val="24"/>
          <w:szCs w:val="24"/>
        </w:rPr>
        <w:t xml:space="preserve"> After serving with the GEAR UP College Readiness Grant, Janet continues to mentor students towards completing their post-secondary degree and into the workforce. She is </w:t>
      </w:r>
      <w:r w:rsidR="001C668F">
        <w:rPr>
          <w:rFonts w:ascii="Arial" w:hAnsi="Arial" w:cs="Arial"/>
          <w:sz w:val="24"/>
          <w:szCs w:val="24"/>
        </w:rPr>
        <w:t xml:space="preserve">a </w:t>
      </w:r>
      <w:r w:rsidR="00490762">
        <w:rPr>
          <w:rFonts w:ascii="Arial" w:hAnsi="Arial" w:cs="Arial"/>
          <w:sz w:val="24"/>
          <w:szCs w:val="24"/>
        </w:rPr>
        <w:t xml:space="preserve">product of </w:t>
      </w:r>
      <w:r w:rsidR="001C668F">
        <w:rPr>
          <w:rFonts w:ascii="Arial" w:hAnsi="Arial" w:cs="Arial"/>
          <w:sz w:val="24"/>
          <w:szCs w:val="24"/>
        </w:rPr>
        <w:t>public-school</w:t>
      </w:r>
      <w:r w:rsidR="00490762">
        <w:rPr>
          <w:rFonts w:ascii="Arial" w:hAnsi="Arial" w:cs="Arial"/>
          <w:sz w:val="24"/>
          <w:szCs w:val="24"/>
        </w:rPr>
        <w:t xml:space="preserve"> education along with her husband and daughter Jolie. </w:t>
      </w:r>
    </w:p>
    <w:p w14:paraId="53155908" w14:textId="77777777" w:rsidR="001617AB" w:rsidRPr="008263F2" w:rsidRDefault="001617AB" w:rsidP="00B414F3">
      <w:pPr>
        <w:pStyle w:val="BodyText"/>
        <w:spacing w:before="43"/>
        <w:ind w:left="158" w:right="117" w:hanging="1"/>
        <w:jc w:val="both"/>
        <w:rPr>
          <w:rFonts w:ascii="Arial" w:hAnsi="Arial" w:cs="Arial"/>
          <w:sz w:val="24"/>
          <w:szCs w:val="24"/>
        </w:rPr>
      </w:pPr>
    </w:p>
    <w:p w14:paraId="750560C5" w14:textId="77777777" w:rsidR="001617AB" w:rsidRPr="008263F2" w:rsidRDefault="001617AB" w:rsidP="00B414F3">
      <w:pPr>
        <w:pStyle w:val="BodyText"/>
        <w:spacing w:before="43"/>
        <w:ind w:left="158" w:right="117" w:hanging="1"/>
        <w:jc w:val="both"/>
        <w:rPr>
          <w:rFonts w:ascii="Arial" w:hAnsi="Arial" w:cs="Arial"/>
          <w:sz w:val="24"/>
          <w:szCs w:val="24"/>
        </w:rPr>
      </w:pPr>
    </w:p>
    <w:p w14:paraId="6A5E4FBD" w14:textId="77777777" w:rsidR="001617AB" w:rsidRPr="008263F2" w:rsidRDefault="001617AB" w:rsidP="00B414F3">
      <w:pPr>
        <w:pStyle w:val="BodyText"/>
        <w:spacing w:before="43"/>
        <w:ind w:left="158" w:right="117" w:hanging="1"/>
        <w:jc w:val="both"/>
        <w:rPr>
          <w:rFonts w:ascii="Arial" w:hAnsi="Arial" w:cs="Arial"/>
          <w:sz w:val="24"/>
          <w:szCs w:val="24"/>
        </w:rPr>
      </w:pPr>
    </w:p>
    <w:p w14:paraId="11DF3DDC" w14:textId="77777777" w:rsidR="0040590C" w:rsidRDefault="0040590C" w:rsidP="00B414F3">
      <w:pPr>
        <w:jc w:val="both"/>
        <w:rPr>
          <w:color w:val="1F497D"/>
          <w:sz w:val="28"/>
          <w:szCs w:val="28"/>
        </w:rPr>
      </w:pPr>
      <w:bookmarkStart w:id="0" w:name="_GoBack"/>
      <w:bookmarkEnd w:id="0"/>
    </w:p>
    <w:p w14:paraId="632CEDF1" w14:textId="76D7AB64" w:rsidR="000F207D" w:rsidRPr="000F207D" w:rsidRDefault="006D1973" w:rsidP="00B414F3">
      <w:pPr>
        <w:pStyle w:val="2bzs5fgitkbretgmp5by"/>
        <w:jc w:val="both"/>
        <w:rPr>
          <w:rFonts w:ascii="Arial" w:hAnsi="Arial" w:cs="Arial"/>
          <w:color w:val="000000"/>
        </w:rPr>
      </w:pPr>
      <w:r>
        <w:rPr>
          <w:rFonts w:ascii="Arial" w:hAnsi="Arial" w:cs="Arial"/>
          <w:noProof/>
          <w:color w:val="222222"/>
          <w:shd w:val="clear" w:color="auto" w:fill="FFFFFF"/>
        </w:rPr>
        <w:drawing>
          <wp:anchor distT="0" distB="0" distL="114300" distR="114300" simplePos="0" relativeHeight="251662848" behindDoc="0" locked="0" layoutInCell="1" allowOverlap="1" wp14:anchorId="371450EF" wp14:editId="226969DE">
            <wp:simplePos x="0" y="0"/>
            <wp:positionH relativeFrom="margin">
              <wp:posOffset>76200</wp:posOffset>
            </wp:positionH>
            <wp:positionV relativeFrom="paragraph">
              <wp:posOffset>184785</wp:posOffset>
            </wp:positionV>
            <wp:extent cx="1466850" cy="1689100"/>
            <wp:effectExtent l="0" t="0" r="0" b="6350"/>
            <wp:wrapSquare wrapText="bothSides"/>
            <wp:docPr id="6" name="Picture 6" descr="A person wearing a purpl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shots2 (108 of 193).jpg"/>
                    <pic:cNvPicPr/>
                  </pic:nvPicPr>
                  <pic:blipFill rotWithShape="1">
                    <a:blip r:embed="rId8" cstate="print">
                      <a:extLst>
                        <a:ext uri="{28A0092B-C50C-407E-A947-70E740481C1C}">
                          <a14:useLocalDpi xmlns:a14="http://schemas.microsoft.com/office/drawing/2010/main" val="0"/>
                        </a:ext>
                      </a:extLst>
                    </a:blip>
                    <a:srcRect l="12577" t="4540" b="28356"/>
                    <a:stretch/>
                  </pic:blipFill>
                  <pic:spPr bwMode="auto">
                    <a:xfrm>
                      <a:off x="0" y="0"/>
                      <a:ext cx="1466850" cy="168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207D" w:rsidRPr="000F207D">
        <w:rPr>
          <w:rFonts w:ascii="Arial" w:hAnsi="Arial" w:cs="Arial"/>
          <w:color w:val="222222"/>
          <w:shd w:val="clear" w:color="auto" w:fill="FFFFFF"/>
        </w:rPr>
        <w:t xml:space="preserve">Anita M. Tillman is a strategist, speaker, and executive coach. She is the founder and CEO of </w:t>
      </w:r>
      <w:proofErr w:type="spellStart"/>
      <w:r w:rsidR="000F207D" w:rsidRPr="000F207D">
        <w:rPr>
          <w:rFonts w:ascii="Arial" w:hAnsi="Arial" w:cs="Arial"/>
          <w:color w:val="222222"/>
          <w:shd w:val="clear" w:color="auto" w:fill="FFFFFF"/>
        </w:rPr>
        <w:t>AMCorp</w:t>
      </w:r>
      <w:proofErr w:type="spellEnd"/>
      <w:r w:rsidR="000F207D" w:rsidRPr="000F207D">
        <w:rPr>
          <w:rFonts w:ascii="Arial" w:hAnsi="Arial" w:cs="Arial"/>
          <w:color w:val="222222"/>
          <w:shd w:val="clear" w:color="auto" w:fill="FFFFFF"/>
        </w:rPr>
        <w:t xml:space="preserve"> International, where she helps clients - primarily municipal government and affiliated associations - find their voices and clearly speak to their audiences. The firm provides strategic communication and project management services as well as training for elected and appointed officials. </w:t>
      </w:r>
      <w:r w:rsidR="000F207D" w:rsidRPr="000F207D">
        <w:rPr>
          <w:rFonts w:ascii="Arial" w:hAnsi="Arial" w:cs="Arial"/>
          <w:color w:val="000000"/>
        </w:rPr>
        <w:t xml:space="preserve">For over 20 years - including many years in consulting and in governmental leadership positions - </w:t>
      </w:r>
      <w:r>
        <w:rPr>
          <w:rFonts w:ascii="Arial" w:hAnsi="Arial" w:cs="Arial"/>
          <w:color w:val="000000"/>
        </w:rPr>
        <w:t>Anita</w:t>
      </w:r>
      <w:r w:rsidR="000F207D" w:rsidRPr="000F207D">
        <w:rPr>
          <w:rFonts w:ascii="Arial" w:hAnsi="Arial" w:cs="Arial"/>
          <w:color w:val="000000"/>
        </w:rPr>
        <w:t xml:space="preserve"> has demonstrated expertise in communications, planning, governmental affairs, and policy. </w:t>
      </w:r>
      <w:r>
        <w:rPr>
          <w:rFonts w:ascii="Arial" w:hAnsi="Arial" w:cs="Arial"/>
          <w:color w:val="000000"/>
        </w:rPr>
        <w:t>She</w:t>
      </w:r>
      <w:r w:rsidR="000F207D" w:rsidRPr="000F207D">
        <w:rPr>
          <w:rFonts w:ascii="Arial" w:hAnsi="Arial" w:cs="Arial"/>
          <w:color w:val="000000"/>
        </w:rPr>
        <w:t xml:space="preserve"> is a former engineer and true to her problem-solving background, </w:t>
      </w:r>
      <w:r>
        <w:rPr>
          <w:rFonts w:ascii="Arial" w:hAnsi="Arial" w:cs="Arial"/>
          <w:color w:val="000000"/>
        </w:rPr>
        <w:t>Anita</w:t>
      </w:r>
      <w:r w:rsidR="000F207D" w:rsidRPr="000F207D">
        <w:rPr>
          <w:rFonts w:ascii="Arial" w:hAnsi="Arial" w:cs="Arial"/>
          <w:color w:val="000000"/>
        </w:rPr>
        <w:t xml:space="preserve"> is often referred to as "The Fixer."</w:t>
      </w:r>
    </w:p>
    <w:p w14:paraId="4DB1316F" w14:textId="4AD71E87" w:rsidR="000F207D" w:rsidRDefault="000F207D" w:rsidP="00B414F3">
      <w:pPr>
        <w:jc w:val="both"/>
        <w:rPr>
          <w:rFonts w:ascii="Arial" w:hAnsi="Arial" w:cs="Arial"/>
          <w:color w:val="222222"/>
          <w:sz w:val="24"/>
          <w:szCs w:val="24"/>
          <w:shd w:val="clear" w:color="auto" w:fill="FFFFFF"/>
        </w:rPr>
      </w:pPr>
      <w:r w:rsidRPr="000F207D">
        <w:rPr>
          <w:rFonts w:ascii="Arial" w:hAnsi="Arial" w:cs="Arial"/>
          <w:color w:val="222222"/>
          <w:sz w:val="24"/>
          <w:szCs w:val="24"/>
          <w:shd w:val="clear" w:color="auto" w:fill="FFFFFF"/>
        </w:rPr>
        <w:t>Anita’s superpower is in helping people elevate their view and value of themselves. She is constantly coaching clients through transitions and helping them build the bridge from right now to what's next – ultimately leading to a greater quality of life.</w:t>
      </w:r>
    </w:p>
    <w:p w14:paraId="39BAFCFB" w14:textId="77777777" w:rsidR="006D1973" w:rsidRPr="000F207D" w:rsidRDefault="006D1973" w:rsidP="00B414F3">
      <w:pPr>
        <w:jc w:val="both"/>
        <w:rPr>
          <w:rFonts w:ascii="Arial" w:hAnsi="Arial" w:cs="Arial"/>
          <w:color w:val="222222"/>
          <w:sz w:val="24"/>
          <w:szCs w:val="24"/>
          <w:shd w:val="clear" w:color="auto" w:fill="FFFFFF"/>
        </w:rPr>
      </w:pPr>
    </w:p>
    <w:p w14:paraId="674048D9" w14:textId="72396DDF" w:rsidR="0040590C" w:rsidRPr="0040590C" w:rsidRDefault="000F207D" w:rsidP="00B414F3">
      <w:pPr>
        <w:jc w:val="both"/>
        <w:rPr>
          <w:rFonts w:ascii="Arial" w:hAnsi="Arial" w:cs="Arial"/>
          <w:color w:val="222222"/>
          <w:sz w:val="24"/>
          <w:szCs w:val="24"/>
          <w:shd w:val="clear" w:color="auto" w:fill="FFFFFF"/>
        </w:rPr>
      </w:pPr>
      <w:r w:rsidRPr="000F207D">
        <w:rPr>
          <w:rFonts w:ascii="Arial" w:hAnsi="Arial" w:cs="Arial"/>
          <w:color w:val="222222"/>
          <w:sz w:val="24"/>
          <w:szCs w:val="24"/>
          <w:shd w:val="clear" w:color="auto" w:fill="FFFFFF"/>
        </w:rPr>
        <w:t>Anita holds a B</w:t>
      </w:r>
      <w:r w:rsidR="00B414F3">
        <w:rPr>
          <w:rFonts w:ascii="Arial" w:hAnsi="Arial" w:cs="Arial"/>
          <w:color w:val="222222"/>
          <w:sz w:val="24"/>
          <w:szCs w:val="24"/>
          <w:shd w:val="clear" w:color="auto" w:fill="FFFFFF"/>
        </w:rPr>
        <w:t xml:space="preserve">.S. </w:t>
      </w:r>
      <w:r w:rsidRPr="000F207D">
        <w:rPr>
          <w:rFonts w:ascii="Arial" w:hAnsi="Arial" w:cs="Arial"/>
          <w:color w:val="222222"/>
          <w:sz w:val="24"/>
          <w:szCs w:val="24"/>
          <w:shd w:val="clear" w:color="auto" w:fill="FFFFFF"/>
        </w:rPr>
        <w:t>in Electrical Engineering as a cum laude graduate of Southern University and A&amp;M College in Baton Rouge.  She sits on the Board of Directors of the Research Park Corporation</w:t>
      </w:r>
      <w:r w:rsidR="00B414F3">
        <w:rPr>
          <w:rFonts w:ascii="Arial" w:hAnsi="Arial" w:cs="Arial"/>
          <w:color w:val="222222"/>
          <w:sz w:val="24"/>
          <w:szCs w:val="24"/>
          <w:shd w:val="clear" w:color="auto" w:fill="FFFFFF"/>
        </w:rPr>
        <w:t xml:space="preserve"> and </w:t>
      </w:r>
      <w:r w:rsidRPr="000F207D">
        <w:rPr>
          <w:rFonts w:ascii="Arial" w:hAnsi="Arial" w:cs="Arial"/>
          <w:color w:val="222222"/>
          <w:sz w:val="24"/>
          <w:szCs w:val="24"/>
          <w:shd w:val="clear" w:color="auto" w:fill="FFFFFF"/>
        </w:rPr>
        <w:t>serves on the Executive Committee of the Krewe of Athena Carnival Club, Inc</w:t>
      </w:r>
      <w:r w:rsidR="00B414F3">
        <w:rPr>
          <w:rFonts w:ascii="Arial" w:hAnsi="Arial" w:cs="Arial"/>
          <w:color w:val="222222"/>
          <w:sz w:val="24"/>
          <w:szCs w:val="24"/>
          <w:shd w:val="clear" w:color="auto" w:fill="FFFFFF"/>
        </w:rPr>
        <w:t>. Anita</w:t>
      </w:r>
      <w:r w:rsidRPr="000F207D">
        <w:rPr>
          <w:rFonts w:ascii="Arial" w:hAnsi="Arial" w:cs="Arial"/>
          <w:color w:val="222222"/>
          <w:sz w:val="24"/>
          <w:szCs w:val="24"/>
          <w:shd w:val="clear" w:color="auto" w:fill="FFFFFF"/>
        </w:rPr>
        <w:t xml:space="preserve"> is a member of Delta Sigma Theta Sorority, Inc.</w:t>
      </w:r>
      <w:r w:rsidR="006D1973">
        <w:rPr>
          <w:rFonts w:ascii="Arial" w:hAnsi="Arial" w:cs="Arial"/>
          <w:color w:val="222222"/>
          <w:sz w:val="24"/>
          <w:szCs w:val="24"/>
          <w:shd w:val="clear" w:color="auto" w:fill="FFFFFF"/>
        </w:rPr>
        <w:t xml:space="preserve"> </w:t>
      </w:r>
      <w:r w:rsidR="00B414F3">
        <w:rPr>
          <w:rFonts w:ascii="Arial" w:hAnsi="Arial" w:cs="Arial"/>
          <w:color w:val="222222"/>
          <w:sz w:val="24"/>
          <w:szCs w:val="24"/>
          <w:shd w:val="clear" w:color="auto" w:fill="FFFFFF"/>
        </w:rPr>
        <w:t xml:space="preserve">and is her daughter, Sydnie’s biggest cheerleader. </w:t>
      </w:r>
    </w:p>
    <w:p w14:paraId="068FA897" w14:textId="3E4157BF" w:rsidR="000F207D" w:rsidRDefault="0040590C" w:rsidP="00B414F3">
      <w:pPr>
        <w:pStyle w:val="BodyText"/>
        <w:spacing w:before="43"/>
        <w:ind w:left="158" w:right="117" w:hanging="1"/>
        <w:jc w:val="center"/>
        <w:rPr>
          <w:sz w:val="24"/>
          <w:szCs w:val="24"/>
        </w:rPr>
      </w:pPr>
      <w:r>
        <w:rPr>
          <w:noProof/>
          <w:sz w:val="24"/>
          <w:szCs w:val="24"/>
        </w:rPr>
        <w:drawing>
          <wp:inline distT="0" distB="0" distL="0" distR="0" wp14:anchorId="186C6CA3" wp14:editId="51BAF586">
            <wp:extent cx="72390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965" cy="657667"/>
                    </a:xfrm>
                    <a:prstGeom prst="rect">
                      <a:avLst/>
                    </a:prstGeom>
                    <a:noFill/>
                  </pic:spPr>
                </pic:pic>
              </a:graphicData>
            </a:graphic>
          </wp:inline>
        </w:drawing>
      </w:r>
    </w:p>
    <w:p w14:paraId="4C9D268E" w14:textId="36B3504B" w:rsidR="0040590C" w:rsidRPr="00791767" w:rsidRDefault="00791767" w:rsidP="00B414F3">
      <w:pPr>
        <w:pStyle w:val="BodyText"/>
        <w:spacing w:before="43"/>
        <w:ind w:left="158" w:right="117" w:hanging="1"/>
        <w:jc w:val="center"/>
        <w:rPr>
          <w:rFonts w:ascii="Arial Narrow" w:hAnsi="Arial Narrow"/>
          <w:b/>
          <w:bCs/>
          <w:i/>
          <w:iCs/>
          <w:color w:val="595959" w:themeColor="text1" w:themeTint="A6"/>
          <w:sz w:val="24"/>
          <w:szCs w:val="24"/>
        </w:rPr>
      </w:pPr>
      <w:r>
        <w:rPr>
          <w:rFonts w:ascii="Arial Narrow" w:hAnsi="Arial Narrow"/>
          <w:b/>
          <w:bCs/>
          <w:i/>
          <w:iCs/>
          <w:color w:val="595959" w:themeColor="text1" w:themeTint="A6"/>
          <w:sz w:val="24"/>
          <w:szCs w:val="24"/>
        </w:rPr>
        <w:t xml:space="preserve">       </w:t>
      </w:r>
      <w:r w:rsidR="0040590C" w:rsidRPr="0040590C">
        <w:rPr>
          <w:rFonts w:ascii="Arial Narrow" w:hAnsi="Arial Narrow"/>
          <w:b/>
          <w:bCs/>
          <w:i/>
          <w:iCs/>
          <w:color w:val="595959" w:themeColor="text1" w:themeTint="A6"/>
          <w:sz w:val="24"/>
          <w:szCs w:val="24"/>
        </w:rPr>
        <w:t>Service, Leadership</w:t>
      </w:r>
      <w:r w:rsidR="0040590C" w:rsidRPr="0040590C">
        <w:rPr>
          <w:rFonts w:ascii="Arial Narrow" w:hAnsi="Arial Narrow"/>
          <w:b/>
          <w:bCs/>
          <w:color w:val="595959" w:themeColor="text1" w:themeTint="A6"/>
          <w:sz w:val="24"/>
          <w:szCs w:val="24"/>
        </w:rPr>
        <w:t xml:space="preserve"> and </w:t>
      </w:r>
      <w:r w:rsidR="0040590C" w:rsidRPr="0040590C">
        <w:rPr>
          <w:rFonts w:ascii="Arial Narrow" w:hAnsi="Arial Narrow"/>
          <w:b/>
          <w:bCs/>
          <w:i/>
          <w:iCs/>
          <w:color w:val="595959" w:themeColor="text1" w:themeTint="A6"/>
          <w:sz w:val="24"/>
          <w:szCs w:val="24"/>
        </w:rPr>
        <w:t>Support for School Boards</w:t>
      </w:r>
      <w:r>
        <w:rPr>
          <w:rFonts w:ascii="Arial Narrow" w:hAnsi="Arial Narrow"/>
          <w:b/>
          <w:bCs/>
          <w:i/>
          <w:iCs/>
          <w:color w:val="595959" w:themeColor="text1" w:themeTint="A6"/>
          <w:sz w:val="24"/>
          <w:szCs w:val="24"/>
        </w:rPr>
        <w:t xml:space="preserve">                                      </w:t>
      </w:r>
    </w:p>
    <w:p w14:paraId="117D9004" w14:textId="0A0681EE" w:rsidR="0040590C" w:rsidRPr="001617AB" w:rsidRDefault="00EB6272" w:rsidP="00B414F3">
      <w:pPr>
        <w:pStyle w:val="BodyText"/>
        <w:spacing w:before="43"/>
        <w:ind w:left="158" w:right="117" w:hanging="1"/>
        <w:jc w:val="center"/>
        <w:rPr>
          <w:sz w:val="24"/>
          <w:szCs w:val="24"/>
        </w:rPr>
      </w:pPr>
      <w:r>
        <w:rPr>
          <w:rFonts w:ascii="Arial Narrow" w:hAnsi="Arial Narrow"/>
          <w:b/>
          <w:bCs/>
          <w:i/>
          <w:iCs/>
          <w:color w:val="595959" w:themeColor="text1" w:themeTint="A6"/>
          <w:sz w:val="24"/>
          <w:szCs w:val="24"/>
        </w:rPr>
        <w:lastRenderedPageBreak/>
        <w:t xml:space="preserve">                                            </w:t>
      </w:r>
      <w:r w:rsidR="0040590C" w:rsidRPr="0040590C">
        <w:rPr>
          <w:rFonts w:ascii="Arial Narrow" w:hAnsi="Arial Narrow"/>
          <w:b/>
          <w:bCs/>
          <w:i/>
          <w:iCs/>
          <w:color w:val="595959" w:themeColor="text1" w:themeTint="A6"/>
          <w:sz w:val="24"/>
          <w:szCs w:val="24"/>
        </w:rPr>
        <w:t>Advocating for over 700,000 Louisiana Public School Students</w:t>
      </w:r>
      <w:r>
        <w:rPr>
          <w:rFonts w:ascii="Arial Narrow" w:hAnsi="Arial Narrow"/>
          <w:b/>
          <w:bCs/>
          <w:i/>
          <w:iCs/>
          <w:color w:val="595959" w:themeColor="text1" w:themeTint="A6"/>
          <w:sz w:val="24"/>
          <w:szCs w:val="24"/>
        </w:rPr>
        <w:t xml:space="preserve">                        </w:t>
      </w:r>
      <w:r w:rsidRPr="00791767">
        <w:rPr>
          <w:rFonts w:ascii="Arial" w:hAnsi="Arial" w:cs="Arial"/>
          <w:i/>
          <w:iCs/>
          <w:sz w:val="18"/>
          <w:szCs w:val="18"/>
        </w:rPr>
        <w:t xml:space="preserve">Page </w:t>
      </w:r>
      <w:r>
        <w:rPr>
          <w:rFonts w:ascii="Arial" w:hAnsi="Arial" w:cs="Arial"/>
          <w:i/>
          <w:iCs/>
          <w:sz w:val="18"/>
          <w:szCs w:val="18"/>
        </w:rPr>
        <w:t>2</w:t>
      </w:r>
      <w:r w:rsidRPr="00791767">
        <w:rPr>
          <w:rFonts w:ascii="Arial" w:hAnsi="Arial" w:cs="Arial"/>
          <w:i/>
          <w:iCs/>
          <w:sz w:val="18"/>
          <w:szCs w:val="18"/>
        </w:rPr>
        <w:t xml:space="preserve"> of 2</w:t>
      </w:r>
    </w:p>
    <w:sectPr w:rsidR="0040590C" w:rsidRPr="001617AB" w:rsidSect="001617A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28"/>
    <w:rsid w:val="000F207D"/>
    <w:rsid w:val="001617AB"/>
    <w:rsid w:val="001C668F"/>
    <w:rsid w:val="00260CFB"/>
    <w:rsid w:val="0040590C"/>
    <w:rsid w:val="00490762"/>
    <w:rsid w:val="00635BB5"/>
    <w:rsid w:val="006832CF"/>
    <w:rsid w:val="006D1973"/>
    <w:rsid w:val="00791767"/>
    <w:rsid w:val="00813528"/>
    <w:rsid w:val="008263F2"/>
    <w:rsid w:val="00841594"/>
    <w:rsid w:val="00A32258"/>
    <w:rsid w:val="00B414F3"/>
    <w:rsid w:val="00C52D9A"/>
    <w:rsid w:val="00D25DEE"/>
    <w:rsid w:val="00EB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F85D"/>
  <w15:docId w15:val="{C8C1DC39-657E-452A-9AA4-894C60F5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2bzs5fgitkbretgmp5by">
    <w:name w:val="_2bzs5fgitkbretgm_p5_by"/>
    <w:basedOn w:val="Normal"/>
    <w:rsid w:val="000F207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68313">
      <w:bodyDiv w:val="1"/>
      <w:marLeft w:val="0"/>
      <w:marRight w:val="0"/>
      <w:marTop w:val="0"/>
      <w:marBottom w:val="0"/>
      <w:divBdr>
        <w:top w:val="none" w:sz="0" w:space="0" w:color="auto"/>
        <w:left w:val="none" w:sz="0" w:space="0" w:color="auto"/>
        <w:bottom w:val="none" w:sz="0" w:space="0" w:color="auto"/>
        <w:right w:val="none" w:sz="0" w:space="0" w:color="auto"/>
      </w:divBdr>
    </w:div>
    <w:div w:id="194183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C81C1172C3149BC39DF7891ECD372" ma:contentTypeVersion="10" ma:contentTypeDescription="Create a new document." ma:contentTypeScope="" ma:versionID="ec61973c01ff1f94de22741aa6383889">
  <xsd:schema xmlns:xsd="http://www.w3.org/2001/XMLSchema" xmlns:xs="http://www.w3.org/2001/XMLSchema" xmlns:p="http://schemas.microsoft.com/office/2006/metadata/properties" xmlns:ns3="dd7ef52d-0026-4182-ae25-36fddab171a7" targetNamespace="http://schemas.microsoft.com/office/2006/metadata/properties" ma:root="true" ma:fieldsID="fbf2b88449cabe6d1def4d3b9bc39b22" ns3:_="">
    <xsd:import namespace="dd7ef52d-0026-4182-ae25-36fddab171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f52d-0026-4182-ae25-36fddab17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229C7-323C-4D15-9990-A53B88CF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f52d-0026-4182-ae25-36fddab1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3DFFE-CF48-41C5-A2F2-816A62E4B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764F1-61FB-4C9F-842D-193EDE412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Pope</dc:creator>
  <cp:lastModifiedBy>Admin</cp:lastModifiedBy>
  <cp:revision>2</cp:revision>
  <cp:lastPrinted>2020-03-07T22:07:00Z</cp:lastPrinted>
  <dcterms:created xsi:type="dcterms:W3CDTF">2020-03-18T20:28:00Z</dcterms:created>
  <dcterms:modified xsi:type="dcterms:W3CDTF">2020-03-18T20:28:00Z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Acrobat PDFMaker 19 for Word</vt:lpwstr>
  </property>
  <property fmtid="{D5CDD505-2E9C-101B-9397-08002B2CF9AE}" pid="4" name="LastSaved">
    <vt:filetime>2020-02-09T00:00:00Z</vt:filetime>
  </property>
  <property fmtid="{D5CDD505-2E9C-101B-9397-08002B2CF9AE}" pid="5" name="ContentTypeId">
    <vt:lpwstr>0x010100B7DC81C1172C3149BC39DF7891ECD372</vt:lpwstr>
  </property>
</Properties>
</file>