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89" w:rsidRPr="00DB4789" w:rsidRDefault="00DB4789" w:rsidP="00DB4789">
      <w:pPr>
        <w:shd w:val="clear" w:color="auto" w:fill="FFFFFF"/>
        <w:spacing w:after="120" w:line="240" w:lineRule="auto"/>
        <w:rPr>
          <w:rFonts w:ascii="Lexia Th" w:eastAsia="Times New Roman" w:hAnsi="Lexia Th" w:cs="Times New Roman"/>
          <w:b/>
          <w:bCs/>
          <w:color w:val="819C43"/>
          <w:sz w:val="40"/>
          <w:szCs w:val="40"/>
        </w:rPr>
      </w:pPr>
      <w:r>
        <w:rPr>
          <w:rFonts w:ascii="Lexia Th" w:eastAsia="Times New Roman" w:hAnsi="Lexia Th" w:cs="Times New Roman"/>
          <w:b/>
          <w:bCs/>
          <w:color w:val="819C43"/>
          <w:sz w:val="40"/>
          <w:szCs w:val="40"/>
        </w:rPr>
        <w:t xml:space="preserve">Seaboard Foods </w:t>
      </w:r>
      <w:bookmarkStart w:id="0" w:name="_GoBack"/>
      <w:bookmarkEnd w:id="0"/>
      <w:r w:rsidRPr="00DB4789">
        <w:rPr>
          <w:rFonts w:ascii="Lexia Th" w:eastAsia="Times New Roman" w:hAnsi="Lexia Th" w:cs="Times New Roman"/>
          <w:b/>
          <w:bCs/>
          <w:color w:val="819C43"/>
          <w:sz w:val="40"/>
          <w:szCs w:val="40"/>
        </w:rPr>
        <w:t>Scholarships</w:t>
      </w:r>
    </w:p>
    <w:p w:rsidR="00DB4789" w:rsidRPr="00DB4789" w:rsidRDefault="00DB4789" w:rsidP="00DB4789">
      <w:pPr>
        <w:shd w:val="clear" w:color="auto" w:fill="FFFFFF"/>
        <w:spacing w:after="0" w:line="336" w:lineRule="atLeast"/>
        <w:rPr>
          <w:rFonts w:ascii="Arial" w:eastAsia="Times New Roman" w:hAnsi="Arial" w:cs="Arial"/>
          <w:color w:val="444444"/>
          <w:sz w:val="40"/>
          <w:szCs w:val="40"/>
        </w:rPr>
      </w:pPr>
      <w:r w:rsidRPr="00DB4789">
        <w:rPr>
          <w:rFonts w:ascii="Arial" w:eastAsia="Times New Roman" w:hAnsi="Arial" w:cs="Arial"/>
          <w:color w:val="444444"/>
          <w:sz w:val="40"/>
          <w:szCs w:val="40"/>
        </w:rPr>
        <w:t>​​​​​​​​​​​​​​</w:t>
      </w:r>
    </w:p>
    <w:p w:rsidR="00DB4789" w:rsidRPr="00DB4789" w:rsidRDefault="00DB4789" w:rsidP="00DB4789">
      <w:pPr>
        <w:shd w:val="clear" w:color="auto" w:fill="FFFFFF"/>
        <w:spacing w:before="100" w:beforeAutospacing="1" w:after="100" w:afterAutospacing="1" w:line="240" w:lineRule="auto"/>
        <w:outlineLvl w:val="0"/>
        <w:rPr>
          <w:rFonts w:ascii="Segoe UI Light" w:eastAsia="Times New Roman" w:hAnsi="Segoe UI Light" w:cs="Segoe UI Light"/>
          <w:color w:val="00529B"/>
          <w:kern w:val="36"/>
          <w:sz w:val="40"/>
          <w:szCs w:val="40"/>
        </w:rPr>
      </w:pPr>
      <w:r w:rsidRPr="00DB4789">
        <w:rPr>
          <w:rFonts w:ascii="Segoe UI Light" w:eastAsia="Times New Roman" w:hAnsi="Segoe UI Light" w:cs="Segoe UI Light"/>
          <w:color w:val="00529B"/>
          <w:kern w:val="36"/>
          <w:sz w:val="40"/>
          <w:szCs w:val="40"/>
        </w:rPr>
        <w:t>Seaboard Foods recognizes that strong communities begin with strong leadership, and exposure to educational opportunities helps young adults develop leadership skills. </w:t>
      </w:r>
    </w:p>
    <w:p w:rsidR="00DB4789" w:rsidRPr="00DB4789" w:rsidRDefault="00DB4789" w:rsidP="00DB4789">
      <w:pPr>
        <w:shd w:val="clear" w:color="auto" w:fill="FFFFFF"/>
        <w:spacing w:after="240" w:line="240" w:lineRule="auto"/>
        <w:rPr>
          <w:rFonts w:ascii="Arial" w:eastAsia="Times New Roman" w:hAnsi="Arial" w:cs="Arial"/>
          <w:color w:val="444444"/>
          <w:sz w:val="24"/>
          <w:szCs w:val="24"/>
        </w:rPr>
      </w:pPr>
      <w:r w:rsidRPr="00DB4789">
        <w:rPr>
          <w:rFonts w:ascii="Arial" w:eastAsia="Times New Roman" w:hAnsi="Arial" w:cs="Arial"/>
          <w:color w:val="444444"/>
          <w:sz w:val="24"/>
          <w:szCs w:val="24"/>
        </w:rPr>
        <w:t>​​​​​</w:t>
      </w:r>
    </w:p>
    <w:p w:rsidR="00DB4789" w:rsidRPr="00DB4789" w:rsidRDefault="00DB4789" w:rsidP="00DB4789">
      <w:pPr>
        <w:spacing w:beforeAutospacing="1" w:after="100" w:afterAutospacing="1" w:line="240" w:lineRule="auto"/>
        <w:textAlignment w:val="top"/>
        <w:outlineLvl w:val="2"/>
        <w:rPr>
          <w:rFonts w:ascii="Lexia Th" w:eastAsia="Times New Roman" w:hAnsi="Lexia Th" w:cs="Times New Roman"/>
          <w:color w:val="262626"/>
          <w:sz w:val="28"/>
          <w:szCs w:val="28"/>
        </w:rPr>
      </w:pPr>
      <w:r w:rsidRPr="00DB4789">
        <w:rPr>
          <w:rFonts w:ascii="Lexia Th" w:eastAsia="Times New Roman" w:hAnsi="Lexia Th" w:cs="Times New Roman"/>
          <w:color w:val="262626"/>
          <w:sz w:val="28"/>
          <w:szCs w:val="28"/>
        </w:rPr>
        <w:t>​Seaboard Foods is committed to encouraging students’ educational goals in the communities in which we do business and where our employees live.</w:t>
      </w:r>
    </w:p>
    <w:p w:rsidR="00DB4789" w:rsidRPr="00DB4789" w:rsidRDefault="00DB4789" w:rsidP="00DB4789">
      <w:pPr>
        <w:spacing w:before="100" w:beforeAutospacing="1" w:after="100" w:afterAutospacing="1" w:line="240" w:lineRule="auto"/>
        <w:textAlignment w:val="top"/>
        <w:outlineLvl w:val="2"/>
        <w:rPr>
          <w:rFonts w:ascii="Lexia Th" w:eastAsia="Times New Roman" w:hAnsi="Lexia Th" w:cs="Times New Roman"/>
          <w:color w:val="262626"/>
          <w:sz w:val="28"/>
          <w:szCs w:val="28"/>
        </w:rPr>
      </w:pPr>
      <w:r w:rsidRPr="00DB4789">
        <w:rPr>
          <w:rFonts w:ascii="Lexia Th" w:eastAsia="Times New Roman" w:hAnsi="Lexia Th" w:cs="Times New Roman"/>
          <w:color w:val="262626"/>
          <w:sz w:val="28"/>
          <w:szCs w:val="28"/>
        </w:rPr>
        <w:t> </w:t>
      </w:r>
    </w:p>
    <w:p w:rsidR="00DB4789" w:rsidRPr="00DB4789" w:rsidRDefault="00DB4789" w:rsidP="00DB4789">
      <w:pPr>
        <w:spacing w:before="100" w:beforeAutospacing="1" w:after="100" w:afterAutospacing="1" w:line="240" w:lineRule="auto"/>
        <w:textAlignment w:val="top"/>
        <w:outlineLvl w:val="1"/>
        <w:rPr>
          <w:rFonts w:ascii="Lexia Th" w:eastAsia="Times New Roman" w:hAnsi="Lexia Th" w:cs="Times New Roman"/>
          <w:color w:val="00529B"/>
          <w:sz w:val="35"/>
          <w:szCs w:val="35"/>
        </w:rPr>
      </w:pPr>
      <w:r w:rsidRPr="00DB4789">
        <w:rPr>
          <w:rFonts w:ascii="Lexia Th" w:eastAsia="Times New Roman" w:hAnsi="Lexia Th" w:cs="Times New Roman"/>
          <w:color w:val="DC582A"/>
          <w:sz w:val="35"/>
          <w:szCs w:val="35"/>
        </w:rPr>
        <w:t>Community Scholarship Program</w:t>
      </w:r>
    </w:p>
    <w:p w:rsidR="00DB4789" w:rsidRPr="00DB4789" w:rsidRDefault="00DB4789" w:rsidP="00DB4789">
      <w:pPr>
        <w:spacing w:before="100" w:beforeAutospacing="1" w:after="100" w:afterAutospacing="1" w:line="240" w:lineRule="auto"/>
        <w:textAlignment w:val="top"/>
        <w:outlineLvl w:val="2"/>
        <w:rPr>
          <w:rFonts w:ascii="Lexia Th" w:eastAsia="Times New Roman" w:hAnsi="Lexia Th" w:cs="Times New Roman"/>
          <w:color w:val="262626"/>
          <w:sz w:val="28"/>
          <w:szCs w:val="28"/>
        </w:rPr>
      </w:pPr>
      <w:r w:rsidRPr="00DB4789">
        <w:rPr>
          <w:rFonts w:ascii="Lexia Th" w:eastAsia="Times New Roman" w:hAnsi="Lexia Th" w:cs="Times New Roman"/>
          <w:color w:val="262626"/>
          <w:sz w:val="28"/>
          <w:szCs w:val="28"/>
        </w:rPr>
        <w:t>Seaboard Foods is continuing its community scholarship program by offering scholarships to students who live in communities where we have business operations and where our employees live. Seaboard Foods will offer 40 $1,000 scholarships to students who graduate with a high school diploma, or equivalent, and plan to attend higher education (four-year, two-year or technical education) full-time in the 2020-2021 academic year. </w:t>
      </w:r>
      <w:hyperlink r:id="rId4" w:history="1">
        <w:r w:rsidRPr="00DB4789">
          <w:rPr>
            <w:rFonts w:ascii="Lexia Th" w:eastAsia="Times New Roman" w:hAnsi="Lexia Th" w:cs="Times New Roman"/>
            <w:color w:val="00529B"/>
            <w:sz w:val="28"/>
            <w:szCs w:val="28"/>
            <w:u w:val="single"/>
          </w:rPr>
          <w:t>Click here for the application.</w:t>
        </w:r>
      </w:hyperlink>
    </w:p>
    <w:p w:rsidR="00DB4789" w:rsidRPr="00DB4789" w:rsidRDefault="00DB4789" w:rsidP="00DB4789">
      <w:pPr>
        <w:spacing w:before="100" w:beforeAutospacing="1" w:after="100" w:afterAutospacing="1" w:line="240" w:lineRule="auto"/>
        <w:textAlignment w:val="top"/>
        <w:outlineLvl w:val="2"/>
        <w:rPr>
          <w:rFonts w:ascii="Lexia Th" w:eastAsia="Times New Roman" w:hAnsi="Lexia Th" w:cs="Times New Roman"/>
          <w:color w:val="262626"/>
          <w:sz w:val="28"/>
          <w:szCs w:val="28"/>
        </w:rPr>
      </w:pPr>
    </w:p>
    <w:p w:rsidR="00DB4789" w:rsidRPr="00DB4789" w:rsidRDefault="00DB4789" w:rsidP="00DB4789">
      <w:pPr>
        <w:spacing w:before="100" w:beforeAutospacing="1" w:after="100" w:afterAutospacing="1" w:line="240" w:lineRule="auto"/>
        <w:textAlignment w:val="top"/>
        <w:outlineLvl w:val="1"/>
        <w:rPr>
          <w:rFonts w:ascii="Lexia Th" w:eastAsia="Times New Roman" w:hAnsi="Lexia Th" w:cs="Times New Roman"/>
          <w:color w:val="00529B"/>
          <w:sz w:val="35"/>
          <w:szCs w:val="35"/>
        </w:rPr>
      </w:pPr>
      <w:r w:rsidRPr="00DB4789">
        <w:rPr>
          <w:rFonts w:ascii="Lexia Th" w:eastAsia="Times New Roman" w:hAnsi="Lexia Th" w:cs="Times New Roman"/>
          <w:color w:val="DC582A"/>
          <w:sz w:val="35"/>
          <w:szCs w:val="35"/>
        </w:rPr>
        <w:t>Children of Employees Scholarship Program</w:t>
      </w:r>
    </w:p>
    <w:p w:rsidR="00DB4789" w:rsidRPr="00DB4789" w:rsidRDefault="00DB4789" w:rsidP="00DB4789">
      <w:pPr>
        <w:spacing w:before="100" w:beforeAutospacing="1" w:after="100" w:afterAutospacing="1" w:line="240" w:lineRule="auto"/>
        <w:textAlignment w:val="top"/>
        <w:outlineLvl w:val="2"/>
        <w:rPr>
          <w:rFonts w:ascii="Lexia Th" w:eastAsia="Times New Roman" w:hAnsi="Lexia Th" w:cs="Times New Roman"/>
          <w:color w:val="262626"/>
          <w:sz w:val="28"/>
          <w:szCs w:val="28"/>
        </w:rPr>
      </w:pPr>
      <w:r w:rsidRPr="00DB4789">
        <w:rPr>
          <w:rFonts w:ascii="Lexia Th" w:eastAsia="Times New Roman" w:hAnsi="Lexia Th" w:cs="Times New Roman"/>
          <w:color w:val="262626"/>
          <w:sz w:val="28"/>
          <w:szCs w:val="28"/>
        </w:rPr>
        <w:t xml:space="preserve">Fifteen $1,000 scholarships </w:t>
      </w:r>
      <w:proofErr w:type="gramStart"/>
      <w:r w:rsidRPr="00DB4789">
        <w:rPr>
          <w:rFonts w:ascii="Lexia Th" w:eastAsia="Times New Roman" w:hAnsi="Lexia Th" w:cs="Times New Roman"/>
          <w:color w:val="262626"/>
          <w:sz w:val="28"/>
          <w:szCs w:val="28"/>
        </w:rPr>
        <w:t>will be awarded</w:t>
      </w:r>
      <w:proofErr w:type="gramEnd"/>
      <w:r w:rsidRPr="00DB4789">
        <w:rPr>
          <w:rFonts w:ascii="Lexia Th" w:eastAsia="Times New Roman" w:hAnsi="Lexia Th" w:cs="Times New Roman"/>
          <w:color w:val="262626"/>
          <w:sz w:val="28"/>
          <w:szCs w:val="28"/>
        </w:rPr>
        <w:t xml:space="preserve"> to children of Seaboard Foods, Seaboard Energy or Seaboard Transport employees. Students must graduate with a high school diploma, or </w:t>
      </w:r>
      <w:proofErr w:type="gramStart"/>
      <w:r w:rsidRPr="00DB4789">
        <w:rPr>
          <w:rFonts w:ascii="Lexia Th" w:eastAsia="Times New Roman" w:hAnsi="Lexia Th" w:cs="Times New Roman"/>
          <w:color w:val="262626"/>
          <w:sz w:val="28"/>
          <w:szCs w:val="28"/>
        </w:rPr>
        <w:t>equivalent​​,</w:t>
      </w:r>
      <w:proofErr w:type="gramEnd"/>
      <w:r w:rsidRPr="00DB4789">
        <w:rPr>
          <w:rFonts w:ascii="Lexia Th" w:eastAsia="Times New Roman" w:hAnsi="Lexia Th" w:cs="Times New Roman"/>
          <w:color w:val="262626"/>
          <w:sz w:val="28"/>
          <w:szCs w:val="28"/>
        </w:rPr>
        <w:t> and plan to attend  higher education (four-year, two-year or technical education) full-time in the 2020-2021 academic year. </w:t>
      </w:r>
      <w:hyperlink r:id="rId5" w:history="1">
        <w:r w:rsidRPr="00DB4789">
          <w:rPr>
            <w:rFonts w:ascii="Lexia Th" w:eastAsia="Times New Roman" w:hAnsi="Lexia Th" w:cs="Times New Roman"/>
            <w:color w:val="00529B"/>
            <w:sz w:val="28"/>
            <w:szCs w:val="28"/>
            <w:u w:val="single"/>
          </w:rPr>
          <w:t>Click here for the application.</w:t>
        </w:r>
      </w:hyperlink>
      <w:r w:rsidRPr="00DB4789">
        <w:rPr>
          <w:rFonts w:ascii="Lexia Th" w:eastAsia="Times New Roman" w:hAnsi="Lexia Th" w:cs="Times New Roman"/>
          <w:color w:val="262626"/>
          <w:sz w:val="28"/>
          <w:szCs w:val="28"/>
        </w:rPr>
        <w:t>  </w:t>
      </w:r>
    </w:p>
    <w:p w:rsidR="00DB4789" w:rsidRPr="00DB4789" w:rsidRDefault="00DB4789" w:rsidP="00DB4789">
      <w:pPr>
        <w:spacing w:after="0" w:line="240" w:lineRule="auto"/>
        <w:textAlignment w:val="top"/>
        <w:rPr>
          <w:rFonts w:ascii="Times New Roman" w:eastAsia="Times New Roman" w:hAnsi="Times New Roman" w:cs="Times New Roman"/>
          <w:sz w:val="24"/>
          <w:szCs w:val="24"/>
        </w:rPr>
      </w:pPr>
    </w:p>
    <w:p w:rsidR="00DB4789" w:rsidRPr="00DB4789" w:rsidRDefault="00DB4789" w:rsidP="00DB4789">
      <w:pPr>
        <w:spacing w:beforeAutospacing="1" w:after="100" w:afterAutospacing="1" w:line="240" w:lineRule="auto"/>
        <w:jc w:val="center"/>
        <w:textAlignment w:val="top"/>
        <w:outlineLvl w:val="2"/>
        <w:rPr>
          <w:rFonts w:ascii="Lexia Th" w:eastAsia="Times New Roman" w:hAnsi="Lexia Th" w:cs="Times New Roman"/>
          <w:color w:val="262626"/>
          <w:sz w:val="28"/>
          <w:szCs w:val="28"/>
        </w:rPr>
      </w:pPr>
    </w:p>
    <w:p w:rsidR="00DB4789" w:rsidRPr="00DB4789" w:rsidRDefault="00DB4789" w:rsidP="00DB4789">
      <w:pPr>
        <w:spacing w:before="100" w:beforeAutospacing="1" w:after="100" w:afterAutospacing="1" w:line="240" w:lineRule="auto"/>
        <w:jc w:val="center"/>
        <w:textAlignment w:val="top"/>
        <w:outlineLvl w:val="2"/>
        <w:rPr>
          <w:rFonts w:ascii="Lexia Th" w:eastAsia="Times New Roman" w:hAnsi="Lexia Th" w:cs="Times New Roman"/>
          <w:color w:val="262626"/>
          <w:sz w:val="28"/>
          <w:szCs w:val="28"/>
        </w:rPr>
      </w:pPr>
      <w:hyperlink r:id="rId6" w:tgtFrame="_blank" w:history="1">
        <w:r w:rsidRPr="00DB4789">
          <w:rPr>
            <w:rFonts w:ascii="Lexia Th" w:eastAsia="Times New Roman" w:hAnsi="Lexia Th" w:cs="Times New Roman"/>
            <w:i/>
            <w:iCs/>
            <w:color w:val="00529B"/>
            <w:sz w:val="26"/>
            <w:szCs w:val="26"/>
            <w:u w:val="single"/>
          </w:rPr>
          <w:t>2019 Community Scholarship Recipients </w:t>
        </w:r>
      </w:hyperlink>
    </w:p>
    <w:p w:rsidR="00DB4789" w:rsidRPr="00DB4789" w:rsidRDefault="00DB4789" w:rsidP="00DB4789">
      <w:pPr>
        <w:spacing w:before="100" w:beforeAutospacing="1" w:after="100" w:afterAutospacing="1" w:line="240" w:lineRule="auto"/>
        <w:jc w:val="center"/>
        <w:textAlignment w:val="top"/>
        <w:outlineLvl w:val="2"/>
        <w:rPr>
          <w:rFonts w:ascii="Lexia Th" w:eastAsia="Times New Roman" w:hAnsi="Lexia Th" w:cs="Times New Roman"/>
          <w:color w:val="262626"/>
          <w:sz w:val="28"/>
          <w:szCs w:val="28"/>
        </w:rPr>
      </w:pPr>
    </w:p>
    <w:p w:rsidR="00DB4789" w:rsidRPr="00DB4789" w:rsidRDefault="00DB4789" w:rsidP="00DB4789">
      <w:pPr>
        <w:spacing w:before="100" w:beforeAutospacing="1" w:after="100" w:afterAutospacing="1" w:line="240" w:lineRule="auto"/>
        <w:jc w:val="center"/>
        <w:textAlignment w:val="top"/>
        <w:outlineLvl w:val="2"/>
        <w:rPr>
          <w:rFonts w:ascii="Lexia Th" w:eastAsia="Times New Roman" w:hAnsi="Lexia Th" w:cs="Times New Roman"/>
          <w:color w:val="262626"/>
          <w:sz w:val="28"/>
          <w:szCs w:val="28"/>
        </w:rPr>
      </w:pPr>
      <w:hyperlink r:id="rId7" w:tgtFrame="_blank" w:history="1">
        <w:r w:rsidRPr="00DB4789">
          <w:rPr>
            <w:rFonts w:ascii="Lexia Th" w:eastAsia="Times New Roman" w:hAnsi="Lexia Th" w:cs="Times New Roman"/>
            <w:i/>
            <w:iCs/>
            <w:color w:val="00529B"/>
            <w:sz w:val="28"/>
            <w:szCs w:val="28"/>
            <w:u w:val="single"/>
          </w:rPr>
          <w:t>2019 Children of Employee High School Scholarship Recipients</w:t>
        </w:r>
      </w:hyperlink>
    </w:p>
    <w:p w:rsidR="00DB4789" w:rsidRPr="00DB4789" w:rsidRDefault="00DB4789" w:rsidP="00DB4789">
      <w:pPr>
        <w:spacing w:after="240" w:line="240" w:lineRule="auto"/>
        <w:jc w:val="center"/>
        <w:textAlignment w:val="top"/>
        <w:rPr>
          <w:rFonts w:ascii="Arial" w:eastAsia="Times New Roman" w:hAnsi="Arial" w:cs="Arial"/>
          <w:sz w:val="24"/>
          <w:szCs w:val="24"/>
        </w:rPr>
      </w:pPr>
    </w:p>
    <w:p w:rsidR="00DB4789" w:rsidRPr="00DB4789" w:rsidRDefault="00DB4789" w:rsidP="00DB4789">
      <w:pPr>
        <w:spacing w:after="240" w:line="240" w:lineRule="auto"/>
        <w:jc w:val="center"/>
        <w:textAlignment w:val="top"/>
        <w:rPr>
          <w:rFonts w:ascii="Arial" w:eastAsia="Times New Roman" w:hAnsi="Arial" w:cs="Arial"/>
          <w:sz w:val="24"/>
          <w:szCs w:val="24"/>
        </w:rPr>
      </w:pPr>
      <w:hyperlink r:id="rId8" w:tgtFrame="_blank" w:history="1">
        <w:r w:rsidRPr="00DB4789">
          <w:rPr>
            <w:rFonts w:ascii="Lexia Th" w:eastAsia="Times New Roman" w:hAnsi="Lexia Th" w:cs="Arial"/>
            <w:i/>
            <w:iCs/>
            <w:color w:val="00529B"/>
            <w:sz w:val="26"/>
            <w:szCs w:val="26"/>
            <w:u w:val="single"/>
          </w:rPr>
          <w:t xml:space="preserve">2019 Technical School </w:t>
        </w:r>
        <w:proofErr w:type="spellStart"/>
        <w:r w:rsidRPr="00DB4789">
          <w:rPr>
            <w:rFonts w:ascii="Lexia Th" w:eastAsia="Times New Roman" w:hAnsi="Lexia Th" w:cs="Arial"/>
            <w:i/>
            <w:iCs/>
            <w:color w:val="00529B"/>
            <w:sz w:val="26"/>
            <w:szCs w:val="26"/>
            <w:u w:val="single"/>
          </w:rPr>
          <w:t>Schoolarship</w:t>
        </w:r>
        <w:proofErr w:type="spellEnd"/>
        <w:r w:rsidRPr="00DB4789">
          <w:rPr>
            <w:rFonts w:ascii="Lexia Th" w:eastAsia="Times New Roman" w:hAnsi="Lexia Th" w:cs="Arial"/>
            <w:i/>
            <w:iCs/>
            <w:color w:val="00529B"/>
            <w:sz w:val="26"/>
            <w:szCs w:val="26"/>
            <w:u w:val="single"/>
          </w:rPr>
          <w:t xml:space="preserve"> Recipients</w:t>
        </w:r>
      </w:hyperlink>
    </w:p>
    <w:p w:rsidR="00DB4789" w:rsidRPr="00DB4789" w:rsidRDefault="00DB4789" w:rsidP="00DB4789">
      <w:pPr>
        <w:spacing w:before="100" w:beforeAutospacing="1" w:after="100" w:afterAutospacing="1" w:line="240" w:lineRule="auto"/>
        <w:jc w:val="center"/>
        <w:textAlignment w:val="top"/>
        <w:outlineLvl w:val="2"/>
        <w:rPr>
          <w:rFonts w:ascii="Lexia Th" w:eastAsia="Times New Roman" w:hAnsi="Lexia Th" w:cs="Times New Roman"/>
          <w:color w:val="262626"/>
          <w:sz w:val="28"/>
          <w:szCs w:val="28"/>
        </w:rPr>
      </w:pPr>
      <w:r w:rsidRPr="00DB4789">
        <w:rPr>
          <w:rFonts w:ascii="Lexia Th" w:eastAsia="Times New Roman" w:hAnsi="Lexia Th" w:cs="Times New Roman"/>
          <w:i/>
          <w:iCs/>
          <w:color w:val="444444"/>
          <w:sz w:val="28"/>
          <w:szCs w:val="28"/>
        </w:rPr>
        <w:t>---</w:t>
      </w:r>
    </w:p>
    <w:p w:rsidR="00DB4789" w:rsidRPr="00DB4789" w:rsidRDefault="00DB4789" w:rsidP="00DB4789">
      <w:pPr>
        <w:spacing w:before="100" w:beforeAutospacing="1" w:after="280" w:line="240" w:lineRule="auto"/>
        <w:jc w:val="center"/>
        <w:textAlignment w:val="top"/>
        <w:outlineLvl w:val="2"/>
        <w:rPr>
          <w:rFonts w:ascii="Lexia Th" w:eastAsia="Times New Roman" w:hAnsi="Lexia Th" w:cs="Times New Roman"/>
          <w:color w:val="262626"/>
          <w:sz w:val="28"/>
          <w:szCs w:val="28"/>
        </w:rPr>
      </w:pPr>
      <w:hyperlink r:id="rId9" w:tgtFrame="_blank" w:history="1">
        <w:r w:rsidRPr="00DB4789">
          <w:rPr>
            <w:rFonts w:ascii="Lexia Th" w:eastAsia="Times New Roman" w:hAnsi="Lexia Th" w:cs="Times New Roman"/>
            <w:i/>
            <w:iCs/>
            <w:color w:val="00529B"/>
            <w:sz w:val="28"/>
            <w:szCs w:val="28"/>
            <w:u w:val="single"/>
          </w:rPr>
          <w:t>2018 Community Scholarship Recipients</w:t>
        </w:r>
      </w:hyperlink>
    </w:p>
    <w:p w:rsidR="00DB4789" w:rsidRPr="00DB4789" w:rsidRDefault="00DB4789" w:rsidP="00DB4789">
      <w:pPr>
        <w:spacing w:before="100" w:beforeAutospacing="1" w:after="280" w:line="240" w:lineRule="auto"/>
        <w:jc w:val="center"/>
        <w:textAlignment w:val="top"/>
        <w:outlineLvl w:val="2"/>
        <w:rPr>
          <w:rFonts w:ascii="Lexia Th" w:eastAsia="Times New Roman" w:hAnsi="Lexia Th" w:cs="Times New Roman"/>
          <w:color w:val="262626"/>
          <w:sz w:val="28"/>
          <w:szCs w:val="28"/>
        </w:rPr>
      </w:pPr>
      <w:hyperlink r:id="rId10" w:tgtFrame="_blank" w:history="1">
        <w:r w:rsidRPr="00DB4789">
          <w:rPr>
            <w:rFonts w:ascii="Lexia Th" w:eastAsia="Times New Roman" w:hAnsi="Lexia Th" w:cs="Times New Roman"/>
            <w:i/>
            <w:iCs/>
            <w:color w:val="00529B"/>
            <w:sz w:val="28"/>
            <w:szCs w:val="28"/>
            <w:u w:val="single"/>
          </w:rPr>
          <w:t>2018 Children of Employee High School Scholarship Recipients</w:t>
        </w:r>
      </w:hyperlink>
    </w:p>
    <w:p w:rsidR="00DB4789" w:rsidRPr="00DB4789" w:rsidRDefault="00DB4789" w:rsidP="00DB4789">
      <w:pPr>
        <w:spacing w:before="100" w:beforeAutospacing="1" w:after="100" w:afterAutospacing="1" w:line="240" w:lineRule="auto"/>
        <w:jc w:val="center"/>
        <w:textAlignment w:val="top"/>
        <w:outlineLvl w:val="2"/>
        <w:rPr>
          <w:rFonts w:ascii="Lexia Th" w:eastAsia="Times New Roman" w:hAnsi="Lexia Th" w:cs="Times New Roman"/>
          <w:color w:val="262626"/>
          <w:sz w:val="28"/>
          <w:szCs w:val="28"/>
        </w:rPr>
      </w:pPr>
      <w:hyperlink r:id="rId11" w:tgtFrame="_blank" w:history="1">
        <w:r w:rsidRPr="00DB4789">
          <w:rPr>
            <w:rFonts w:ascii="Lexia Th" w:eastAsia="Times New Roman" w:hAnsi="Lexia Th" w:cs="Times New Roman"/>
            <w:i/>
            <w:iCs/>
            <w:color w:val="00529B"/>
            <w:sz w:val="28"/>
            <w:szCs w:val="28"/>
            <w:u w:val="single"/>
          </w:rPr>
          <w:t>2018 Technical School Scholarship Recipients</w:t>
        </w:r>
      </w:hyperlink>
    </w:p>
    <w:p w:rsidR="00DB4789" w:rsidRPr="00DB4789" w:rsidRDefault="00DB4789" w:rsidP="00DB4789">
      <w:pPr>
        <w:spacing w:before="100" w:beforeAutospacing="1" w:after="100" w:afterAutospacing="1" w:line="240" w:lineRule="auto"/>
        <w:jc w:val="center"/>
        <w:textAlignment w:val="top"/>
        <w:outlineLvl w:val="2"/>
        <w:rPr>
          <w:rFonts w:ascii="Lexia Th" w:eastAsia="Times New Roman" w:hAnsi="Lexia Th" w:cs="Times New Roman"/>
          <w:color w:val="262626"/>
          <w:sz w:val="28"/>
          <w:szCs w:val="28"/>
        </w:rPr>
      </w:pPr>
      <w:r w:rsidRPr="00DB4789">
        <w:rPr>
          <w:rFonts w:ascii="Lexia Th" w:eastAsia="Times New Roman" w:hAnsi="Lexia Th" w:cs="Times New Roman"/>
          <w:i/>
          <w:iCs/>
          <w:color w:val="444444"/>
          <w:sz w:val="28"/>
          <w:szCs w:val="28"/>
        </w:rPr>
        <w:t>---</w:t>
      </w:r>
    </w:p>
    <w:p w:rsidR="00DB4789" w:rsidRPr="00DB4789" w:rsidRDefault="00DB4789" w:rsidP="00DB4789">
      <w:pPr>
        <w:spacing w:before="100" w:beforeAutospacing="1" w:after="280" w:line="240" w:lineRule="auto"/>
        <w:jc w:val="center"/>
        <w:textAlignment w:val="top"/>
        <w:outlineLvl w:val="2"/>
        <w:rPr>
          <w:rFonts w:ascii="Lexia Th" w:eastAsia="Times New Roman" w:hAnsi="Lexia Th" w:cs="Times New Roman"/>
          <w:color w:val="262626"/>
          <w:sz w:val="28"/>
          <w:szCs w:val="28"/>
        </w:rPr>
      </w:pPr>
      <w:hyperlink r:id="rId12" w:history="1">
        <w:r w:rsidRPr="00DB4789">
          <w:rPr>
            <w:rFonts w:ascii="Lexia Th" w:eastAsia="Times New Roman" w:hAnsi="Lexia Th" w:cs="Times New Roman"/>
            <w:i/>
            <w:iCs/>
            <w:color w:val="00529B"/>
            <w:sz w:val="28"/>
            <w:szCs w:val="28"/>
            <w:u w:val="single"/>
          </w:rPr>
          <w:t>2017 Community Scholarship Recipients</w:t>
        </w:r>
      </w:hyperlink>
    </w:p>
    <w:p w:rsidR="00DB4789" w:rsidRPr="00DB4789" w:rsidRDefault="00DB4789" w:rsidP="00DB4789">
      <w:pPr>
        <w:spacing w:before="100" w:beforeAutospacing="1" w:after="280" w:line="240" w:lineRule="auto"/>
        <w:jc w:val="center"/>
        <w:textAlignment w:val="top"/>
        <w:outlineLvl w:val="2"/>
        <w:rPr>
          <w:rFonts w:ascii="Lexia Th" w:eastAsia="Times New Roman" w:hAnsi="Lexia Th" w:cs="Times New Roman"/>
          <w:color w:val="262626"/>
          <w:sz w:val="28"/>
          <w:szCs w:val="28"/>
        </w:rPr>
      </w:pPr>
      <w:hyperlink r:id="rId13" w:history="1">
        <w:r w:rsidRPr="00DB4789">
          <w:rPr>
            <w:rFonts w:ascii="Lexia Th" w:eastAsia="Times New Roman" w:hAnsi="Lexia Th" w:cs="Times New Roman"/>
            <w:i/>
            <w:iCs/>
            <w:color w:val="00529B"/>
            <w:sz w:val="28"/>
            <w:szCs w:val="28"/>
            <w:u w:val="single"/>
          </w:rPr>
          <w:t>2017 Children of Employee High School Scholarship Recipients</w:t>
        </w:r>
      </w:hyperlink>
    </w:p>
    <w:p w:rsidR="00DB4789" w:rsidRPr="00DB4789" w:rsidRDefault="00DB4789" w:rsidP="00DB4789">
      <w:pPr>
        <w:spacing w:before="100" w:beforeAutospacing="1" w:after="100" w:afterAutospacing="1" w:line="240" w:lineRule="auto"/>
        <w:jc w:val="center"/>
        <w:textAlignment w:val="top"/>
        <w:outlineLvl w:val="2"/>
        <w:rPr>
          <w:rFonts w:ascii="Lexia Th" w:eastAsia="Times New Roman" w:hAnsi="Lexia Th" w:cs="Times New Roman"/>
          <w:color w:val="262626"/>
          <w:sz w:val="28"/>
          <w:szCs w:val="28"/>
        </w:rPr>
      </w:pPr>
      <w:hyperlink r:id="rId14" w:tgtFrame="_blank" w:history="1">
        <w:r w:rsidRPr="00DB4789">
          <w:rPr>
            <w:rFonts w:ascii="Lexia Th" w:eastAsia="Times New Roman" w:hAnsi="Lexia Th" w:cs="Times New Roman"/>
            <w:i/>
            <w:iCs/>
            <w:color w:val="444444"/>
            <w:sz w:val="28"/>
            <w:szCs w:val="28"/>
          </w:rPr>
          <w:t>2017 Technical School Scholarship Recipients</w:t>
        </w:r>
      </w:hyperlink>
    </w:p>
    <w:p w:rsidR="00A67446" w:rsidRDefault="00A67446"/>
    <w:sectPr w:rsidR="00A6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exia Th">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89"/>
    <w:rsid w:val="00A67446"/>
    <w:rsid w:val="00DB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A212"/>
  <w15:chartTrackingRefBased/>
  <w15:docId w15:val="{78A97239-3FA1-45EB-AB0D-BA17A56B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1312">
      <w:bodyDiv w:val="1"/>
      <w:marLeft w:val="0"/>
      <w:marRight w:val="0"/>
      <w:marTop w:val="0"/>
      <w:marBottom w:val="0"/>
      <w:divBdr>
        <w:top w:val="none" w:sz="0" w:space="0" w:color="auto"/>
        <w:left w:val="none" w:sz="0" w:space="0" w:color="auto"/>
        <w:bottom w:val="none" w:sz="0" w:space="0" w:color="auto"/>
        <w:right w:val="none" w:sz="0" w:space="0" w:color="auto"/>
      </w:divBdr>
      <w:divsChild>
        <w:div w:id="1421412336">
          <w:marLeft w:val="0"/>
          <w:marRight w:val="0"/>
          <w:marTop w:val="0"/>
          <w:marBottom w:val="120"/>
          <w:divBdr>
            <w:top w:val="none" w:sz="0" w:space="0" w:color="auto"/>
            <w:left w:val="none" w:sz="0" w:space="0" w:color="auto"/>
            <w:bottom w:val="none" w:sz="0" w:space="0" w:color="auto"/>
            <w:right w:val="none" w:sz="0" w:space="0" w:color="auto"/>
          </w:divBdr>
        </w:div>
        <w:div w:id="1903178692">
          <w:marLeft w:val="0"/>
          <w:marRight w:val="0"/>
          <w:marTop w:val="0"/>
          <w:marBottom w:val="0"/>
          <w:divBdr>
            <w:top w:val="none" w:sz="0" w:space="0" w:color="auto"/>
            <w:left w:val="none" w:sz="0" w:space="0" w:color="auto"/>
            <w:bottom w:val="none" w:sz="0" w:space="0" w:color="auto"/>
            <w:right w:val="none" w:sz="0" w:space="0" w:color="auto"/>
          </w:divBdr>
          <w:divsChild>
            <w:div w:id="57945367">
              <w:marLeft w:val="0"/>
              <w:marRight w:val="0"/>
              <w:marTop w:val="0"/>
              <w:marBottom w:val="0"/>
              <w:divBdr>
                <w:top w:val="none" w:sz="0" w:space="0" w:color="auto"/>
                <w:left w:val="none" w:sz="0" w:space="0" w:color="auto"/>
                <w:bottom w:val="none" w:sz="0" w:space="0" w:color="auto"/>
                <w:right w:val="none" w:sz="0" w:space="0" w:color="auto"/>
              </w:divBdr>
            </w:div>
          </w:divsChild>
        </w:div>
        <w:div w:id="644893457">
          <w:marLeft w:val="0"/>
          <w:marRight w:val="0"/>
          <w:marTop w:val="0"/>
          <w:marBottom w:val="0"/>
          <w:divBdr>
            <w:top w:val="none" w:sz="0" w:space="0" w:color="auto"/>
            <w:left w:val="none" w:sz="0" w:space="0" w:color="auto"/>
            <w:bottom w:val="none" w:sz="0" w:space="0" w:color="auto"/>
            <w:right w:val="none" w:sz="0" w:space="0" w:color="auto"/>
          </w:divBdr>
          <w:divsChild>
            <w:div w:id="204678274">
              <w:marLeft w:val="0"/>
              <w:marRight w:val="0"/>
              <w:marTop w:val="100"/>
              <w:marBottom w:val="0"/>
              <w:divBdr>
                <w:top w:val="none" w:sz="0" w:space="0" w:color="auto"/>
                <w:left w:val="none" w:sz="0" w:space="0" w:color="auto"/>
                <w:bottom w:val="none" w:sz="0" w:space="0" w:color="auto"/>
                <w:right w:val="none" w:sz="0" w:space="0" w:color="auto"/>
              </w:divBdr>
              <w:divsChild>
                <w:div w:id="244384645">
                  <w:marLeft w:val="0"/>
                  <w:marRight w:val="0"/>
                  <w:marTop w:val="0"/>
                  <w:marBottom w:val="0"/>
                  <w:divBdr>
                    <w:top w:val="none" w:sz="0" w:space="0" w:color="auto"/>
                    <w:left w:val="none" w:sz="0" w:space="0" w:color="auto"/>
                    <w:bottom w:val="none" w:sz="0" w:space="0" w:color="auto"/>
                    <w:right w:val="none" w:sz="0" w:space="0" w:color="auto"/>
                  </w:divBdr>
                  <w:divsChild>
                    <w:div w:id="61831377">
                      <w:marLeft w:val="0"/>
                      <w:marRight w:val="0"/>
                      <w:marTop w:val="0"/>
                      <w:marBottom w:val="0"/>
                      <w:divBdr>
                        <w:top w:val="none" w:sz="0" w:space="0" w:color="auto"/>
                        <w:left w:val="none" w:sz="0" w:space="0" w:color="auto"/>
                        <w:bottom w:val="none" w:sz="0" w:space="0" w:color="auto"/>
                        <w:right w:val="none" w:sz="0" w:space="0" w:color="auto"/>
                      </w:divBdr>
                      <w:divsChild>
                        <w:div w:id="1934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13318">
          <w:marLeft w:val="0"/>
          <w:marRight w:val="0"/>
          <w:marTop w:val="0"/>
          <w:marBottom w:val="0"/>
          <w:divBdr>
            <w:top w:val="none" w:sz="0" w:space="0" w:color="auto"/>
            <w:left w:val="none" w:sz="0" w:space="0" w:color="auto"/>
            <w:bottom w:val="none" w:sz="0" w:space="0" w:color="auto"/>
            <w:right w:val="none" w:sz="0" w:space="0" w:color="auto"/>
          </w:divBdr>
          <w:divsChild>
            <w:div w:id="1934438915">
              <w:marLeft w:val="0"/>
              <w:marRight w:val="0"/>
              <w:marTop w:val="100"/>
              <w:marBottom w:val="0"/>
              <w:divBdr>
                <w:top w:val="none" w:sz="0" w:space="0" w:color="auto"/>
                <w:left w:val="none" w:sz="0" w:space="0" w:color="auto"/>
                <w:bottom w:val="none" w:sz="0" w:space="0" w:color="auto"/>
                <w:right w:val="none" w:sz="0" w:space="0" w:color="auto"/>
              </w:divBdr>
              <w:divsChild>
                <w:div w:id="1380589860">
                  <w:marLeft w:val="0"/>
                  <w:marRight w:val="0"/>
                  <w:marTop w:val="0"/>
                  <w:marBottom w:val="0"/>
                  <w:divBdr>
                    <w:top w:val="none" w:sz="0" w:space="0" w:color="auto"/>
                    <w:left w:val="none" w:sz="0" w:space="0" w:color="auto"/>
                    <w:bottom w:val="none" w:sz="0" w:space="0" w:color="auto"/>
                    <w:right w:val="none" w:sz="0" w:space="0" w:color="auto"/>
                  </w:divBdr>
                  <w:divsChild>
                    <w:div w:id="682124367">
                      <w:marLeft w:val="0"/>
                      <w:marRight w:val="0"/>
                      <w:marTop w:val="0"/>
                      <w:marBottom w:val="0"/>
                      <w:divBdr>
                        <w:top w:val="none" w:sz="0" w:space="0" w:color="auto"/>
                        <w:left w:val="none" w:sz="0" w:space="0" w:color="auto"/>
                        <w:bottom w:val="none" w:sz="0" w:space="0" w:color="auto"/>
                        <w:right w:val="none" w:sz="0" w:space="0" w:color="auto"/>
                      </w:divBdr>
                      <w:divsChild>
                        <w:div w:id="18770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boardfoods.com/our_commitments/Pages/2019-Technical-School-Scholarship.aspx" TargetMode="External"/><Relationship Id="rId13" Type="http://schemas.openxmlformats.org/officeDocument/2006/relationships/hyperlink" Target="https://seaboardfoods.com/our_commitments/Pages/Updates/2017%20Scholarships/2017-Children-Employee-HS-Scholarship.aspx" TargetMode="External"/><Relationship Id="rId3" Type="http://schemas.openxmlformats.org/officeDocument/2006/relationships/webSettings" Target="webSettings.xml"/><Relationship Id="rId7" Type="http://schemas.openxmlformats.org/officeDocument/2006/relationships/hyperlink" Target="https://seaboardfoods.com/our_commitments/Pages/2019-Children-of-Employee-High-School-Scholarship-Recipients.aspx" TargetMode="External"/><Relationship Id="rId12" Type="http://schemas.openxmlformats.org/officeDocument/2006/relationships/hyperlink" Target="https://seaboardfoods.com/our_commitments/Pages/Updates/2017%20Scholarships/2017-HS-Scholarship-Winners.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aboardfoods.com/our_commitments/Pages/2019-Community-Scholarship-Winners.aspx" TargetMode="External"/><Relationship Id="rId11" Type="http://schemas.openxmlformats.org/officeDocument/2006/relationships/hyperlink" Target="https://seaboardfoods.com/our_commitments/Pages/Updates/2018%20Technical%20School%20Scholarship.aspx" TargetMode="External"/><Relationship Id="rId5" Type="http://schemas.openxmlformats.org/officeDocument/2006/relationships/hyperlink" Target="https://seaboardfoods.com/our_commitments/Pages/Scholarship_Eligibility_Community.aspx" TargetMode="External"/><Relationship Id="rId15" Type="http://schemas.openxmlformats.org/officeDocument/2006/relationships/fontTable" Target="fontTable.xml"/><Relationship Id="rId10" Type="http://schemas.openxmlformats.org/officeDocument/2006/relationships/hyperlink" Target="https://seaboardfoods.com/our_commitments/Pages/2018-Children-of-Employee-High-School-Scholarship-Recipients.aspx" TargetMode="External"/><Relationship Id="rId4" Type="http://schemas.openxmlformats.org/officeDocument/2006/relationships/hyperlink" Target="https://seaboardfoods.com/our_commitments/Pages/Scholarship_Eligibility_Community.aspx" TargetMode="External"/><Relationship Id="rId9" Type="http://schemas.openxmlformats.org/officeDocument/2006/relationships/hyperlink" Target="https://seaboardfoods.com/our_commitments/Pages/Updates/2018-Community-Scholarship-Winners.aspx" TargetMode="External"/><Relationship Id="rId14" Type="http://schemas.openxmlformats.org/officeDocument/2006/relationships/hyperlink" Target="https://seaboardfoods.com/our_commitments/Pages/Updates/2017%20Scholarships/2017-Technical-School-Scholar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Jones</dc:creator>
  <cp:keywords/>
  <dc:description/>
  <cp:lastModifiedBy>Mary Beth Jones</cp:lastModifiedBy>
  <cp:revision>1</cp:revision>
  <dcterms:created xsi:type="dcterms:W3CDTF">2020-01-20T17:37:00Z</dcterms:created>
  <dcterms:modified xsi:type="dcterms:W3CDTF">2020-01-20T17:38:00Z</dcterms:modified>
</cp:coreProperties>
</file>