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4F626" w14:textId="27CBD308" w:rsidR="00E25D8D" w:rsidRPr="00F52FC4" w:rsidRDefault="00E25D8D" w:rsidP="00F52FC4">
      <w:pPr>
        <w:spacing w:after="0"/>
        <w:jc w:val="center"/>
        <w:rPr>
          <w:rFonts w:ascii="Bradley Hand ITC" w:hAnsi="Bradley Hand ITC"/>
          <w:b/>
          <w:bCs/>
          <w:sz w:val="56"/>
          <w:szCs w:val="56"/>
        </w:rPr>
      </w:pPr>
      <w:r w:rsidRPr="00F52FC4">
        <w:rPr>
          <w:rFonts w:ascii="Bradley Hand ITC" w:hAnsi="Bradley Hand ITC"/>
          <w:b/>
          <w:bCs/>
          <w:sz w:val="56"/>
          <w:szCs w:val="56"/>
        </w:rPr>
        <w:t>Project B.A.S.I.C. Newsletter</w:t>
      </w:r>
    </w:p>
    <w:p w14:paraId="06E4B4B2" w14:textId="02879E2D" w:rsidR="00E25D8D" w:rsidRPr="00F52FC4" w:rsidRDefault="00E25D8D" w:rsidP="00F52FC4">
      <w:pPr>
        <w:spacing w:after="0"/>
        <w:jc w:val="center"/>
        <w:rPr>
          <w:rFonts w:ascii="Bradley Hand ITC" w:hAnsi="Bradley Hand ITC"/>
          <w:b/>
          <w:bCs/>
          <w:sz w:val="36"/>
          <w:szCs w:val="36"/>
        </w:rPr>
      </w:pPr>
      <w:r w:rsidRPr="00F52FC4">
        <w:rPr>
          <w:rFonts w:ascii="Bradley Hand ITC" w:hAnsi="Bradley Hand ITC"/>
          <w:b/>
          <w:bCs/>
          <w:sz w:val="36"/>
          <w:szCs w:val="36"/>
        </w:rPr>
        <w:t>January 2020</w:t>
      </w:r>
    </w:p>
    <w:p w14:paraId="2B46210D" w14:textId="321FDB01" w:rsidR="00E25D8D" w:rsidRDefault="00F52FC4" w:rsidP="00E25D8D">
      <w:pPr>
        <w:spacing w:after="0"/>
        <w:rPr>
          <w:noProof/>
        </w:rPr>
      </w:pPr>
      <w:r>
        <w:rPr>
          <w:noProof/>
        </w:rPr>
        <w:drawing>
          <wp:inline distT="0" distB="0" distL="0" distR="0" wp14:anchorId="3E729A19" wp14:editId="030DB9B5">
            <wp:extent cx="6858000" cy="1746250"/>
            <wp:effectExtent l="0" t="0" r="0" b="6350"/>
            <wp:docPr id="2" name="Picture 2" descr="A picture containing bunch, m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year display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746250"/>
                    </a:xfrm>
                    <a:prstGeom prst="rect">
                      <a:avLst/>
                    </a:prstGeom>
                  </pic:spPr>
                </pic:pic>
              </a:graphicData>
            </a:graphic>
          </wp:inline>
        </w:drawing>
      </w:r>
    </w:p>
    <w:p w14:paraId="0B218BC2" w14:textId="20FB5584" w:rsidR="005B486D" w:rsidRDefault="005B486D" w:rsidP="005B486D">
      <w:pPr>
        <w:rPr>
          <w:noProof/>
        </w:rPr>
      </w:pPr>
    </w:p>
    <w:p w14:paraId="735C696D" w14:textId="77777777" w:rsidR="005B486D" w:rsidRDefault="005B486D" w:rsidP="005B486D">
      <w:pPr>
        <w:sectPr w:rsidR="005B486D" w:rsidSect="00E25D8D">
          <w:pgSz w:w="12240" w:h="15840"/>
          <w:pgMar w:top="720" w:right="720" w:bottom="720" w:left="720" w:header="720" w:footer="720" w:gutter="0"/>
          <w:cols w:space="720"/>
          <w:docGrid w:linePitch="360"/>
        </w:sectPr>
      </w:pPr>
    </w:p>
    <w:p w14:paraId="650C59BB" w14:textId="32951992" w:rsidR="005B486D" w:rsidRPr="0024158C" w:rsidRDefault="005B486D" w:rsidP="005B486D">
      <w:pPr>
        <w:rPr>
          <w:rFonts w:cstheme="minorHAnsi"/>
          <w:u w:val="single"/>
        </w:rPr>
      </w:pPr>
      <w:r w:rsidRPr="0024158C">
        <w:rPr>
          <w:rFonts w:cstheme="minorHAnsi"/>
          <w:u w:val="single"/>
        </w:rPr>
        <w:t>Happy New Year!</w:t>
      </w:r>
    </w:p>
    <w:p w14:paraId="17E0EB09" w14:textId="77777777" w:rsidR="00E3281E" w:rsidRPr="0024158C" w:rsidRDefault="005B486D" w:rsidP="005B486D">
      <w:pPr>
        <w:rPr>
          <w:rFonts w:ascii="Abadi Extra Light" w:hAnsi="Abadi Extra Light"/>
        </w:rPr>
      </w:pPr>
      <w:r w:rsidRPr="0024158C">
        <w:rPr>
          <w:rFonts w:ascii="Abadi Extra Light" w:hAnsi="Abadi Extra Light"/>
        </w:rPr>
        <w:t xml:space="preserve">I hope everyone had a wonderful holiday season and I hope the new year </w:t>
      </w:r>
      <w:r w:rsidR="00A97498" w:rsidRPr="0024158C">
        <w:rPr>
          <w:rFonts w:ascii="Abadi Extra Light" w:hAnsi="Abadi Extra Light"/>
        </w:rPr>
        <w:t>will be a joyous one</w:t>
      </w:r>
      <w:r w:rsidR="00E3281E" w:rsidRPr="0024158C">
        <w:rPr>
          <w:rFonts w:ascii="Abadi Extra Light" w:hAnsi="Abadi Extra Light"/>
        </w:rPr>
        <w:t xml:space="preserve"> for all</w:t>
      </w:r>
      <w:r w:rsidR="00A97498" w:rsidRPr="0024158C">
        <w:rPr>
          <w:rFonts w:ascii="Abadi Extra Light" w:hAnsi="Abadi Extra Light"/>
        </w:rPr>
        <w:t xml:space="preserve">!  </w:t>
      </w:r>
    </w:p>
    <w:p w14:paraId="1D02C41E" w14:textId="12286E43" w:rsidR="005B486D" w:rsidRPr="0024158C" w:rsidRDefault="00E3281E" w:rsidP="005B486D">
      <w:pPr>
        <w:rPr>
          <w:rFonts w:ascii="Abadi Extra Light" w:hAnsi="Abadi Extra Light"/>
        </w:rPr>
      </w:pPr>
      <w:r w:rsidRPr="0024158C">
        <w:rPr>
          <w:rFonts w:ascii="Abadi Extra Light" w:hAnsi="Abadi Extra Light"/>
        </w:rPr>
        <w:t xml:space="preserve">As we think about the new year, many of us </w:t>
      </w:r>
      <w:r w:rsidR="00D61A91" w:rsidRPr="0024158C">
        <w:rPr>
          <w:rFonts w:ascii="Abadi Extra Light" w:hAnsi="Abadi Extra Light"/>
        </w:rPr>
        <w:t xml:space="preserve">will spend time reflecting and setting goals for the year ahead.  </w:t>
      </w:r>
      <w:r w:rsidRPr="0024158C">
        <w:rPr>
          <w:rFonts w:ascii="Abadi Extra Light" w:hAnsi="Abadi Extra Light"/>
        </w:rPr>
        <w:t>One of my goals for the new year is to begin an informative newsletter for families of Ripley Primary School.  This is the first of those newsletters and I plan to include helpful information on topics</w:t>
      </w:r>
      <w:r w:rsidR="00D61A91" w:rsidRPr="0024158C">
        <w:rPr>
          <w:rFonts w:ascii="Abadi Extra Light" w:hAnsi="Abadi Extra Light"/>
        </w:rPr>
        <w:t xml:space="preserve"> that I think will be important to you</w:t>
      </w:r>
      <w:r w:rsidRPr="0024158C">
        <w:rPr>
          <w:rFonts w:ascii="Abadi Extra Light" w:hAnsi="Abadi Extra Light"/>
        </w:rPr>
        <w:t xml:space="preserve">, </w:t>
      </w:r>
      <w:r w:rsidR="00D61A91" w:rsidRPr="0024158C">
        <w:rPr>
          <w:rFonts w:ascii="Abadi Extra Light" w:hAnsi="Abadi Extra Light"/>
        </w:rPr>
        <w:t xml:space="preserve">shed some light on mental health awareness, provide helpful </w:t>
      </w:r>
      <w:r w:rsidRPr="0024158C">
        <w:rPr>
          <w:rFonts w:ascii="Abadi Extra Light" w:hAnsi="Abadi Extra Light"/>
        </w:rPr>
        <w:t>hints and tips</w:t>
      </w:r>
      <w:r w:rsidR="00D61A91" w:rsidRPr="0024158C">
        <w:rPr>
          <w:rFonts w:ascii="Abadi Extra Light" w:hAnsi="Abadi Extra Light"/>
        </w:rPr>
        <w:t xml:space="preserve"> on relevant issues that you may face as parents</w:t>
      </w:r>
      <w:r w:rsidRPr="0024158C">
        <w:rPr>
          <w:rFonts w:ascii="Abadi Extra Light" w:hAnsi="Abadi Extra Light"/>
        </w:rPr>
        <w:t xml:space="preserve">, upcoming community events, </w:t>
      </w:r>
      <w:r w:rsidR="009A5DE3" w:rsidRPr="0024158C">
        <w:rPr>
          <w:rFonts w:ascii="Abadi Extra Light" w:hAnsi="Abadi Extra Light"/>
        </w:rPr>
        <w:t>and updates on what kids are learning in Project B.A.S.I.C.  If there is ever a topic you’d like to learn more about, just ask!</w:t>
      </w:r>
    </w:p>
    <w:p w14:paraId="734FE0F4" w14:textId="0B279E55" w:rsidR="009A5DE3" w:rsidRPr="0024158C" w:rsidRDefault="009A5DE3" w:rsidP="005B486D">
      <w:pPr>
        <w:rPr>
          <w:rFonts w:cstheme="minorHAnsi"/>
          <w:u w:val="single"/>
        </w:rPr>
      </w:pPr>
      <w:r w:rsidRPr="0024158C">
        <w:rPr>
          <w:rFonts w:cstheme="minorHAnsi"/>
          <w:u w:val="single"/>
        </w:rPr>
        <w:t>What are kids learning?</w:t>
      </w:r>
    </w:p>
    <w:p w14:paraId="1EF07978" w14:textId="094E0234" w:rsidR="009A5DE3" w:rsidRPr="0024158C" w:rsidRDefault="009A5DE3" w:rsidP="005B486D">
      <w:pPr>
        <w:rPr>
          <w:rFonts w:ascii="Abadi Extra Light" w:hAnsi="Abadi Extra Light"/>
        </w:rPr>
      </w:pPr>
      <w:r w:rsidRPr="0024158C">
        <w:rPr>
          <w:rFonts w:ascii="Abadi Extra Light" w:hAnsi="Abadi Extra Light"/>
        </w:rPr>
        <w:t>The past couple of months we have spent time reviewing rules and why they are important.  We’ve talked about traits that make someone a good friend and ways to show someone that you care.  We’ve talked about setting goals for ourselves and developing a plan to succeed!  You may sometimes see work that comes home that we did together in BASIC.  Sometimes we aren’t able to finish, so I encourage the children to work on it at home if they’d like.  This would be a good opportunity for them to share with you what they are learning, and it opens the door for you as parents to further the lesson being taught at home!</w:t>
      </w:r>
    </w:p>
    <w:p w14:paraId="181EF6F5" w14:textId="343A87B7" w:rsidR="009A5DE3" w:rsidRPr="0024158C" w:rsidRDefault="009A5DE3" w:rsidP="005B486D">
      <w:pPr>
        <w:rPr>
          <w:rFonts w:cstheme="minorHAnsi"/>
          <w:u w:val="single"/>
        </w:rPr>
      </w:pPr>
      <w:r w:rsidRPr="0024158C">
        <w:rPr>
          <w:rFonts w:cstheme="minorHAnsi"/>
          <w:u w:val="single"/>
        </w:rPr>
        <w:t>BASIC Spotlight</w:t>
      </w:r>
      <w:r w:rsidR="00E60FF4" w:rsidRPr="0024158C">
        <w:rPr>
          <w:rFonts w:cstheme="minorHAnsi"/>
          <w:u w:val="single"/>
        </w:rPr>
        <w:t>: Effects of TV in Children</w:t>
      </w:r>
    </w:p>
    <w:p w14:paraId="7408F4A1" w14:textId="14D654E4" w:rsidR="009A5DE3" w:rsidRPr="0024158C" w:rsidRDefault="009A5DE3" w:rsidP="005B486D">
      <w:pPr>
        <w:rPr>
          <w:rFonts w:ascii="Abadi Extra Light" w:hAnsi="Abadi Extra Light"/>
        </w:rPr>
      </w:pPr>
      <w:r w:rsidRPr="0024158C">
        <w:rPr>
          <w:rFonts w:ascii="Abadi Extra Light" w:hAnsi="Abadi Extra Light"/>
        </w:rPr>
        <w:t>For this newsletter, I want to share a little information that I have come across regarding screen time</w:t>
      </w:r>
      <w:r w:rsidR="004E7434" w:rsidRPr="0024158C">
        <w:rPr>
          <w:rFonts w:ascii="Abadi Extra Light" w:hAnsi="Abadi Extra Light"/>
        </w:rPr>
        <w:t>, content</w:t>
      </w:r>
      <w:r w:rsidR="00927D3F" w:rsidRPr="0024158C">
        <w:rPr>
          <w:rFonts w:ascii="Abadi Extra Light" w:hAnsi="Abadi Extra Light"/>
        </w:rPr>
        <w:t xml:space="preserve"> and television </w:t>
      </w:r>
      <w:r w:rsidRPr="0024158C">
        <w:rPr>
          <w:rFonts w:ascii="Abadi Extra Light" w:hAnsi="Abadi Extra Light"/>
        </w:rPr>
        <w:t xml:space="preserve">usage by young children.  </w:t>
      </w:r>
      <w:r w:rsidR="00927D3F" w:rsidRPr="0024158C">
        <w:rPr>
          <w:rFonts w:ascii="Abadi Extra Light" w:hAnsi="Abadi Extra Light"/>
        </w:rPr>
        <w:t xml:space="preserve">This includes regular TV programming, movies and YouTube videos.  </w:t>
      </w:r>
      <w:r w:rsidRPr="0024158C">
        <w:rPr>
          <w:rFonts w:ascii="Abadi Extra Light" w:hAnsi="Abadi Extra Light"/>
        </w:rPr>
        <w:t xml:space="preserve">This is an area that I know we all struggle with as parents, but it is </w:t>
      </w:r>
      <w:r w:rsidRPr="0024158C">
        <w:rPr>
          <w:rFonts w:ascii="Abadi Extra Light" w:hAnsi="Abadi Extra Light"/>
        </w:rPr>
        <w:t>important to set limits and monitor the content that your children are seeing.  Here are some facts:</w:t>
      </w:r>
    </w:p>
    <w:p w14:paraId="023CB3A4" w14:textId="654776C8" w:rsidR="009A5DE3" w:rsidRPr="0024158C" w:rsidRDefault="009A5DE3" w:rsidP="009A5DE3">
      <w:pPr>
        <w:pStyle w:val="ListParagraph"/>
        <w:numPr>
          <w:ilvl w:val="0"/>
          <w:numId w:val="2"/>
        </w:numPr>
        <w:spacing w:after="240" w:line="240" w:lineRule="auto"/>
        <w:rPr>
          <w:rFonts w:ascii="Abadi Extra Light" w:eastAsia="Times New Roman" w:hAnsi="Abadi Extra Light" w:cstheme="minorHAnsi"/>
          <w:color w:val="333333"/>
        </w:rPr>
      </w:pPr>
      <w:r w:rsidRPr="0024158C">
        <w:rPr>
          <w:rFonts w:ascii="Abadi Extra Light" w:eastAsia="Times New Roman" w:hAnsi="Abadi Extra Light" w:cstheme="minorHAnsi"/>
          <w:color w:val="333333"/>
        </w:rPr>
        <w:t xml:space="preserve">TV can be a powerful influence in shaping behavior. Unfortunately, much of today's television programming is violent. </w:t>
      </w:r>
      <w:r w:rsidR="00927D3F" w:rsidRPr="0024158C">
        <w:rPr>
          <w:rFonts w:ascii="Abadi Extra Light" w:eastAsia="Times New Roman" w:hAnsi="Abadi Extra Light" w:cstheme="minorHAnsi"/>
          <w:color w:val="333333"/>
        </w:rPr>
        <w:t>Studies show that children exposed to TV violence may</w:t>
      </w:r>
      <w:r w:rsidRPr="0024158C">
        <w:rPr>
          <w:rFonts w:ascii="Abadi Extra Light" w:eastAsia="Times New Roman" w:hAnsi="Abadi Extra Light" w:cstheme="minorHAnsi"/>
          <w:color w:val="333333"/>
        </w:rPr>
        <w:t>:</w:t>
      </w:r>
    </w:p>
    <w:p w14:paraId="6DC458B1" w14:textId="77777777" w:rsidR="009A5DE3" w:rsidRPr="009A5DE3" w:rsidRDefault="009A5DE3" w:rsidP="009A5DE3">
      <w:pPr>
        <w:numPr>
          <w:ilvl w:val="0"/>
          <w:numId w:val="1"/>
        </w:numPr>
        <w:spacing w:before="100" w:beforeAutospacing="1" w:after="100" w:afterAutospacing="1" w:line="240" w:lineRule="auto"/>
        <w:rPr>
          <w:rFonts w:ascii="Abadi Extra Light" w:eastAsia="Times New Roman" w:hAnsi="Abadi Extra Light" w:cstheme="minorHAnsi"/>
          <w:color w:val="333333"/>
        </w:rPr>
      </w:pPr>
      <w:r w:rsidRPr="009A5DE3">
        <w:rPr>
          <w:rFonts w:ascii="Abadi Extra Light" w:eastAsia="Times New Roman" w:hAnsi="Abadi Extra Light" w:cstheme="minorHAnsi"/>
          <w:color w:val="333333"/>
        </w:rPr>
        <w:t xml:space="preserve">become "immune" or numb to the horror of violence </w:t>
      </w:r>
    </w:p>
    <w:p w14:paraId="208B6E66" w14:textId="77777777" w:rsidR="009A5DE3" w:rsidRPr="009A5DE3" w:rsidRDefault="009A5DE3" w:rsidP="009A5DE3">
      <w:pPr>
        <w:numPr>
          <w:ilvl w:val="0"/>
          <w:numId w:val="1"/>
        </w:numPr>
        <w:spacing w:before="100" w:beforeAutospacing="1" w:after="100" w:afterAutospacing="1" w:line="240" w:lineRule="auto"/>
        <w:rPr>
          <w:rFonts w:ascii="Abadi Extra Light" w:eastAsia="Times New Roman" w:hAnsi="Abadi Extra Light" w:cstheme="minorHAnsi"/>
          <w:color w:val="333333"/>
        </w:rPr>
      </w:pPr>
      <w:r w:rsidRPr="009A5DE3">
        <w:rPr>
          <w:rFonts w:ascii="Abadi Extra Light" w:eastAsia="Times New Roman" w:hAnsi="Abadi Extra Light" w:cstheme="minorHAnsi"/>
          <w:color w:val="333333"/>
        </w:rPr>
        <w:t xml:space="preserve">begin to accept violence as a way to solve problems </w:t>
      </w:r>
    </w:p>
    <w:p w14:paraId="2016FF6C" w14:textId="77777777" w:rsidR="009A5DE3" w:rsidRPr="009A5DE3" w:rsidRDefault="00E37E42" w:rsidP="009A5DE3">
      <w:pPr>
        <w:numPr>
          <w:ilvl w:val="0"/>
          <w:numId w:val="1"/>
        </w:numPr>
        <w:spacing w:before="100" w:beforeAutospacing="1" w:after="100" w:afterAutospacing="1" w:line="240" w:lineRule="auto"/>
        <w:rPr>
          <w:rFonts w:ascii="Abadi Extra Light" w:eastAsia="Times New Roman" w:hAnsi="Abadi Extra Light" w:cstheme="minorHAnsi"/>
          <w:color w:val="333333"/>
        </w:rPr>
      </w:pPr>
      <w:hyperlink r:id="rId6" w:history="1">
        <w:r w:rsidR="009A5DE3" w:rsidRPr="009A5DE3">
          <w:rPr>
            <w:rFonts w:ascii="Abadi Extra Light" w:eastAsia="Times New Roman" w:hAnsi="Abadi Extra Light" w:cstheme="minorHAnsi"/>
          </w:rPr>
          <w:t>imitate the violence they observe on television</w:t>
        </w:r>
      </w:hyperlink>
      <w:r w:rsidR="009A5DE3" w:rsidRPr="009A5DE3">
        <w:rPr>
          <w:rFonts w:ascii="Abadi Extra Light" w:eastAsia="Times New Roman" w:hAnsi="Abadi Extra Light" w:cstheme="minorHAnsi"/>
        </w:rPr>
        <w:t xml:space="preserve">; </w:t>
      </w:r>
      <w:r w:rsidR="009A5DE3" w:rsidRPr="009A5DE3">
        <w:rPr>
          <w:rFonts w:ascii="Abadi Extra Light" w:eastAsia="Times New Roman" w:hAnsi="Abadi Extra Light" w:cstheme="minorHAnsi"/>
          <w:color w:val="333333"/>
        </w:rPr>
        <w:t xml:space="preserve">and </w:t>
      </w:r>
    </w:p>
    <w:p w14:paraId="2D5186D6" w14:textId="01A4CA0D" w:rsidR="009A5DE3" w:rsidRPr="0024158C" w:rsidRDefault="009A5DE3" w:rsidP="009A5DE3">
      <w:pPr>
        <w:numPr>
          <w:ilvl w:val="0"/>
          <w:numId w:val="1"/>
        </w:numPr>
        <w:spacing w:before="100" w:beforeAutospacing="1" w:after="100" w:afterAutospacing="1" w:line="240" w:lineRule="auto"/>
        <w:rPr>
          <w:rFonts w:ascii="Abadi Extra Light" w:eastAsia="Times New Roman" w:hAnsi="Abadi Extra Light" w:cstheme="minorHAnsi"/>
          <w:color w:val="333333"/>
        </w:rPr>
      </w:pPr>
      <w:r w:rsidRPr="009A5DE3">
        <w:rPr>
          <w:rFonts w:ascii="Abadi Extra Light" w:eastAsia="Times New Roman" w:hAnsi="Abadi Extra Light" w:cstheme="minorHAnsi"/>
          <w:color w:val="333333"/>
        </w:rPr>
        <w:t xml:space="preserve">identify with certain characters, victims and/or victimizers </w:t>
      </w:r>
    </w:p>
    <w:p w14:paraId="61F0E2E4" w14:textId="640D0389" w:rsidR="00927D3F" w:rsidRPr="0024158C" w:rsidRDefault="00927D3F" w:rsidP="00927D3F">
      <w:pPr>
        <w:pStyle w:val="ListParagraph"/>
        <w:numPr>
          <w:ilvl w:val="0"/>
          <w:numId w:val="2"/>
        </w:numPr>
        <w:spacing w:before="100" w:beforeAutospacing="1" w:after="100" w:afterAutospacing="1" w:line="240" w:lineRule="auto"/>
        <w:rPr>
          <w:rFonts w:ascii="Abadi Extra Light" w:eastAsia="Times New Roman" w:hAnsi="Abadi Extra Light" w:cstheme="minorHAnsi"/>
          <w:color w:val="333333"/>
        </w:rPr>
      </w:pPr>
      <w:r w:rsidRPr="0024158C">
        <w:rPr>
          <w:rFonts w:ascii="Abadi Extra Light" w:hAnsi="Abadi Extra Light" w:cstheme="minorHAnsi"/>
          <w:color w:val="333333"/>
          <w:shd w:val="clear" w:color="auto" w:fill="FFFFFF"/>
        </w:rPr>
        <w:t xml:space="preserve">Children with emotional, behavioral, learning or impulse control problems may be more easily influenced by TV violence. </w:t>
      </w:r>
    </w:p>
    <w:p w14:paraId="624D8292" w14:textId="77777777" w:rsidR="00927D3F" w:rsidRPr="0024158C" w:rsidRDefault="00927D3F" w:rsidP="00927D3F">
      <w:pPr>
        <w:pStyle w:val="ListParagraph"/>
        <w:spacing w:before="100" w:beforeAutospacing="1" w:after="100" w:afterAutospacing="1" w:line="240" w:lineRule="auto"/>
        <w:rPr>
          <w:rFonts w:ascii="Abadi Extra Light" w:eastAsia="Times New Roman" w:hAnsi="Abadi Extra Light" w:cstheme="minorHAnsi"/>
          <w:color w:val="333333"/>
        </w:rPr>
      </w:pPr>
    </w:p>
    <w:p w14:paraId="29E7FDB6" w14:textId="5B458457" w:rsidR="00927D3F" w:rsidRPr="0024158C" w:rsidRDefault="00927D3F" w:rsidP="00927D3F">
      <w:pPr>
        <w:pStyle w:val="ListParagraph"/>
        <w:numPr>
          <w:ilvl w:val="0"/>
          <w:numId w:val="2"/>
        </w:numPr>
        <w:spacing w:before="100" w:beforeAutospacing="1" w:after="100" w:afterAutospacing="1" w:line="240" w:lineRule="auto"/>
        <w:rPr>
          <w:rFonts w:ascii="Abadi Extra Light" w:eastAsia="Times New Roman" w:hAnsi="Abadi Extra Light" w:cstheme="minorHAnsi"/>
          <w:color w:val="333333"/>
        </w:rPr>
      </w:pPr>
      <w:r w:rsidRPr="0024158C">
        <w:rPr>
          <w:rFonts w:ascii="Abadi Extra Light" w:hAnsi="Abadi Extra Light" w:cstheme="minorHAnsi"/>
          <w:color w:val="333333"/>
          <w:shd w:val="clear" w:color="auto" w:fill="FFFFFF"/>
        </w:rPr>
        <w:t>Young people can be affected even when their home life shows no tendency toward violence.</w:t>
      </w:r>
    </w:p>
    <w:p w14:paraId="4262AC0B" w14:textId="77777777" w:rsidR="004E7434" w:rsidRPr="0024158C" w:rsidRDefault="004E7434" w:rsidP="004E7434">
      <w:pPr>
        <w:pStyle w:val="ListParagraph"/>
        <w:rPr>
          <w:rFonts w:ascii="Abadi Extra Light" w:eastAsia="Times New Roman" w:hAnsi="Abadi Extra Light" w:cstheme="minorHAnsi"/>
          <w:color w:val="333333"/>
        </w:rPr>
      </w:pPr>
    </w:p>
    <w:p w14:paraId="14F2D1AE" w14:textId="6ADF3468" w:rsidR="004E7434" w:rsidRPr="0024158C" w:rsidRDefault="004E7434" w:rsidP="00927D3F">
      <w:pPr>
        <w:pStyle w:val="ListParagraph"/>
        <w:numPr>
          <w:ilvl w:val="0"/>
          <w:numId w:val="2"/>
        </w:numPr>
        <w:spacing w:before="100" w:beforeAutospacing="1" w:after="100" w:afterAutospacing="1" w:line="240" w:lineRule="auto"/>
        <w:rPr>
          <w:rFonts w:ascii="Abadi Extra Light" w:eastAsia="Times New Roman" w:hAnsi="Abadi Extra Light" w:cstheme="minorHAnsi"/>
          <w:color w:val="333333"/>
        </w:rPr>
      </w:pPr>
      <w:r w:rsidRPr="0024158C">
        <w:rPr>
          <w:rFonts w:ascii="Abadi Extra Light" w:eastAsia="Times New Roman" w:hAnsi="Abadi Extra Light" w:cstheme="minorHAnsi"/>
          <w:color w:val="333333"/>
        </w:rPr>
        <w:t xml:space="preserve">Federal Communications Commission (FCC) </w:t>
      </w:r>
      <w:r w:rsidR="00E60FF4" w:rsidRPr="0024158C">
        <w:rPr>
          <w:rFonts w:ascii="Abadi Extra Light" w:eastAsia="Times New Roman" w:hAnsi="Abadi Extra Light" w:cstheme="minorHAnsi"/>
          <w:color w:val="333333"/>
        </w:rPr>
        <w:t>&amp;</w:t>
      </w:r>
      <w:r w:rsidRPr="0024158C">
        <w:rPr>
          <w:rFonts w:ascii="Abadi Extra Light" w:eastAsia="Times New Roman" w:hAnsi="Abadi Extra Light" w:cstheme="minorHAnsi"/>
          <w:color w:val="333333"/>
        </w:rPr>
        <w:t xml:space="preserve"> Surgeon General </w:t>
      </w:r>
      <w:r w:rsidR="00E60FF4" w:rsidRPr="0024158C">
        <w:rPr>
          <w:rFonts w:ascii="Abadi Extra Light" w:eastAsia="Times New Roman" w:hAnsi="Abadi Extra Light" w:cstheme="minorHAnsi"/>
          <w:color w:val="333333"/>
        </w:rPr>
        <w:t xml:space="preserve">agree </w:t>
      </w:r>
      <w:r w:rsidRPr="0024158C">
        <w:rPr>
          <w:rFonts w:ascii="Abadi Extra Light" w:eastAsia="Times New Roman" w:hAnsi="Abadi Extra Light" w:cstheme="minorHAnsi"/>
          <w:color w:val="333333"/>
        </w:rPr>
        <w:t>that there is “strong evidence” that exposure to media violence can increase aggressive behavior in</w:t>
      </w:r>
      <w:r w:rsidR="00E60FF4" w:rsidRPr="0024158C">
        <w:rPr>
          <w:rFonts w:ascii="Abadi Extra Light" w:eastAsia="Times New Roman" w:hAnsi="Abadi Extra Light" w:cstheme="minorHAnsi"/>
          <w:color w:val="333333"/>
        </w:rPr>
        <w:t xml:space="preserve"> children.</w:t>
      </w:r>
    </w:p>
    <w:p w14:paraId="2D209AB8" w14:textId="77777777" w:rsidR="00E60FF4" w:rsidRPr="0024158C" w:rsidRDefault="00E60FF4" w:rsidP="00E60FF4">
      <w:pPr>
        <w:pStyle w:val="ListParagraph"/>
        <w:rPr>
          <w:rFonts w:ascii="Abadi Extra Light" w:eastAsia="Times New Roman" w:hAnsi="Abadi Extra Light" w:cstheme="minorHAnsi"/>
          <w:color w:val="333333"/>
        </w:rPr>
      </w:pPr>
    </w:p>
    <w:p w14:paraId="0FEA5DE4" w14:textId="0B719DB9" w:rsidR="00E60FF4" w:rsidRPr="0024158C" w:rsidRDefault="00E60FF4" w:rsidP="00927D3F">
      <w:pPr>
        <w:pStyle w:val="ListParagraph"/>
        <w:numPr>
          <w:ilvl w:val="0"/>
          <w:numId w:val="2"/>
        </w:numPr>
        <w:spacing w:before="100" w:beforeAutospacing="1" w:after="100" w:afterAutospacing="1" w:line="240" w:lineRule="auto"/>
        <w:rPr>
          <w:rFonts w:ascii="Abadi Extra Light" w:eastAsia="Times New Roman" w:hAnsi="Abadi Extra Light" w:cstheme="minorHAnsi"/>
          <w:color w:val="333333"/>
        </w:rPr>
      </w:pPr>
      <w:r w:rsidRPr="0024158C">
        <w:rPr>
          <w:rFonts w:ascii="Abadi Extra Light" w:eastAsia="Times New Roman" w:hAnsi="Abadi Extra Light" w:cstheme="minorHAnsi"/>
          <w:color w:val="333333"/>
        </w:rPr>
        <w:t>Most programming contains some form of violence.  Surprisingly, the highest proportion of violence is found in shows that are intended for children.  Of all animated feature</w:t>
      </w:r>
      <w:r w:rsidR="0024158C">
        <w:rPr>
          <w:rFonts w:ascii="Abadi Extra Light" w:eastAsia="Times New Roman" w:hAnsi="Abadi Extra Light" w:cstheme="minorHAnsi"/>
          <w:color w:val="333333"/>
        </w:rPr>
        <w:t xml:space="preserve"> fi</w:t>
      </w:r>
      <w:r w:rsidRPr="0024158C">
        <w:rPr>
          <w:rFonts w:ascii="Abadi Extra Light" w:eastAsia="Times New Roman" w:hAnsi="Abadi Extra Light" w:cstheme="minorHAnsi"/>
          <w:color w:val="333333"/>
        </w:rPr>
        <w:t>lms produced in the United States between 1937 and 1999, 100%</w:t>
      </w:r>
      <w:r w:rsidR="0024158C">
        <w:rPr>
          <w:rFonts w:ascii="Abadi Extra Light" w:eastAsia="Times New Roman" w:hAnsi="Abadi Extra Light" w:cstheme="minorHAnsi"/>
          <w:color w:val="333333"/>
        </w:rPr>
        <w:t xml:space="preserve"> </w:t>
      </w:r>
      <w:r w:rsidRPr="0024158C">
        <w:rPr>
          <w:rFonts w:ascii="Abadi Extra Light" w:eastAsia="Times New Roman" w:hAnsi="Abadi Extra Light" w:cstheme="minorHAnsi"/>
          <w:color w:val="333333"/>
        </w:rPr>
        <w:t xml:space="preserve">portrayed violence.  </w:t>
      </w:r>
    </w:p>
    <w:p w14:paraId="561361D9" w14:textId="77777777" w:rsidR="00E60FF4" w:rsidRPr="0024158C" w:rsidRDefault="00E60FF4" w:rsidP="00E60FF4">
      <w:pPr>
        <w:pStyle w:val="ListParagraph"/>
        <w:rPr>
          <w:rFonts w:ascii="Abadi Extra Light" w:eastAsia="Times New Roman" w:hAnsi="Abadi Extra Light" w:cstheme="minorHAnsi"/>
          <w:color w:val="333333"/>
        </w:rPr>
      </w:pPr>
    </w:p>
    <w:p w14:paraId="0B159575" w14:textId="4621665F" w:rsidR="00E60FF4" w:rsidRPr="0024158C" w:rsidRDefault="00E60FF4" w:rsidP="00927D3F">
      <w:pPr>
        <w:pStyle w:val="ListParagraph"/>
        <w:numPr>
          <w:ilvl w:val="0"/>
          <w:numId w:val="2"/>
        </w:numPr>
        <w:spacing w:before="100" w:beforeAutospacing="1" w:after="100" w:afterAutospacing="1" w:line="240" w:lineRule="auto"/>
        <w:rPr>
          <w:rFonts w:ascii="Abadi Extra Light" w:eastAsia="Times New Roman" w:hAnsi="Abadi Extra Light" w:cstheme="minorHAnsi"/>
          <w:color w:val="333333"/>
        </w:rPr>
      </w:pPr>
      <w:r w:rsidRPr="0024158C">
        <w:rPr>
          <w:rFonts w:ascii="Abadi Extra Light" w:eastAsia="Times New Roman" w:hAnsi="Abadi Extra Light" w:cstheme="minorHAnsi"/>
          <w:color w:val="333333"/>
        </w:rPr>
        <w:t xml:space="preserve">The strength of the association between media violence and aggressive behavior is nearly as </w:t>
      </w:r>
      <w:r w:rsidRPr="0024158C">
        <w:rPr>
          <w:rFonts w:ascii="Abadi Extra Light" w:eastAsia="Times New Roman" w:hAnsi="Abadi Extra Light" w:cstheme="minorHAnsi"/>
          <w:color w:val="333333"/>
        </w:rPr>
        <w:lastRenderedPageBreak/>
        <w:t xml:space="preserve">strong as the association between cigarette smoking and lung cancer.  </w:t>
      </w:r>
    </w:p>
    <w:p w14:paraId="4D9F4CA4" w14:textId="77777777" w:rsidR="00F07CBA" w:rsidRPr="0024158C" w:rsidRDefault="00F07CBA" w:rsidP="00F07CBA">
      <w:pPr>
        <w:pStyle w:val="ListParagraph"/>
        <w:rPr>
          <w:rFonts w:ascii="Abadi Extra Light" w:eastAsia="Times New Roman" w:hAnsi="Abadi Extra Light" w:cstheme="minorHAnsi"/>
          <w:color w:val="333333"/>
        </w:rPr>
      </w:pPr>
    </w:p>
    <w:p w14:paraId="0A6130F1" w14:textId="6B779967" w:rsidR="00F07CBA" w:rsidRPr="0024158C" w:rsidRDefault="00F07CBA" w:rsidP="00927D3F">
      <w:pPr>
        <w:pStyle w:val="ListParagraph"/>
        <w:numPr>
          <w:ilvl w:val="0"/>
          <w:numId w:val="2"/>
        </w:numPr>
        <w:spacing w:before="100" w:beforeAutospacing="1" w:after="100" w:afterAutospacing="1" w:line="240" w:lineRule="auto"/>
        <w:rPr>
          <w:rFonts w:ascii="Abadi Extra Light" w:eastAsia="Times New Roman" w:hAnsi="Abadi Extra Light" w:cstheme="minorHAnsi"/>
          <w:color w:val="333333"/>
        </w:rPr>
      </w:pPr>
      <w:r w:rsidRPr="0024158C">
        <w:rPr>
          <w:rFonts w:ascii="Abadi Extra Light" w:eastAsia="Times New Roman" w:hAnsi="Abadi Extra Light" w:cstheme="minorHAnsi"/>
          <w:color w:val="333333"/>
        </w:rPr>
        <w:t xml:space="preserve">The average amount of time spent in front of a screen for children age 8-18 is over 6 hours per day.  By the age of 18, the average child will have viewed 200,000 acts of violence on TV alone.   </w:t>
      </w:r>
    </w:p>
    <w:p w14:paraId="5A7874FF" w14:textId="57D063BE" w:rsidR="00927D3F" w:rsidRPr="0024158C" w:rsidRDefault="004E7434" w:rsidP="005B486D">
      <w:pPr>
        <w:rPr>
          <w:rFonts w:ascii="Abadi Extra Light" w:hAnsi="Abadi Extra Light" w:cstheme="minorHAnsi"/>
        </w:rPr>
      </w:pPr>
      <w:r w:rsidRPr="0024158C">
        <w:rPr>
          <w:rFonts w:ascii="Abadi Extra Light" w:hAnsi="Abadi Extra Light" w:cstheme="minorHAnsi"/>
        </w:rPr>
        <w:t xml:space="preserve">Concerns about the impact of television on children is not a new thing.  In fact, studies have been conducted as far back as </w:t>
      </w:r>
      <w:r w:rsidR="00E60FF4" w:rsidRPr="0024158C">
        <w:rPr>
          <w:rFonts w:ascii="Abadi Extra Light" w:hAnsi="Abadi Extra Light" w:cstheme="minorHAnsi"/>
        </w:rPr>
        <w:t xml:space="preserve">the 1950’s.  </w:t>
      </w:r>
      <w:r w:rsidR="00927D3F" w:rsidRPr="0024158C">
        <w:rPr>
          <w:rFonts w:ascii="Abadi Extra Light" w:hAnsi="Abadi Extra Light" w:cstheme="minorHAnsi"/>
        </w:rPr>
        <w:t xml:space="preserve">In addition to concerns about promoting violence, too much time in front of the screen also takes away time that can be spent doing other beneficial activities such as reading, playing with friends, and developing hobbies. </w:t>
      </w:r>
    </w:p>
    <w:p w14:paraId="0C61DC2D" w14:textId="57840CA2" w:rsidR="009A5DE3" w:rsidRPr="0024158C" w:rsidRDefault="00927D3F" w:rsidP="005B486D">
      <w:pPr>
        <w:rPr>
          <w:rFonts w:ascii="Abadi Extra Light" w:hAnsi="Abadi Extra Light" w:cstheme="minorHAnsi"/>
        </w:rPr>
      </w:pPr>
      <w:r w:rsidRPr="0024158C">
        <w:rPr>
          <w:rFonts w:ascii="Abadi Extra Light" w:hAnsi="Abadi Extra Light" w:cstheme="minorHAnsi"/>
        </w:rPr>
        <w:t>What can parents do?  While it isn’t always easy,</w:t>
      </w:r>
      <w:r w:rsidR="004E7434" w:rsidRPr="0024158C">
        <w:rPr>
          <w:rFonts w:ascii="Abadi Extra Light" w:hAnsi="Abadi Extra Light" w:cstheme="minorHAnsi"/>
        </w:rPr>
        <w:t xml:space="preserve"> here are some steps that you can take:</w:t>
      </w:r>
    </w:p>
    <w:p w14:paraId="7FE578CA" w14:textId="09E73C01" w:rsidR="004E7434" w:rsidRPr="0024158C" w:rsidRDefault="004E7434" w:rsidP="004E7434">
      <w:pPr>
        <w:pStyle w:val="ListParagraph"/>
        <w:numPr>
          <w:ilvl w:val="0"/>
          <w:numId w:val="3"/>
        </w:numPr>
        <w:rPr>
          <w:rFonts w:ascii="Abadi Extra Light" w:hAnsi="Abadi Extra Light" w:cstheme="minorHAnsi"/>
        </w:rPr>
      </w:pPr>
      <w:r w:rsidRPr="0024158C">
        <w:rPr>
          <w:rFonts w:ascii="Abadi Extra Light" w:hAnsi="Abadi Extra Light" w:cstheme="minorHAnsi"/>
        </w:rPr>
        <w:t>Pay attention to what your kids are watching.</w:t>
      </w:r>
    </w:p>
    <w:p w14:paraId="02185082" w14:textId="06F5AACA" w:rsidR="004E7434" w:rsidRPr="0024158C" w:rsidRDefault="004E7434" w:rsidP="004E7434">
      <w:pPr>
        <w:pStyle w:val="ListParagraph"/>
        <w:numPr>
          <w:ilvl w:val="0"/>
          <w:numId w:val="3"/>
        </w:numPr>
        <w:rPr>
          <w:rFonts w:ascii="Abadi Extra Light" w:hAnsi="Abadi Extra Light" w:cstheme="minorHAnsi"/>
        </w:rPr>
      </w:pPr>
      <w:r w:rsidRPr="0024158C">
        <w:rPr>
          <w:rFonts w:ascii="Abadi Extra Light" w:hAnsi="Abadi Extra Light" w:cstheme="minorHAnsi"/>
        </w:rPr>
        <w:t>Limit the amount of time spent in front of the screen.</w:t>
      </w:r>
    </w:p>
    <w:p w14:paraId="06E49E70" w14:textId="19A5B23F" w:rsidR="004E7434" w:rsidRPr="0024158C" w:rsidRDefault="004E7434" w:rsidP="004E7434">
      <w:pPr>
        <w:pStyle w:val="ListParagraph"/>
        <w:numPr>
          <w:ilvl w:val="0"/>
          <w:numId w:val="3"/>
        </w:numPr>
        <w:rPr>
          <w:rFonts w:ascii="Abadi Extra Light" w:hAnsi="Abadi Extra Light" w:cstheme="minorHAnsi"/>
        </w:rPr>
      </w:pPr>
      <w:r w:rsidRPr="0024158C">
        <w:rPr>
          <w:rFonts w:ascii="Abadi Extra Light" w:hAnsi="Abadi Extra Light" w:cstheme="minorHAnsi"/>
        </w:rPr>
        <w:t>Explain the difference between violence seen on TV and violence in real life (on TV it is acting, in real life people will be hurt, etc.).</w:t>
      </w:r>
    </w:p>
    <w:p w14:paraId="51B98484" w14:textId="04B3CA78" w:rsidR="004E7434" w:rsidRPr="0024158C" w:rsidRDefault="004E7434" w:rsidP="004E7434">
      <w:pPr>
        <w:pStyle w:val="ListParagraph"/>
        <w:numPr>
          <w:ilvl w:val="0"/>
          <w:numId w:val="3"/>
        </w:numPr>
        <w:rPr>
          <w:rFonts w:ascii="Abadi Extra Light" w:hAnsi="Abadi Extra Light" w:cstheme="minorHAnsi"/>
        </w:rPr>
      </w:pPr>
      <w:r w:rsidRPr="0024158C">
        <w:rPr>
          <w:rFonts w:ascii="Abadi Extra Light" w:hAnsi="Abadi Extra Light" w:cstheme="minorHAnsi"/>
        </w:rPr>
        <w:t>Don’t let children have TV’s in their bedrooms.</w:t>
      </w:r>
    </w:p>
    <w:p w14:paraId="47516503" w14:textId="61330CD2" w:rsidR="004E7434" w:rsidRPr="0024158C" w:rsidRDefault="004E7434" w:rsidP="004E7434">
      <w:pPr>
        <w:pStyle w:val="ListParagraph"/>
        <w:numPr>
          <w:ilvl w:val="0"/>
          <w:numId w:val="3"/>
        </w:numPr>
        <w:rPr>
          <w:rFonts w:ascii="Abadi Extra Light" w:hAnsi="Abadi Extra Light" w:cstheme="minorHAnsi"/>
        </w:rPr>
      </w:pPr>
      <w:r w:rsidRPr="0024158C">
        <w:rPr>
          <w:rFonts w:ascii="Abadi Extra Light" w:hAnsi="Abadi Extra Light" w:cstheme="minorHAnsi"/>
        </w:rPr>
        <w:t xml:space="preserve">If you come across something that is inappropriate, turn it off and explain why it won’t be watched.  </w:t>
      </w:r>
    </w:p>
    <w:p w14:paraId="7E7FBA43" w14:textId="2871BA95" w:rsidR="004E7434" w:rsidRPr="0024158C" w:rsidRDefault="004E7434" w:rsidP="004E7434">
      <w:pPr>
        <w:pStyle w:val="ListParagraph"/>
        <w:numPr>
          <w:ilvl w:val="0"/>
          <w:numId w:val="3"/>
        </w:numPr>
        <w:rPr>
          <w:rFonts w:ascii="Abadi Extra Light" w:hAnsi="Abadi Extra Light" w:cstheme="minorHAnsi"/>
        </w:rPr>
      </w:pPr>
      <w:r w:rsidRPr="0024158C">
        <w:rPr>
          <w:rFonts w:ascii="Abadi Extra Light" w:hAnsi="Abadi Extra Light" w:cstheme="minorHAnsi"/>
        </w:rPr>
        <w:t>Don’t let your child have access to tablets or phones where inappropriate content is easily viewable.  If they do, set up parental controls to limit exposure to violent or adult content.</w:t>
      </w:r>
    </w:p>
    <w:p w14:paraId="2E0FA0E0" w14:textId="3B784BCA" w:rsidR="004E7434" w:rsidRPr="0024158C" w:rsidRDefault="00F07CBA" w:rsidP="004E7434">
      <w:pPr>
        <w:rPr>
          <w:rFonts w:ascii="Abadi Extra Light" w:hAnsi="Abadi Extra Light" w:cstheme="minorHAnsi"/>
        </w:rPr>
      </w:pPr>
      <w:r w:rsidRPr="0024158C">
        <w:rPr>
          <w:rFonts w:ascii="Abadi Extra Light" w:hAnsi="Abadi Extra Light" w:cstheme="minorHAnsi"/>
        </w:rPr>
        <w:t xml:space="preserve">All information has been compiled from the American Academy of Pediatrics and The American Academy of Child &amp; Adolescent Psychiatry.  If you have any questions or need support on setting limits for your child, please don’t hesitate to reach out.  </w:t>
      </w:r>
    </w:p>
    <w:p w14:paraId="11004D24" w14:textId="73D6B317" w:rsidR="00F07CBA" w:rsidRPr="0024158C" w:rsidRDefault="00F07CBA" w:rsidP="004E7434">
      <w:pPr>
        <w:rPr>
          <w:rFonts w:cstheme="minorHAnsi"/>
          <w:u w:val="single"/>
        </w:rPr>
      </w:pPr>
      <w:r w:rsidRPr="0024158C">
        <w:rPr>
          <w:rFonts w:cstheme="minorHAnsi"/>
          <w:u w:val="single"/>
        </w:rPr>
        <w:t>BASIC Referrals</w:t>
      </w:r>
    </w:p>
    <w:p w14:paraId="0EA1804E" w14:textId="2F7E0975" w:rsidR="00F07CBA" w:rsidRPr="0024158C" w:rsidRDefault="00F07CBA" w:rsidP="004E7434">
      <w:pPr>
        <w:rPr>
          <w:rFonts w:ascii="Abadi Extra Light" w:hAnsi="Abadi Extra Light" w:cstheme="minorHAnsi"/>
        </w:rPr>
      </w:pPr>
      <w:r w:rsidRPr="0024158C">
        <w:rPr>
          <w:rFonts w:ascii="Abadi Extra Light" w:hAnsi="Abadi Extra Light" w:cstheme="minorHAnsi"/>
        </w:rPr>
        <w:t xml:space="preserve">In addition to teaching classroom lessons, I can also meet with children individually to provide counseling and guidance for a variety of concerns.  If this is something you think would benefit your child, please ask your child’s teacher for a referral or contact me directly.  </w:t>
      </w:r>
    </w:p>
    <w:p w14:paraId="2863B7D0" w14:textId="2568F971" w:rsidR="00D419F6" w:rsidRPr="0024158C" w:rsidRDefault="00D419F6" w:rsidP="004E7434">
      <w:pPr>
        <w:rPr>
          <w:rFonts w:cstheme="minorHAnsi"/>
          <w:u w:val="single"/>
        </w:rPr>
      </w:pPr>
      <w:r w:rsidRPr="0024158C">
        <w:rPr>
          <w:rFonts w:cstheme="minorHAnsi"/>
          <w:u w:val="single"/>
        </w:rPr>
        <w:t xml:space="preserve">Talking to Your Child About Mental Health </w:t>
      </w:r>
    </w:p>
    <w:p w14:paraId="6C913E36" w14:textId="7B798FBE" w:rsidR="00D419F6" w:rsidRPr="00D419F6" w:rsidRDefault="00D419F6" w:rsidP="00D419F6">
      <w:pPr>
        <w:spacing w:before="180" w:after="180" w:line="240" w:lineRule="auto"/>
        <w:rPr>
          <w:rFonts w:ascii="Abadi Extra Light" w:eastAsia="Times New Roman" w:hAnsi="Abadi Extra Light" w:cs="Tahoma"/>
          <w:color w:val="000000"/>
        </w:rPr>
      </w:pPr>
      <w:r w:rsidRPr="0024158C">
        <w:rPr>
          <w:rFonts w:ascii="Abadi Extra Light" w:eastAsia="Times New Roman" w:hAnsi="Abadi Extra Light" w:cs="Tahoma"/>
          <w:color w:val="000000"/>
        </w:rPr>
        <w:t xml:space="preserve">As parents, we often second guess ourselves </w:t>
      </w:r>
      <w:r w:rsidR="001C6D82" w:rsidRPr="0024158C">
        <w:rPr>
          <w:rFonts w:ascii="Abadi Extra Light" w:eastAsia="Times New Roman" w:hAnsi="Abadi Extra Light" w:cs="Tahoma"/>
          <w:color w:val="000000"/>
        </w:rPr>
        <w:t xml:space="preserve">and wonder if we are “reading into” something that isn’t there.  Always take your concerns seriously and talk to your child about them.  </w:t>
      </w:r>
      <w:r w:rsidRPr="00D419F6">
        <w:rPr>
          <w:rFonts w:ascii="Abadi Extra Light" w:eastAsia="Times New Roman" w:hAnsi="Abadi Extra Light" w:cs="Tahoma"/>
          <w:color w:val="000000"/>
        </w:rPr>
        <w:t xml:space="preserve">Make sure you actively listen to </w:t>
      </w:r>
      <w:r w:rsidR="001C6D82" w:rsidRPr="0024158C">
        <w:rPr>
          <w:rFonts w:ascii="Abadi Extra Light" w:eastAsia="Times New Roman" w:hAnsi="Abadi Extra Light" w:cs="Tahoma"/>
          <w:color w:val="000000"/>
        </w:rPr>
        <w:t>what your child is telling you</w:t>
      </w:r>
      <w:r w:rsidRPr="00D419F6">
        <w:rPr>
          <w:rFonts w:ascii="Abadi Extra Light" w:eastAsia="Times New Roman" w:hAnsi="Abadi Extra Light" w:cs="Tahoma"/>
          <w:color w:val="000000"/>
        </w:rPr>
        <w:t>.</w:t>
      </w:r>
      <w:r w:rsidR="001C6D82" w:rsidRPr="0024158C">
        <w:rPr>
          <w:rFonts w:ascii="Abadi Extra Light" w:eastAsia="Times New Roman" w:hAnsi="Abadi Extra Light" w:cs="Tahoma"/>
          <w:color w:val="000000"/>
        </w:rPr>
        <w:t xml:space="preserve">  Here are some ideas to help get the conversation started:</w:t>
      </w:r>
    </w:p>
    <w:p w14:paraId="1B0C949B" w14:textId="77777777" w:rsidR="00D419F6" w:rsidRPr="00D419F6" w:rsidRDefault="00D419F6" w:rsidP="00D419F6">
      <w:pPr>
        <w:numPr>
          <w:ilvl w:val="0"/>
          <w:numId w:val="4"/>
        </w:numPr>
        <w:spacing w:before="100" w:beforeAutospacing="1" w:after="120" w:line="240" w:lineRule="auto"/>
        <w:ind w:left="600"/>
        <w:rPr>
          <w:rFonts w:ascii="Abadi Extra Light" w:eastAsia="Times New Roman" w:hAnsi="Abadi Extra Light" w:cs="Tahoma"/>
          <w:color w:val="000000"/>
        </w:rPr>
      </w:pPr>
      <w:r w:rsidRPr="00D419F6">
        <w:rPr>
          <w:rFonts w:ascii="Abadi Extra Light" w:eastAsia="Times New Roman" w:hAnsi="Abadi Extra Light" w:cs="Tahoma"/>
          <w:color w:val="000000"/>
        </w:rPr>
        <w:t>Can you tell me more about what is happening? How you are feeling?</w:t>
      </w:r>
    </w:p>
    <w:p w14:paraId="4CADC2DE" w14:textId="77777777" w:rsidR="00D419F6" w:rsidRPr="00D419F6" w:rsidRDefault="00D419F6" w:rsidP="00D419F6">
      <w:pPr>
        <w:numPr>
          <w:ilvl w:val="0"/>
          <w:numId w:val="4"/>
        </w:numPr>
        <w:spacing w:before="100" w:beforeAutospacing="1" w:after="120" w:line="240" w:lineRule="auto"/>
        <w:ind w:left="600"/>
        <w:rPr>
          <w:rFonts w:ascii="Abadi Extra Light" w:eastAsia="Times New Roman" w:hAnsi="Abadi Extra Light" w:cs="Tahoma"/>
          <w:color w:val="000000"/>
        </w:rPr>
      </w:pPr>
      <w:r w:rsidRPr="00D419F6">
        <w:rPr>
          <w:rFonts w:ascii="Abadi Extra Light" w:eastAsia="Times New Roman" w:hAnsi="Abadi Extra Light" w:cs="Tahoma"/>
          <w:color w:val="000000"/>
        </w:rPr>
        <w:t>Have you had feelings like this in the past?</w:t>
      </w:r>
    </w:p>
    <w:p w14:paraId="4119A035" w14:textId="62237801" w:rsidR="00D419F6" w:rsidRPr="00D419F6" w:rsidRDefault="00D419F6" w:rsidP="00D419F6">
      <w:pPr>
        <w:numPr>
          <w:ilvl w:val="0"/>
          <w:numId w:val="4"/>
        </w:numPr>
        <w:spacing w:before="100" w:beforeAutospacing="1" w:after="120" w:line="240" w:lineRule="auto"/>
        <w:ind w:left="600"/>
        <w:rPr>
          <w:rFonts w:ascii="Abadi Extra Light" w:eastAsia="Times New Roman" w:hAnsi="Abadi Extra Light" w:cs="Tahoma"/>
          <w:color w:val="000000"/>
        </w:rPr>
      </w:pPr>
      <w:r w:rsidRPr="00D419F6">
        <w:rPr>
          <w:rFonts w:ascii="Abadi Extra Light" w:eastAsia="Times New Roman" w:hAnsi="Abadi Extra Light" w:cs="Tahoma"/>
          <w:color w:val="000000"/>
        </w:rPr>
        <w:t xml:space="preserve">Sometimes </w:t>
      </w:r>
      <w:r w:rsidR="001C6D82" w:rsidRPr="0024158C">
        <w:rPr>
          <w:rFonts w:ascii="Abadi Extra Light" w:eastAsia="Times New Roman" w:hAnsi="Abadi Extra Light" w:cs="Tahoma"/>
          <w:color w:val="000000"/>
        </w:rPr>
        <w:t>it helps</w:t>
      </w:r>
      <w:r w:rsidRPr="00D419F6">
        <w:rPr>
          <w:rFonts w:ascii="Abadi Extra Light" w:eastAsia="Times New Roman" w:hAnsi="Abadi Extra Light" w:cs="Tahoma"/>
          <w:color w:val="000000"/>
        </w:rPr>
        <w:t xml:space="preserve"> to talk to an adult about your feelings. I'm here to listen. How can I help you feel better?</w:t>
      </w:r>
      <w:r w:rsidR="001C6D82" w:rsidRPr="0024158C">
        <w:rPr>
          <w:rFonts w:ascii="Abadi Extra Light" w:eastAsia="Times New Roman" w:hAnsi="Abadi Extra Light" w:cs="Tahoma"/>
          <w:color w:val="000000"/>
        </w:rPr>
        <w:t xml:space="preserve"> Or, do you feel like you might want to talk to someone else about it?</w:t>
      </w:r>
    </w:p>
    <w:p w14:paraId="798A22EC" w14:textId="05BF9822" w:rsidR="00D419F6" w:rsidRPr="00D419F6" w:rsidRDefault="00D419F6" w:rsidP="00D419F6">
      <w:pPr>
        <w:spacing w:before="180" w:after="180" w:line="240" w:lineRule="auto"/>
        <w:rPr>
          <w:rFonts w:ascii="Abadi Extra Light" w:eastAsia="Times New Roman" w:hAnsi="Abadi Extra Light" w:cs="Tahoma"/>
          <w:color w:val="000000"/>
        </w:rPr>
      </w:pPr>
      <w:r w:rsidRPr="00D419F6">
        <w:rPr>
          <w:rFonts w:ascii="Abadi Extra Light" w:eastAsia="Times New Roman" w:hAnsi="Abadi Extra Light" w:cs="Tahoma"/>
          <w:color w:val="000000"/>
        </w:rPr>
        <w:t>When talking about mental health with your child you should:</w:t>
      </w:r>
    </w:p>
    <w:p w14:paraId="436ABED5" w14:textId="5988ED13" w:rsidR="00D419F6" w:rsidRPr="00D419F6" w:rsidRDefault="001C6D82" w:rsidP="00D419F6">
      <w:pPr>
        <w:numPr>
          <w:ilvl w:val="0"/>
          <w:numId w:val="5"/>
        </w:numPr>
        <w:spacing w:before="100" w:beforeAutospacing="1" w:after="120" w:line="240" w:lineRule="auto"/>
        <w:ind w:left="600"/>
        <w:rPr>
          <w:rFonts w:ascii="Abadi Extra Light" w:eastAsia="Times New Roman" w:hAnsi="Abadi Extra Light" w:cs="Tahoma"/>
          <w:color w:val="000000"/>
        </w:rPr>
      </w:pPr>
      <w:r w:rsidRPr="0024158C">
        <w:rPr>
          <w:rFonts w:ascii="Abadi Extra Light" w:eastAsia="Times New Roman" w:hAnsi="Abadi Extra Light" w:cs="Tahoma"/>
          <w:color w:val="000000"/>
        </w:rPr>
        <w:t>Be straightforward; use language they will understand</w:t>
      </w:r>
    </w:p>
    <w:p w14:paraId="1BCC1620" w14:textId="77777777" w:rsidR="00D419F6" w:rsidRPr="00D419F6" w:rsidRDefault="00D419F6" w:rsidP="00D419F6">
      <w:pPr>
        <w:numPr>
          <w:ilvl w:val="0"/>
          <w:numId w:val="5"/>
        </w:numPr>
        <w:spacing w:before="100" w:beforeAutospacing="1" w:after="120" w:line="240" w:lineRule="auto"/>
        <w:ind w:left="600"/>
        <w:rPr>
          <w:rFonts w:ascii="Abadi Extra Light" w:eastAsia="Times New Roman" w:hAnsi="Abadi Extra Light" w:cs="Tahoma"/>
          <w:color w:val="000000"/>
        </w:rPr>
      </w:pPr>
      <w:r w:rsidRPr="00D419F6">
        <w:rPr>
          <w:rFonts w:ascii="Abadi Extra Light" w:eastAsia="Times New Roman" w:hAnsi="Abadi Extra Light" w:cs="Tahoma"/>
          <w:color w:val="000000"/>
        </w:rPr>
        <w:t>Discuss the topic when your child feels safe and comfortable</w:t>
      </w:r>
    </w:p>
    <w:p w14:paraId="7F798FFB" w14:textId="77777777" w:rsidR="00D419F6" w:rsidRPr="00D419F6" w:rsidRDefault="00D419F6" w:rsidP="00D419F6">
      <w:pPr>
        <w:numPr>
          <w:ilvl w:val="0"/>
          <w:numId w:val="5"/>
        </w:numPr>
        <w:spacing w:before="100" w:beforeAutospacing="1" w:after="120" w:line="240" w:lineRule="auto"/>
        <w:ind w:left="600"/>
        <w:rPr>
          <w:rFonts w:ascii="Abadi Extra Light" w:eastAsia="Times New Roman" w:hAnsi="Abadi Extra Light" w:cs="Tahoma"/>
          <w:color w:val="000000"/>
        </w:rPr>
      </w:pPr>
      <w:r w:rsidRPr="00D419F6">
        <w:rPr>
          <w:rFonts w:ascii="Abadi Extra Light" w:eastAsia="Times New Roman" w:hAnsi="Abadi Extra Light" w:cs="Tahoma"/>
          <w:color w:val="000000"/>
        </w:rPr>
        <w:t>Watch for reactions during the discussion and slow down or back up if your child becomes confused or looks upset</w:t>
      </w:r>
    </w:p>
    <w:p w14:paraId="75957F86" w14:textId="74FBCEBC" w:rsidR="00D419F6" w:rsidRPr="0024158C" w:rsidRDefault="00D419F6" w:rsidP="00D419F6">
      <w:pPr>
        <w:numPr>
          <w:ilvl w:val="0"/>
          <w:numId w:val="5"/>
        </w:numPr>
        <w:spacing w:before="100" w:beforeAutospacing="1" w:after="120" w:line="240" w:lineRule="auto"/>
        <w:ind w:left="600"/>
        <w:rPr>
          <w:rFonts w:ascii="Abadi Extra Light" w:eastAsia="Times New Roman" w:hAnsi="Abadi Extra Light" w:cs="Tahoma"/>
          <w:color w:val="000000"/>
        </w:rPr>
      </w:pPr>
      <w:r w:rsidRPr="00D419F6">
        <w:rPr>
          <w:rFonts w:ascii="Abadi Extra Light" w:eastAsia="Times New Roman" w:hAnsi="Abadi Extra Light" w:cs="Tahoma"/>
          <w:color w:val="000000"/>
        </w:rPr>
        <w:t>Listen openly and let your child tell you about his or her feelings and worries</w:t>
      </w:r>
    </w:p>
    <w:p w14:paraId="5D4CA2F9" w14:textId="78085867" w:rsidR="00D419F6" w:rsidRPr="0024158C" w:rsidRDefault="001C6D82" w:rsidP="001C6D82">
      <w:pPr>
        <w:spacing w:before="100" w:beforeAutospacing="1" w:after="120" w:line="240" w:lineRule="auto"/>
        <w:ind w:left="240"/>
        <w:rPr>
          <w:rFonts w:ascii="Abadi Extra Light" w:eastAsia="Times New Roman" w:hAnsi="Abadi Extra Light" w:cs="Tahoma"/>
          <w:color w:val="000000"/>
        </w:rPr>
      </w:pPr>
      <w:r w:rsidRPr="0024158C">
        <w:rPr>
          <w:rFonts w:ascii="Abadi Extra Light" w:eastAsia="Times New Roman" w:hAnsi="Abadi Extra Light" w:cs="Tahoma"/>
          <w:color w:val="000000"/>
        </w:rPr>
        <w:t xml:space="preserve">Talking to your child about mental health doesn’t have to be something you do only when you have a concern.  It is healthy to discuss it in regard to things they are facing in everyday life.  Whether it be a death of a loved one, a separation or divorce, a loss of a pet, problems with other kids at school, behavior issues, etc.; talking with your children about how they are feeling and helping them find ways to cope will help them know just what to do when they encounter the same or similar situations in the future.  </w:t>
      </w:r>
    </w:p>
    <w:p w14:paraId="113D90DE" w14:textId="148F6CC6" w:rsidR="00F07CBA" w:rsidRPr="0024158C" w:rsidRDefault="00D419F6" w:rsidP="004E7434">
      <w:pPr>
        <w:rPr>
          <w:rFonts w:cstheme="minorHAnsi"/>
          <w:u w:val="single"/>
        </w:rPr>
      </w:pPr>
      <w:r w:rsidRPr="0024158C">
        <w:rPr>
          <w:rFonts w:cstheme="minorHAnsi"/>
          <w:u w:val="single"/>
        </w:rPr>
        <w:t xml:space="preserve">Important Dates &amp; </w:t>
      </w:r>
      <w:r w:rsidR="00F07CBA" w:rsidRPr="0024158C">
        <w:rPr>
          <w:rFonts w:cstheme="minorHAnsi"/>
          <w:u w:val="single"/>
        </w:rPr>
        <w:t>Community Happenings</w:t>
      </w:r>
    </w:p>
    <w:p w14:paraId="78748619" w14:textId="58576181" w:rsidR="00D419F6" w:rsidRPr="0024158C" w:rsidRDefault="00D419F6" w:rsidP="00F07CBA">
      <w:pPr>
        <w:spacing w:after="0" w:line="240" w:lineRule="auto"/>
        <w:rPr>
          <w:rFonts w:ascii="Abadi Extra Light" w:eastAsia="Times New Roman" w:hAnsi="Abadi Extra Light" w:cs="Arial"/>
          <w:color w:val="000000"/>
        </w:rPr>
      </w:pPr>
      <w:r w:rsidRPr="0024158C">
        <w:rPr>
          <w:rFonts w:ascii="Abadi Extra Light" w:eastAsia="Times New Roman" w:hAnsi="Abadi Extra Light" w:cs="Arial"/>
          <w:color w:val="000000"/>
        </w:rPr>
        <w:t>No School – President’s Day, February 17</w:t>
      </w:r>
      <w:r w:rsidRPr="0024158C">
        <w:rPr>
          <w:rFonts w:ascii="Abadi Extra Light" w:eastAsia="Times New Roman" w:hAnsi="Abadi Extra Light" w:cs="Arial"/>
          <w:color w:val="000000"/>
          <w:vertAlign w:val="superscript"/>
        </w:rPr>
        <w:t>th</w:t>
      </w:r>
      <w:r w:rsidRPr="0024158C">
        <w:rPr>
          <w:rFonts w:ascii="Abadi Extra Light" w:eastAsia="Times New Roman" w:hAnsi="Abadi Extra Light" w:cs="Arial"/>
          <w:color w:val="000000"/>
        </w:rPr>
        <w:t xml:space="preserve"> </w:t>
      </w:r>
    </w:p>
    <w:p w14:paraId="7F518E17" w14:textId="77777777" w:rsidR="00D419F6" w:rsidRPr="0024158C" w:rsidRDefault="00D419F6" w:rsidP="00F07CBA">
      <w:pPr>
        <w:spacing w:after="0" w:line="240" w:lineRule="auto"/>
        <w:rPr>
          <w:rFonts w:ascii="Abadi Extra Light" w:eastAsia="Times New Roman" w:hAnsi="Abadi Extra Light" w:cs="Arial"/>
          <w:color w:val="000000"/>
        </w:rPr>
      </w:pPr>
    </w:p>
    <w:p w14:paraId="23726DD0" w14:textId="2949626C" w:rsidR="00F07CBA" w:rsidRPr="0024158C" w:rsidRDefault="00F07CBA" w:rsidP="00F07CBA">
      <w:pPr>
        <w:spacing w:after="0" w:line="240" w:lineRule="auto"/>
        <w:rPr>
          <w:rFonts w:ascii="Abadi Extra Light" w:eastAsia="Times New Roman" w:hAnsi="Abadi Extra Light" w:cs="Arial"/>
          <w:color w:val="000000"/>
        </w:rPr>
      </w:pPr>
      <w:r w:rsidRPr="0024158C">
        <w:rPr>
          <w:rFonts w:ascii="Abadi Extra Light" w:eastAsia="Times New Roman" w:hAnsi="Abadi Extra Light" w:cs="Arial"/>
          <w:color w:val="000000"/>
        </w:rPr>
        <w:t xml:space="preserve">Black History Month Art Exhibit </w:t>
      </w:r>
    </w:p>
    <w:p w14:paraId="3C490A1E" w14:textId="2ACF0CF8" w:rsidR="00F07CBA" w:rsidRPr="00F07CBA" w:rsidRDefault="00F07CBA" w:rsidP="00F07CBA">
      <w:pPr>
        <w:spacing w:after="0" w:line="240" w:lineRule="auto"/>
        <w:rPr>
          <w:rFonts w:ascii="Abadi Extra Light" w:eastAsia="Times New Roman" w:hAnsi="Abadi Extra Light" w:cs="Arial"/>
          <w:color w:val="000000"/>
        </w:rPr>
      </w:pPr>
      <w:r w:rsidRPr="00F07CBA">
        <w:rPr>
          <w:rFonts w:ascii="Abadi Extra Light" w:eastAsia="Times New Roman" w:hAnsi="Abadi Extra Light" w:cs="Arial"/>
          <w:color w:val="000000"/>
        </w:rPr>
        <w:t>Thu</w:t>
      </w:r>
      <w:r w:rsidRPr="0024158C">
        <w:rPr>
          <w:rFonts w:ascii="Abadi Extra Light" w:eastAsia="Times New Roman" w:hAnsi="Abadi Extra Light" w:cs="Arial"/>
          <w:color w:val="000000"/>
        </w:rPr>
        <w:t>rsday</w:t>
      </w:r>
      <w:r w:rsidRPr="00F07CBA">
        <w:rPr>
          <w:rFonts w:ascii="Abadi Extra Light" w:eastAsia="Times New Roman" w:hAnsi="Abadi Extra Light" w:cs="Arial"/>
          <w:color w:val="000000"/>
        </w:rPr>
        <w:t>, February 27, 3pm – 5pm</w:t>
      </w:r>
    </w:p>
    <w:p w14:paraId="3BE30199" w14:textId="77777777" w:rsidR="00F07CBA" w:rsidRPr="0024158C" w:rsidRDefault="00F07CBA" w:rsidP="00F07CBA">
      <w:pPr>
        <w:spacing w:after="0" w:line="240" w:lineRule="auto"/>
        <w:rPr>
          <w:rFonts w:ascii="Abadi Extra Light" w:eastAsia="Times New Roman" w:hAnsi="Abadi Extra Light" w:cs="Arial"/>
          <w:color w:val="000000"/>
        </w:rPr>
      </w:pPr>
      <w:r w:rsidRPr="00F07CBA">
        <w:rPr>
          <w:rFonts w:ascii="Abadi Extra Light" w:eastAsia="Times New Roman" w:hAnsi="Abadi Extra Light" w:cs="Arial"/>
          <w:color w:val="000000"/>
        </w:rPr>
        <w:t>Alex Haley Museum and Interpretive Center</w:t>
      </w:r>
    </w:p>
    <w:p w14:paraId="5915EA67" w14:textId="0EC12121" w:rsidR="00F07CBA" w:rsidRPr="00F07CBA" w:rsidRDefault="00F07CBA" w:rsidP="00F07CBA">
      <w:pPr>
        <w:spacing w:after="0" w:line="240" w:lineRule="auto"/>
        <w:rPr>
          <w:rFonts w:ascii="Abadi Extra Light" w:eastAsia="Times New Roman" w:hAnsi="Abadi Extra Light" w:cs="Arial"/>
          <w:color w:val="000000"/>
        </w:rPr>
      </w:pPr>
      <w:r w:rsidRPr="00F07CBA">
        <w:rPr>
          <w:rFonts w:ascii="Abadi Extra Light" w:eastAsia="Times New Roman" w:hAnsi="Abadi Extra Light" w:cs="Arial"/>
          <w:color w:val="000000"/>
        </w:rPr>
        <w:t>200 Church St, Henning, TN 38041</w:t>
      </w:r>
    </w:p>
    <w:p w14:paraId="379003A4" w14:textId="2C8553D3" w:rsidR="00D419F6" w:rsidRPr="0024158C" w:rsidRDefault="00D419F6" w:rsidP="00D419F6">
      <w:pPr>
        <w:spacing w:after="0" w:line="240" w:lineRule="auto"/>
        <w:rPr>
          <w:rFonts w:ascii="Abadi Extra Light" w:eastAsia="Times New Roman" w:hAnsi="Abadi Extra Light" w:cs="Arial"/>
          <w:i/>
          <w:iCs/>
          <w:color w:val="000000"/>
        </w:rPr>
      </w:pPr>
      <w:r w:rsidRPr="0024158C">
        <w:rPr>
          <w:rFonts w:ascii="Abadi Extra Light" w:eastAsia="Times New Roman" w:hAnsi="Abadi Extra Light" w:cs="Arial"/>
          <w:i/>
          <w:iCs/>
          <w:color w:val="000000"/>
        </w:rPr>
        <w:t>*Br</w:t>
      </w:r>
      <w:r w:rsidRPr="00D419F6">
        <w:rPr>
          <w:rFonts w:ascii="Abadi Extra Light" w:eastAsia="Times New Roman" w:hAnsi="Abadi Extra Light" w:cs="Arial"/>
          <w:i/>
          <w:iCs/>
          <w:color w:val="000000"/>
        </w:rPr>
        <w:t>ing Artwork betw</w:t>
      </w:r>
      <w:r w:rsidRPr="0024158C">
        <w:rPr>
          <w:rFonts w:ascii="Abadi Extra Light" w:eastAsia="Times New Roman" w:hAnsi="Abadi Extra Light" w:cs="Arial"/>
          <w:i/>
          <w:iCs/>
          <w:color w:val="000000"/>
        </w:rPr>
        <w:t>e</w:t>
      </w:r>
      <w:r w:rsidRPr="00D419F6">
        <w:rPr>
          <w:rFonts w:ascii="Abadi Extra Light" w:eastAsia="Times New Roman" w:hAnsi="Abadi Extra Light" w:cs="Arial"/>
          <w:i/>
          <w:iCs/>
          <w:color w:val="000000"/>
        </w:rPr>
        <w:t>en Feb. 1st - Feb. 21</w:t>
      </w:r>
      <w:r w:rsidRPr="00D419F6">
        <w:rPr>
          <w:rFonts w:ascii="Abadi Extra Light" w:eastAsia="Times New Roman" w:hAnsi="Abadi Extra Light" w:cs="Arial"/>
          <w:i/>
          <w:iCs/>
          <w:color w:val="000000"/>
          <w:vertAlign w:val="superscript"/>
        </w:rPr>
        <w:t>st</w:t>
      </w:r>
    </w:p>
    <w:p w14:paraId="11ED808D" w14:textId="5F694BDB" w:rsidR="00D419F6" w:rsidRPr="00C32E81" w:rsidRDefault="00D419F6" w:rsidP="00D419F6">
      <w:pPr>
        <w:spacing w:after="0" w:line="240" w:lineRule="auto"/>
        <w:rPr>
          <w:rFonts w:ascii="Abadi Extra Light" w:eastAsia="Times New Roman" w:hAnsi="Abadi Extra Light" w:cs="Arial"/>
          <w:i/>
          <w:iCs/>
          <w:color w:val="000000"/>
        </w:rPr>
      </w:pPr>
    </w:p>
    <w:p w14:paraId="658FF7F5" w14:textId="092E880E" w:rsidR="00D419F6" w:rsidRPr="00C32E81" w:rsidRDefault="00D419F6" w:rsidP="00D419F6">
      <w:pPr>
        <w:spacing w:after="0" w:line="240" w:lineRule="auto"/>
        <w:rPr>
          <w:rFonts w:ascii="Arial" w:eastAsia="Times New Roman" w:hAnsi="Arial" w:cs="Arial"/>
          <w:color w:val="000000"/>
        </w:rPr>
      </w:pPr>
      <w:r w:rsidRPr="00C32E81">
        <w:rPr>
          <w:rFonts w:ascii="Abadi Extra Light" w:eastAsia="Times New Roman" w:hAnsi="Abadi Extra Light" w:cs="Arial"/>
          <w:color w:val="000000"/>
        </w:rPr>
        <w:t>No School – Spring Break, March 16-20</w:t>
      </w:r>
      <w:r w:rsidRPr="00C32E81">
        <w:rPr>
          <w:rFonts w:ascii="Abadi Extra Light" w:eastAsia="Times New Roman" w:hAnsi="Abadi Extra Light" w:cs="Arial"/>
          <w:color w:val="000000"/>
          <w:vertAlign w:val="superscript"/>
        </w:rPr>
        <w:t>th</w:t>
      </w:r>
      <w:r w:rsidRPr="00C32E81">
        <w:rPr>
          <w:rFonts w:ascii="Arial" w:eastAsia="Times New Roman" w:hAnsi="Arial" w:cs="Arial"/>
          <w:color w:val="000000"/>
        </w:rPr>
        <w:t xml:space="preserve"> </w:t>
      </w:r>
    </w:p>
    <w:p w14:paraId="592647E5" w14:textId="1953F860" w:rsidR="0024158C" w:rsidRDefault="0024158C" w:rsidP="00D419F6">
      <w:pPr>
        <w:spacing w:after="0" w:line="240" w:lineRule="auto"/>
        <w:rPr>
          <w:rFonts w:ascii="Arial" w:eastAsia="Times New Roman" w:hAnsi="Arial" w:cs="Arial"/>
          <w:color w:val="000000"/>
          <w:sz w:val="20"/>
          <w:szCs w:val="20"/>
        </w:rPr>
      </w:pPr>
    </w:p>
    <w:p w14:paraId="456C31B9" w14:textId="62BC5E8C" w:rsidR="00C32E81" w:rsidRDefault="00C32E81" w:rsidP="00D419F6">
      <w:pPr>
        <w:spacing w:after="0" w:line="240" w:lineRule="auto"/>
        <w:rPr>
          <w:rFonts w:ascii="Arial" w:eastAsia="Times New Roman" w:hAnsi="Arial" w:cs="Arial"/>
          <w:color w:val="000000"/>
          <w:sz w:val="20"/>
          <w:szCs w:val="20"/>
        </w:rPr>
      </w:pPr>
    </w:p>
    <w:p w14:paraId="6F84009D" w14:textId="70B81D63" w:rsidR="00C32E81" w:rsidRPr="00E37E42" w:rsidRDefault="00E37E42" w:rsidP="00D419F6">
      <w:pPr>
        <w:spacing w:after="0" w:line="240" w:lineRule="auto"/>
        <w:rPr>
          <w:rFonts w:asciiTheme="majorHAnsi" w:eastAsia="Times New Roman" w:hAnsiTheme="majorHAnsi" w:cstheme="majorHAnsi"/>
          <w:i/>
          <w:iCs/>
          <w:color w:val="000000"/>
        </w:rPr>
      </w:pPr>
      <w:r w:rsidRPr="00E37E42">
        <w:rPr>
          <w:rFonts w:asciiTheme="majorHAnsi" w:eastAsia="Times New Roman" w:hAnsiTheme="majorHAnsi" w:cstheme="majorHAnsi"/>
          <w:i/>
          <w:iCs/>
          <w:color w:val="000000"/>
        </w:rPr>
        <w:t>*Copies of this newsletter may also be found on the RPS website.</w:t>
      </w:r>
      <w:r>
        <w:rPr>
          <w:rFonts w:asciiTheme="majorHAnsi" w:eastAsia="Times New Roman" w:hAnsiTheme="majorHAnsi" w:cstheme="majorHAnsi"/>
          <w:i/>
          <w:iCs/>
          <w:color w:val="000000"/>
        </w:rPr>
        <w:t xml:space="preserve"> Thank you!</w:t>
      </w:r>
      <w:bookmarkStart w:id="0" w:name="_GoBack"/>
      <w:bookmarkEnd w:id="0"/>
    </w:p>
    <w:p w14:paraId="36BADFE0" w14:textId="3A2B7688" w:rsidR="00C32E81" w:rsidRDefault="00C32E81" w:rsidP="00D419F6">
      <w:pPr>
        <w:spacing w:after="0" w:line="240" w:lineRule="auto"/>
        <w:rPr>
          <w:rFonts w:ascii="Arial" w:eastAsia="Times New Roman" w:hAnsi="Arial" w:cs="Arial"/>
          <w:color w:val="000000"/>
          <w:sz w:val="20"/>
          <w:szCs w:val="20"/>
        </w:rPr>
      </w:pPr>
    </w:p>
    <w:p w14:paraId="306F174C" w14:textId="30DD9AEC" w:rsidR="00C32E81" w:rsidRDefault="00C32E81" w:rsidP="00D419F6">
      <w:pPr>
        <w:spacing w:after="0" w:line="240" w:lineRule="auto"/>
        <w:rPr>
          <w:rFonts w:ascii="Arial" w:eastAsia="Times New Roman" w:hAnsi="Arial" w:cs="Arial"/>
          <w:color w:val="000000"/>
          <w:sz w:val="20"/>
          <w:szCs w:val="20"/>
        </w:rPr>
      </w:pPr>
    </w:p>
    <w:p w14:paraId="613A6489" w14:textId="77777777" w:rsidR="00C32E81" w:rsidRDefault="00C32E81" w:rsidP="00D419F6">
      <w:pPr>
        <w:spacing w:after="0" w:line="240" w:lineRule="auto"/>
        <w:rPr>
          <w:rFonts w:ascii="Arial" w:eastAsia="Times New Roman" w:hAnsi="Arial" w:cs="Arial"/>
          <w:color w:val="000000"/>
          <w:sz w:val="20"/>
          <w:szCs w:val="20"/>
        </w:rPr>
      </w:pPr>
    </w:p>
    <w:p w14:paraId="377AF603" w14:textId="5F4EE8B2" w:rsidR="0024158C" w:rsidRDefault="00C32E81" w:rsidP="00D419F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Contact Info:</w:t>
      </w:r>
    </w:p>
    <w:p w14:paraId="7141D3E5" w14:textId="2040CAF6" w:rsidR="00C32E81" w:rsidRDefault="00C32E81" w:rsidP="00D419F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Tonya Wood, Child Development Specialist </w:t>
      </w:r>
    </w:p>
    <w:p w14:paraId="70B6F58A" w14:textId="47ADDDAA" w:rsidR="00C32E81" w:rsidRDefault="00C32E81" w:rsidP="00D419F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Project B.A.S.I.C</w:t>
      </w:r>
    </w:p>
    <w:p w14:paraId="741D9002" w14:textId="1AB846DB" w:rsidR="00C32E81" w:rsidRDefault="00C32E81" w:rsidP="00D419F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Ripley Primary School</w:t>
      </w:r>
    </w:p>
    <w:p w14:paraId="2A82F835" w14:textId="3F152EDB" w:rsidR="00C32E81" w:rsidRDefault="00C32E81" w:rsidP="00D419F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(731) 635-0691</w:t>
      </w:r>
    </w:p>
    <w:p w14:paraId="2AB35855" w14:textId="5122D012" w:rsidR="00C32E81" w:rsidRPr="00D419F6" w:rsidRDefault="00E37E42" w:rsidP="00D419F6">
      <w:pPr>
        <w:spacing w:after="0" w:line="240" w:lineRule="auto"/>
        <w:rPr>
          <w:rFonts w:ascii="Arial" w:eastAsia="Times New Roman" w:hAnsi="Arial" w:cs="Arial"/>
          <w:color w:val="000000"/>
          <w:sz w:val="20"/>
          <w:szCs w:val="20"/>
        </w:rPr>
      </w:pPr>
      <w:hyperlink r:id="rId7" w:history="1">
        <w:r w:rsidR="00C32E81" w:rsidRPr="00330C7A">
          <w:rPr>
            <w:rStyle w:val="Hyperlink"/>
            <w:rFonts w:ascii="Arial" w:eastAsia="Times New Roman" w:hAnsi="Arial" w:cs="Arial"/>
            <w:sz w:val="20"/>
            <w:szCs w:val="20"/>
          </w:rPr>
          <w:t>tonya.wood@pcswtn.org</w:t>
        </w:r>
      </w:hyperlink>
      <w:r w:rsidR="00C32E81">
        <w:rPr>
          <w:rFonts w:ascii="Arial" w:eastAsia="Times New Roman" w:hAnsi="Arial" w:cs="Arial"/>
          <w:color w:val="000000"/>
          <w:sz w:val="20"/>
          <w:szCs w:val="20"/>
        </w:rPr>
        <w:t xml:space="preserve"> </w:t>
      </w:r>
    </w:p>
    <w:sectPr w:rsidR="00C32E81" w:rsidRPr="00D419F6" w:rsidSect="005B486D">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Abadi Extra Light">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40369"/>
    <w:multiLevelType w:val="multilevel"/>
    <w:tmpl w:val="E192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5744D3"/>
    <w:multiLevelType w:val="hybridMultilevel"/>
    <w:tmpl w:val="0AF6D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C2E6F"/>
    <w:multiLevelType w:val="multilevel"/>
    <w:tmpl w:val="2CE844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543F4670"/>
    <w:multiLevelType w:val="hybridMultilevel"/>
    <w:tmpl w:val="B9988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A48AB"/>
    <w:multiLevelType w:val="multilevel"/>
    <w:tmpl w:val="1632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8D"/>
    <w:rsid w:val="0002701B"/>
    <w:rsid w:val="000C63AF"/>
    <w:rsid w:val="001C6D82"/>
    <w:rsid w:val="0024158C"/>
    <w:rsid w:val="004E7434"/>
    <w:rsid w:val="005B486D"/>
    <w:rsid w:val="00760CBE"/>
    <w:rsid w:val="00927D3F"/>
    <w:rsid w:val="009A5DE3"/>
    <w:rsid w:val="00A97498"/>
    <w:rsid w:val="00B65B4F"/>
    <w:rsid w:val="00C32E81"/>
    <w:rsid w:val="00D419F6"/>
    <w:rsid w:val="00D61A91"/>
    <w:rsid w:val="00E25D8D"/>
    <w:rsid w:val="00E3281E"/>
    <w:rsid w:val="00E37E42"/>
    <w:rsid w:val="00E60FF4"/>
    <w:rsid w:val="00F07CBA"/>
    <w:rsid w:val="00F5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B12C"/>
  <w15:chartTrackingRefBased/>
  <w15:docId w15:val="{8AD9B1A4-0517-4348-9267-ABCA76E3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419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D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DE3"/>
    <w:rPr>
      <w:color w:val="0000FF"/>
      <w:u w:val="single"/>
    </w:rPr>
  </w:style>
  <w:style w:type="paragraph" w:styleId="ListParagraph">
    <w:name w:val="List Paragraph"/>
    <w:basedOn w:val="Normal"/>
    <w:uiPriority w:val="34"/>
    <w:qFormat/>
    <w:rsid w:val="009A5DE3"/>
    <w:pPr>
      <w:ind w:left="720"/>
      <w:contextualSpacing/>
    </w:pPr>
  </w:style>
  <w:style w:type="character" w:styleId="UnresolvedMention">
    <w:name w:val="Unresolved Mention"/>
    <w:basedOn w:val="DefaultParagraphFont"/>
    <w:uiPriority w:val="99"/>
    <w:semiHidden/>
    <w:unhideWhenUsed/>
    <w:rsid w:val="00F07CBA"/>
    <w:rPr>
      <w:color w:val="605E5C"/>
      <w:shd w:val="clear" w:color="auto" w:fill="E1DFDD"/>
    </w:rPr>
  </w:style>
  <w:style w:type="character" w:customStyle="1" w:styleId="event-when">
    <w:name w:val="event-when"/>
    <w:basedOn w:val="DefaultParagraphFont"/>
    <w:rsid w:val="00F07CBA"/>
  </w:style>
  <w:style w:type="character" w:customStyle="1" w:styleId="event-details-label">
    <w:name w:val="event-details-label"/>
    <w:basedOn w:val="DefaultParagraphFont"/>
    <w:rsid w:val="00F07CBA"/>
  </w:style>
  <w:style w:type="character" w:customStyle="1" w:styleId="event-where">
    <w:name w:val="event-where"/>
    <w:basedOn w:val="DefaultParagraphFont"/>
    <w:rsid w:val="00F07CBA"/>
  </w:style>
  <w:style w:type="character" w:customStyle="1" w:styleId="event-description">
    <w:name w:val="event-description"/>
    <w:basedOn w:val="DefaultParagraphFont"/>
    <w:rsid w:val="00F07CBA"/>
  </w:style>
  <w:style w:type="character" w:customStyle="1" w:styleId="links">
    <w:name w:val="links"/>
    <w:basedOn w:val="DefaultParagraphFont"/>
    <w:rsid w:val="00D419F6"/>
  </w:style>
  <w:style w:type="character" w:customStyle="1" w:styleId="Heading2Char">
    <w:name w:val="Heading 2 Char"/>
    <w:basedOn w:val="DefaultParagraphFont"/>
    <w:link w:val="Heading2"/>
    <w:uiPriority w:val="9"/>
    <w:rsid w:val="00D419F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00297">
      <w:bodyDiv w:val="1"/>
      <w:marLeft w:val="0"/>
      <w:marRight w:val="0"/>
      <w:marTop w:val="0"/>
      <w:marBottom w:val="0"/>
      <w:divBdr>
        <w:top w:val="none" w:sz="0" w:space="0" w:color="auto"/>
        <w:left w:val="none" w:sz="0" w:space="0" w:color="auto"/>
        <w:bottom w:val="none" w:sz="0" w:space="0" w:color="auto"/>
        <w:right w:val="none" w:sz="0" w:space="0" w:color="auto"/>
      </w:divBdr>
    </w:div>
    <w:div w:id="1163082194">
      <w:bodyDiv w:val="1"/>
      <w:marLeft w:val="0"/>
      <w:marRight w:val="0"/>
      <w:marTop w:val="0"/>
      <w:marBottom w:val="0"/>
      <w:divBdr>
        <w:top w:val="none" w:sz="0" w:space="0" w:color="auto"/>
        <w:left w:val="none" w:sz="0" w:space="0" w:color="auto"/>
        <w:bottom w:val="none" w:sz="0" w:space="0" w:color="auto"/>
        <w:right w:val="none" w:sz="0" w:space="0" w:color="auto"/>
      </w:divBdr>
      <w:divsChild>
        <w:div w:id="415129298">
          <w:marLeft w:val="0"/>
          <w:marRight w:val="0"/>
          <w:marTop w:val="0"/>
          <w:marBottom w:val="0"/>
          <w:divBdr>
            <w:top w:val="none" w:sz="0" w:space="0" w:color="auto"/>
            <w:left w:val="none" w:sz="0" w:space="0" w:color="auto"/>
            <w:bottom w:val="none" w:sz="0" w:space="0" w:color="auto"/>
            <w:right w:val="none" w:sz="0" w:space="0" w:color="auto"/>
          </w:divBdr>
        </w:div>
      </w:divsChild>
    </w:div>
    <w:div w:id="1533298769">
      <w:bodyDiv w:val="1"/>
      <w:marLeft w:val="0"/>
      <w:marRight w:val="0"/>
      <w:marTop w:val="0"/>
      <w:marBottom w:val="0"/>
      <w:divBdr>
        <w:top w:val="none" w:sz="0" w:space="0" w:color="auto"/>
        <w:left w:val="none" w:sz="0" w:space="0" w:color="auto"/>
        <w:bottom w:val="none" w:sz="0" w:space="0" w:color="auto"/>
        <w:right w:val="none" w:sz="0" w:space="0" w:color="auto"/>
      </w:divBdr>
    </w:div>
    <w:div w:id="15484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nya.wood@pcswt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cap.org/AACAP/Families_and_Youth/Facts_for_Families/FFF-Guide/Understanding-Violent-Behavior-In-Children-and-Adolescents-055.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2</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Wood</dc:creator>
  <cp:keywords/>
  <dc:description/>
  <cp:lastModifiedBy>Tonya Wood</cp:lastModifiedBy>
  <cp:revision>4</cp:revision>
  <cp:lastPrinted>2020-01-21T16:38:00Z</cp:lastPrinted>
  <dcterms:created xsi:type="dcterms:W3CDTF">2020-01-17T20:43:00Z</dcterms:created>
  <dcterms:modified xsi:type="dcterms:W3CDTF">2020-01-22T21:00:00Z</dcterms:modified>
</cp:coreProperties>
</file>