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DB" w:rsidRPr="003F61DB" w:rsidRDefault="003F61DB" w:rsidP="003F61DB">
      <w:pPr>
        <w:spacing w:after="0" w:line="240" w:lineRule="auto"/>
        <w:jc w:val="center"/>
        <w:rPr>
          <w:rFonts w:ascii="Georgia" w:eastAsia="Times New Roman" w:hAnsi="Georgia" w:cs="Times New Roman"/>
          <w:b/>
          <w:i/>
          <w:lang w:val="en"/>
        </w:rPr>
      </w:pPr>
      <w:r w:rsidRPr="003F61DB">
        <w:rPr>
          <w:rFonts w:ascii="Georgia" w:eastAsia="Times New Roman" w:hAnsi="Georgia" w:cs="Times New Roman"/>
          <w:b/>
          <w:i/>
          <w:lang w:val="en"/>
        </w:rPr>
        <w:t>Abingdon-Avon Community Unit No. 276</w:t>
      </w:r>
    </w:p>
    <w:p w:rsidR="003F61DB" w:rsidRPr="003F61DB" w:rsidRDefault="003F61DB" w:rsidP="003F61DB">
      <w:pPr>
        <w:spacing w:after="0" w:line="240" w:lineRule="auto"/>
        <w:jc w:val="center"/>
        <w:rPr>
          <w:rFonts w:ascii="Georgia" w:eastAsia="Times New Roman" w:hAnsi="Georgia" w:cs="Times New Roman"/>
          <w:i/>
          <w:color w:val="000000"/>
          <w:lang w:val="en"/>
        </w:rPr>
      </w:pPr>
      <w:r w:rsidRPr="003F61DB">
        <w:rPr>
          <w:rFonts w:ascii="Georgia" w:eastAsia="Times New Roman" w:hAnsi="Georgia" w:cs="Times New Roman"/>
          <w:i/>
          <w:color w:val="000000"/>
          <w:lang w:val="en"/>
        </w:rPr>
        <w:t>507 N. Monroe St. Suite #3</w:t>
      </w:r>
    </w:p>
    <w:p w:rsidR="003F61DB" w:rsidRPr="003F61DB" w:rsidRDefault="003F61DB" w:rsidP="003F61DB">
      <w:pPr>
        <w:keepNext/>
        <w:spacing w:after="0" w:line="240" w:lineRule="auto"/>
        <w:jc w:val="center"/>
        <w:outlineLvl w:val="0"/>
        <w:rPr>
          <w:rFonts w:ascii="Georgia" w:eastAsia="Times New Roman" w:hAnsi="Georgia" w:cs="Times New Roman"/>
          <w:i/>
          <w:lang w:val="en"/>
        </w:rPr>
      </w:pPr>
      <w:r w:rsidRPr="003F61DB">
        <w:rPr>
          <w:rFonts w:ascii="Georgia" w:eastAsia="Times New Roman" w:hAnsi="Georgia" w:cs="Times New Roman"/>
          <w:i/>
          <w:lang w:val="en"/>
        </w:rPr>
        <w:t>Abingdon, Illinois 61410</w:t>
      </w:r>
    </w:p>
    <w:p w:rsidR="003F61DB" w:rsidRPr="003F61DB" w:rsidRDefault="003F61DB" w:rsidP="003F61DB">
      <w:pPr>
        <w:spacing w:after="0" w:line="256" w:lineRule="auto"/>
        <w:jc w:val="center"/>
        <w:rPr>
          <w:rFonts w:ascii="Georgia" w:eastAsia="Times New Roman" w:hAnsi="Georgia" w:cs="Times New Roman"/>
          <w:lang w:val="en"/>
        </w:rPr>
      </w:pPr>
    </w:p>
    <w:p w:rsidR="003F61DB" w:rsidRPr="003F61DB" w:rsidRDefault="00D556D4" w:rsidP="003F61DB">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SPECIAL</w:t>
      </w:r>
      <w:bookmarkStart w:id="0" w:name="_GoBack"/>
      <w:bookmarkEnd w:id="0"/>
      <w:r w:rsidR="003F61DB" w:rsidRPr="003F61DB">
        <w:rPr>
          <w:rFonts w:ascii="Georgia" w:eastAsia="Times New Roman" w:hAnsi="Georgia" w:cs="Times New Roman"/>
          <w:b/>
          <w:lang w:val="en"/>
        </w:rPr>
        <w:t xml:space="preserve"> BOARD OF EDUCATION MEETING</w:t>
      </w:r>
    </w:p>
    <w:p w:rsidR="003F61DB" w:rsidRPr="003F61DB" w:rsidRDefault="003F61DB" w:rsidP="003F61DB">
      <w:pPr>
        <w:spacing w:after="0" w:line="256" w:lineRule="auto"/>
        <w:jc w:val="center"/>
        <w:rPr>
          <w:rFonts w:ascii="Georgia" w:eastAsia="Times New Roman" w:hAnsi="Georgia" w:cs="Times New Roman"/>
          <w:b/>
          <w:lang w:val="en"/>
        </w:rPr>
      </w:pPr>
      <w:r w:rsidRPr="003F61DB">
        <w:rPr>
          <w:rFonts w:ascii="Georgia" w:eastAsia="Times New Roman" w:hAnsi="Georgia" w:cs="Times New Roman"/>
          <w:b/>
          <w:lang w:val="en"/>
        </w:rPr>
        <w:t xml:space="preserve">Wednesday, January </w:t>
      </w:r>
      <w:r>
        <w:rPr>
          <w:rFonts w:ascii="Georgia" w:eastAsia="Times New Roman" w:hAnsi="Georgia" w:cs="Times New Roman"/>
          <w:b/>
          <w:lang w:val="en"/>
        </w:rPr>
        <w:t>15</w:t>
      </w:r>
      <w:r w:rsidRPr="003F61DB">
        <w:rPr>
          <w:rFonts w:ascii="Georgia" w:eastAsia="Times New Roman" w:hAnsi="Georgia" w:cs="Times New Roman"/>
          <w:b/>
          <w:lang w:val="en"/>
        </w:rPr>
        <w:t>, 2020 – 7:00 PM</w:t>
      </w:r>
    </w:p>
    <w:p w:rsidR="003F61DB" w:rsidRPr="003F61DB" w:rsidRDefault="003F61DB" w:rsidP="003F61DB">
      <w:pPr>
        <w:spacing w:after="0" w:line="256" w:lineRule="auto"/>
        <w:jc w:val="center"/>
        <w:rPr>
          <w:rFonts w:ascii="Georgia" w:eastAsia="Times New Roman" w:hAnsi="Georgia" w:cs="Times New Roman"/>
          <w:b/>
          <w:lang w:val="en"/>
        </w:rPr>
      </w:pPr>
    </w:p>
    <w:p w:rsidR="003F61DB" w:rsidRPr="003F61DB" w:rsidRDefault="003F61DB" w:rsidP="003F61DB">
      <w:pPr>
        <w:spacing w:after="0" w:line="256" w:lineRule="auto"/>
        <w:jc w:val="center"/>
        <w:rPr>
          <w:rFonts w:ascii="Georgia" w:eastAsia="Times New Roman" w:hAnsi="Georgia" w:cs="Times New Roman"/>
          <w:b/>
          <w:lang w:val="en"/>
        </w:rPr>
      </w:pPr>
      <w:proofErr w:type="spellStart"/>
      <w:r>
        <w:rPr>
          <w:rFonts w:ascii="Georgia" w:eastAsia="Times New Roman" w:hAnsi="Georgia" w:cs="Times New Roman"/>
          <w:b/>
          <w:lang w:val="en"/>
        </w:rPr>
        <w:t>Hedding</w:t>
      </w:r>
      <w:proofErr w:type="spellEnd"/>
      <w:r w:rsidRPr="003F61DB">
        <w:rPr>
          <w:rFonts w:ascii="Georgia" w:eastAsia="Times New Roman" w:hAnsi="Georgia" w:cs="Times New Roman"/>
          <w:b/>
          <w:lang w:val="en"/>
        </w:rPr>
        <w:t xml:space="preserve"> Elementary School</w:t>
      </w:r>
    </w:p>
    <w:p w:rsidR="003F61DB" w:rsidRPr="003F61DB" w:rsidRDefault="003F61DB" w:rsidP="003F61DB">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401West. Latimer</w:t>
      </w:r>
      <w:r w:rsidRPr="003F61DB">
        <w:rPr>
          <w:rFonts w:ascii="Georgia" w:eastAsia="Times New Roman" w:hAnsi="Georgia" w:cs="Times New Roman"/>
          <w:b/>
          <w:lang w:val="en"/>
        </w:rPr>
        <w:t xml:space="preserve"> St. </w:t>
      </w:r>
    </w:p>
    <w:p w:rsidR="003F61DB" w:rsidRPr="003F61DB" w:rsidRDefault="003F61DB" w:rsidP="003F61DB">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w:t>
      </w:r>
      <w:r w:rsidRPr="003F61DB">
        <w:rPr>
          <w:rFonts w:ascii="Georgia" w:eastAsia="Times New Roman" w:hAnsi="Georgia" w:cs="Times New Roman"/>
          <w:b/>
          <w:lang w:val="en"/>
        </w:rPr>
        <w:t>, Illinois 6141</w:t>
      </w:r>
      <w:r>
        <w:rPr>
          <w:rFonts w:ascii="Georgia" w:eastAsia="Times New Roman" w:hAnsi="Georgia" w:cs="Times New Roman"/>
          <w:b/>
          <w:lang w:val="en"/>
        </w:rPr>
        <w:t>0</w:t>
      </w:r>
    </w:p>
    <w:p w:rsidR="003F61DB" w:rsidRPr="003F61DB" w:rsidRDefault="003F61DB" w:rsidP="003F61DB">
      <w:pPr>
        <w:spacing w:after="0" w:line="256" w:lineRule="auto"/>
        <w:jc w:val="center"/>
        <w:rPr>
          <w:rFonts w:ascii="Georgia" w:eastAsia="Times New Roman" w:hAnsi="Georgia" w:cs="Times New Roman"/>
          <w:b/>
          <w:lang w:val="en"/>
        </w:rPr>
      </w:pPr>
    </w:p>
    <w:p w:rsidR="003F61DB" w:rsidRPr="003F61DB" w:rsidRDefault="003F61DB" w:rsidP="003F61DB">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SPECIAL</w:t>
      </w:r>
      <w:r w:rsidRPr="003F61DB">
        <w:rPr>
          <w:rFonts w:ascii="Georgia" w:eastAsia="Times New Roman" w:hAnsi="Georgia" w:cs="Times New Roman"/>
          <w:b/>
          <w:lang w:val="en"/>
        </w:rPr>
        <w:t xml:space="preserve"> MEETING</w:t>
      </w:r>
    </w:p>
    <w:p w:rsidR="003F61DB" w:rsidRPr="003F61DB" w:rsidRDefault="003F61DB" w:rsidP="003F61DB">
      <w:pPr>
        <w:spacing w:after="0" w:line="256" w:lineRule="auto"/>
        <w:ind w:left="720"/>
        <w:rPr>
          <w:rFonts w:ascii="Georgia" w:eastAsia="Times New Roman" w:hAnsi="Georgia" w:cs="Times New Roman"/>
          <w:b/>
          <w:lang w:val="en"/>
        </w:rPr>
      </w:pPr>
      <w:r w:rsidRPr="003F61DB">
        <w:rPr>
          <w:rFonts w:ascii="Georgia" w:eastAsia="Times New Roman" w:hAnsi="Georgia" w:cs="Times New Roman"/>
          <w:b/>
          <w:lang w:val="en"/>
        </w:rPr>
        <w:tab/>
      </w:r>
      <w:r w:rsidRPr="003F61DB">
        <w:rPr>
          <w:rFonts w:ascii="Georgia" w:eastAsia="Times New Roman" w:hAnsi="Georgia" w:cs="Times New Roman"/>
          <w:b/>
          <w:lang w:val="en"/>
        </w:rPr>
        <w:tab/>
      </w:r>
      <w:r w:rsidRPr="003F61DB">
        <w:rPr>
          <w:rFonts w:ascii="Georgia" w:eastAsia="Times New Roman" w:hAnsi="Georgia" w:cs="Times New Roman"/>
          <w:b/>
          <w:lang w:val="en"/>
        </w:rPr>
        <w:tab/>
      </w:r>
      <w:r w:rsidRPr="003F61DB">
        <w:rPr>
          <w:rFonts w:ascii="Georgia" w:eastAsia="Times New Roman" w:hAnsi="Georgia" w:cs="Times New Roman"/>
          <w:b/>
          <w:lang w:val="en"/>
        </w:rPr>
        <w:tab/>
        <w:t xml:space="preserve">        </w:t>
      </w:r>
    </w:p>
    <w:p w:rsidR="003F61DB" w:rsidRPr="003F61DB" w:rsidRDefault="003F61DB" w:rsidP="003F61DB">
      <w:pPr>
        <w:spacing w:after="0" w:line="256" w:lineRule="auto"/>
        <w:jc w:val="center"/>
        <w:rPr>
          <w:rFonts w:ascii="Georgia" w:eastAsia="Times New Roman" w:hAnsi="Georgia" w:cs="Times New Roman"/>
          <w:lang w:val="en"/>
        </w:rPr>
      </w:pPr>
      <w:r w:rsidRPr="003F61DB">
        <w:rPr>
          <w:rFonts w:ascii="Georgia" w:eastAsia="Times New Roman" w:hAnsi="Georgia" w:cs="Times New Roman"/>
          <w:b/>
          <w:u w:val="single"/>
          <w:lang w:val="en"/>
        </w:rPr>
        <w:t>AGENDA</w:t>
      </w:r>
    </w:p>
    <w:p w:rsidR="003F61DB" w:rsidRPr="003F61DB" w:rsidRDefault="003F61DB" w:rsidP="003F61DB">
      <w:pPr>
        <w:spacing w:after="0" w:line="256" w:lineRule="auto"/>
        <w:rPr>
          <w:rFonts w:ascii="Georgia" w:eastAsia="Times New Roman" w:hAnsi="Georgia" w:cs="Times New Roman"/>
          <w:b/>
          <w:color w:val="FF0000"/>
          <w:lang w:val="en"/>
        </w:rPr>
      </w:pPr>
      <w:r w:rsidRPr="003F61DB">
        <w:rPr>
          <w:rFonts w:ascii="Georgia" w:eastAsia="Times New Roman" w:hAnsi="Georgia" w:cs="Times New Roman"/>
          <w:b/>
          <w:color w:val="FF0000"/>
          <w:lang w:val="en"/>
        </w:rPr>
        <w:t xml:space="preserve">                                                </w:t>
      </w:r>
    </w:p>
    <w:p w:rsidR="003F61DB" w:rsidRPr="003F61DB" w:rsidRDefault="003F61DB" w:rsidP="003F61DB">
      <w:pPr>
        <w:numPr>
          <w:ilvl w:val="0"/>
          <w:numId w:val="1"/>
        </w:numPr>
        <w:spacing w:after="0" w:line="256" w:lineRule="auto"/>
        <w:rPr>
          <w:rFonts w:ascii="Georgia" w:eastAsia="Arial" w:hAnsi="Georgia" w:cs="Arial"/>
          <w:sz w:val="24"/>
          <w:szCs w:val="24"/>
          <w:lang w:val="en"/>
        </w:rPr>
      </w:pPr>
      <w:r w:rsidRPr="003F61DB">
        <w:rPr>
          <w:rFonts w:ascii="Georgia" w:eastAsia="Times New Roman" w:hAnsi="Georgia" w:cs="Times New Roman"/>
          <w:sz w:val="24"/>
          <w:szCs w:val="24"/>
          <w:lang w:val="en"/>
        </w:rPr>
        <w:t xml:space="preserve">Call to Order </w:t>
      </w:r>
    </w:p>
    <w:p w:rsidR="003F61DB" w:rsidRPr="003F61DB" w:rsidRDefault="003F61DB" w:rsidP="003F61DB">
      <w:pPr>
        <w:numPr>
          <w:ilvl w:val="1"/>
          <w:numId w:val="1"/>
        </w:numPr>
        <w:spacing w:after="0" w:line="256" w:lineRule="auto"/>
        <w:rPr>
          <w:rFonts w:ascii="Georgia" w:eastAsia="Times New Roman" w:hAnsi="Georgia" w:cs="Times New Roman"/>
          <w:sz w:val="24"/>
          <w:szCs w:val="24"/>
          <w:lang w:val="en"/>
        </w:rPr>
      </w:pPr>
      <w:r w:rsidRPr="003F61DB">
        <w:rPr>
          <w:rFonts w:ascii="Georgia" w:eastAsia="Times New Roman" w:hAnsi="Georgia" w:cs="Times New Roman"/>
          <w:sz w:val="24"/>
          <w:szCs w:val="24"/>
          <w:lang w:val="en"/>
        </w:rPr>
        <w:t>Pledge of Allegiance</w:t>
      </w:r>
    </w:p>
    <w:p w:rsidR="003F61DB" w:rsidRPr="003F61DB" w:rsidRDefault="003F61DB" w:rsidP="003F61DB">
      <w:pPr>
        <w:spacing w:after="0" w:line="256" w:lineRule="auto"/>
        <w:rPr>
          <w:rFonts w:ascii="Georgia" w:eastAsia="Times New Roman" w:hAnsi="Georgia" w:cs="Times New Roman"/>
          <w:sz w:val="24"/>
          <w:szCs w:val="24"/>
          <w:lang w:val="en"/>
        </w:rPr>
      </w:pPr>
    </w:p>
    <w:p w:rsidR="003F61DB" w:rsidRPr="003F61DB" w:rsidRDefault="003F61DB" w:rsidP="003F61DB">
      <w:pPr>
        <w:numPr>
          <w:ilvl w:val="0"/>
          <w:numId w:val="1"/>
        </w:numPr>
        <w:spacing w:after="0" w:line="256" w:lineRule="auto"/>
        <w:rPr>
          <w:rFonts w:ascii="Georgia" w:eastAsia="Arial" w:hAnsi="Georgia" w:cs="Arial"/>
          <w:sz w:val="24"/>
          <w:szCs w:val="24"/>
          <w:lang w:val="en"/>
        </w:rPr>
      </w:pPr>
      <w:r w:rsidRPr="003F61DB">
        <w:rPr>
          <w:rFonts w:ascii="Georgia" w:eastAsia="Times New Roman" w:hAnsi="Georgia" w:cs="Times New Roman"/>
          <w:sz w:val="24"/>
          <w:szCs w:val="24"/>
          <w:lang w:val="en"/>
        </w:rPr>
        <w:t>Roll Call</w:t>
      </w:r>
    </w:p>
    <w:p w:rsidR="003F61DB" w:rsidRPr="003F61DB" w:rsidRDefault="003F61DB" w:rsidP="003F61DB">
      <w:pPr>
        <w:spacing w:after="0" w:line="256" w:lineRule="auto"/>
        <w:rPr>
          <w:rFonts w:ascii="Georgia" w:eastAsia="Times New Roman" w:hAnsi="Georgia" w:cs="Times New Roman"/>
          <w:sz w:val="24"/>
          <w:szCs w:val="24"/>
          <w:lang w:val="en"/>
        </w:rPr>
      </w:pPr>
    </w:p>
    <w:p w:rsidR="003F61DB" w:rsidRPr="003F61DB" w:rsidRDefault="003F61DB" w:rsidP="003F61DB">
      <w:pPr>
        <w:numPr>
          <w:ilvl w:val="0"/>
          <w:numId w:val="1"/>
        </w:numPr>
        <w:spacing w:after="0" w:line="256" w:lineRule="auto"/>
        <w:rPr>
          <w:rFonts w:ascii="Georgia" w:eastAsia="Arial" w:hAnsi="Georgia" w:cs="Arial"/>
          <w:sz w:val="16"/>
          <w:szCs w:val="16"/>
          <w:lang w:val="en"/>
        </w:rPr>
      </w:pPr>
      <w:r w:rsidRPr="003F61DB">
        <w:rPr>
          <w:rFonts w:ascii="Georgia" w:eastAsia="Times New Roman" w:hAnsi="Georgia" w:cs="Times New Roman"/>
          <w:sz w:val="24"/>
          <w:szCs w:val="24"/>
          <w:lang w:val="en"/>
        </w:rPr>
        <w:t xml:space="preserve">Opportunity for Public Comment: </w:t>
      </w:r>
      <w:r w:rsidRPr="003F61DB">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3F61DB" w:rsidRPr="003F61DB" w:rsidRDefault="003F61DB" w:rsidP="003F61DB">
      <w:pPr>
        <w:spacing w:after="0" w:line="256" w:lineRule="auto"/>
        <w:ind w:left="720"/>
        <w:rPr>
          <w:rFonts w:ascii="Georgia" w:eastAsia="Times New Roman" w:hAnsi="Georgia" w:cs="Times New Roman"/>
          <w:b/>
          <w:i/>
          <w:sz w:val="24"/>
          <w:szCs w:val="24"/>
          <w:lang w:val="en"/>
        </w:rPr>
      </w:pPr>
    </w:p>
    <w:p w:rsidR="003F61DB" w:rsidRPr="003F61DB" w:rsidRDefault="003F61DB" w:rsidP="003F61DB">
      <w:pPr>
        <w:numPr>
          <w:ilvl w:val="0"/>
          <w:numId w:val="1"/>
        </w:numPr>
        <w:spacing w:after="0" w:line="256" w:lineRule="auto"/>
        <w:rPr>
          <w:rFonts w:ascii="Georgia" w:hAnsi="Georgia"/>
          <w:sz w:val="24"/>
          <w:szCs w:val="24"/>
        </w:rPr>
      </w:pPr>
      <w:r w:rsidRPr="003F61DB">
        <w:rPr>
          <w:rFonts w:ascii="Georgia" w:eastAsia="Times New Roman" w:hAnsi="Georgia" w:cs="Times New Roman"/>
          <w:sz w:val="24"/>
          <w:szCs w:val="24"/>
        </w:rPr>
        <w:t xml:space="preserve">Action Items/Possible Action Items </w:t>
      </w:r>
    </w:p>
    <w:p w:rsidR="003F61DB" w:rsidRPr="003F61DB" w:rsidRDefault="003F61DB" w:rsidP="003F61DB">
      <w:pPr>
        <w:spacing w:line="256" w:lineRule="auto"/>
        <w:ind w:left="1440" w:hanging="720"/>
        <w:rPr>
          <w:rFonts w:ascii="Georgia" w:eastAsia="Times New Roman" w:hAnsi="Georgia" w:cs="Times New Roman"/>
          <w:sz w:val="24"/>
          <w:szCs w:val="24"/>
        </w:rPr>
      </w:pPr>
      <w:r>
        <w:rPr>
          <w:rFonts w:ascii="Georgia" w:eastAsia="Times New Roman" w:hAnsi="Georgia" w:cs="Times New Roman"/>
          <w:sz w:val="24"/>
          <w:szCs w:val="24"/>
        </w:rPr>
        <w:t>4</w:t>
      </w:r>
      <w:r w:rsidRPr="003F61DB">
        <w:rPr>
          <w:rFonts w:ascii="Georgia" w:eastAsia="Times New Roman" w:hAnsi="Georgia" w:cs="Times New Roman"/>
          <w:sz w:val="24"/>
          <w:szCs w:val="24"/>
        </w:rPr>
        <w:t>.1</w:t>
      </w:r>
      <w:r w:rsidRPr="003F61DB">
        <w:rPr>
          <w:rFonts w:ascii="Georgia" w:eastAsia="Times New Roman" w:hAnsi="Georgia" w:cs="Times New Roman"/>
          <w:sz w:val="24"/>
          <w:szCs w:val="24"/>
        </w:rPr>
        <w:tab/>
        <w:t xml:space="preserve">Consider for Approval </w:t>
      </w:r>
      <w:r>
        <w:rPr>
          <w:rFonts w:ascii="Georgia" w:eastAsia="Times New Roman" w:hAnsi="Georgia" w:cs="Times New Roman"/>
          <w:sz w:val="24"/>
          <w:szCs w:val="24"/>
        </w:rPr>
        <w:t>Architect Proposal #1</w:t>
      </w:r>
      <w:r w:rsidRPr="003F61DB">
        <w:rPr>
          <w:rFonts w:ascii="Georgia" w:eastAsia="Times New Roman" w:hAnsi="Georgia" w:cs="Times New Roman"/>
          <w:sz w:val="24"/>
          <w:szCs w:val="24"/>
        </w:rPr>
        <w:t xml:space="preserve"> </w:t>
      </w:r>
    </w:p>
    <w:p w:rsidR="003F61DB" w:rsidRPr="003F61DB" w:rsidRDefault="003F61DB" w:rsidP="003F61DB">
      <w:pPr>
        <w:spacing w:line="256" w:lineRule="auto"/>
        <w:ind w:left="1440" w:hanging="720"/>
        <w:rPr>
          <w:rFonts w:ascii="Georgia" w:eastAsia="Times New Roman" w:hAnsi="Georgia" w:cs="Times New Roman"/>
          <w:sz w:val="24"/>
          <w:szCs w:val="24"/>
        </w:rPr>
      </w:pPr>
      <w:r>
        <w:rPr>
          <w:rFonts w:ascii="Georgia" w:eastAsia="Times New Roman" w:hAnsi="Georgia" w:cs="Times New Roman"/>
          <w:sz w:val="24"/>
          <w:szCs w:val="24"/>
        </w:rPr>
        <w:t>4</w:t>
      </w:r>
      <w:r w:rsidRPr="003F61DB">
        <w:rPr>
          <w:rFonts w:ascii="Georgia" w:eastAsia="Times New Roman" w:hAnsi="Georgia" w:cs="Times New Roman"/>
          <w:sz w:val="24"/>
          <w:szCs w:val="24"/>
        </w:rPr>
        <w:t>.2</w:t>
      </w:r>
      <w:r w:rsidRPr="003F61DB">
        <w:rPr>
          <w:rFonts w:ascii="Georgia" w:eastAsia="Times New Roman" w:hAnsi="Georgia" w:cs="Times New Roman"/>
          <w:sz w:val="24"/>
          <w:szCs w:val="24"/>
        </w:rPr>
        <w:tab/>
        <w:t xml:space="preserve">Consider for Approval </w:t>
      </w:r>
      <w:r>
        <w:rPr>
          <w:rFonts w:ascii="Georgia" w:eastAsia="Times New Roman" w:hAnsi="Georgia" w:cs="Times New Roman"/>
          <w:sz w:val="24"/>
          <w:szCs w:val="24"/>
        </w:rPr>
        <w:t>Architect Proposal #2</w:t>
      </w:r>
    </w:p>
    <w:p w:rsidR="003F61DB" w:rsidRDefault="003F61DB" w:rsidP="003F61DB">
      <w:pPr>
        <w:spacing w:line="256" w:lineRule="auto"/>
        <w:ind w:left="1440" w:hanging="720"/>
        <w:rPr>
          <w:rFonts w:ascii="Georgia" w:eastAsia="Times New Roman" w:hAnsi="Georgia" w:cs="Times New Roman"/>
          <w:sz w:val="24"/>
          <w:szCs w:val="24"/>
        </w:rPr>
      </w:pPr>
      <w:r>
        <w:rPr>
          <w:rFonts w:ascii="Georgia" w:eastAsia="Times New Roman" w:hAnsi="Georgia" w:cs="Times New Roman"/>
          <w:sz w:val="24"/>
          <w:szCs w:val="24"/>
        </w:rPr>
        <w:t>4</w:t>
      </w:r>
      <w:r w:rsidRPr="003F61DB">
        <w:rPr>
          <w:rFonts w:ascii="Georgia" w:eastAsia="Times New Roman" w:hAnsi="Georgia" w:cs="Times New Roman"/>
          <w:sz w:val="24"/>
          <w:szCs w:val="24"/>
        </w:rPr>
        <w:t xml:space="preserve">.3 </w:t>
      </w:r>
      <w:r w:rsidRPr="003F61DB">
        <w:rPr>
          <w:rFonts w:ascii="Georgia" w:eastAsia="Times New Roman" w:hAnsi="Georgia" w:cs="Times New Roman"/>
          <w:sz w:val="24"/>
          <w:szCs w:val="24"/>
        </w:rPr>
        <w:tab/>
        <w:t xml:space="preserve">Approve </w:t>
      </w:r>
      <w:r>
        <w:rPr>
          <w:rFonts w:ascii="Georgia" w:eastAsia="Times New Roman" w:hAnsi="Georgia" w:cs="Times New Roman"/>
          <w:sz w:val="24"/>
          <w:szCs w:val="24"/>
        </w:rPr>
        <w:t xml:space="preserve">Mr. Justin </w:t>
      </w:r>
      <w:proofErr w:type="spellStart"/>
      <w:r>
        <w:rPr>
          <w:rFonts w:ascii="Georgia" w:eastAsia="Times New Roman" w:hAnsi="Georgia" w:cs="Times New Roman"/>
          <w:sz w:val="24"/>
          <w:szCs w:val="24"/>
        </w:rPr>
        <w:t>Rakestraw</w:t>
      </w:r>
      <w:proofErr w:type="spellEnd"/>
      <w:r>
        <w:rPr>
          <w:rFonts w:ascii="Georgia" w:eastAsia="Times New Roman" w:hAnsi="Georgia" w:cs="Times New Roman"/>
          <w:sz w:val="24"/>
          <w:szCs w:val="24"/>
        </w:rPr>
        <w:t xml:space="preserve"> as High School Head Track Coach </w:t>
      </w:r>
    </w:p>
    <w:p w:rsidR="003F61DB" w:rsidRPr="003F61DB" w:rsidRDefault="003F61DB" w:rsidP="003F61DB">
      <w:pPr>
        <w:spacing w:line="256" w:lineRule="auto"/>
        <w:ind w:left="1440" w:hanging="720"/>
        <w:rPr>
          <w:rFonts w:ascii="Georgia" w:eastAsia="Times New Roman" w:hAnsi="Georgia" w:cs="Times New Roman"/>
          <w:sz w:val="24"/>
          <w:szCs w:val="24"/>
        </w:rPr>
      </w:pPr>
      <w:r>
        <w:rPr>
          <w:rFonts w:ascii="Georgia" w:eastAsia="Times New Roman" w:hAnsi="Georgia" w:cs="Times New Roman"/>
          <w:sz w:val="24"/>
          <w:szCs w:val="24"/>
        </w:rPr>
        <w:t>4</w:t>
      </w:r>
      <w:r w:rsidRPr="003F61DB">
        <w:rPr>
          <w:rFonts w:ascii="Georgia" w:eastAsia="Times New Roman" w:hAnsi="Georgia" w:cs="Times New Roman"/>
          <w:sz w:val="24"/>
          <w:szCs w:val="24"/>
        </w:rPr>
        <w:t>.</w:t>
      </w:r>
      <w:r>
        <w:rPr>
          <w:rFonts w:ascii="Georgia" w:eastAsia="Times New Roman" w:hAnsi="Georgia" w:cs="Times New Roman"/>
          <w:sz w:val="24"/>
          <w:szCs w:val="24"/>
        </w:rPr>
        <w:t>4</w:t>
      </w:r>
      <w:r w:rsidRPr="003F61DB">
        <w:rPr>
          <w:rFonts w:ascii="Georgia" w:eastAsia="Times New Roman" w:hAnsi="Georgia" w:cs="Times New Roman"/>
          <w:sz w:val="24"/>
          <w:szCs w:val="24"/>
        </w:rPr>
        <w:t xml:space="preserve"> </w:t>
      </w:r>
      <w:r w:rsidRPr="003F61DB">
        <w:rPr>
          <w:rFonts w:ascii="Georgia" w:eastAsia="Times New Roman" w:hAnsi="Georgia" w:cs="Times New Roman"/>
          <w:sz w:val="24"/>
          <w:szCs w:val="24"/>
        </w:rPr>
        <w:tab/>
        <w:t xml:space="preserve">Approve </w:t>
      </w:r>
      <w:r>
        <w:rPr>
          <w:rFonts w:ascii="Georgia" w:eastAsia="Times New Roman" w:hAnsi="Georgia" w:cs="Times New Roman"/>
          <w:sz w:val="24"/>
          <w:szCs w:val="24"/>
        </w:rPr>
        <w:t xml:space="preserve">Mr. </w:t>
      </w:r>
      <w:r>
        <w:rPr>
          <w:rFonts w:ascii="Georgia" w:eastAsia="Times New Roman" w:hAnsi="Georgia" w:cs="Times New Roman"/>
          <w:sz w:val="24"/>
          <w:szCs w:val="24"/>
        </w:rPr>
        <w:t>Christian Kennedy</w:t>
      </w:r>
      <w:r>
        <w:rPr>
          <w:rFonts w:ascii="Georgia" w:eastAsia="Times New Roman" w:hAnsi="Georgia" w:cs="Times New Roman"/>
          <w:sz w:val="24"/>
          <w:szCs w:val="24"/>
        </w:rPr>
        <w:t xml:space="preserve"> as High School </w:t>
      </w:r>
      <w:r>
        <w:rPr>
          <w:rFonts w:ascii="Georgia" w:eastAsia="Times New Roman" w:hAnsi="Georgia" w:cs="Times New Roman"/>
          <w:sz w:val="24"/>
          <w:szCs w:val="24"/>
        </w:rPr>
        <w:t>Assistant</w:t>
      </w:r>
      <w:r>
        <w:rPr>
          <w:rFonts w:ascii="Georgia" w:eastAsia="Times New Roman" w:hAnsi="Georgia" w:cs="Times New Roman"/>
          <w:sz w:val="24"/>
          <w:szCs w:val="24"/>
        </w:rPr>
        <w:t xml:space="preserve"> Track Coach </w:t>
      </w:r>
    </w:p>
    <w:p w:rsidR="003F61DB" w:rsidRPr="003F61DB" w:rsidRDefault="003F61DB" w:rsidP="003F61DB">
      <w:pPr>
        <w:spacing w:line="256" w:lineRule="auto"/>
        <w:ind w:left="1440" w:hanging="720"/>
        <w:rPr>
          <w:rFonts w:ascii="Georgia" w:eastAsia="Times New Roman" w:hAnsi="Georgia" w:cs="Times New Roman"/>
          <w:sz w:val="24"/>
          <w:szCs w:val="24"/>
        </w:rPr>
      </w:pPr>
    </w:p>
    <w:p w:rsidR="003F61DB" w:rsidRPr="003F61DB" w:rsidRDefault="003F61DB" w:rsidP="003F61DB">
      <w:pPr>
        <w:numPr>
          <w:ilvl w:val="0"/>
          <w:numId w:val="1"/>
        </w:numPr>
        <w:spacing w:after="0" w:line="256" w:lineRule="auto"/>
        <w:rPr>
          <w:rFonts w:ascii="Georgia" w:hAnsi="Georgia"/>
          <w:sz w:val="24"/>
          <w:szCs w:val="24"/>
        </w:rPr>
      </w:pPr>
      <w:r w:rsidRPr="003F61DB">
        <w:rPr>
          <w:rFonts w:ascii="Georgia" w:eastAsia="Times New Roman" w:hAnsi="Georgia" w:cs="Times New Roman"/>
          <w:b/>
          <w:sz w:val="24"/>
          <w:szCs w:val="24"/>
        </w:rPr>
        <w:t>Executive Session</w:t>
      </w:r>
    </w:p>
    <w:p w:rsidR="003F61DB" w:rsidRPr="003F61DB" w:rsidRDefault="003F61DB" w:rsidP="003F61DB">
      <w:pPr>
        <w:spacing w:line="256" w:lineRule="auto"/>
        <w:ind w:left="630"/>
        <w:rPr>
          <w:rFonts w:ascii="Georgia" w:eastAsia="Times New Roman" w:hAnsi="Georgia" w:cs="Times New Roman"/>
          <w:color w:val="FF0000"/>
          <w:sz w:val="24"/>
          <w:szCs w:val="24"/>
        </w:rPr>
      </w:pPr>
    </w:p>
    <w:p w:rsidR="003F61DB" w:rsidRPr="003F61DB" w:rsidRDefault="003F61DB" w:rsidP="003F61DB">
      <w:pPr>
        <w:spacing w:line="256" w:lineRule="auto"/>
        <w:ind w:left="630" w:hanging="720"/>
        <w:rPr>
          <w:rFonts w:ascii="Georgia" w:eastAsia="Times New Roman" w:hAnsi="Georgia" w:cs="Times New Roman"/>
          <w:b/>
          <w:color w:val="FF0000"/>
          <w:sz w:val="24"/>
          <w:szCs w:val="24"/>
        </w:rPr>
      </w:pPr>
      <w:r w:rsidRPr="003F61DB">
        <w:rPr>
          <w:rFonts w:ascii="Georgia" w:eastAsia="Times New Roman" w:hAnsi="Georgia" w:cs="Times New Roman"/>
          <w:b/>
          <w:sz w:val="24"/>
          <w:szCs w:val="24"/>
        </w:rPr>
        <w:t>Action to enter into closed session pursuant to the Open Meetings Act 5 ILCS 120/2 (c) (</w:t>
      </w:r>
      <w:r>
        <w:rPr>
          <w:rFonts w:ascii="Georgia" w:eastAsia="Times New Roman" w:hAnsi="Georgia" w:cs="Times New Roman"/>
          <w:b/>
          <w:sz w:val="24"/>
          <w:szCs w:val="24"/>
        </w:rPr>
        <w:t>16</w:t>
      </w:r>
      <w:r w:rsidRPr="003F61DB">
        <w:rPr>
          <w:rFonts w:ascii="Georgia" w:eastAsia="Times New Roman" w:hAnsi="Georgia" w:cs="Times New Roman"/>
          <w:b/>
          <w:sz w:val="24"/>
          <w:szCs w:val="24"/>
        </w:rPr>
        <w:t xml:space="preserve">) to </w:t>
      </w:r>
      <w:r>
        <w:rPr>
          <w:rFonts w:ascii="Georgia" w:eastAsia="Times New Roman" w:hAnsi="Georgia" w:cs="Times New Roman"/>
          <w:b/>
          <w:sz w:val="24"/>
          <w:szCs w:val="24"/>
        </w:rPr>
        <w:t>for self-evaluation, practices, and procedures or professional ethics, when meeting with a representative of a statewide association of which the district is a member.</w:t>
      </w:r>
      <w:r w:rsidRPr="003F61DB">
        <w:rPr>
          <w:rFonts w:ascii="Georgia" w:eastAsia="Times New Roman" w:hAnsi="Georgia" w:cs="Times New Roman"/>
          <w:b/>
          <w:sz w:val="24"/>
          <w:szCs w:val="24"/>
        </w:rPr>
        <w:t xml:space="preserve">  </w:t>
      </w:r>
    </w:p>
    <w:p w:rsidR="00973496" w:rsidRPr="003F61DB" w:rsidRDefault="003F61DB" w:rsidP="003F61DB">
      <w:pPr>
        <w:pStyle w:val="ListParagraph"/>
        <w:numPr>
          <w:ilvl w:val="0"/>
          <w:numId w:val="1"/>
        </w:numPr>
        <w:rPr>
          <w:rFonts w:ascii="Georgia" w:hAnsi="Georgia"/>
          <w:sz w:val="24"/>
          <w:szCs w:val="24"/>
        </w:rPr>
      </w:pPr>
      <w:r w:rsidRPr="003F61DB">
        <w:rPr>
          <w:rFonts w:ascii="Georgia" w:hAnsi="Georgia"/>
          <w:sz w:val="24"/>
          <w:szCs w:val="24"/>
        </w:rPr>
        <w:t>Adjournment</w:t>
      </w:r>
    </w:p>
    <w:sectPr w:rsidR="00973496" w:rsidRPr="003F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DB"/>
    <w:rsid w:val="00031616"/>
    <w:rsid w:val="0026368D"/>
    <w:rsid w:val="003F61DB"/>
    <w:rsid w:val="00D5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0A8"/>
  <w15:chartTrackingRefBased/>
  <w15:docId w15:val="{9C432FA5-FB0C-4C33-827D-20F5FF0A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cp:revision>
  <dcterms:created xsi:type="dcterms:W3CDTF">2020-01-13T20:45:00Z</dcterms:created>
  <dcterms:modified xsi:type="dcterms:W3CDTF">2020-01-13T21:03:00Z</dcterms:modified>
</cp:coreProperties>
</file>