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CE" w:rsidRDefault="00C61ACE" w:rsidP="00C61ACE">
      <w:pPr>
        <w:autoSpaceDE w:val="0"/>
        <w:autoSpaceDN w:val="0"/>
        <w:adjustRightInd w:val="0"/>
        <w:spacing w:after="0" w:line="240" w:lineRule="auto"/>
        <w:jc w:val="center"/>
        <w:rPr>
          <w:rFonts w:ascii="Rockwell-Bold" w:hAnsi="Rockwell-Bold" w:cs="Rockwell-Bold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Rockwell-Bold" w:hAnsi="Rockwell-Bold" w:cs="Rockwell-Bold"/>
          <w:b/>
          <w:bCs/>
          <w:color w:val="000000"/>
          <w:sz w:val="36"/>
          <w:szCs w:val="36"/>
        </w:rPr>
        <w:t>Sharon-Mutual Homeless</w:t>
      </w:r>
      <w:r w:rsidR="005D5F7E">
        <w:rPr>
          <w:rFonts w:ascii="Rockwell-Bold" w:hAnsi="Rockwell-Bold" w:cs="Rockwell-Bold"/>
          <w:b/>
          <w:bCs/>
          <w:color w:val="000000"/>
          <w:sz w:val="36"/>
          <w:szCs w:val="36"/>
        </w:rPr>
        <w:t>/In-Transition</w:t>
      </w:r>
      <w:r>
        <w:rPr>
          <w:rFonts w:ascii="Rockwell-Bold" w:hAnsi="Rockwell-Bold" w:cs="Rockwell-Bold"/>
          <w:b/>
          <w:bCs/>
          <w:color w:val="000000"/>
          <w:sz w:val="36"/>
          <w:szCs w:val="36"/>
        </w:rPr>
        <w:t xml:space="preserve"> Policy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Homelessness exists in our community. A combination of high housing costs and poverty causes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many families to lose their housing. Many young people leave their homes due to abuse, neglect,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family conflict. Children and youth who have lost their housing live in a variety of places,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including motels, shelters, shared residences, transitional housing programs, cars, campgrounds,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others. Their lack of permanent housing can lead to potentially serious physical, emotional,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mental consequences. This school district will ensure that all children and youth receive a free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appropriate public education and are given meaningful opportunities to succeed in our schools.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This district will also follow the requirements of the McKinney-Vento Homeless Assistance Act.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It is the policy of our district to view children as individuals. Therefore, this policy will not refer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to children as homeless; it will instead use the term children and youth in transition. Under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federal law, children and youth in transition must have access to appropriate public education,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including preschool, and be given a full opportunity to meet state and local academic achievement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standards. They must be included in state- and district-wide assessments and accountability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systems. Our schools will ensure that children and youth in transition are free from discrimination,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segregation, and harassment.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Information regarding this policy will be distributed to all students upon enrollment and once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during the school year, provided to students who seek to withdraw from school, and posted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every school in the district, as well as other places where children, youth, and families in transition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receive services, including family and youth shelters, soup kitchens, motels, campgrounds, drop-in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centers, welfare departments, health departments, and other social service agencies.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Definitions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Children and youth in transition means children and youth who are otherwise legally entitled to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or eligible for a free public education, including preschool, and who lack a fixed, regular,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adequate nighttime residence, including: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Children and youth who are sharing the housing of other persons due to loss of housing,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economic hardship, or a similar reason; are living in motels, hotels, campgrounds, or trailer parks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due to lack of alternative adequate accommodations; are living in emergency or transitional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shelters; are abandoned in hospitals; or are awaiting foster care placement.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Children and youth who have a primary nighttime residence that is a private or public place not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designed for or ordinarily used as a regular sleeping accommodation for human beings.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Children and youth who are living in a car, park, public space, abandoned building, substandard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housing, bus or train station, or similar setting.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Migratory children and youth who are living in a situation described above.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 child or youth will be considered to be in transition for as long as he or she is in a living situation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described above.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cstheme="minorHAnsi"/>
          <w:i/>
          <w:iCs/>
          <w:color w:val="000000"/>
          <w:sz w:val="23"/>
          <w:szCs w:val="23"/>
        </w:rPr>
        <w:t xml:space="preserve">Unaccompanied youth </w:t>
      </w:r>
      <w:r w:rsidRPr="00C61ACE">
        <w:rPr>
          <w:rFonts w:eastAsia="ArialMT" w:cstheme="minorHAnsi"/>
          <w:color w:val="000000"/>
          <w:sz w:val="23"/>
          <w:szCs w:val="23"/>
        </w:rPr>
        <w:t>means a youth not in the physical custody of a parent or guardian, who is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transition as defined above. The more general term youth also includes unaccompanied youth.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cstheme="minorHAnsi"/>
          <w:i/>
          <w:iCs/>
          <w:color w:val="000000"/>
          <w:sz w:val="23"/>
          <w:szCs w:val="23"/>
        </w:rPr>
        <w:t xml:space="preserve">Enroll 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and </w:t>
      </w:r>
      <w:r w:rsidRPr="00C61ACE">
        <w:rPr>
          <w:rFonts w:cstheme="minorHAnsi"/>
          <w:i/>
          <w:iCs/>
          <w:color w:val="000000"/>
          <w:sz w:val="23"/>
          <w:szCs w:val="23"/>
        </w:rPr>
        <w:t xml:space="preserve">enrollment </w:t>
      </w:r>
      <w:r w:rsidRPr="00C61ACE">
        <w:rPr>
          <w:rFonts w:eastAsia="ArialMT" w:cstheme="minorHAnsi"/>
          <w:color w:val="000000"/>
          <w:sz w:val="23"/>
          <w:szCs w:val="23"/>
        </w:rPr>
        <w:t>mean attending school and participating fully in all school activities.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cstheme="minorHAnsi"/>
          <w:i/>
          <w:iCs/>
          <w:color w:val="000000"/>
          <w:sz w:val="23"/>
          <w:szCs w:val="23"/>
        </w:rPr>
        <w:t xml:space="preserve">Immediate </w:t>
      </w:r>
      <w:r w:rsidRPr="00C61ACE">
        <w:rPr>
          <w:rFonts w:eastAsia="ArialMT" w:cstheme="minorHAnsi"/>
          <w:color w:val="000000"/>
          <w:sz w:val="23"/>
          <w:szCs w:val="23"/>
        </w:rPr>
        <w:t>means without delay.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cstheme="minorHAnsi"/>
          <w:i/>
          <w:iCs/>
          <w:color w:val="000000"/>
          <w:sz w:val="23"/>
          <w:szCs w:val="23"/>
        </w:rPr>
        <w:t xml:space="preserve">Parent </w:t>
      </w:r>
      <w:r w:rsidRPr="00C61ACE">
        <w:rPr>
          <w:rFonts w:eastAsia="ArialMT" w:cstheme="minorHAnsi"/>
          <w:color w:val="000000"/>
          <w:sz w:val="23"/>
          <w:szCs w:val="23"/>
        </w:rPr>
        <w:t>means a person having legal or physical custody of a child or youth.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cstheme="minorHAnsi"/>
          <w:i/>
          <w:iCs/>
          <w:color w:val="000000"/>
          <w:sz w:val="23"/>
          <w:szCs w:val="23"/>
        </w:rPr>
        <w:t xml:space="preserve">School of origin </w:t>
      </w:r>
      <w:r w:rsidRPr="00C61ACE">
        <w:rPr>
          <w:rFonts w:eastAsia="ArialMT" w:cstheme="minorHAnsi"/>
          <w:color w:val="000000"/>
          <w:sz w:val="23"/>
          <w:szCs w:val="23"/>
        </w:rPr>
        <w:t>means the school the child or youth attended when permanently housed or the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in which the child or youth was last enrolled.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cstheme="minorHAnsi"/>
          <w:i/>
          <w:iCs/>
          <w:color w:val="000000"/>
          <w:sz w:val="23"/>
          <w:szCs w:val="23"/>
        </w:rPr>
        <w:t xml:space="preserve">Local liaison </w:t>
      </w:r>
      <w:r w:rsidRPr="00C61ACE">
        <w:rPr>
          <w:rFonts w:eastAsia="ArialMT" w:cstheme="minorHAnsi"/>
          <w:color w:val="000000"/>
          <w:sz w:val="23"/>
          <w:szCs w:val="23"/>
        </w:rPr>
        <w:t>is the staff person designated by our LEA and each LEA in the state as the person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responsible for carrying out the duties assigned to the local homeless education liaison by the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lastRenderedPageBreak/>
        <w:t>McKinney-Vento Homeless Assistance Act.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Identification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 collaboration with school personnel and community organizations, the local liaison will identify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children and youth in transition in the district, both in and out of school. The local liaison will train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personnel on possible indicators of homelessness, sensitivity in identifying families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youth as in transition, and procedures for forwarding information indicating homelessness to the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local liaison. The local liaison will also instruct school registrars and secretaries to inquire about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possible homelessness upon the enrollment and withdrawal of every student and to forward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information indicating homelessness to the local liaison. Community partners in identification may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include the following: family and youth shelters, soup kitchens, motels, campgrounds, drop-in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centers, welfare departments and other social service agencies, street outreach teams, faith-based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organizations, truancy and attendance officers, local homeless coalitions, and legal services.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local liaison will keep data on the number of children and youth in transition in the district;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where they are living; their academic achievement (including performance on state- and districtwide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assessments); and the reasons for any enrollment delays, interruptions in their education, or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transfers.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School Selection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Each child and youth in transition has the right to remain at his or her school of origin or to attend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any school that housed students who live in the attendance area in which the child or youth is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actually living are eligible to attend. Maintaining a student in his or her school of origin is important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for both the student and our school district. Students who change schools have been found to have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lower test scores and overall academic performance than peers who do not change schools. High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mobility rates also have been shown to lower test scores for stable students. Keeping students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their schools of origin enhances their academic and social growth, while permitting our schools to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benefit from the increased test scores and achievement shown to result from student continuity.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Therefore, in selecting a school, children and youth in transition will remain at their schools of origin</w:t>
      </w:r>
      <w:r w:rsidR="00A14693">
        <w:rPr>
          <w:rFonts w:eastAsia="ArialMT" w:cstheme="minorHAnsi"/>
          <w:color w:val="000000"/>
          <w:sz w:val="23"/>
          <w:szCs w:val="23"/>
        </w:rPr>
        <w:t xml:space="preserve"> </w:t>
      </w:r>
      <w:r w:rsidRPr="00C61ACE">
        <w:rPr>
          <w:rFonts w:eastAsia="ArialMT" w:cstheme="minorHAnsi"/>
          <w:color w:val="000000"/>
          <w:sz w:val="23"/>
          <w:szCs w:val="23"/>
        </w:rPr>
        <w:t>to the extent feasible, unless that is against the parent or youth’s wishes. Students may remain at</w:t>
      </w:r>
      <w:r w:rsidR="00A14693">
        <w:rPr>
          <w:rFonts w:eastAsia="ArialMT" w:cstheme="minorHAnsi"/>
          <w:color w:val="000000"/>
          <w:sz w:val="23"/>
          <w:szCs w:val="23"/>
        </w:rPr>
        <w:t xml:space="preserve"> </w:t>
      </w:r>
      <w:r w:rsidRPr="00C61ACE">
        <w:rPr>
          <w:rFonts w:eastAsia="ArialMT" w:cstheme="minorHAnsi"/>
          <w:color w:val="000000"/>
          <w:sz w:val="23"/>
          <w:szCs w:val="23"/>
        </w:rPr>
        <w:t>their schools of origin the entire time they are in transition and until the end of any academic year</w:t>
      </w:r>
      <w:r w:rsidR="00A14693">
        <w:rPr>
          <w:rFonts w:eastAsia="ArialMT" w:cstheme="minorHAnsi"/>
          <w:color w:val="000000"/>
          <w:sz w:val="23"/>
          <w:szCs w:val="23"/>
        </w:rPr>
        <w:t xml:space="preserve"> </w:t>
      </w:r>
      <w:r w:rsidRPr="00C61ACE">
        <w:rPr>
          <w:rFonts w:eastAsia="ArialMT" w:cstheme="minorHAnsi"/>
          <w:color w:val="000000"/>
          <w:sz w:val="23"/>
          <w:szCs w:val="23"/>
        </w:rPr>
        <w:t>in which they become permanently housed. The same applies if a child or youth loses his or her</w:t>
      </w:r>
      <w:r w:rsidR="00A14693">
        <w:rPr>
          <w:rFonts w:eastAsia="ArialMT" w:cstheme="minorHAnsi"/>
          <w:color w:val="000000"/>
          <w:sz w:val="23"/>
          <w:szCs w:val="23"/>
        </w:rPr>
        <w:t xml:space="preserve"> </w:t>
      </w:r>
      <w:r w:rsidRPr="00C61ACE">
        <w:rPr>
          <w:rFonts w:eastAsia="ArialMT" w:cstheme="minorHAnsi"/>
          <w:color w:val="000000"/>
          <w:sz w:val="23"/>
          <w:szCs w:val="23"/>
        </w:rPr>
        <w:t>housing between academic years.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Feasibility will be a child-centered determination, based on the needs and interests of the particular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student and the parent or youth’s wishes. Potential feasibility considerations include: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The age of the child or youth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The distance of a commute and the impact it may have on the student’s education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Personal safety issues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A student’s need for special instruction (e.g., special education and related services)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The length of anticipated stay in a temporary shelter or other temporary location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The time remaining in the school year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Services that are required to be provided, including transportation to and from the school of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origin (see next page) and services under federal and other programs, will not be considered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determining feasibility.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Enrollment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Consistent, uninterrupted education is vital for academic achievement. Due to the realities of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homelessness and mobility, students in transition may not have school enrollment documents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lastRenderedPageBreak/>
        <w:t>available readily. Nonetheless, the school selected for enrollment must enroll any child or youth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transition immediately. Enrollment may not be denied or delayed due to the lack of any document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normally required for enrollment, including: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Proof of residency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Transcripts/school records (The enrolling school must contact the student’s previous school to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obtain school records. Initial placement of students whose records are not immediately available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can be made based on the student’s age and information gathered from the student, parent,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previous schools or teachers.)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Immunizations or immunization/health/medical/physical records (If necessary, the school must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refer students to the local liaison to assist with obtaining immunizations and/or immunization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other medical records. Health records may often be obtained from previous schools or state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registries, and school- or community-based clinics can initiate immunizations when needed.)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Proof of guardianship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Birth certificate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Any other document requirements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Unpaid school fees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Lack of uniforms or clothing that conforms to dress codes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Any factor related to the student’s living situation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Unaccompanied youth must also be enrolled immediately in school. They may either enroll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themselves or be enrolled by a parent, non-parent caretaker, older sibling, or local liaison.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Transportation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Without appropriate transportation, a student may not be able to continue attending his or her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of origin. To avoid such forced school transfers, at a parent’s request, transportation will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be provided to and from the school of origin for a child or youth in transition. Transportation will be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provided for the entire time the child or youth has a right to attend that school, as defined above,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including during pending disputes. The local liaison will request transportation to and from the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of origin for unaccompanied youth. The length of the commute will be considered only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 determining the feasibility of placement in the school of origin based on potential harm to the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student, as discussed above. Parents and unaccompanied youth must be informed of this right to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transportation before they select a school for attendance.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Schools and local liaisons will use the district transportation form to process transportation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requests. Requests will be processed and transportation arranged without delay. If the student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 transition is living and attending school in this district, this district will arrange transportation.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If the student in transition is living in this district but attending school in another, or attending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in this district but living in another, this district will coordinate with the neighboring district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to arrange transportation. It is this district’s policy that inter-district disputes will not result in a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student in transition missing school. If such a dispute arises, this district will arrange transportation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immediately bring the matter to the attention of the State Coordinator for the Education of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Homeless Children and Youth. In addition to receiving transportation to and from the school of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origin upon request, children and youth in transition will also be provided with other transportation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services comparable to those offered to housed students.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Services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Children and youth in transition will be provided services comparable to services offered to other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students in the selected school, including: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Transportation (as described above)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lastRenderedPageBreak/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Title I, Part A, services (as described below)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Educational services for which the student meets eligibility criteria, including special education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related services and programs for English language learners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Vocational and technical education programs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Gifted and talented programs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ascii="Arial" w:eastAsia="ArialMT" w:hAnsi="Arial" w:cs="Arial"/>
          <w:color w:val="000000"/>
          <w:sz w:val="23"/>
          <w:szCs w:val="23"/>
        </w:rPr>
        <w:t>■</w:t>
      </w:r>
      <w:r w:rsidRPr="00C61ACE">
        <w:rPr>
          <w:rFonts w:eastAsia="ArialMT" w:cstheme="minorHAnsi"/>
          <w:color w:val="000000"/>
          <w:sz w:val="23"/>
          <w:szCs w:val="23"/>
        </w:rPr>
        <w:t xml:space="preserve"> Before- and after-school programs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district recognizes that children and youth in transition suffer from disabilities at a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disproportionate rate, yet frequently are not evaluated or provided appropriate special education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related services. To address this problem, evaluations of children and youth in transition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suspected of having a disability will be given priority and coordinated with students’ prior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subsequent schools as necessary to ensure the timely completion of a full evaluation. When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necessary, the district will designate expeditiously a surrogate parent for unaccompanied youth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suspected of having a disability. If participation of a surrogate parent in the student’s education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is needed prior to the appointment of a surrogate parent, the district will designate a temporary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surrogate in accordance with the provisions of the Individuals with Disabilities Education Act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(IDEA). If a student has an Individualized Education Program (IEP), the enrolling school will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implement it immediately. Any necessary IEP meetings or re-evaluations will then be conducted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expeditiously. If complete records are not available, IEP teams must use good judgment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choosing the best course of action, balancing procedural requirements and the provision of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services. In all cases, the goal will be to avoid any disruption in appropriate services.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When applying any district policy regarding tardiness or absences, any tardiness or absence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related to a child or youth’s living situation will be excused. Our school district will follow state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procedures to ensure that youth in transition and youth who are out of school are identified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accorded equal access to appropriate secondary education and support services. School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personnel will refer children and youth in transition to appropriate health care services, including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dental and mental health services. The local liaison will assist the school in making such referrals,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as necessary.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personnel must also inform parents of all educational and related opportunities available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to their children and provide parents with meaningful opportunities to participate in their children’s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education. All parent information required by any provision of this policy must be provided in a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form, manner, and language understandable to each parent.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Disputes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If a dispute arises over any issue covered in this policy, the child or youth in transition will be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admitted immediately to the school in which enrollment is sought, pending final resolution of the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dispute. The student will also have the rights of a student in transition to all appropriate educational</w:t>
      </w:r>
      <w:r w:rsidR="00147BDA">
        <w:rPr>
          <w:rFonts w:eastAsia="ArialMT" w:cstheme="minorHAnsi"/>
          <w:color w:val="000000"/>
          <w:sz w:val="23"/>
          <w:szCs w:val="23"/>
        </w:rPr>
        <w:t xml:space="preserve"> </w:t>
      </w:r>
      <w:r w:rsidRPr="00C61ACE">
        <w:rPr>
          <w:rFonts w:eastAsia="ArialMT" w:cstheme="minorHAnsi"/>
          <w:color w:val="000000"/>
          <w:sz w:val="23"/>
          <w:szCs w:val="23"/>
        </w:rPr>
        <w:t>services, transportation, free meals, and Title I, Part A, services while the dispute is pending.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school where the dispute arises will provide the parent or unaccompanied youth with a written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explanation of its decision and the right to appeal and will refer the parent or youth to the local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liaison immediately. The local liaison will ensure that the student is enrolled in the requested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and receiving other services to which he or she is entitled and will resolve the dispute as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expeditiously as possible. The parent or unaccompanied youth will be given every opportunity to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participate meaningfully in the resolution of the dispute. The local liaison will keep records of all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disputes in order to determine whether particular issues or schools are delaying or denying the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enrollment of children and youth in transition repeatedly.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lastRenderedPageBreak/>
        <w:t>The parent, unaccompanied youth, or school district may appeal the school district’s decision as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provided in the state’s dispute resolution process.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Free Meals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Hunger and poor nutrition are obvious barriers to learning. To help ensure that children and youth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 transition are available for learning, the U.S. Department of Agriculture has determined that all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children and youth in transition are automatically eligible for free meals. On the day a child or youth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in transition enrolls in school, the enrolling school must submit the student’s name to the district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nutrition office for immediate processing.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Title I, Part A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Children and youth in transition are automatically eligible for Title I, Part A services, regardless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of what school they attend. The trauma and instability of homelessness put students at sufficient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risk of academic regression to warrant additional support. The district will reserve such funds as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are necessary to provide services comparable to those provided to Title I students to children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youth in transition attending non-participating schools. The amount reserved will be determined by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 formula based upon the per-pupil Title I, Part A, expenditure and developed jointly by the local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liaison and the Title I director. Reserved funds will be used to provide education-related support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services to children and youth in transition, both in school and outside of school, and to remove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barriers that prevent regular attendance.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Our district’s Title I plan will be coordinated with our McKinney-Vento services, through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collaboration between the Title I director and the local liaison. Children and youth in transition will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be assessed, reported on, and included in accountability systems, as required by federal law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U.S. Department of Education Regulations and Policy Guidance.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Training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local liaison will conduct training and sensitivity/awareness activities for the following LEA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school staff at least once each year: the Assistant Superintendent, principals, assistant principals,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federal program administrators, registrars, school secretaries, school counselors, school social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workers, bus drivers, custodians, cafeteria workers, school nurses, and teachers. The trainings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activities will be designed to increase staff awareness of homelessness, facilitate immediate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enrollment, ensure compliance with this policy, and increase sensitivity to children and youth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transition.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local liaison will also obtain from every school the name and contact information of a building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liaison. Building liaisons will lead and coordinate their schools’ compliance with this policy and will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receive training from the local liaison annually.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Coordination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local liaison will coordinate with and seek support from the State Coordinator for the Education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of Homeless Children and Youth, public and private service providers in the community, housing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placement agencies, the pupil transportation department, local liaisons in neighboring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districts, and other organizations and agencies. Coordination will include conducting outreach and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training to those agencies and participating in the local continuum of care, homeless coalition,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homeless steering committee, and other relevant groups. Both public and private agencies will be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encouraged to support the local liaison and our schools in implementing this policy.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Preschool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Preschool education is a very important element of later academic success. Children in transition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have experienced many difficulties accessing preschool opportunities. To facilitate preschool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enrollment and attendance, the provisions of this policy will apply to preschools administered by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lastRenderedPageBreak/>
        <w:t>our school district. Our district will ensure that children in transition receive priority enrollment in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preschool programs operated by the district, including exempting children in transition from waiting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lists.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Children in transition with disabilities will be referred for preschool services under the Individuals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with Disabilities Education Act (IDEA). Children in transition under age three will be referred for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at-risk services under Part C of IDEA and screened to determine if referrals for additional Part C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services are appropriate. The local liaison will collaborate with Head Start and Even Start programs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and other preschool programs to ensure that children in transition can access those programs.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CE">
        <w:rPr>
          <w:rFonts w:cstheme="minorHAnsi"/>
          <w:b/>
          <w:bCs/>
          <w:color w:val="000000"/>
          <w:sz w:val="28"/>
          <w:szCs w:val="28"/>
        </w:rPr>
        <w:t>References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McKinney-Vento Homeless Assistance Act, 42 U.S.C. §§11431 – 11436.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Title I, Part A, of the Elementary and Secondary Education Act, 20 U.S.C. §§6311 – 6315.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The Individuals with Disabilities Education Act, 20 U.S.C. §§1400 et seq.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Child Nutrition and WIC Reauthorization Act of 2004, 42 U.S.C. §§1751 et seq.</w:t>
      </w:r>
    </w:p>
    <w:p w:rsidR="00C61ACE" w:rsidRPr="00C61ACE" w:rsidRDefault="00C61ACE" w:rsidP="00C61ACE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3"/>
          <w:szCs w:val="23"/>
        </w:rPr>
      </w:pPr>
      <w:r w:rsidRPr="00C61ACE">
        <w:rPr>
          <w:rFonts w:eastAsia="ArialMT" w:cstheme="minorHAnsi"/>
          <w:color w:val="000000"/>
          <w:sz w:val="23"/>
          <w:szCs w:val="23"/>
        </w:rPr>
        <w:t>June 5, 1992 Policy of the Administration for Children and Families of the U.S. Department of</w:t>
      </w:r>
    </w:p>
    <w:p w:rsidR="004D010A" w:rsidRPr="00C61ACE" w:rsidRDefault="00C61ACE" w:rsidP="00C61ACE">
      <w:pPr>
        <w:rPr>
          <w:rFonts w:cstheme="minorHAnsi"/>
        </w:rPr>
      </w:pPr>
      <w:r w:rsidRPr="00C61ACE">
        <w:rPr>
          <w:rFonts w:eastAsia="ArialMT" w:cstheme="minorHAnsi"/>
          <w:color w:val="000000"/>
          <w:sz w:val="23"/>
          <w:szCs w:val="23"/>
        </w:rPr>
        <w:t>Health and Human Services.</w:t>
      </w:r>
    </w:p>
    <w:sectPr w:rsidR="004D010A" w:rsidRPr="00C6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CE"/>
    <w:rsid w:val="00147BDA"/>
    <w:rsid w:val="004D010A"/>
    <w:rsid w:val="005D5F7E"/>
    <w:rsid w:val="00800C87"/>
    <w:rsid w:val="00907B10"/>
    <w:rsid w:val="00A14693"/>
    <w:rsid w:val="00C61ACE"/>
    <w:rsid w:val="00CC26E0"/>
    <w:rsid w:val="00CF5AE1"/>
    <w:rsid w:val="00E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8252F-8B72-40AD-A160-97E587C8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43329FDC</Template>
  <TotalTime>1</TotalTime>
  <Pages>6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Hopper</dc:creator>
  <cp:keywords/>
  <dc:description/>
  <cp:lastModifiedBy>Terri Hopper</cp:lastModifiedBy>
  <cp:revision>2</cp:revision>
  <cp:lastPrinted>2019-12-03T18:46:00Z</cp:lastPrinted>
  <dcterms:created xsi:type="dcterms:W3CDTF">2019-12-10T19:41:00Z</dcterms:created>
  <dcterms:modified xsi:type="dcterms:W3CDTF">2019-12-10T19:41:00Z</dcterms:modified>
</cp:coreProperties>
</file>