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DC9" w:rsidRDefault="00EA0DC9" w:rsidP="00EA0DC9">
      <w:pPr>
        <w:pStyle w:val="Title"/>
        <w:jc w:val="center"/>
        <w:rPr>
          <w:rFonts w:eastAsia="Times New Roman"/>
        </w:rPr>
      </w:pPr>
      <w:bookmarkStart w:id="0" w:name="_GoBack"/>
      <w:bookmarkEnd w:id="0"/>
      <w:r>
        <w:rPr>
          <w:rFonts w:eastAsia="Times New Roman"/>
        </w:rPr>
        <w:t>Substitute Information Sheet</w:t>
      </w:r>
    </w:p>
    <w:p w:rsidR="00EA0DC9" w:rsidRPr="00B45314" w:rsidRDefault="00EA0DC9" w:rsidP="00EA0DC9">
      <w:pPr>
        <w:pStyle w:val="Title"/>
        <w:jc w:val="center"/>
        <w:rPr>
          <w:rFonts w:eastAsia="Times New Roman"/>
          <w:sz w:val="36"/>
          <w:szCs w:val="36"/>
        </w:rPr>
      </w:pPr>
      <w:r w:rsidRPr="00B45314">
        <w:rPr>
          <w:rFonts w:eastAsia="Times New Roman"/>
          <w:sz w:val="36"/>
          <w:szCs w:val="36"/>
        </w:rPr>
        <w:t>Jones Public Schools</w:t>
      </w:r>
    </w:p>
    <w:p w:rsidR="00EA0DC9" w:rsidRDefault="00EA0DC9" w:rsidP="00336B7B">
      <w:pPr>
        <w:spacing w:after="300" w:line="240" w:lineRule="auto"/>
        <w:jc w:val="center"/>
        <w:outlineLvl w:val="0"/>
        <w:rPr>
          <w:rFonts w:ascii="Open Sans" w:eastAsia="Times New Roman" w:hAnsi="Open Sans" w:cs="Helvetica"/>
          <w:color w:val="242526"/>
          <w:kern w:val="36"/>
          <w:sz w:val="24"/>
          <w:szCs w:val="24"/>
        </w:rPr>
      </w:pPr>
    </w:p>
    <w:p w:rsidR="00241F5C" w:rsidRPr="00241F5C" w:rsidRDefault="00064DD1" w:rsidP="00EA0DC9">
      <w:pPr>
        <w:spacing w:after="300" w:line="240" w:lineRule="auto"/>
        <w:outlineLvl w:val="0"/>
        <w:rPr>
          <w:rFonts w:ascii="Open Sans" w:eastAsia="Times New Roman" w:hAnsi="Open Sans" w:cs="Helvetica"/>
          <w:color w:val="242526"/>
          <w:kern w:val="36"/>
          <w:sz w:val="24"/>
          <w:szCs w:val="24"/>
        </w:rPr>
      </w:pPr>
      <w:r w:rsidRPr="00F33F8A">
        <w:rPr>
          <w:rFonts w:ascii="Open Sans" w:eastAsia="Times New Roman" w:hAnsi="Open Sans" w:cs="Helvetica"/>
          <w:color w:val="242526"/>
          <w:kern w:val="36"/>
          <w:sz w:val="24"/>
          <w:szCs w:val="24"/>
        </w:rPr>
        <w:t xml:space="preserve">Jones Public Schools </w:t>
      </w:r>
      <w:r w:rsidR="00241F5C" w:rsidRPr="00241F5C">
        <w:rPr>
          <w:rFonts w:ascii="Open Sans" w:eastAsia="Times New Roman" w:hAnsi="Open Sans" w:cs="Helvetica"/>
          <w:color w:val="242526"/>
          <w:kern w:val="36"/>
          <w:sz w:val="24"/>
          <w:szCs w:val="24"/>
        </w:rPr>
        <w:t>Classification/Salary for Substitutes</w:t>
      </w:r>
    </w:p>
    <w:tbl>
      <w:tblPr>
        <w:tblW w:w="5000" w:type="pct"/>
        <w:tblCellSpacing w:w="15" w:type="dxa"/>
        <w:tblBorders>
          <w:top w:val="single" w:sz="6" w:space="0" w:color="E9E9E9"/>
          <w:left w:val="single" w:sz="6" w:space="0" w:color="E9E9E9"/>
          <w:bottom w:val="single" w:sz="6" w:space="0" w:color="E9E9E9"/>
          <w:right w:val="single" w:sz="6" w:space="0" w:color="E9E9E9"/>
        </w:tblBorders>
        <w:shd w:val="clear" w:color="auto" w:fill="FCFCFC"/>
        <w:tblCellMar>
          <w:top w:w="15" w:type="dxa"/>
          <w:left w:w="15" w:type="dxa"/>
          <w:bottom w:w="15" w:type="dxa"/>
          <w:right w:w="15" w:type="dxa"/>
        </w:tblCellMar>
        <w:tblLook w:val="04A0" w:firstRow="1" w:lastRow="0" w:firstColumn="1" w:lastColumn="0" w:noHBand="0" w:noVBand="1"/>
      </w:tblPr>
      <w:tblGrid>
        <w:gridCol w:w="7426"/>
        <w:gridCol w:w="2324"/>
      </w:tblGrid>
      <w:tr w:rsidR="00241F5C" w:rsidRPr="00241F5C" w:rsidTr="00064DD1">
        <w:trPr>
          <w:tblCellSpacing w:w="15" w:type="dxa"/>
        </w:trPr>
        <w:tc>
          <w:tcPr>
            <w:tcW w:w="7381" w:type="dxa"/>
            <w:tcBorders>
              <w:top w:val="single" w:sz="6" w:space="0" w:color="E8E7E7"/>
              <w:left w:val="single" w:sz="6" w:space="0" w:color="E8E7E7"/>
              <w:bottom w:val="single" w:sz="6" w:space="0" w:color="E8E7E7"/>
              <w:right w:val="single" w:sz="6" w:space="0" w:color="E8E7E7"/>
            </w:tcBorders>
            <w:shd w:val="clear" w:color="auto" w:fill="FCFCFC"/>
            <w:tcMar>
              <w:top w:w="75" w:type="dxa"/>
              <w:left w:w="150" w:type="dxa"/>
              <w:bottom w:w="75" w:type="dxa"/>
              <w:right w:w="150" w:type="dxa"/>
            </w:tcMar>
            <w:vAlign w:val="center"/>
            <w:hideMark/>
          </w:tcPr>
          <w:p w:rsidR="00241F5C" w:rsidRPr="00241F5C" w:rsidRDefault="00241F5C" w:rsidP="00241F5C">
            <w:pPr>
              <w:spacing w:after="300" w:line="240" w:lineRule="auto"/>
              <w:rPr>
                <w:rFonts w:ascii="Helvetica" w:eastAsia="Times New Roman" w:hAnsi="Helvetica" w:cs="Helvetica"/>
                <w:color w:val="333333"/>
                <w:spacing w:val="8"/>
                <w:sz w:val="21"/>
                <w:szCs w:val="21"/>
              </w:rPr>
            </w:pPr>
            <w:r w:rsidRPr="00241F5C">
              <w:rPr>
                <w:rFonts w:ascii="Helvetica" w:eastAsia="Times New Roman" w:hAnsi="Helvetica" w:cs="Helvetica"/>
                <w:color w:val="333333"/>
                <w:spacing w:val="8"/>
                <w:sz w:val="21"/>
                <w:szCs w:val="21"/>
              </w:rPr>
              <w:t>OK Certified Teacher</w:t>
            </w:r>
          </w:p>
        </w:tc>
        <w:tc>
          <w:tcPr>
            <w:tcW w:w="2279" w:type="dxa"/>
            <w:tcBorders>
              <w:top w:val="single" w:sz="6" w:space="0" w:color="E8E7E7"/>
              <w:left w:val="single" w:sz="6" w:space="0" w:color="E8E7E7"/>
              <w:bottom w:val="single" w:sz="6" w:space="0" w:color="E8E7E7"/>
              <w:right w:val="single" w:sz="6" w:space="0" w:color="E8E7E7"/>
            </w:tcBorders>
            <w:shd w:val="clear" w:color="auto" w:fill="FCFCFC"/>
            <w:tcMar>
              <w:top w:w="75" w:type="dxa"/>
              <w:left w:w="150" w:type="dxa"/>
              <w:bottom w:w="75" w:type="dxa"/>
              <w:right w:w="150" w:type="dxa"/>
            </w:tcMar>
            <w:vAlign w:val="center"/>
            <w:hideMark/>
          </w:tcPr>
          <w:p w:rsidR="00241F5C" w:rsidRPr="00241F5C" w:rsidRDefault="00241F5C" w:rsidP="00241F5C">
            <w:pPr>
              <w:spacing w:after="300" w:line="240" w:lineRule="auto"/>
              <w:rPr>
                <w:rFonts w:ascii="Helvetica" w:eastAsia="Times New Roman" w:hAnsi="Helvetica" w:cs="Helvetica"/>
                <w:color w:val="333333"/>
                <w:spacing w:val="8"/>
                <w:sz w:val="21"/>
                <w:szCs w:val="21"/>
              </w:rPr>
            </w:pPr>
            <w:r w:rsidRPr="00241F5C">
              <w:rPr>
                <w:rFonts w:ascii="Helvetica" w:eastAsia="Times New Roman" w:hAnsi="Helvetica" w:cs="Helvetica"/>
                <w:color w:val="333333"/>
                <w:spacing w:val="8"/>
                <w:sz w:val="21"/>
                <w:szCs w:val="21"/>
              </w:rPr>
              <w:t>$75.00/day</w:t>
            </w:r>
          </w:p>
        </w:tc>
      </w:tr>
      <w:tr w:rsidR="00241F5C" w:rsidRPr="00241F5C" w:rsidTr="00241F5C">
        <w:trPr>
          <w:tblCellSpacing w:w="15" w:type="dxa"/>
        </w:trPr>
        <w:tc>
          <w:tcPr>
            <w:tcW w:w="0" w:type="auto"/>
            <w:tcBorders>
              <w:top w:val="single" w:sz="6" w:space="0" w:color="E8E7E7"/>
              <w:left w:val="single" w:sz="6" w:space="0" w:color="E8E7E7"/>
              <w:bottom w:val="single" w:sz="6" w:space="0" w:color="E8E7E7"/>
              <w:right w:val="single" w:sz="6" w:space="0" w:color="E8E7E7"/>
            </w:tcBorders>
            <w:shd w:val="clear" w:color="auto" w:fill="FCFCFC"/>
            <w:tcMar>
              <w:top w:w="75" w:type="dxa"/>
              <w:left w:w="150" w:type="dxa"/>
              <w:bottom w:w="75" w:type="dxa"/>
              <w:right w:w="150" w:type="dxa"/>
            </w:tcMar>
            <w:vAlign w:val="center"/>
            <w:hideMark/>
          </w:tcPr>
          <w:p w:rsidR="00241F5C" w:rsidRPr="00241F5C" w:rsidRDefault="00241F5C" w:rsidP="00241F5C">
            <w:pPr>
              <w:spacing w:after="300" w:line="240" w:lineRule="auto"/>
              <w:rPr>
                <w:rFonts w:ascii="Helvetica" w:eastAsia="Times New Roman" w:hAnsi="Helvetica" w:cs="Helvetica"/>
                <w:color w:val="333333"/>
                <w:spacing w:val="8"/>
                <w:sz w:val="21"/>
                <w:szCs w:val="21"/>
              </w:rPr>
            </w:pPr>
            <w:r w:rsidRPr="00241F5C">
              <w:rPr>
                <w:rFonts w:ascii="Helvetica" w:eastAsia="Times New Roman" w:hAnsi="Helvetica" w:cs="Helvetica"/>
                <w:color w:val="333333"/>
                <w:spacing w:val="8"/>
                <w:sz w:val="21"/>
                <w:szCs w:val="21"/>
              </w:rPr>
              <w:t>Bachelors, Masters, Doctorate Degree</w:t>
            </w:r>
          </w:p>
        </w:tc>
        <w:tc>
          <w:tcPr>
            <w:tcW w:w="0" w:type="auto"/>
            <w:tcBorders>
              <w:top w:val="single" w:sz="6" w:space="0" w:color="E8E7E7"/>
              <w:left w:val="single" w:sz="6" w:space="0" w:color="E8E7E7"/>
              <w:bottom w:val="single" w:sz="6" w:space="0" w:color="E8E7E7"/>
              <w:right w:val="single" w:sz="6" w:space="0" w:color="E8E7E7"/>
            </w:tcBorders>
            <w:shd w:val="clear" w:color="auto" w:fill="FCFCFC"/>
            <w:tcMar>
              <w:top w:w="75" w:type="dxa"/>
              <w:left w:w="150" w:type="dxa"/>
              <w:bottom w:w="75" w:type="dxa"/>
              <w:right w:w="150" w:type="dxa"/>
            </w:tcMar>
            <w:vAlign w:val="center"/>
            <w:hideMark/>
          </w:tcPr>
          <w:p w:rsidR="00241F5C" w:rsidRPr="00241F5C" w:rsidRDefault="00241F5C" w:rsidP="00241F5C">
            <w:pPr>
              <w:spacing w:after="300" w:line="240" w:lineRule="auto"/>
              <w:rPr>
                <w:rFonts w:ascii="Helvetica" w:eastAsia="Times New Roman" w:hAnsi="Helvetica" w:cs="Helvetica"/>
                <w:color w:val="333333"/>
                <w:spacing w:val="8"/>
                <w:sz w:val="21"/>
                <w:szCs w:val="21"/>
              </w:rPr>
            </w:pPr>
            <w:r w:rsidRPr="00241F5C">
              <w:rPr>
                <w:rFonts w:ascii="Helvetica" w:eastAsia="Times New Roman" w:hAnsi="Helvetica" w:cs="Helvetica"/>
                <w:color w:val="333333"/>
                <w:spacing w:val="8"/>
                <w:sz w:val="21"/>
                <w:szCs w:val="21"/>
              </w:rPr>
              <w:t>$75.00/day</w:t>
            </w:r>
          </w:p>
        </w:tc>
      </w:tr>
      <w:tr w:rsidR="00241F5C" w:rsidRPr="00241F5C" w:rsidTr="00241F5C">
        <w:trPr>
          <w:tblCellSpacing w:w="15" w:type="dxa"/>
        </w:trPr>
        <w:tc>
          <w:tcPr>
            <w:tcW w:w="0" w:type="auto"/>
            <w:tcBorders>
              <w:top w:val="single" w:sz="6" w:space="0" w:color="E8E7E7"/>
              <w:left w:val="single" w:sz="6" w:space="0" w:color="E8E7E7"/>
              <w:bottom w:val="single" w:sz="6" w:space="0" w:color="E8E7E7"/>
              <w:right w:val="single" w:sz="6" w:space="0" w:color="E8E7E7"/>
            </w:tcBorders>
            <w:shd w:val="clear" w:color="auto" w:fill="FCFCFC"/>
            <w:tcMar>
              <w:top w:w="75" w:type="dxa"/>
              <w:left w:w="150" w:type="dxa"/>
              <w:bottom w:w="75" w:type="dxa"/>
              <w:right w:w="150" w:type="dxa"/>
            </w:tcMar>
            <w:vAlign w:val="center"/>
            <w:hideMark/>
          </w:tcPr>
          <w:p w:rsidR="00241F5C" w:rsidRPr="00241F5C" w:rsidRDefault="00241F5C" w:rsidP="00241F5C">
            <w:pPr>
              <w:spacing w:after="300" w:line="240" w:lineRule="auto"/>
              <w:rPr>
                <w:rFonts w:ascii="Helvetica" w:eastAsia="Times New Roman" w:hAnsi="Helvetica" w:cs="Helvetica"/>
                <w:color w:val="333333"/>
                <w:spacing w:val="8"/>
                <w:sz w:val="21"/>
                <w:szCs w:val="21"/>
              </w:rPr>
            </w:pPr>
            <w:r w:rsidRPr="00241F5C">
              <w:rPr>
                <w:rFonts w:ascii="Helvetica" w:eastAsia="Times New Roman" w:hAnsi="Helvetica" w:cs="Helvetica"/>
                <w:color w:val="333333"/>
                <w:spacing w:val="8"/>
                <w:sz w:val="21"/>
                <w:szCs w:val="21"/>
              </w:rPr>
              <w:t>Associates degree (2yr), High School, GED</w:t>
            </w:r>
          </w:p>
        </w:tc>
        <w:tc>
          <w:tcPr>
            <w:tcW w:w="0" w:type="auto"/>
            <w:tcBorders>
              <w:top w:val="single" w:sz="6" w:space="0" w:color="E8E7E7"/>
              <w:left w:val="single" w:sz="6" w:space="0" w:color="E8E7E7"/>
              <w:bottom w:val="single" w:sz="6" w:space="0" w:color="E8E7E7"/>
              <w:right w:val="single" w:sz="6" w:space="0" w:color="E8E7E7"/>
            </w:tcBorders>
            <w:shd w:val="clear" w:color="auto" w:fill="FCFCFC"/>
            <w:tcMar>
              <w:top w:w="75" w:type="dxa"/>
              <w:left w:w="150" w:type="dxa"/>
              <w:bottom w:w="75" w:type="dxa"/>
              <w:right w:w="150" w:type="dxa"/>
            </w:tcMar>
            <w:vAlign w:val="center"/>
            <w:hideMark/>
          </w:tcPr>
          <w:p w:rsidR="00241F5C" w:rsidRPr="00241F5C" w:rsidRDefault="00241F5C" w:rsidP="00241F5C">
            <w:pPr>
              <w:spacing w:after="300" w:line="240" w:lineRule="auto"/>
              <w:rPr>
                <w:rFonts w:ascii="Helvetica" w:eastAsia="Times New Roman" w:hAnsi="Helvetica" w:cs="Helvetica"/>
                <w:color w:val="333333"/>
                <w:spacing w:val="8"/>
                <w:sz w:val="21"/>
                <w:szCs w:val="21"/>
              </w:rPr>
            </w:pPr>
            <w:r w:rsidRPr="00241F5C">
              <w:rPr>
                <w:rFonts w:ascii="Helvetica" w:eastAsia="Times New Roman" w:hAnsi="Helvetica" w:cs="Helvetica"/>
                <w:color w:val="333333"/>
                <w:spacing w:val="8"/>
                <w:sz w:val="21"/>
                <w:szCs w:val="21"/>
              </w:rPr>
              <w:t>$65.00/day</w:t>
            </w:r>
          </w:p>
        </w:tc>
      </w:tr>
    </w:tbl>
    <w:p w:rsidR="00064DD1" w:rsidRDefault="00064DD1" w:rsidP="00064DD1">
      <w:pPr>
        <w:rPr>
          <w:rFonts w:ascii="Helvetica" w:hAnsi="Helvetica" w:cs="Helvetica"/>
          <w:color w:val="727272"/>
          <w:sz w:val="21"/>
          <w:szCs w:val="21"/>
        </w:rPr>
      </w:pPr>
      <w:r>
        <w:rPr>
          <w:rFonts w:ascii="Helvetica" w:hAnsi="Helvetica" w:cs="Helvetica"/>
          <w:color w:val="727272"/>
          <w:sz w:val="21"/>
          <w:szCs w:val="21"/>
        </w:rPr>
        <w:t>*Proof of highest level of education (GED certificate, high school diploma, transcript, college transcript or c</w:t>
      </w:r>
      <w:r w:rsidR="00F33F8A">
        <w:rPr>
          <w:rFonts w:ascii="Helvetica" w:hAnsi="Helvetica" w:cs="Helvetica"/>
          <w:color w:val="727272"/>
          <w:sz w:val="21"/>
          <w:szCs w:val="21"/>
        </w:rPr>
        <w:t>urrent OK</w:t>
      </w:r>
      <w:r w:rsidR="00336B7B">
        <w:rPr>
          <w:rFonts w:ascii="Helvetica" w:hAnsi="Helvetica" w:cs="Helvetica"/>
          <w:color w:val="727272"/>
          <w:sz w:val="21"/>
          <w:szCs w:val="21"/>
        </w:rPr>
        <w:t xml:space="preserve"> teaching certificate) is required.</w:t>
      </w:r>
    </w:p>
    <w:p w:rsidR="00241F5C" w:rsidRDefault="00241F5C"/>
    <w:p w:rsidR="00241F5C" w:rsidRPr="00F33F8A" w:rsidRDefault="00F33F8A" w:rsidP="00F33F8A">
      <w:pPr>
        <w:jc w:val="center"/>
        <w:rPr>
          <w:b/>
        </w:rPr>
      </w:pPr>
      <w:r w:rsidRPr="00F33F8A">
        <w:rPr>
          <w:b/>
        </w:rPr>
        <w:t>Documentation Required Prior to Substituting</w:t>
      </w:r>
    </w:p>
    <w:p w:rsidR="00B45314" w:rsidRPr="00B45314" w:rsidRDefault="00B45314" w:rsidP="00B45314">
      <w:pPr>
        <w:pStyle w:val="ListParagraph"/>
        <w:numPr>
          <w:ilvl w:val="0"/>
          <w:numId w:val="1"/>
        </w:numPr>
        <w:rPr>
          <w:rFonts w:ascii="Helvetica" w:hAnsi="Helvetica" w:cs="Helvetica"/>
          <w:color w:val="727272"/>
          <w:sz w:val="20"/>
          <w:szCs w:val="20"/>
        </w:rPr>
      </w:pPr>
      <w:r w:rsidRPr="00B45314">
        <w:rPr>
          <w:rFonts w:ascii="Helvetica" w:hAnsi="Helvetica" w:cs="Helvetica"/>
          <w:color w:val="727272"/>
          <w:sz w:val="20"/>
          <w:szCs w:val="20"/>
        </w:rPr>
        <w:t xml:space="preserve">A State Department of Education felony search must be completed and on file with the administration office </w:t>
      </w:r>
      <w:r w:rsidRPr="00B45314">
        <w:rPr>
          <w:rFonts w:ascii="Helvetica" w:hAnsi="Helvetica" w:cs="Helvetica"/>
          <w:b/>
          <w:color w:val="727272"/>
          <w:sz w:val="20"/>
          <w:szCs w:val="20"/>
        </w:rPr>
        <w:t>prior to substituting in our district</w:t>
      </w:r>
      <w:r w:rsidRPr="00B45314">
        <w:rPr>
          <w:rFonts w:ascii="Helvetica" w:hAnsi="Helvetica" w:cs="Helvetica"/>
          <w:color w:val="727272"/>
          <w:sz w:val="20"/>
          <w:szCs w:val="20"/>
        </w:rPr>
        <w:t>.  There is a $53.94 charge for this which you are required to pay in order to complete the background check process. If you substituted for Jones Public Schools during the previous year your background check will be acceptable for future, consecutive years that you sub. You can complete your background check at the State Department of Education at the Oliver Hodge BLDG, 2</w:t>
      </w:r>
      <w:r w:rsidRPr="00B45314">
        <w:rPr>
          <w:rFonts w:ascii="Helvetica" w:hAnsi="Helvetica" w:cs="Helvetica"/>
          <w:color w:val="727272"/>
          <w:sz w:val="20"/>
          <w:szCs w:val="20"/>
          <w:vertAlign w:val="superscript"/>
        </w:rPr>
        <w:t>nd</w:t>
      </w:r>
      <w:r w:rsidRPr="00B45314">
        <w:rPr>
          <w:rFonts w:ascii="Helvetica" w:hAnsi="Helvetica" w:cs="Helvetica"/>
          <w:color w:val="727272"/>
          <w:sz w:val="20"/>
          <w:szCs w:val="20"/>
        </w:rPr>
        <w:t xml:space="preserve"> floor, Room 212 2500 N Lincoln Blvd. OKC</w:t>
      </w:r>
      <w:r>
        <w:rPr>
          <w:rFonts w:ascii="Helvetica" w:hAnsi="Helvetica" w:cs="Helvetica"/>
          <w:color w:val="727272"/>
          <w:sz w:val="20"/>
          <w:szCs w:val="20"/>
        </w:rPr>
        <w:t>.</w:t>
      </w:r>
    </w:p>
    <w:p w:rsidR="00B45314" w:rsidRPr="00B45314" w:rsidRDefault="00B45314" w:rsidP="00B45314">
      <w:pPr>
        <w:ind w:left="360"/>
        <w:rPr>
          <w:rFonts w:ascii="Helvetica" w:hAnsi="Helvetica" w:cs="Helvetica"/>
          <w:color w:val="727272"/>
          <w:sz w:val="20"/>
          <w:szCs w:val="20"/>
        </w:rPr>
      </w:pPr>
    </w:p>
    <w:p w:rsidR="00B45314" w:rsidRPr="00B45314" w:rsidRDefault="00B45314" w:rsidP="00B45314">
      <w:pPr>
        <w:rPr>
          <w:rFonts w:ascii="Helvetica" w:hAnsi="Helvetica" w:cs="Helvetica"/>
          <w:color w:val="727272"/>
          <w:sz w:val="20"/>
          <w:szCs w:val="20"/>
        </w:rPr>
      </w:pPr>
    </w:p>
    <w:p w:rsidR="00B45314" w:rsidRPr="00B45314" w:rsidRDefault="00B45314" w:rsidP="00B45314">
      <w:pPr>
        <w:pStyle w:val="ListParagraph"/>
        <w:numPr>
          <w:ilvl w:val="0"/>
          <w:numId w:val="1"/>
        </w:numPr>
        <w:rPr>
          <w:rFonts w:ascii="Helvetica" w:hAnsi="Helvetica" w:cs="Helvetica"/>
          <w:color w:val="727272"/>
          <w:sz w:val="20"/>
          <w:szCs w:val="20"/>
        </w:rPr>
      </w:pPr>
      <w:r w:rsidRPr="00B45314">
        <w:rPr>
          <w:rFonts w:ascii="Helvetica" w:hAnsi="Helvetica" w:cs="Helvetica"/>
          <w:color w:val="727272"/>
          <w:sz w:val="20"/>
          <w:szCs w:val="20"/>
        </w:rPr>
        <w:t>You must provide two forms of ID and complete the Employment Eligibility Verification form I-9.</w:t>
      </w:r>
    </w:p>
    <w:p w:rsidR="00F33F8A" w:rsidRPr="00B45314" w:rsidRDefault="00F33F8A" w:rsidP="00F33F8A">
      <w:pPr>
        <w:pStyle w:val="ListParagraph"/>
        <w:rPr>
          <w:rFonts w:ascii="Helvetica" w:hAnsi="Helvetica" w:cs="Helvetica"/>
          <w:color w:val="727272"/>
          <w:sz w:val="20"/>
          <w:szCs w:val="20"/>
        </w:rPr>
      </w:pPr>
    </w:p>
    <w:p w:rsidR="00F33F8A" w:rsidRPr="00B45314" w:rsidRDefault="00F33F8A" w:rsidP="00064DD1">
      <w:pPr>
        <w:pStyle w:val="ListParagraph"/>
        <w:numPr>
          <w:ilvl w:val="0"/>
          <w:numId w:val="1"/>
        </w:numPr>
        <w:rPr>
          <w:rFonts w:ascii="Helvetica" w:hAnsi="Helvetica" w:cs="Helvetica"/>
          <w:color w:val="727272"/>
          <w:sz w:val="20"/>
          <w:szCs w:val="20"/>
        </w:rPr>
      </w:pPr>
      <w:r w:rsidRPr="00B45314">
        <w:rPr>
          <w:rFonts w:ascii="Helvetica" w:hAnsi="Helvetica" w:cs="Helvetica"/>
          <w:color w:val="727272"/>
          <w:sz w:val="20"/>
          <w:szCs w:val="20"/>
        </w:rPr>
        <w:t>Proof of highest level of education</w:t>
      </w:r>
    </w:p>
    <w:p w:rsidR="00F33F8A" w:rsidRPr="00B45314" w:rsidRDefault="00F33F8A" w:rsidP="00F33F8A">
      <w:pPr>
        <w:pStyle w:val="ListParagraph"/>
        <w:rPr>
          <w:rFonts w:ascii="Helvetica" w:hAnsi="Helvetica" w:cs="Helvetica"/>
          <w:color w:val="727272"/>
          <w:sz w:val="20"/>
          <w:szCs w:val="20"/>
        </w:rPr>
      </w:pPr>
    </w:p>
    <w:p w:rsidR="00F33F8A" w:rsidRPr="00B45314" w:rsidRDefault="00F33F8A" w:rsidP="00064DD1">
      <w:pPr>
        <w:pStyle w:val="ListParagraph"/>
        <w:numPr>
          <w:ilvl w:val="0"/>
          <w:numId w:val="1"/>
        </w:numPr>
        <w:rPr>
          <w:rFonts w:ascii="Helvetica" w:hAnsi="Helvetica" w:cs="Helvetica"/>
          <w:color w:val="727272"/>
          <w:sz w:val="20"/>
          <w:szCs w:val="20"/>
        </w:rPr>
      </w:pPr>
      <w:r w:rsidRPr="00B45314">
        <w:rPr>
          <w:rFonts w:ascii="Helvetica" w:hAnsi="Helvetica" w:cs="Helvetica"/>
          <w:color w:val="727272"/>
          <w:sz w:val="20"/>
          <w:szCs w:val="20"/>
        </w:rPr>
        <w:t>W-4 Form</w:t>
      </w:r>
    </w:p>
    <w:p w:rsidR="00F33F8A" w:rsidRPr="00B45314" w:rsidRDefault="00F33F8A" w:rsidP="00F33F8A">
      <w:pPr>
        <w:pStyle w:val="ListParagraph"/>
        <w:rPr>
          <w:rFonts w:ascii="Helvetica" w:hAnsi="Helvetica" w:cs="Helvetica"/>
          <w:color w:val="727272"/>
          <w:sz w:val="20"/>
          <w:szCs w:val="20"/>
        </w:rPr>
      </w:pPr>
    </w:p>
    <w:p w:rsidR="00F33F8A" w:rsidRPr="00B45314" w:rsidRDefault="00F33F8A" w:rsidP="00064DD1">
      <w:pPr>
        <w:pStyle w:val="ListParagraph"/>
        <w:numPr>
          <w:ilvl w:val="0"/>
          <w:numId w:val="1"/>
        </w:numPr>
        <w:rPr>
          <w:rFonts w:ascii="Helvetica" w:hAnsi="Helvetica" w:cs="Helvetica"/>
          <w:color w:val="727272"/>
          <w:sz w:val="20"/>
          <w:szCs w:val="20"/>
        </w:rPr>
      </w:pPr>
      <w:r w:rsidRPr="00B45314">
        <w:rPr>
          <w:rFonts w:ascii="Helvetica" w:hAnsi="Helvetica" w:cs="Helvetica"/>
          <w:color w:val="727272"/>
          <w:sz w:val="20"/>
          <w:szCs w:val="20"/>
        </w:rPr>
        <w:t>Oklahoma New Hire Form</w:t>
      </w:r>
    </w:p>
    <w:p w:rsidR="00F33F8A" w:rsidRPr="00B45314" w:rsidRDefault="00F33F8A" w:rsidP="00F33F8A">
      <w:pPr>
        <w:pStyle w:val="ListParagraph"/>
        <w:rPr>
          <w:rFonts w:ascii="Helvetica" w:hAnsi="Helvetica" w:cs="Helvetica"/>
          <w:color w:val="727272"/>
          <w:sz w:val="20"/>
          <w:szCs w:val="20"/>
        </w:rPr>
      </w:pPr>
    </w:p>
    <w:p w:rsidR="00F33F8A" w:rsidRPr="00B45314" w:rsidRDefault="00F33F8A" w:rsidP="00064DD1">
      <w:pPr>
        <w:pStyle w:val="ListParagraph"/>
        <w:numPr>
          <w:ilvl w:val="0"/>
          <w:numId w:val="1"/>
        </w:numPr>
        <w:rPr>
          <w:rFonts w:ascii="Helvetica" w:hAnsi="Helvetica" w:cs="Helvetica"/>
          <w:color w:val="727272"/>
          <w:sz w:val="20"/>
          <w:szCs w:val="20"/>
        </w:rPr>
      </w:pPr>
      <w:r w:rsidRPr="00B45314">
        <w:rPr>
          <w:rFonts w:ascii="Helvetica" w:hAnsi="Helvetica" w:cs="Helvetica"/>
          <w:color w:val="727272"/>
          <w:sz w:val="20"/>
          <w:szCs w:val="20"/>
        </w:rPr>
        <w:t>Substitute Tea</w:t>
      </w:r>
      <w:r w:rsidR="00AC2EA4" w:rsidRPr="00B45314">
        <w:rPr>
          <w:rFonts w:ascii="Helvetica" w:hAnsi="Helvetica" w:cs="Helvetica"/>
          <w:color w:val="727272"/>
          <w:sz w:val="20"/>
          <w:szCs w:val="20"/>
        </w:rPr>
        <w:t>cher C</w:t>
      </w:r>
      <w:r w:rsidRPr="00B45314">
        <w:rPr>
          <w:rFonts w:ascii="Helvetica" w:hAnsi="Helvetica" w:cs="Helvetica"/>
          <w:color w:val="727272"/>
          <w:sz w:val="20"/>
          <w:szCs w:val="20"/>
        </w:rPr>
        <w:t>ontract</w:t>
      </w:r>
    </w:p>
    <w:p w:rsidR="00F33F8A" w:rsidRPr="00AC2EA4" w:rsidRDefault="00F33F8A" w:rsidP="00241F5C">
      <w:pPr>
        <w:rPr>
          <w:rFonts w:ascii="Helvetica" w:hAnsi="Helvetica" w:cs="Helvetica"/>
          <w:color w:val="727272"/>
        </w:rPr>
      </w:pPr>
    </w:p>
    <w:p w:rsidR="00241F5C" w:rsidRPr="00AC2EA4" w:rsidRDefault="002A65A5" w:rsidP="00241F5C">
      <w:pPr>
        <w:rPr>
          <w:rFonts w:cs="Helvetica"/>
          <w:b/>
          <w:color w:val="727272"/>
        </w:rPr>
      </w:pPr>
      <w:r w:rsidRPr="00AC2EA4">
        <w:rPr>
          <w:rFonts w:cs="Helvetica"/>
          <w:b/>
          <w:color w:val="727272"/>
        </w:rPr>
        <w:lastRenderedPageBreak/>
        <w:t>Number of days a Substitute can sub</w:t>
      </w:r>
      <w:r w:rsidR="00241F5C" w:rsidRPr="00AC2EA4">
        <w:rPr>
          <w:rFonts w:cs="Helvetica"/>
          <w:b/>
          <w:color w:val="727272"/>
        </w:rPr>
        <w:t xml:space="preserve"> in accordance with the </w:t>
      </w:r>
      <w:r w:rsidRPr="00AC2EA4">
        <w:rPr>
          <w:rFonts w:cs="Helvetica"/>
          <w:b/>
          <w:color w:val="727272"/>
        </w:rPr>
        <w:t>state school laws</w:t>
      </w:r>
    </w:p>
    <w:p w:rsidR="002A65A5" w:rsidRPr="00AC2EA4" w:rsidRDefault="002A65A5" w:rsidP="00241F5C">
      <w:pPr>
        <w:rPr>
          <w:rFonts w:ascii="Helvetica" w:hAnsi="Helvetica" w:cs="Helvetica"/>
          <w:color w:val="727272"/>
        </w:rPr>
      </w:pPr>
      <w:r w:rsidRPr="00AC2EA4">
        <w:rPr>
          <w:rFonts w:ascii="Helvetica" w:hAnsi="Helvetica" w:cs="Helvetica"/>
          <w:color w:val="727272"/>
        </w:rPr>
        <w:t>Certified Teachers: Unlimited</w:t>
      </w:r>
    </w:p>
    <w:p w:rsidR="002A65A5" w:rsidRPr="00AC2EA4" w:rsidRDefault="002A65A5" w:rsidP="00241F5C">
      <w:pPr>
        <w:rPr>
          <w:rFonts w:ascii="Helvetica" w:hAnsi="Helvetica" w:cs="Helvetica"/>
          <w:color w:val="727272"/>
        </w:rPr>
      </w:pPr>
      <w:r w:rsidRPr="00AC2EA4">
        <w:rPr>
          <w:rFonts w:ascii="Helvetica" w:hAnsi="Helvetica" w:cs="Helvetica"/>
          <w:color w:val="727272"/>
        </w:rPr>
        <w:t>4-Year Degree: Up to 145 days per school year</w:t>
      </w:r>
    </w:p>
    <w:p w:rsidR="002A65A5" w:rsidRPr="00AC2EA4" w:rsidRDefault="002A65A5" w:rsidP="00241F5C">
      <w:pPr>
        <w:rPr>
          <w:rFonts w:ascii="Helvetica" w:hAnsi="Helvetica" w:cs="Helvetica"/>
          <w:color w:val="727272"/>
        </w:rPr>
      </w:pPr>
      <w:r w:rsidRPr="00AC2EA4">
        <w:rPr>
          <w:rFonts w:ascii="Helvetica" w:hAnsi="Helvetica" w:cs="Helvetica"/>
          <w:color w:val="727272"/>
        </w:rPr>
        <w:t>All Others: Up to 135 days per school year</w:t>
      </w:r>
    </w:p>
    <w:p w:rsidR="00336B7B" w:rsidRPr="00AC2EA4" w:rsidRDefault="00336B7B" w:rsidP="00241F5C">
      <w:pPr>
        <w:rPr>
          <w:rFonts w:ascii="Helvetica" w:hAnsi="Helvetica" w:cs="Helvetica"/>
          <w:color w:val="727272"/>
        </w:rPr>
      </w:pPr>
    </w:p>
    <w:p w:rsidR="00336B7B" w:rsidRPr="00AC2EA4" w:rsidRDefault="00336B7B" w:rsidP="00241F5C">
      <w:pPr>
        <w:rPr>
          <w:rFonts w:ascii="Helvetica" w:hAnsi="Helvetica" w:cs="Helvetica"/>
          <w:color w:val="727272"/>
        </w:rPr>
      </w:pPr>
      <w:r w:rsidRPr="00AC2EA4">
        <w:rPr>
          <w:rFonts w:ascii="Helvetica" w:hAnsi="Helvetica" w:cs="Helvetica"/>
          <w:color w:val="727272"/>
        </w:rPr>
        <w:t>Earnings for Substitute pay will be paid through the 15</w:t>
      </w:r>
      <w:r w:rsidRPr="00AC2EA4">
        <w:rPr>
          <w:rFonts w:ascii="Helvetica" w:hAnsi="Helvetica" w:cs="Helvetica"/>
          <w:color w:val="727272"/>
          <w:vertAlign w:val="superscript"/>
        </w:rPr>
        <w:t>th</w:t>
      </w:r>
      <w:r w:rsidRPr="00AC2EA4">
        <w:rPr>
          <w:rFonts w:ascii="Helvetica" w:hAnsi="Helvetica" w:cs="Helvetica"/>
          <w:color w:val="727272"/>
        </w:rPr>
        <w:t xml:space="preserve"> of payment month</w:t>
      </w:r>
      <w:r w:rsidR="00AC2EA4" w:rsidRPr="00AC2EA4">
        <w:rPr>
          <w:rFonts w:ascii="Helvetica" w:hAnsi="Helvetica" w:cs="Helvetica"/>
          <w:color w:val="727272"/>
        </w:rPr>
        <w:t>. Substitutes are paid once per month on the las</w:t>
      </w:r>
      <w:r w:rsidR="00EF1FF0">
        <w:rPr>
          <w:rFonts w:ascii="Helvetica" w:hAnsi="Helvetica" w:cs="Helvetica"/>
          <w:color w:val="727272"/>
        </w:rPr>
        <w:t xml:space="preserve">t working day of the month (i.e. </w:t>
      </w:r>
      <w:r w:rsidR="00AC2EA4" w:rsidRPr="00AC2EA4">
        <w:rPr>
          <w:rFonts w:ascii="Helvetica" w:hAnsi="Helvetica" w:cs="Helvetica"/>
          <w:color w:val="727272"/>
        </w:rPr>
        <w:t xml:space="preserve">substitute slips dated </w:t>
      </w:r>
      <w:r w:rsidRPr="00AC2EA4">
        <w:rPr>
          <w:rFonts w:ascii="Helvetica" w:hAnsi="Helvetica" w:cs="Helvetica"/>
          <w:color w:val="727272"/>
        </w:rPr>
        <w:t>OCT 16</w:t>
      </w:r>
      <w:r w:rsidRPr="00AC2EA4">
        <w:rPr>
          <w:rFonts w:ascii="Helvetica" w:hAnsi="Helvetica" w:cs="Helvetica"/>
          <w:color w:val="727272"/>
          <w:vertAlign w:val="superscript"/>
        </w:rPr>
        <w:t>th</w:t>
      </w:r>
      <w:r w:rsidRPr="00AC2EA4">
        <w:rPr>
          <w:rFonts w:ascii="Helvetica" w:hAnsi="Helvetica" w:cs="Helvetica"/>
          <w:color w:val="727272"/>
        </w:rPr>
        <w:t xml:space="preserve"> through NOV 15</w:t>
      </w:r>
      <w:r w:rsidRPr="00AC2EA4">
        <w:rPr>
          <w:rFonts w:ascii="Helvetica" w:hAnsi="Helvetica" w:cs="Helvetica"/>
          <w:color w:val="727272"/>
          <w:vertAlign w:val="superscript"/>
        </w:rPr>
        <w:t>th</w:t>
      </w:r>
      <w:r w:rsidR="00AC2EA4" w:rsidRPr="00AC2EA4">
        <w:rPr>
          <w:rFonts w:ascii="Helvetica" w:hAnsi="Helvetica" w:cs="Helvetica"/>
          <w:color w:val="727272"/>
          <w:vertAlign w:val="superscript"/>
        </w:rPr>
        <w:t xml:space="preserve"> </w:t>
      </w:r>
      <w:r w:rsidR="00AC2EA4" w:rsidRPr="00AC2EA4">
        <w:rPr>
          <w:rFonts w:ascii="Helvetica" w:hAnsi="Helvetica" w:cs="Helvetica"/>
          <w:color w:val="727272"/>
        </w:rPr>
        <w:t>are paid on last working day of NOV</w:t>
      </w:r>
      <w:r w:rsidRPr="00AC2EA4">
        <w:rPr>
          <w:rFonts w:ascii="Helvetica" w:hAnsi="Helvetica" w:cs="Helvetica"/>
          <w:color w:val="727272"/>
        </w:rPr>
        <w:t>)</w:t>
      </w:r>
      <w:r w:rsidR="00AC2EA4" w:rsidRPr="00AC2EA4">
        <w:rPr>
          <w:rFonts w:ascii="Helvetica" w:hAnsi="Helvetica" w:cs="Helvetica"/>
          <w:color w:val="727272"/>
        </w:rPr>
        <w:t xml:space="preserve">. </w:t>
      </w:r>
      <w:r w:rsidRPr="00AC2EA4">
        <w:rPr>
          <w:rFonts w:ascii="Helvetica" w:hAnsi="Helvetica" w:cs="Helvetica"/>
          <w:color w:val="727272"/>
        </w:rPr>
        <w:t xml:space="preserve">  Direct deposit is not available for substitutes.  A paper check will </w:t>
      </w:r>
      <w:r w:rsidR="00AC2EA4" w:rsidRPr="00AC2EA4">
        <w:rPr>
          <w:rFonts w:ascii="Helvetica" w:hAnsi="Helvetica" w:cs="Helvetica"/>
          <w:color w:val="727272"/>
        </w:rPr>
        <w:t xml:space="preserve">be </w:t>
      </w:r>
      <w:r w:rsidRPr="00AC2EA4">
        <w:rPr>
          <w:rFonts w:ascii="Helvetica" w:hAnsi="Helvetica" w:cs="Helvetica"/>
          <w:color w:val="727272"/>
        </w:rPr>
        <w:t>mailed to the Substitutes address.</w:t>
      </w:r>
    </w:p>
    <w:p w:rsidR="002A65A5" w:rsidRDefault="002A65A5" w:rsidP="00241F5C">
      <w:pPr>
        <w:rPr>
          <w:rFonts w:ascii="Helvetica" w:hAnsi="Helvetica" w:cs="Helvetica"/>
          <w:color w:val="727272"/>
          <w:sz w:val="21"/>
          <w:szCs w:val="21"/>
        </w:rPr>
      </w:pPr>
    </w:p>
    <w:p w:rsidR="00241F5C" w:rsidRDefault="00241F5C" w:rsidP="00241F5C">
      <w:pPr>
        <w:rPr>
          <w:rFonts w:ascii="Helvetica" w:hAnsi="Helvetica" w:cs="Helvetica"/>
          <w:color w:val="727272"/>
          <w:sz w:val="21"/>
          <w:szCs w:val="21"/>
        </w:rPr>
      </w:pPr>
    </w:p>
    <w:p w:rsidR="00241F5C" w:rsidRDefault="00241F5C"/>
    <w:sectPr w:rsidR="00241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01D5"/>
    <w:multiLevelType w:val="hybridMultilevel"/>
    <w:tmpl w:val="7830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F5C"/>
    <w:rsid w:val="00064DD1"/>
    <w:rsid w:val="00130DC5"/>
    <w:rsid w:val="00241F5C"/>
    <w:rsid w:val="002A65A5"/>
    <w:rsid w:val="00336B7B"/>
    <w:rsid w:val="00944A47"/>
    <w:rsid w:val="00AA7632"/>
    <w:rsid w:val="00AC2EA4"/>
    <w:rsid w:val="00B45314"/>
    <w:rsid w:val="00EA0DC9"/>
    <w:rsid w:val="00EF1FF0"/>
    <w:rsid w:val="00F3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5BDBA-25FC-DB4D-87C1-3D807EB8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1F5C"/>
    <w:rPr>
      <w:b/>
      <w:bCs/>
    </w:rPr>
  </w:style>
  <w:style w:type="paragraph" w:styleId="ListParagraph">
    <w:name w:val="List Paragraph"/>
    <w:basedOn w:val="Normal"/>
    <w:uiPriority w:val="34"/>
    <w:qFormat/>
    <w:rsid w:val="00064DD1"/>
    <w:pPr>
      <w:ind w:left="720"/>
      <w:contextualSpacing/>
    </w:pPr>
  </w:style>
  <w:style w:type="paragraph" w:styleId="Title">
    <w:name w:val="Title"/>
    <w:basedOn w:val="Normal"/>
    <w:next w:val="Normal"/>
    <w:link w:val="TitleChar"/>
    <w:uiPriority w:val="10"/>
    <w:qFormat/>
    <w:rsid w:val="00EA0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D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9716">
      <w:bodyDiv w:val="1"/>
      <w:marLeft w:val="0"/>
      <w:marRight w:val="0"/>
      <w:marTop w:val="0"/>
      <w:marBottom w:val="0"/>
      <w:divBdr>
        <w:top w:val="none" w:sz="0" w:space="0" w:color="auto"/>
        <w:left w:val="none" w:sz="0" w:space="0" w:color="auto"/>
        <w:bottom w:val="none" w:sz="0" w:space="0" w:color="auto"/>
        <w:right w:val="none" w:sz="0" w:space="0" w:color="auto"/>
      </w:divBdr>
      <w:divsChild>
        <w:div w:id="1193304967">
          <w:marLeft w:val="0"/>
          <w:marRight w:val="0"/>
          <w:marTop w:val="0"/>
          <w:marBottom w:val="0"/>
          <w:divBdr>
            <w:top w:val="none" w:sz="0" w:space="0" w:color="auto"/>
            <w:left w:val="none" w:sz="0" w:space="0" w:color="auto"/>
            <w:bottom w:val="none" w:sz="0" w:space="0" w:color="auto"/>
            <w:right w:val="none" w:sz="0" w:space="0" w:color="auto"/>
          </w:divBdr>
          <w:divsChild>
            <w:div w:id="1360469559">
              <w:marLeft w:val="0"/>
              <w:marRight w:val="0"/>
              <w:marTop w:val="0"/>
              <w:marBottom w:val="0"/>
              <w:divBdr>
                <w:top w:val="none" w:sz="0" w:space="0" w:color="auto"/>
                <w:left w:val="none" w:sz="0" w:space="0" w:color="auto"/>
                <w:bottom w:val="none" w:sz="0" w:space="0" w:color="auto"/>
                <w:right w:val="none" w:sz="0" w:space="0" w:color="auto"/>
              </w:divBdr>
              <w:divsChild>
                <w:div w:id="1531408924">
                  <w:marLeft w:val="-225"/>
                  <w:marRight w:val="-225"/>
                  <w:marTop w:val="0"/>
                  <w:marBottom w:val="0"/>
                  <w:divBdr>
                    <w:top w:val="none" w:sz="0" w:space="0" w:color="auto"/>
                    <w:left w:val="none" w:sz="0" w:space="0" w:color="auto"/>
                    <w:bottom w:val="none" w:sz="0" w:space="0" w:color="auto"/>
                    <w:right w:val="none" w:sz="0" w:space="0" w:color="auto"/>
                  </w:divBdr>
                  <w:divsChild>
                    <w:div w:id="1585988181">
                      <w:marLeft w:val="0"/>
                      <w:marRight w:val="0"/>
                      <w:marTop w:val="0"/>
                      <w:marBottom w:val="0"/>
                      <w:divBdr>
                        <w:top w:val="none" w:sz="0" w:space="0" w:color="auto"/>
                        <w:left w:val="none" w:sz="0" w:space="0" w:color="auto"/>
                        <w:bottom w:val="none" w:sz="0" w:space="0" w:color="auto"/>
                        <w:right w:val="none" w:sz="0" w:space="0" w:color="auto"/>
                      </w:divBdr>
                      <w:divsChild>
                        <w:div w:id="1521966569">
                          <w:marLeft w:val="0"/>
                          <w:marRight w:val="0"/>
                          <w:marTop w:val="0"/>
                          <w:marBottom w:val="0"/>
                          <w:divBdr>
                            <w:top w:val="none" w:sz="0" w:space="0" w:color="auto"/>
                            <w:left w:val="none" w:sz="0" w:space="0" w:color="auto"/>
                            <w:bottom w:val="none" w:sz="0" w:space="0" w:color="auto"/>
                            <w:right w:val="none" w:sz="0" w:space="0" w:color="auto"/>
                          </w:divBdr>
                          <w:divsChild>
                            <w:div w:id="2120442602">
                              <w:marLeft w:val="0"/>
                              <w:marRight w:val="0"/>
                              <w:marTop w:val="0"/>
                              <w:marBottom w:val="0"/>
                              <w:divBdr>
                                <w:top w:val="none" w:sz="0" w:space="0" w:color="auto"/>
                                <w:left w:val="none" w:sz="0" w:space="0" w:color="auto"/>
                                <w:bottom w:val="none" w:sz="0" w:space="0" w:color="auto"/>
                                <w:right w:val="none" w:sz="0" w:space="0" w:color="auto"/>
                              </w:divBdr>
                              <w:divsChild>
                                <w:div w:id="414477646">
                                  <w:marLeft w:val="0"/>
                                  <w:marRight w:val="0"/>
                                  <w:marTop w:val="0"/>
                                  <w:marBottom w:val="0"/>
                                  <w:divBdr>
                                    <w:top w:val="none" w:sz="0" w:space="0" w:color="auto"/>
                                    <w:left w:val="none" w:sz="0" w:space="0" w:color="auto"/>
                                    <w:bottom w:val="none" w:sz="0" w:space="0" w:color="auto"/>
                                    <w:right w:val="none" w:sz="0" w:space="0" w:color="auto"/>
                                  </w:divBdr>
                                  <w:divsChild>
                                    <w:div w:id="727414713">
                                      <w:marLeft w:val="0"/>
                                      <w:marRight w:val="0"/>
                                      <w:marTop w:val="0"/>
                                      <w:marBottom w:val="0"/>
                                      <w:divBdr>
                                        <w:top w:val="none" w:sz="0" w:space="0" w:color="auto"/>
                                        <w:left w:val="none" w:sz="0" w:space="0" w:color="auto"/>
                                        <w:bottom w:val="none" w:sz="0" w:space="0" w:color="auto"/>
                                        <w:right w:val="none" w:sz="0" w:space="0" w:color="auto"/>
                                      </w:divBdr>
                                      <w:divsChild>
                                        <w:div w:id="101733453">
                                          <w:marLeft w:val="0"/>
                                          <w:marRight w:val="0"/>
                                          <w:marTop w:val="0"/>
                                          <w:marBottom w:val="0"/>
                                          <w:divBdr>
                                            <w:top w:val="none" w:sz="0" w:space="0" w:color="auto"/>
                                            <w:left w:val="none" w:sz="0" w:space="0" w:color="auto"/>
                                            <w:bottom w:val="none" w:sz="0" w:space="0" w:color="auto"/>
                                            <w:right w:val="none" w:sz="0" w:space="0" w:color="auto"/>
                                          </w:divBdr>
                                          <w:divsChild>
                                            <w:div w:id="230193240">
                                              <w:marLeft w:val="0"/>
                                              <w:marRight w:val="0"/>
                                              <w:marTop w:val="0"/>
                                              <w:marBottom w:val="0"/>
                                              <w:divBdr>
                                                <w:top w:val="none" w:sz="0" w:space="0" w:color="auto"/>
                                                <w:left w:val="none" w:sz="0" w:space="0" w:color="auto"/>
                                                <w:bottom w:val="none" w:sz="0" w:space="0" w:color="auto"/>
                                                <w:right w:val="none" w:sz="0" w:space="0" w:color="auto"/>
                                              </w:divBdr>
                                            </w:div>
                                            <w:div w:id="3337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McCully</dc:creator>
  <cp:lastModifiedBy>Carl Johnson</cp:lastModifiedBy>
  <cp:revision>2</cp:revision>
  <cp:lastPrinted>2019-11-22T21:11:00Z</cp:lastPrinted>
  <dcterms:created xsi:type="dcterms:W3CDTF">2019-11-25T16:37:00Z</dcterms:created>
  <dcterms:modified xsi:type="dcterms:W3CDTF">2019-11-25T16:37:00Z</dcterms:modified>
</cp:coreProperties>
</file>