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C1" w:rsidRDefault="004568C1" w:rsidP="004568C1">
      <w:pPr>
        <w:rPr>
          <w:rFonts w:ascii="Bookman Old Style" w:hAnsi="Bookman Old Style"/>
          <w:b/>
        </w:rPr>
      </w:pPr>
    </w:p>
    <w:p w:rsidR="004568C1" w:rsidRDefault="004568C1" w:rsidP="001217E3">
      <w:pPr>
        <w:jc w:val="center"/>
        <w:rPr>
          <w:rFonts w:ascii="Bookman Old Style" w:hAnsi="Bookman Old Style"/>
          <w:b/>
        </w:rPr>
      </w:pPr>
    </w:p>
    <w:p w:rsidR="001217E3" w:rsidRPr="001217E3" w:rsidRDefault="001217E3" w:rsidP="001217E3">
      <w:pPr>
        <w:jc w:val="center"/>
        <w:rPr>
          <w:rFonts w:ascii="Bookman Old Style" w:hAnsi="Bookman Old Style"/>
          <w:b/>
        </w:rPr>
      </w:pPr>
      <w:r w:rsidRPr="001217E3">
        <w:rPr>
          <w:rFonts w:ascii="Bookman Old Style" w:hAnsi="Bookman Old Style"/>
          <w:b/>
        </w:rPr>
        <w:t>1 or 2 days a week doesn’t seem like much but…</w:t>
      </w: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2677"/>
        <w:gridCol w:w="2678"/>
        <w:gridCol w:w="2677"/>
        <w:gridCol w:w="2678"/>
      </w:tblGrid>
      <w:tr w:rsidR="001217E3" w:rsidRPr="001217E3" w:rsidTr="001217E3">
        <w:tc>
          <w:tcPr>
            <w:tcW w:w="2677" w:type="dxa"/>
          </w:tcPr>
          <w:p w:rsidR="004568C1" w:rsidRDefault="004568C1" w:rsidP="001217E3">
            <w:pPr>
              <w:jc w:val="center"/>
              <w:rPr>
                <w:rFonts w:ascii="Bookman Old Style" w:hAnsi="Bookman Old Style"/>
                <w:b/>
              </w:rPr>
            </w:pPr>
          </w:p>
          <w:p w:rsidR="001217E3" w:rsidRPr="001217E3" w:rsidRDefault="001217E3" w:rsidP="001217E3">
            <w:pPr>
              <w:jc w:val="center"/>
              <w:rPr>
                <w:rFonts w:ascii="Bookman Old Style" w:hAnsi="Bookman Old Style"/>
                <w:b/>
              </w:rPr>
            </w:pPr>
            <w:r w:rsidRPr="001217E3">
              <w:rPr>
                <w:rFonts w:ascii="Bookman Old Style" w:hAnsi="Bookman Old Style"/>
                <w:b/>
              </w:rPr>
              <w:t>If your child misses…</w:t>
            </w:r>
          </w:p>
        </w:tc>
        <w:tc>
          <w:tcPr>
            <w:tcW w:w="2678" w:type="dxa"/>
          </w:tcPr>
          <w:p w:rsidR="004568C1" w:rsidRDefault="004568C1" w:rsidP="001217E3">
            <w:pPr>
              <w:jc w:val="center"/>
              <w:rPr>
                <w:rFonts w:ascii="Bookman Old Style" w:hAnsi="Bookman Old Style"/>
                <w:b/>
              </w:rPr>
            </w:pPr>
          </w:p>
          <w:p w:rsidR="001217E3" w:rsidRPr="001217E3" w:rsidRDefault="001217E3" w:rsidP="001217E3">
            <w:pPr>
              <w:jc w:val="center"/>
              <w:rPr>
                <w:rFonts w:ascii="Bookman Old Style" w:hAnsi="Bookman Old Style"/>
                <w:b/>
              </w:rPr>
            </w:pPr>
            <w:r w:rsidRPr="001217E3">
              <w:rPr>
                <w:rFonts w:ascii="Bookman Old Style" w:hAnsi="Bookman Old Style"/>
                <w:b/>
              </w:rPr>
              <w:t>That equals…</w:t>
            </w:r>
          </w:p>
        </w:tc>
        <w:tc>
          <w:tcPr>
            <w:tcW w:w="2677" w:type="dxa"/>
          </w:tcPr>
          <w:p w:rsidR="004568C1" w:rsidRDefault="004568C1" w:rsidP="001217E3">
            <w:pPr>
              <w:jc w:val="center"/>
              <w:rPr>
                <w:rFonts w:ascii="Bookman Old Style" w:hAnsi="Bookman Old Style"/>
                <w:b/>
              </w:rPr>
            </w:pPr>
          </w:p>
          <w:p w:rsidR="001217E3" w:rsidRPr="001217E3" w:rsidRDefault="001217E3" w:rsidP="001217E3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 w:rsidRPr="001217E3">
              <w:rPr>
                <w:rFonts w:ascii="Bookman Old Style" w:hAnsi="Bookman Old Style"/>
                <w:b/>
              </w:rPr>
              <w:t>Which is…</w:t>
            </w:r>
            <w:proofErr w:type="gramEnd"/>
          </w:p>
        </w:tc>
        <w:tc>
          <w:tcPr>
            <w:tcW w:w="2678" w:type="dxa"/>
          </w:tcPr>
          <w:p w:rsidR="004568C1" w:rsidRDefault="004568C1" w:rsidP="001217E3">
            <w:pPr>
              <w:jc w:val="center"/>
              <w:rPr>
                <w:rFonts w:ascii="Bookman Old Style" w:hAnsi="Bookman Old Style"/>
                <w:b/>
              </w:rPr>
            </w:pPr>
          </w:p>
          <w:p w:rsidR="001217E3" w:rsidRDefault="001217E3" w:rsidP="001217E3">
            <w:pPr>
              <w:jc w:val="center"/>
              <w:rPr>
                <w:rFonts w:ascii="Bookman Old Style" w:hAnsi="Bookman Old Style"/>
                <w:b/>
              </w:rPr>
            </w:pPr>
            <w:r w:rsidRPr="001217E3">
              <w:rPr>
                <w:rFonts w:ascii="Bookman Old Style" w:hAnsi="Bookman Old Style"/>
                <w:b/>
              </w:rPr>
              <w:t>And over 13 years of school that’s…</w:t>
            </w:r>
          </w:p>
          <w:p w:rsidR="004568C1" w:rsidRPr="001217E3" w:rsidRDefault="004568C1" w:rsidP="001217E3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1217E3" w:rsidTr="001217E3">
        <w:tc>
          <w:tcPr>
            <w:tcW w:w="2677" w:type="dxa"/>
          </w:tcPr>
          <w:p w:rsidR="001217E3" w:rsidRDefault="001217E3" w:rsidP="001217E3">
            <w:pPr>
              <w:jc w:val="center"/>
              <w:rPr>
                <w:rFonts w:ascii="Bookman Old Style" w:hAnsi="Bookman Old Style"/>
              </w:rPr>
            </w:pPr>
          </w:p>
          <w:p w:rsidR="001217E3" w:rsidRDefault="001217E3" w:rsidP="001217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day every 2 weeks</w:t>
            </w:r>
          </w:p>
          <w:p w:rsidR="001217E3" w:rsidRDefault="001217E3" w:rsidP="001217E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78" w:type="dxa"/>
          </w:tcPr>
          <w:p w:rsidR="001217E3" w:rsidRDefault="001217E3" w:rsidP="001217E3">
            <w:pPr>
              <w:jc w:val="center"/>
              <w:rPr>
                <w:rFonts w:ascii="Bookman Old Style" w:hAnsi="Bookman Old Style"/>
              </w:rPr>
            </w:pPr>
          </w:p>
          <w:p w:rsidR="001217E3" w:rsidRDefault="001217E3" w:rsidP="001217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 days per year</w:t>
            </w:r>
          </w:p>
        </w:tc>
        <w:tc>
          <w:tcPr>
            <w:tcW w:w="2677" w:type="dxa"/>
          </w:tcPr>
          <w:p w:rsidR="001217E3" w:rsidRDefault="001217E3" w:rsidP="001217E3">
            <w:pPr>
              <w:jc w:val="center"/>
              <w:rPr>
                <w:rFonts w:ascii="Bookman Old Style" w:hAnsi="Bookman Old Style"/>
              </w:rPr>
            </w:pPr>
          </w:p>
          <w:p w:rsidR="001217E3" w:rsidRDefault="001217E3" w:rsidP="001217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 weeks per year</w:t>
            </w:r>
          </w:p>
        </w:tc>
        <w:tc>
          <w:tcPr>
            <w:tcW w:w="2678" w:type="dxa"/>
          </w:tcPr>
          <w:p w:rsidR="001217E3" w:rsidRDefault="001217E3" w:rsidP="001217E3">
            <w:pPr>
              <w:jc w:val="center"/>
              <w:rPr>
                <w:rFonts w:ascii="Bookman Old Style" w:hAnsi="Bookman Old Style"/>
              </w:rPr>
            </w:pPr>
          </w:p>
          <w:p w:rsidR="001217E3" w:rsidRDefault="001217E3" w:rsidP="001217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Nearly 1 ½ years</w:t>
            </w:r>
          </w:p>
        </w:tc>
      </w:tr>
      <w:tr w:rsidR="001217E3" w:rsidTr="001217E3">
        <w:tc>
          <w:tcPr>
            <w:tcW w:w="2677" w:type="dxa"/>
          </w:tcPr>
          <w:p w:rsidR="001217E3" w:rsidRDefault="001217E3" w:rsidP="001217E3">
            <w:pPr>
              <w:jc w:val="center"/>
              <w:rPr>
                <w:rFonts w:ascii="Bookman Old Style" w:hAnsi="Bookman Old Style"/>
              </w:rPr>
            </w:pPr>
          </w:p>
          <w:p w:rsidR="001217E3" w:rsidRDefault="001217E3" w:rsidP="001217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day per week</w:t>
            </w:r>
          </w:p>
          <w:p w:rsidR="001217E3" w:rsidRDefault="001217E3" w:rsidP="001217E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78" w:type="dxa"/>
          </w:tcPr>
          <w:p w:rsidR="001217E3" w:rsidRDefault="001217E3" w:rsidP="001217E3">
            <w:pPr>
              <w:jc w:val="center"/>
              <w:rPr>
                <w:rFonts w:ascii="Bookman Old Style" w:hAnsi="Bookman Old Style"/>
              </w:rPr>
            </w:pPr>
          </w:p>
          <w:p w:rsidR="001217E3" w:rsidRDefault="001217E3" w:rsidP="001217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40 days per year</w:t>
            </w:r>
          </w:p>
        </w:tc>
        <w:tc>
          <w:tcPr>
            <w:tcW w:w="2677" w:type="dxa"/>
          </w:tcPr>
          <w:p w:rsidR="001217E3" w:rsidRDefault="001217E3" w:rsidP="001217E3">
            <w:pPr>
              <w:jc w:val="center"/>
              <w:rPr>
                <w:rFonts w:ascii="Bookman Old Style" w:hAnsi="Bookman Old Style"/>
              </w:rPr>
            </w:pPr>
          </w:p>
          <w:p w:rsidR="001217E3" w:rsidRDefault="001217E3" w:rsidP="001217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 weeks per year</w:t>
            </w:r>
          </w:p>
        </w:tc>
        <w:tc>
          <w:tcPr>
            <w:tcW w:w="2678" w:type="dxa"/>
          </w:tcPr>
          <w:p w:rsidR="001217E3" w:rsidRDefault="001217E3" w:rsidP="001217E3">
            <w:pPr>
              <w:jc w:val="center"/>
              <w:rPr>
                <w:rFonts w:ascii="Bookman Old Style" w:hAnsi="Bookman Old Style"/>
              </w:rPr>
            </w:pPr>
          </w:p>
          <w:p w:rsidR="004568C1" w:rsidRDefault="001217E3" w:rsidP="004568C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Over 2 ½ years </w:t>
            </w:r>
          </w:p>
          <w:p w:rsidR="001217E3" w:rsidRDefault="004568C1" w:rsidP="004568C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</w:t>
            </w:r>
            <w:r w:rsidR="001217E3">
              <w:rPr>
                <w:rFonts w:ascii="Bookman Old Style" w:hAnsi="Bookman Old Style"/>
              </w:rPr>
              <w:t>f school</w:t>
            </w:r>
          </w:p>
        </w:tc>
      </w:tr>
      <w:tr w:rsidR="001217E3" w:rsidTr="001217E3">
        <w:tc>
          <w:tcPr>
            <w:tcW w:w="2677" w:type="dxa"/>
          </w:tcPr>
          <w:p w:rsidR="001217E3" w:rsidRDefault="001217E3" w:rsidP="001217E3">
            <w:pPr>
              <w:jc w:val="center"/>
              <w:rPr>
                <w:rFonts w:ascii="Bookman Old Style" w:hAnsi="Bookman Old Style"/>
              </w:rPr>
            </w:pPr>
          </w:p>
          <w:p w:rsidR="001217E3" w:rsidRDefault="001217E3" w:rsidP="001217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 days per week</w:t>
            </w:r>
          </w:p>
        </w:tc>
        <w:tc>
          <w:tcPr>
            <w:tcW w:w="2678" w:type="dxa"/>
          </w:tcPr>
          <w:p w:rsidR="001217E3" w:rsidRDefault="001217E3" w:rsidP="001217E3">
            <w:pPr>
              <w:jc w:val="center"/>
              <w:rPr>
                <w:rFonts w:ascii="Bookman Old Style" w:hAnsi="Bookman Old Style"/>
              </w:rPr>
            </w:pPr>
          </w:p>
          <w:p w:rsidR="001217E3" w:rsidRDefault="001217E3" w:rsidP="001217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80 days per year</w:t>
            </w:r>
          </w:p>
          <w:p w:rsidR="001217E3" w:rsidRDefault="001217E3" w:rsidP="001217E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77" w:type="dxa"/>
          </w:tcPr>
          <w:p w:rsidR="001217E3" w:rsidRDefault="001217E3" w:rsidP="001217E3">
            <w:pPr>
              <w:jc w:val="center"/>
              <w:rPr>
                <w:rFonts w:ascii="Bookman Old Style" w:hAnsi="Bookman Old Style"/>
              </w:rPr>
            </w:pPr>
          </w:p>
          <w:p w:rsidR="001217E3" w:rsidRDefault="001217E3" w:rsidP="001217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 weeks per year</w:t>
            </w:r>
          </w:p>
        </w:tc>
        <w:tc>
          <w:tcPr>
            <w:tcW w:w="2678" w:type="dxa"/>
          </w:tcPr>
          <w:p w:rsidR="001217E3" w:rsidRDefault="001217E3" w:rsidP="001217E3">
            <w:pPr>
              <w:jc w:val="center"/>
              <w:rPr>
                <w:rFonts w:ascii="Bookman Old Style" w:hAnsi="Bookman Old Style"/>
              </w:rPr>
            </w:pPr>
          </w:p>
          <w:p w:rsidR="001217E3" w:rsidRDefault="001217E3" w:rsidP="001217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Over 5 years</w:t>
            </w:r>
          </w:p>
        </w:tc>
      </w:tr>
      <w:tr w:rsidR="001217E3" w:rsidTr="001217E3">
        <w:tc>
          <w:tcPr>
            <w:tcW w:w="2677" w:type="dxa"/>
          </w:tcPr>
          <w:p w:rsidR="001217E3" w:rsidRDefault="001217E3" w:rsidP="001217E3">
            <w:pPr>
              <w:jc w:val="center"/>
              <w:rPr>
                <w:rFonts w:ascii="Bookman Old Style" w:hAnsi="Bookman Old Style"/>
              </w:rPr>
            </w:pPr>
          </w:p>
          <w:p w:rsidR="001217E3" w:rsidRDefault="001217E3" w:rsidP="001217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 days per week</w:t>
            </w:r>
          </w:p>
          <w:p w:rsidR="001217E3" w:rsidRDefault="001217E3" w:rsidP="001217E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78" w:type="dxa"/>
          </w:tcPr>
          <w:p w:rsidR="001217E3" w:rsidRDefault="001217E3" w:rsidP="001217E3">
            <w:pPr>
              <w:jc w:val="center"/>
              <w:rPr>
                <w:rFonts w:ascii="Bookman Old Style" w:hAnsi="Bookman Old Style"/>
              </w:rPr>
            </w:pPr>
          </w:p>
          <w:p w:rsidR="001217E3" w:rsidRDefault="001217E3" w:rsidP="001217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120 days per year</w:t>
            </w:r>
          </w:p>
        </w:tc>
        <w:tc>
          <w:tcPr>
            <w:tcW w:w="2677" w:type="dxa"/>
          </w:tcPr>
          <w:p w:rsidR="001217E3" w:rsidRDefault="001217E3" w:rsidP="001217E3">
            <w:pPr>
              <w:jc w:val="center"/>
              <w:rPr>
                <w:rFonts w:ascii="Bookman Old Style" w:hAnsi="Bookman Old Style"/>
              </w:rPr>
            </w:pPr>
          </w:p>
          <w:p w:rsidR="001217E3" w:rsidRDefault="001217E3" w:rsidP="001217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 weeks per year</w:t>
            </w:r>
          </w:p>
        </w:tc>
        <w:tc>
          <w:tcPr>
            <w:tcW w:w="2678" w:type="dxa"/>
          </w:tcPr>
          <w:p w:rsidR="001217E3" w:rsidRDefault="001217E3" w:rsidP="001217E3">
            <w:pPr>
              <w:jc w:val="center"/>
              <w:rPr>
                <w:rFonts w:ascii="Bookman Old Style" w:hAnsi="Bookman Old Style"/>
              </w:rPr>
            </w:pPr>
          </w:p>
          <w:p w:rsidR="001217E3" w:rsidRDefault="001217E3" w:rsidP="001217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Nearly 8 years</w:t>
            </w:r>
          </w:p>
        </w:tc>
      </w:tr>
    </w:tbl>
    <w:p w:rsidR="00D33D82" w:rsidRDefault="00160AFC" w:rsidP="001217E3">
      <w:pPr>
        <w:jc w:val="center"/>
        <w:rPr>
          <w:rFonts w:ascii="Bookman Old Style" w:hAnsi="Bookman Old Style"/>
        </w:rPr>
      </w:pPr>
    </w:p>
    <w:p w:rsidR="001217E3" w:rsidRDefault="001217E3" w:rsidP="001217E3">
      <w:pPr>
        <w:jc w:val="center"/>
        <w:rPr>
          <w:rFonts w:ascii="Bookman Old Style" w:hAnsi="Bookman Old Style"/>
        </w:rPr>
      </w:pPr>
    </w:p>
    <w:p w:rsidR="001217E3" w:rsidRPr="001217E3" w:rsidRDefault="001217E3" w:rsidP="001217E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How about 20 minutes late a day?  Surely that won’t affect my child?</w:t>
      </w: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2677"/>
        <w:gridCol w:w="2678"/>
        <w:gridCol w:w="2677"/>
        <w:gridCol w:w="2678"/>
      </w:tblGrid>
      <w:tr w:rsidR="001217E3" w:rsidRPr="001217E3" w:rsidTr="000A3214">
        <w:tc>
          <w:tcPr>
            <w:tcW w:w="2677" w:type="dxa"/>
          </w:tcPr>
          <w:p w:rsidR="001217E3" w:rsidRDefault="001217E3" w:rsidP="000A3214">
            <w:pPr>
              <w:jc w:val="center"/>
              <w:rPr>
                <w:rFonts w:ascii="Bookman Old Style" w:hAnsi="Bookman Old Style"/>
                <w:b/>
              </w:rPr>
            </w:pPr>
          </w:p>
          <w:p w:rsidR="001217E3" w:rsidRPr="001217E3" w:rsidRDefault="00160AFC" w:rsidP="000A3214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He/she is only missing just</w:t>
            </w:r>
            <w:bookmarkStart w:id="0" w:name="_GoBack"/>
            <w:bookmarkEnd w:id="0"/>
            <w:r w:rsidR="001217E3" w:rsidRPr="001217E3">
              <w:rPr>
                <w:rFonts w:ascii="Bookman Old Style" w:hAnsi="Bookman Old Style"/>
                <w:b/>
              </w:rPr>
              <w:t>…</w:t>
            </w:r>
          </w:p>
        </w:tc>
        <w:tc>
          <w:tcPr>
            <w:tcW w:w="2678" w:type="dxa"/>
          </w:tcPr>
          <w:p w:rsidR="001217E3" w:rsidRDefault="001217E3" w:rsidP="000A3214">
            <w:pPr>
              <w:jc w:val="center"/>
              <w:rPr>
                <w:rFonts w:ascii="Bookman Old Style" w:hAnsi="Bookman Old Style"/>
                <w:b/>
              </w:rPr>
            </w:pPr>
          </w:p>
          <w:p w:rsidR="001217E3" w:rsidRPr="001217E3" w:rsidRDefault="001217E3" w:rsidP="000A3214">
            <w:pPr>
              <w:jc w:val="center"/>
              <w:rPr>
                <w:rFonts w:ascii="Bookman Old Style" w:hAnsi="Bookman Old Style"/>
                <w:b/>
              </w:rPr>
            </w:pPr>
            <w:r w:rsidRPr="001217E3">
              <w:rPr>
                <w:rFonts w:ascii="Bookman Old Style" w:hAnsi="Bookman Old Style"/>
                <w:b/>
              </w:rPr>
              <w:t>That equals…</w:t>
            </w:r>
          </w:p>
        </w:tc>
        <w:tc>
          <w:tcPr>
            <w:tcW w:w="2677" w:type="dxa"/>
          </w:tcPr>
          <w:p w:rsidR="001217E3" w:rsidRDefault="001217E3" w:rsidP="000A3214">
            <w:pPr>
              <w:jc w:val="center"/>
              <w:rPr>
                <w:rFonts w:ascii="Bookman Old Style" w:hAnsi="Bookman Old Style"/>
                <w:b/>
              </w:rPr>
            </w:pPr>
          </w:p>
          <w:p w:rsidR="001217E3" w:rsidRPr="001217E3" w:rsidRDefault="001217E3" w:rsidP="000A3214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 w:rsidRPr="001217E3">
              <w:rPr>
                <w:rFonts w:ascii="Bookman Old Style" w:hAnsi="Bookman Old Style"/>
                <w:b/>
              </w:rPr>
              <w:t>Which is…</w:t>
            </w:r>
            <w:proofErr w:type="gramEnd"/>
          </w:p>
        </w:tc>
        <w:tc>
          <w:tcPr>
            <w:tcW w:w="2678" w:type="dxa"/>
          </w:tcPr>
          <w:p w:rsidR="001217E3" w:rsidRDefault="001217E3" w:rsidP="000A3214">
            <w:pPr>
              <w:jc w:val="center"/>
              <w:rPr>
                <w:rFonts w:ascii="Bookman Old Style" w:hAnsi="Bookman Old Style"/>
                <w:b/>
              </w:rPr>
            </w:pPr>
          </w:p>
          <w:p w:rsidR="001217E3" w:rsidRDefault="001217E3" w:rsidP="000A3214">
            <w:pPr>
              <w:jc w:val="center"/>
              <w:rPr>
                <w:rFonts w:ascii="Bookman Old Style" w:hAnsi="Bookman Old Style"/>
                <w:b/>
              </w:rPr>
            </w:pPr>
            <w:r w:rsidRPr="001217E3">
              <w:rPr>
                <w:rFonts w:ascii="Bookman Old Style" w:hAnsi="Bookman Old Style"/>
                <w:b/>
              </w:rPr>
              <w:t>And over 13 years of school that’s…</w:t>
            </w:r>
          </w:p>
          <w:p w:rsidR="004568C1" w:rsidRPr="001217E3" w:rsidRDefault="004568C1" w:rsidP="000A3214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1217E3" w:rsidTr="000A3214">
        <w:tc>
          <w:tcPr>
            <w:tcW w:w="2677" w:type="dxa"/>
          </w:tcPr>
          <w:p w:rsidR="001217E3" w:rsidRDefault="001217E3" w:rsidP="000A3214">
            <w:pPr>
              <w:jc w:val="center"/>
              <w:rPr>
                <w:rFonts w:ascii="Bookman Old Style" w:hAnsi="Bookman Old Style"/>
              </w:rPr>
            </w:pPr>
          </w:p>
          <w:p w:rsidR="001217E3" w:rsidRDefault="001217E3" w:rsidP="000A321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minutes per day</w:t>
            </w:r>
          </w:p>
        </w:tc>
        <w:tc>
          <w:tcPr>
            <w:tcW w:w="2678" w:type="dxa"/>
          </w:tcPr>
          <w:p w:rsidR="001217E3" w:rsidRDefault="001217E3" w:rsidP="000A3214">
            <w:pPr>
              <w:jc w:val="center"/>
              <w:rPr>
                <w:rFonts w:ascii="Bookman Old Style" w:hAnsi="Bookman Old Style"/>
              </w:rPr>
            </w:pPr>
          </w:p>
          <w:p w:rsidR="001217E3" w:rsidRDefault="001217E3" w:rsidP="000A321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 minutes per week</w:t>
            </w:r>
          </w:p>
        </w:tc>
        <w:tc>
          <w:tcPr>
            <w:tcW w:w="2677" w:type="dxa"/>
          </w:tcPr>
          <w:p w:rsidR="001217E3" w:rsidRDefault="001217E3" w:rsidP="000A3214">
            <w:pPr>
              <w:jc w:val="center"/>
              <w:rPr>
                <w:rFonts w:ascii="Bookman Old Style" w:hAnsi="Bookman Old Style"/>
              </w:rPr>
            </w:pPr>
          </w:p>
          <w:p w:rsidR="004568C1" w:rsidRDefault="001217E3" w:rsidP="000A321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Nearly 1 ½ weeks </w:t>
            </w:r>
          </w:p>
          <w:p w:rsidR="001217E3" w:rsidRDefault="001217E3" w:rsidP="000A321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per year</w:t>
            </w:r>
          </w:p>
        </w:tc>
        <w:tc>
          <w:tcPr>
            <w:tcW w:w="2678" w:type="dxa"/>
          </w:tcPr>
          <w:p w:rsidR="001217E3" w:rsidRDefault="001217E3" w:rsidP="000A3214">
            <w:pPr>
              <w:jc w:val="center"/>
              <w:rPr>
                <w:rFonts w:ascii="Bookman Old Style" w:hAnsi="Bookman Old Style"/>
              </w:rPr>
            </w:pPr>
          </w:p>
          <w:p w:rsidR="001217E3" w:rsidRDefault="001217E3" w:rsidP="000A321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Nearly ½ year</w:t>
            </w:r>
          </w:p>
        </w:tc>
      </w:tr>
      <w:tr w:rsidR="001217E3" w:rsidTr="000A3214">
        <w:tc>
          <w:tcPr>
            <w:tcW w:w="2677" w:type="dxa"/>
          </w:tcPr>
          <w:p w:rsidR="001217E3" w:rsidRDefault="001217E3" w:rsidP="000A3214">
            <w:pPr>
              <w:jc w:val="center"/>
              <w:rPr>
                <w:rFonts w:ascii="Bookman Old Style" w:hAnsi="Bookman Old Style"/>
              </w:rPr>
            </w:pPr>
          </w:p>
          <w:p w:rsidR="001217E3" w:rsidRDefault="001217E3" w:rsidP="000A321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 minutes per day</w:t>
            </w:r>
          </w:p>
        </w:tc>
        <w:tc>
          <w:tcPr>
            <w:tcW w:w="2678" w:type="dxa"/>
          </w:tcPr>
          <w:p w:rsidR="001217E3" w:rsidRDefault="001217E3" w:rsidP="000A3214">
            <w:pPr>
              <w:jc w:val="center"/>
              <w:rPr>
                <w:rFonts w:ascii="Bookman Old Style" w:hAnsi="Bookman Old Style"/>
              </w:rPr>
            </w:pPr>
          </w:p>
          <w:p w:rsidR="004568C1" w:rsidRDefault="001217E3" w:rsidP="000A321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hr. 40 minutes</w:t>
            </w:r>
          </w:p>
          <w:p w:rsidR="001217E3" w:rsidRDefault="001217E3" w:rsidP="000A321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per week</w:t>
            </w:r>
          </w:p>
        </w:tc>
        <w:tc>
          <w:tcPr>
            <w:tcW w:w="2677" w:type="dxa"/>
          </w:tcPr>
          <w:p w:rsidR="001217E3" w:rsidRDefault="001217E3" w:rsidP="000A3214">
            <w:pPr>
              <w:jc w:val="center"/>
              <w:rPr>
                <w:rFonts w:ascii="Bookman Old Style" w:hAnsi="Bookman Old Style"/>
              </w:rPr>
            </w:pPr>
          </w:p>
          <w:p w:rsidR="004568C1" w:rsidRDefault="001217E3" w:rsidP="000A321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Over </w:t>
            </w:r>
            <w:r w:rsidR="004568C1">
              <w:rPr>
                <w:rFonts w:ascii="Bookman Old Style" w:hAnsi="Bookman Old Style"/>
              </w:rPr>
              <w:t>2</w:t>
            </w:r>
            <w:r>
              <w:rPr>
                <w:rFonts w:ascii="Bookman Old Style" w:hAnsi="Bookman Old Style"/>
              </w:rPr>
              <w:t xml:space="preserve"> ½ weeks </w:t>
            </w:r>
          </w:p>
          <w:p w:rsidR="001217E3" w:rsidRDefault="001217E3" w:rsidP="000A321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per year</w:t>
            </w:r>
          </w:p>
        </w:tc>
        <w:tc>
          <w:tcPr>
            <w:tcW w:w="2678" w:type="dxa"/>
          </w:tcPr>
          <w:p w:rsidR="001217E3" w:rsidRDefault="001217E3" w:rsidP="000A3214">
            <w:pPr>
              <w:jc w:val="center"/>
              <w:rPr>
                <w:rFonts w:ascii="Bookman Old Style" w:hAnsi="Bookman Old Style"/>
              </w:rPr>
            </w:pPr>
          </w:p>
          <w:p w:rsidR="001217E3" w:rsidRDefault="001217E3" w:rsidP="000A321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Nearly 1 year</w:t>
            </w:r>
          </w:p>
        </w:tc>
      </w:tr>
      <w:tr w:rsidR="001217E3" w:rsidTr="000A3214">
        <w:tc>
          <w:tcPr>
            <w:tcW w:w="2677" w:type="dxa"/>
          </w:tcPr>
          <w:p w:rsidR="001217E3" w:rsidRDefault="001217E3" w:rsidP="000A3214">
            <w:pPr>
              <w:jc w:val="center"/>
              <w:rPr>
                <w:rFonts w:ascii="Bookman Old Style" w:hAnsi="Bookman Old Style"/>
              </w:rPr>
            </w:pPr>
          </w:p>
          <w:p w:rsidR="001217E3" w:rsidRDefault="001217E3" w:rsidP="000A321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 minutes per day</w:t>
            </w:r>
          </w:p>
        </w:tc>
        <w:tc>
          <w:tcPr>
            <w:tcW w:w="2678" w:type="dxa"/>
          </w:tcPr>
          <w:p w:rsidR="001217E3" w:rsidRDefault="001217E3" w:rsidP="000A3214">
            <w:pPr>
              <w:jc w:val="center"/>
              <w:rPr>
                <w:rFonts w:ascii="Bookman Old Style" w:hAnsi="Bookman Old Style"/>
              </w:rPr>
            </w:pPr>
          </w:p>
          <w:p w:rsidR="001217E3" w:rsidRDefault="001217E3" w:rsidP="000A321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Half a day per week</w:t>
            </w:r>
          </w:p>
        </w:tc>
        <w:tc>
          <w:tcPr>
            <w:tcW w:w="2677" w:type="dxa"/>
          </w:tcPr>
          <w:p w:rsidR="001217E3" w:rsidRDefault="001217E3" w:rsidP="000A3214">
            <w:pPr>
              <w:jc w:val="center"/>
              <w:rPr>
                <w:rFonts w:ascii="Bookman Old Style" w:hAnsi="Bookman Old Style"/>
              </w:rPr>
            </w:pPr>
          </w:p>
          <w:p w:rsidR="001217E3" w:rsidRDefault="001217E3" w:rsidP="000A321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 weeks per year</w:t>
            </w:r>
          </w:p>
        </w:tc>
        <w:tc>
          <w:tcPr>
            <w:tcW w:w="2678" w:type="dxa"/>
          </w:tcPr>
          <w:p w:rsidR="001217E3" w:rsidRDefault="001217E3" w:rsidP="000A3214">
            <w:pPr>
              <w:jc w:val="center"/>
              <w:rPr>
                <w:rFonts w:ascii="Bookman Old Style" w:hAnsi="Bookman Old Style"/>
              </w:rPr>
            </w:pPr>
          </w:p>
          <w:p w:rsidR="001217E3" w:rsidRDefault="001217E3" w:rsidP="000A321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Nearly 1 ½ years</w:t>
            </w:r>
          </w:p>
          <w:p w:rsidR="001217E3" w:rsidRDefault="001217E3" w:rsidP="000A3214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217E3" w:rsidTr="000A3214">
        <w:tc>
          <w:tcPr>
            <w:tcW w:w="2677" w:type="dxa"/>
          </w:tcPr>
          <w:p w:rsidR="001217E3" w:rsidRDefault="001217E3" w:rsidP="000A3214">
            <w:pPr>
              <w:jc w:val="center"/>
              <w:rPr>
                <w:rFonts w:ascii="Bookman Old Style" w:hAnsi="Bookman Old Style"/>
              </w:rPr>
            </w:pPr>
          </w:p>
          <w:p w:rsidR="001217E3" w:rsidRDefault="001217E3" w:rsidP="000A321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hour per day</w:t>
            </w:r>
          </w:p>
        </w:tc>
        <w:tc>
          <w:tcPr>
            <w:tcW w:w="2678" w:type="dxa"/>
          </w:tcPr>
          <w:p w:rsidR="001217E3" w:rsidRDefault="001217E3" w:rsidP="000A3214">
            <w:pPr>
              <w:jc w:val="center"/>
              <w:rPr>
                <w:rFonts w:ascii="Bookman Old Style" w:hAnsi="Bookman Old Style"/>
              </w:rPr>
            </w:pPr>
          </w:p>
          <w:p w:rsidR="001217E3" w:rsidRDefault="001217E3" w:rsidP="000A321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day per week</w:t>
            </w:r>
          </w:p>
        </w:tc>
        <w:tc>
          <w:tcPr>
            <w:tcW w:w="2677" w:type="dxa"/>
          </w:tcPr>
          <w:p w:rsidR="001217E3" w:rsidRDefault="001217E3" w:rsidP="000A3214">
            <w:pPr>
              <w:jc w:val="center"/>
              <w:rPr>
                <w:rFonts w:ascii="Bookman Old Style" w:hAnsi="Bookman Old Style"/>
              </w:rPr>
            </w:pPr>
          </w:p>
          <w:p w:rsidR="001217E3" w:rsidRDefault="004568C1" w:rsidP="000A321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 w</w:t>
            </w:r>
            <w:r w:rsidR="001217E3">
              <w:rPr>
                <w:rFonts w:ascii="Bookman Old Style" w:hAnsi="Bookman Old Style"/>
              </w:rPr>
              <w:t>eeks per year</w:t>
            </w:r>
          </w:p>
        </w:tc>
        <w:tc>
          <w:tcPr>
            <w:tcW w:w="2678" w:type="dxa"/>
          </w:tcPr>
          <w:p w:rsidR="001217E3" w:rsidRDefault="001217E3" w:rsidP="000A3214">
            <w:pPr>
              <w:jc w:val="center"/>
              <w:rPr>
                <w:rFonts w:ascii="Bookman Old Style" w:hAnsi="Bookman Old Style"/>
              </w:rPr>
            </w:pPr>
          </w:p>
          <w:p w:rsidR="001217E3" w:rsidRDefault="001217E3" w:rsidP="000A321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Over 2 ½ years</w:t>
            </w:r>
          </w:p>
          <w:p w:rsidR="001217E3" w:rsidRDefault="001217E3" w:rsidP="000A3214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1217E3" w:rsidRPr="001217E3" w:rsidRDefault="001217E3" w:rsidP="001217E3">
      <w:pPr>
        <w:jc w:val="center"/>
        <w:rPr>
          <w:rFonts w:ascii="Bookman Old Style" w:hAnsi="Bookman Old Style"/>
        </w:rPr>
      </w:pPr>
    </w:p>
    <w:p w:rsidR="004568C1" w:rsidRDefault="001217E3" w:rsidP="004568C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EVERY DAY COUN</w:t>
      </w:r>
      <w:r w:rsidR="004568C1">
        <w:rPr>
          <w:rFonts w:ascii="Bookman Old Style" w:hAnsi="Bookman Old Style"/>
          <w:b/>
        </w:rPr>
        <w:t>TS</w:t>
      </w:r>
    </w:p>
    <w:p w:rsidR="001217E3" w:rsidRPr="001217E3" w:rsidRDefault="001217E3" w:rsidP="004568C1">
      <w:pPr>
        <w:rPr>
          <w:rFonts w:ascii="Bookman Old Style" w:hAnsi="Bookman Old Style"/>
          <w:b/>
        </w:rPr>
      </w:pPr>
      <w:r w:rsidRPr="001217E3">
        <w:rPr>
          <w:rFonts w:ascii="Bookman Old Style" w:hAnsi="Bookman Old Style"/>
          <w:b/>
        </w:rPr>
        <w:t>If you want your child to be successful at school then, YES, attendance does matter!</w:t>
      </w:r>
    </w:p>
    <w:sectPr w:rsidR="001217E3" w:rsidRPr="001217E3" w:rsidSect="001217E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E3"/>
    <w:rsid w:val="001217E3"/>
    <w:rsid w:val="00160AFC"/>
    <w:rsid w:val="003B6EC3"/>
    <w:rsid w:val="004568C1"/>
    <w:rsid w:val="00895392"/>
    <w:rsid w:val="00AA60F3"/>
    <w:rsid w:val="00B65473"/>
    <w:rsid w:val="00BE2A1D"/>
    <w:rsid w:val="00E7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A60F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60F3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table" w:styleId="TableGrid">
    <w:name w:val="Table Grid"/>
    <w:basedOn w:val="TableNormal"/>
    <w:uiPriority w:val="39"/>
    <w:rsid w:val="0012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A60F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60F3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table" w:styleId="TableGrid">
    <w:name w:val="Table Grid"/>
    <w:basedOn w:val="TableNormal"/>
    <w:uiPriority w:val="39"/>
    <w:rsid w:val="0012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D01C-F8CF-407B-8199-BF20555D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nbailey</dc:creator>
  <cp:lastModifiedBy>nbailey</cp:lastModifiedBy>
  <cp:revision>2</cp:revision>
  <cp:lastPrinted>2019-09-12T12:57:00Z</cp:lastPrinted>
  <dcterms:created xsi:type="dcterms:W3CDTF">2019-09-12T12:42:00Z</dcterms:created>
  <dcterms:modified xsi:type="dcterms:W3CDTF">2019-09-12T13:01:00Z</dcterms:modified>
</cp:coreProperties>
</file>