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10800"/>
      </w:tblGrid>
      <w:tr w:rsidR="00B847B0" w:rsidRPr="00B847B0" w14:paraId="0CE39763" w14:textId="77777777" w:rsidTr="00B847B0">
        <w:trPr>
          <w:hidden/>
        </w:trPr>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B847B0" w:rsidRPr="00B847B0" w14:paraId="52E31F51" w14:textId="77777777">
              <w:trPr>
                <w:jc w:val="center"/>
                <w:hidden/>
              </w:trPr>
              <w:tc>
                <w:tcPr>
                  <w:tcW w:w="0" w:type="auto"/>
                  <w:hideMark/>
                </w:tcPr>
                <w:p w14:paraId="7ED86AD3" w14:textId="77777777" w:rsidR="00B847B0" w:rsidRPr="00B847B0" w:rsidRDefault="00B847B0" w:rsidP="00B847B0">
                  <w:pPr>
                    <w:spacing w:after="0" w:line="240" w:lineRule="auto"/>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B847B0" w:rsidRPr="00B847B0" w14:paraId="15525C3F" w14:textId="77777777">
                    <w:tc>
                      <w:tcPr>
                        <w:tcW w:w="0" w:type="auto"/>
                        <w:tcMar>
                          <w:top w:w="135" w:type="dxa"/>
                          <w:left w:w="0" w:type="dxa"/>
                          <w:bottom w:w="0" w:type="dxa"/>
                          <w:right w:w="0" w:type="dxa"/>
                        </w:tcMar>
                        <w:hideMark/>
                      </w:tcPr>
                      <w:p w14:paraId="72E454FE" w14:textId="42C7CFFC" w:rsidR="00B847B0" w:rsidRPr="00B847B0" w:rsidRDefault="00B847B0" w:rsidP="00B847B0">
                        <w:pPr>
                          <w:jc w:val="center"/>
                          <w:rPr>
                            <w:b/>
                            <w:bCs/>
                            <w:color w:val="7030A0"/>
                            <w:sz w:val="36"/>
                            <w:szCs w:val="36"/>
                          </w:rPr>
                        </w:pPr>
                      </w:p>
                      <w:p w14:paraId="027E7348" w14:textId="6FD92BBA" w:rsidR="00B847B0" w:rsidRPr="00B847B0" w:rsidRDefault="00B847B0" w:rsidP="00B847B0">
                        <w:pPr>
                          <w:jc w:val="center"/>
                          <w:rPr>
                            <w:b/>
                            <w:bCs/>
                            <w:color w:val="4F2270"/>
                            <w:sz w:val="36"/>
                            <w:szCs w:val="36"/>
                          </w:rPr>
                        </w:pPr>
                        <w:r w:rsidRPr="00B847B0">
                          <w:rPr>
                            <w:b/>
                            <w:bCs/>
                            <w:color w:val="4F2270"/>
                            <w:sz w:val="36"/>
                            <w:szCs w:val="36"/>
                          </w:rPr>
                          <w:t>September Parenting Newsletter!</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847B0" w:rsidRPr="00B847B0" w14:paraId="04652CA9" w14:textId="77777777">
                          <w:tc>
                            <w:tcPr>
                              <w:tcW w:w="0" w:type="auto"/>
                              <w:tcMar>
                                <w:top w:w="0" w:type="dxa"/>
                                <w:left w:w="270" w:type="dxa"/>
                                <w:bottom w:w="135" w:type="dxa"/>
                                <w:right w:w="270" w:type="dxa"/>
                              </w:tcMar>
                              <w:hideMark/>
                            </w:tcPr>
                            <w:p w14:paraId="0C215909" w14:textId="75A23DBD" w:rsidR="00B847B0" w:rsidRPr="00B847B0" w:rsidRDefault="00B847B0" w:rsidP="00AC67B7">
                              <w:pPr>
                                <w:spacing w:after="0" w:line="413" w:lineRule="atLeast"/>
                                <w:outlineLvl w:val="1"/>
                                <w:rPr>
                                  <w:rFonts w:eastAsia="Times New Roman" w:cstheme="minorHAnsi"/>
                                  <w:b/>
                                  <w:bCs/>
                                  <w:color w:val="202020"/>
                                  <w:sz w:val="28"/>
                                  <w:szCs w:val="28"/>
                                </w:rPr>
                              </w:pPr>
                              <w:r w:rsidRPr="00B847B0">
                                <w:rPr>
                                  <w:rFonts w:eastAsia="Times New Roman" w:cstheme="minorHAnsi"/>
                                  <w:b/>
                                  <w:bCs/>
                                  <w:color w:val="202020"/>
                                  <w:sz w:val="28"/>
                                  <w:szCs w:val="28"/>
                                </w:rPr>
                                <w:t>Parents:  Are You Ready</w:t>
                              </w:r>
                              <w:r>
                                <w:rPr>
                                  <w:rFonts w:eastAsia="Times New Roman" w:cstheme="minorHAnsi"/>
                                  <w:b/>
                                  <w:bCs/>
                                  <w:color w:val="202020"/>
                                  <w:sz w:val="28"/>
                                  <w:szCs w:val="28"/>
                                </w:rPr>
                                <w:t xml:space="preserve"> </w:t>
                              </w:r>
                              <w:r w:rsidRPr="00B847B0">
                                <w:rPr>
                                  <w:rFonts w:eastAsia="Times New Roman" w:cstheme="minorHAnsi"/>
                                  <w:b/>
                                  <w:bCs/>
                                  <w:color w:val="202020"/>
                                  <w:sz w:val="28"/>
                                  <w:szCs w:val="28"/>
                                </w:rPr>
                                <w:t>for "Back to School"?</w:t>
                              </w:r>
                            </w:p>
                            <w:p w14:paraId="76616A0F" w14:textId="469B5282"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noProof/>
                                  <w:color w:val="202020"/>
                                  <w:sz w:val="24"/>
                                  <w:szCs w:val="24"/>
                                </w:rPr>
                                <w:drawing>
                                  <wp:anchor distT="0" distB="0" distL="114300" distR="114300" simplePos="0" relativeHeight="251658240" behindDoc="1" locked="0" layoutInCell="1" allowOverlap="1" wp14:anchorId="20F0B2FA" wp14:editId="59A5D67D">
                                    <wp:simplePos x="0" y="0"/>
                                    <wp:positionH relativeFrom="column">
                                      <wp:posOffset>4572000</wp:posOffset>
                                    </wp:positionH>
                                    <wp:positionV relativeFrom="paragraph">
                                      <wp:posOffset>91440</wp:posOffset>
                                    </wp:positionV>
                                    <wp:extent cx="2114550" cy="1187672"/>
                                    <wp:effectExtent l="0" t="0" r="0" b="0"/>
                                    <wp:wrapTight wrapText="bothSides">
                                      <wp:wrapPolygon edited="0">
                                        <wp:start x="0" y="0"/>
                                        <wp:lineTo x="0" y="21138"/>
                                        <wp:lineTo x="21405" y="21138"/>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187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7B0">
                                <w:rPr>
                                  <w:rFonts w:eastAsia="Times New Roman" w:cstheme="minorHAnsi"/>
                                  <w:color w:val="202020"/>
                                  <w:sz w:val="24"/>
                                  <w:szCs w:val="24"/>
                                </w:rPr>
                                <w:t>Getting ready for the upcoming school year isn’t all about notebooks, brand-new clothes or lunchboxes. It’s also about preparing your child for a new transition and laying the foundation for good communication.</w:t>
                              </w:r>
                            </w:p>
                            <w:p w14:paraId="122EBFB5"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As your son or daughter meets different friends, encounters unfamiliar social situations, and is exposed to pop culture and media, questions about alcohol and other drugs will inevitably come up.</w:t>
                              </w:r>
                            </w:p>
                            <w:p w14:paraId="267D38C7"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To help parents, we have compiled this virtual backpack. It’s filled with tools for talking, listening and improving your overall communication when your child has questions about alcohol, tobacco, vaping and other substance use.  You will be the one he or she turns to.</w:t>
                              </w:r>
                            </w:p>
                            <w:p w14:paraId="2CF802B6"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1. Prevent Drug Use at Every Age.</w:t>
                              </w:r>
                              <w:r w:rsidRPr="00B847B0">
                                <w:rPr>
                                  <w:rFonts w:eastAsia="Times New Roman" w:cstheme="minorHAnsi"/>
                                  <w:color w:val="202020"/>
                                  <w:sz w:val="24"/>
                                  <w:szCs w:val="24"/>
                                </w:rPr>
                                <w:br/>
                                <w:t>From preschool to young adulthood find out </w:t>
                              </w:r>
                              <w:hyperlink r:id="rId9" w:history="1">
                                <w:r w:rsidRPr="00B847B0">
                                  <w:rPr>
                                    <w:rFonts w:eastAsia="Times New Roman" w:cstheme="minorHAnsi"/>
                                    <w:color w:val="007C89"/>
                                    <w:sz w:val="24"/>
                                    <w:szCs w:val="24"/>
                                    <w:u w:val="single"/>
                                  </w:rPr>
                                  <w:t>prevention tips for every age</w:t>
                                </w:r>
                              </w:hyperlink>
                              <w:r w:rsidRPr="00B847B0">
                                <w:rPr>
                                  <w:rFonts w:eastAsia="Times New Roman" w:cstheme="minorHAnsi"/>
                                  <w:color w:val="202020"/>
                                  <w:sz w:val="24"/>
                                  <w:szCs w:val="24"/>
                                </w:rPr>
                                <w:t>.</w:t>
                              </w:r>
                            </w:p>
                            <w:p w14:paraId="418CC07B" w14:textId="4FB922E3"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2. Learn about Drugs in Your Teen’s World.</w:t>
                              </w:r>
                              <w:r w:rsidRPr="00B847B0">
                                <w:rPr>
                                  <w:rFonts w:eastAsia="Times New Roman" w:cstheme="minorHAnsi"/>
                                  <w:color w:val="202020"/>
                                  <w:sz w:val="24"/>
                                  <w:szCs w:val="24"/>
                                </w:rPr>
                                <w:br/>
                                <w:t>This </w:t>
                              </w:r>
                              <w:hyperlink r:id="rId10" w:tgtFrame="_blank" w:history="1">
                                <w:r w:rsidRPr="00B847B0">
                                  <w:rPr>
                                    <w:rFonts w:eastAsia="Times New Roman" w:cstheme="minorHAnsi"/>
                                    <w:color w:val="007C89"/>
                                    <w:sz w:val="24"/>
                                    <w:szCs w:val="24"/>
                                    <w:u w:val="single"/>
                                  </w:rPr>
                                  <w:t>Drug Guide</w:t>
                                </w:r>
                              </w:hyperlink>
                              <w:r w:rsidRPr="00B847B0">
                                <w:rPr>
                                  <w:rFonts w:eastAsia="Times New Roman" w:cstheme="minorHAnsi"/>
                                  <w:color w:val="202020"/>
                                  <w:sz w:val="24"/>
                                  <w:szCs w:val="24"/>
                                </w:rPr>
                                <w:t> will help you learn the facts, and warning signs.</w:t>
                              </w:r>
                            </w:p>
                            <w:p w14:paraId="4FC109A5"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3. Set Limits.</w:t>
                              </w:r>
                              <w:r w:rsidRPr="00B847B0">
                                <w:rPr>
                                  <w:rFonts w:eastAsia="Times New Roman" w:cstheme="minorHAnsi"/>
                                  <w:color w:val="202020"/>
                                  <w:sz w:val="24"/>
                                  <w:szCs w:val="24"/>
                                </w:rPr>
                                <w:br/>
                                <w:t>While your teen’s judgment skills are developing, he/she needs you to keep her safe by </w:t>
                              </w:r>
                              <w:hyperlink r:id="rId11" w:history="1">
                                <w:r w:rsidRPr="00B847B0">
                                  <w:rPr>
                                    <w:rFonts w:eastAsia="Times New Roman" w:cstheme="minorHAnsi"/>
                                    <w:color w:val="007C89"/>
                                    <w:sz w:val="24"/>
                                    <w:szCs w:val="24"/>
                                    <w:u w:val="single"/>
                                  </w:rPr>
                                  <w:t>setting limits to monitor your teens behavior</w:t>
                                </w:r>
                              </w:hyperlink>
                              <w:r w:rsidRPr="00B847B0">
                                <w:rPr>
                                  <w:rFonts w:eastAsia="Times New Roman" w:cstheme="minorHAnsi"/>
                                  <w:color w:val="202020"/>
                                  <w:sz w:val="24"/>
                                  <w:szCs w:val="24"/>
                                </w:rPr>
                                <w:t>,  backed up with firm consequences.</w:t>
                              </w:r>
                            </w:p>
                            <w:p w14:paraId="3B9BEC6A"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4. Become a better listener.</w:t>
                              </w:r>
                              <w:r w:rsidRPr="00B847B0">
                                <w:rPr>
                                  <w:rFonts w:eastAsia="Times New Roman" w:cstheme="minorHAnsi"/>
                                  <w:color w:val="202020"/>
                                  <w:sz w:val="24"/>
                                  <w:szCs w:val="24"/>
                                </w:rPr>
                                <w:br/>
                                <w:t>Learn </w:t>
                              </w:r>
                              <w:hyperlink r:id="rId12" w:tooltip="How to Listen" w:history="1">
                                <w:r w:rsidRPr="00B847B0">
                                  <w:rPr>
                                    <w:rFonts w:eastAsia="Times New Roman" w:cstheme="minorHAnsi"/>
                                    <w:color w:val="007C89"/>
                                    <w:sz w:val="24"/>
                                    <w:szCs w:val="24"/>
                                    <w:u w:val="single"/>
                                  </w:rPr>
                                  <w:t>how to listen</w:t>
                                </w:r>
                              </w:hyperlink>
                              <w:r w:rsidRPr="00B847B0">
                                <w:rPr>
                                  <w:rFonts w:eastAsia="Times New Roman" w:cstheme="minorHAnsi"/>
                                  <w:color w:val="202020"/>
                                  <w:sz w:val="24"/>
                                  <w:szCs w:val="24"/>
                                </w:rPr>
                                <w:t>. Then download and take this </w:t>
                              </w:r>
                              <w:hyperlink r:id="rId13" w:tgtFrame="_blank" w:history="1">
                                <w:r w:rsidRPr="00B847B0">
                                  <w:rPr>
                                    <w:rFonts w:eastAsia="Times New Roman" w:cstheme="minorHAnsi"/>
                                    <w:color w:val="007C89"/>
                                    <w:sz w:val="24"/>
                                    <w:szCs w:val="24"/>
                                    <w:u w:val="single"/>
                                  </w:rPr>
                                  <w:t>quiz</w:t>
                                </w:r>
                              </w:hyperlink>
                              <w:r w:rsidRPr="00B847B0">
                                <w:rPr>
                                  <w:rFonts w:eastAsia="Times New Roman" w:cstheme="minorHAnsi"/>
                                  <w:color w:val="202020"/>
                                  <w:sz w:val="24"/>
                                  <w:szCs w:val="24"/>
                                </w:rPr>
                                <w:t> to see how good you are!</w:t>
                              </w:r>
                            </w:p>
                            <w:p w14:paraId="67C96071"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5.  Talk about Marijuana.</w:t>
                              </w:r>
                              <w:r w:rsidRPr="00B847B0">
                                <w:rPr>
                                  <w:rFonts w:eastAsia="Times New Roman" w:cstheme="minorHAnsi"/>
                                  <w:color w:val="202020"/>
                                  <w:sz w:val="24"/>
                                  <w:szCs w:val="24"/>
                                </w:rPr>
                                <w:br/>
                                <w:t>Find out how to have meaningful, productive conversations with your teen about marijuana and </w:t>
                              </w:r>
                              <w:hyperlink r:id="rId14" w:history="1">
                                <w:r w:rsidRPr="00B847B0">
                                  <w:rPr>
                                    <w:rFonts w:eastAsia="Times New Roman" w:cstheme="minorHAnsi"/>
                                    <w:color w:val="007C89"/>
                                    <w:sz w:val="24"/>
                                    <w:szCs w:val="24"/>
                                    <w:u w:val="single"/>
                                  </w:rPr>
                                  <w:t>download the marijuana talk kit</w:t>
                                </w:r>
                              </w:hyperlink>
                              <w:r w:rsidRPr="00B847B0">
                                <w:rPr>
                                  <w:rFonts w:eastAsia="Times New Roman" w:cstheme="minorHAnsi"/>
                                  <w:color w:val="202020"/>
                                  <w:sz w:val="24"/>
                                  <w:szCs w:val="24"/>
                                </w:rPr>
                                <w:t>.  </w:t>
                              </w:r>
                            </w:p>
                            <w:p w14:paraId="3385C943"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6. Help end Medicine Abuse.</w:t>
                              </w:r>
                              <w:r w:rsidRPr="00B847B0">
                                <w:rPr>
                                  <w:rFonts w:eastAsia="Times New Roman" w:cstheme="minorHAnsi"/>
                                  <w:color w:val="202020"/>
                                  <w:sz w:val="24"/>
                                  <w:szCs w:val="24"/>
                                </w:rPr>
                                <w:br/>
                                <w:t>More teens are abusing </w:t>
                              </w:r>
                              <w:hyperlink r:id="rId15" w:tgtFrame="_blank" w:history="1">
                                <w:r w:rsidRPr="00B847B0">
                                  <w:rPr>
                                    <w:rFonts w:eastAsia="Times New Roman" w:cstheme="minorHAnsi"/>
                                    <w:color w:val="007C89"/>
                                    <w:sz w:val="24"/>
                                    <w:szCs w:val="24"/>
                                    <w:u w:val="single"/>
                                  </w:rPr>
                                  <w:t>prescription medicine</w:t>
                                </w:r>
                              </w:hyperlink>
                              <w:r w:rsidRPr="00B847B0">
                                <w:rPr>
                                  <w:rFonts w:eastAsia="Times New Roman" w:cstheme="minorHAnsi"/>
                                  <w:color w:val="202020"/>
                                  <w:sz w:val="24"/>
                                  <w:szCs w:val="24"/>
                                </w:rPr>
                                <w:t> than ever. Here’s what you can do to help.</w:t>
                              </w:r>
                            </w:p>
                            <w:p w14:paraId="2E86CCA2" w14:textId="3006A1B2"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b/>
                                  <w:bCs/>
                                  <w:color w:val="202020"/>
                                  <w:sz w:val="24"/>
                                  <w:szCs w:val="24"/>
                                </w:rPr>
                                <w:t>7. Write a </w:t>
                              </w:r>
                              <w:hyperlink r:id="rId16" w:history="1">
                                <w:r w:rsidRPr="00B847B0">
                                  <w:rPr>
                                    <w:rFonts w:eastAsia="Times New Roman" w:cstheme="minorHAnsi"/>
                                    <w:color w:val="007C89"/>
                                    <w:sz w:val="24"/>
                                    <w:szCs w:val="24"/>
                                    <w:u w:val="single"/>
                                  </w:rPr>
                                  <w:t>contract with your kids</w:t>
                                </w:r>
                              </w:hyperlink>
                              <w:r w:rsidRPr="00B847B0">
                                <w:rPr>
                                  <w:rFonts w:eastAsia="Times New Roman" w:cstheme="minorHAnsi"/>
                                  <w:b/>
                                  <w:bCs/>
                                  <w:color w:val="202020"/>
                                  <w:sz w:val="24"/>
                                  <w:szCs w:val="24"/>
                                </w:rPr>
                                <w:t>.</w:t>
                              </w:r>
                              <w:r w:rsidRPr="00B847B0">
                                <w:rPr>
                                  <w:rFonts w:eastAsia="Times New Roman" w:cstheme="minorHAnsi"/>
                                  <w:color w:val="202020"/>
                                  <w:sz w:val="24"/>
                                  <w:szCs w:val="24"/>
                                </w:rPr>
                                <w:br/>
                                <w:t>Establish rules (in writing) about alcohol and other drugs.</w:t>
                              </w:r>
                              <w:r w:rsidRPr="00B847B0">
                                <w:rPr>
                                  <w:rFonts w:eastAsia="Times New Roman" w:cstheme="minorHAnsi"/>
                                  <w:color w:val="202020"/>
                                  <w:sz w:val="24"/>
                                  <w:szCs w:val="24"/>
                                </w:rPr>
                                <w:br/>
                              </w:r>
                              <w:r w:rsidRPr="00B847B0">
                                <w:rPr>
                                  <w:rFonts w:eastAsia="Times New Roman" w:cstheme="minorHAnsi"/>
                                  <w:color w:val="202020"/>
                                  <w:sz w:val="16"/>
                                  <w:szCs w:val="16"/>
                                </w:rPr>
                                <w:t xml:space="preserve">Thanks to Partnership For </w:t>
                              </w:r>
                              <w:proofErr w:type="spellStart"/>
                              <w:r w:rsidRPr="00B847B0">
                                <w:rPr>
                                  <w:rFonts w:eastAsia="Times New Roman" w:cstheme="minorHAnsi"/>
                                  <w:color w:val="202020"/>
                                  <w:sz w:val="16"/>
                                  <w:szCs w:val="16"/>
                                </w:rPr>
                                <w:t>DrugFree</w:t>
                              </w:r>
                              <w:proofErr w:type="spellEnd"/>
                              <w:r w:rsidRPr="00B847B0">
                                <w:rPr>
                                  <w:rFonts w:eastAsia="Times New Roman" w:cstheme="minorHAnsi"/>
                                  <w:color w:val="202020"/>
                                  <w:sz w:val="16"/>
                                  <w:szCs w:val="16"/>
                                </w:rPr>
                                <w:t xml:space="preserve"> Kids</w:t>
                              </w:r>
                            </w:p>
                          </w:tc>
                        </w:tr>
                      </w:tbl>
                      <w:p w14:paraId="386EFFA6" w14:textId="77777777" w:rsidR="00B847B0" w:rsidRPr="00B847B0" w:rsidRDefault="00B847B0" w:rsidP="00B847B0">
                        <w:pPr>
                          <w:spacing w:after="0" w:line="240" w:lineRule="auto"/>
                          <w:rPr>
                            <w:rFonts w:eastAsia="Times New Roman" w:cstheme="minorHAnsi"/>
                            <w:sz w:val="24"/>
                            <w:szCs w:val="24"/>
                          </w:rPr>
                        </w:pPr>
                        <w:bookmarkStart w:id="0" w:name="_GoBack"/>
                        <w:bookmarkEnd w:id="0"/>
                      </w:p>
                    </w:tc>
                  </w:tr>
                </w:tbl>
                <w:p w14:paraId="13A9A7AB" w14:textId="77777777" w:rsidR="00B847B0" w:rsidRPr="00B847B0" w:rsidRDefault="00B847B0" w:rsidP="00B847B0">
                  <w:pPr>
                    <w:spacing w:after="0" w:line="240" w:lineRule="auto"/>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B847B0" w:rsidRPr="00B847B0" w14:paraId="47CF0E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847B0" w:rsidRPr="00B847B0" w14:paraId="0BA2247B" w14:textId="77777777">
                          <w:tc>
                            <w:tcPr>
                              <w:tcW w:w="0" w:type="auto"/>
                              <w:tcMar>
                                <w:top w:w="0" w:type="dxa"/>
                                <w:left w:w="270" w:type="dxa"/>
                                <w:bottom w:w="135" w:type="dxa"/>
                                <w:right w:w="270" w:type="dxa"/>
                              </w:tcMar>
                              <w:hideMark/>
                            </w:tcPr>
                            <w:p w14:paraId="6E92093C" w14:textId="71223414" w:rsidR="00B847B0" w:rsidRPr="00B847B0" w:rsidRDefault="00B847B0" w:rsidP="00B847B0">
                              <w:pPr>
                                <w:spacing w:after="0" w:line="375" w:lineRule="atLeast"/>
                                <w:jc w:val="center"/>
                                <w:outlineLvl w:val="2"/>
                                <w:rPr>
                                  <w:rFonts w:eastAsia="Times New Roman" w:cstheme="minorHAnsi"/>
                                  <w:b/>
                                  <w:bCs/>
                                  <w:color w:val="202020"/>
                                  <w:sz w:val="28"/>
                                  <w:szCs w:val="28"/>
                                </w:rPr>
                              </w:pPr>
                              <w:r w:rsidRPr="00B847B0">
                                <w:rPr>
                                  <w:rFonts w:eastAsia="Times New Roman" w:cstheme="minorHAnsi"/>
                                  <w:b/>
                                  <w:bCs/>
                                  <w:noProof/>
                                  <w:color w:val="202020"/>
                                  <w:sz w:val="24"/>
                                  <w:szCs w:val="24"/>
                                </w:rPr>
                                <w:lastRenderedPageBreak/>
                                <w:drawing>
                                  <wp:anchor distT="0" distB="0" distL="114300" distR="114300" simplePos="0" relativeHeight="251659264" behindDoc="1" locked="0" layoutInCell="1" allowOverlap="1" wp14:anchorId="52067ED3" wp14:editId="5BC04A43">
                                    <wp:simplePos x="0" y="0"/>
                                    <wp:positionH relativeFrom="column">
                                      <wp:posOffset>5600700</wp:posOffset>
                                    </wp:positionH>
                                    <wp:positionV relativeFrom="paragraph">
                                      <wp:posOffset>57150</wp:posOffset>
                                    </wp:positionV>
                                    <wp:extent cx="1076325" cy="805815"/>
                                    <wp:effectExtent l="0" t="0" r="9525" b="0"/>
                                    <wp:wrapTight wrapText="bothSides">
                                      <wp:wrapPolygon edited="0">
                                        <wp:start x="0" y="0"/>
                                        <wp:lineTo x="0" y="20936"/>
                                        <wp:lineTo x="21409" y="20936"/>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7B0">
                                <w:rPr>
                                  <w:rFonts w:eastAsia="Times New Roman" w:cstheme="minorHAnsi"/>
                                  <w:b/>
                                  <w:bCs/>
                                  <w:color w:val="202020"/>
                                  <w:sz w:val="28"/>
                                  <w:szCs w:val="28"/>
                                </w:rPr>
                                <w:t>Another List!    Top Ten </w:t>
                              </w:r>
                              <w:hyperlink r:id="rId18" w:tgtFrame="_blank" w:history="1">
                                <w:r w:rsidRPr="00B847B0">
                                  <w:rPr>
                                    <w:rFonts w:eastAsia="Times New Roman" w:cstheme="minorHAnsi"/>
                                    <w:color w:val="007C89"/>
                                    <w:sz w:val="28"/>
                                    <w:szCs w:val="28"/>
                                    <w:u w:val="single"/>
                                  </w:rPr>
                                  <w:t>Back-to-School Tips</w:t>
                                </w:r>
                              </w:hyperlink>
                              <w:r w:rsidRPr="00B847B0">
                                <w:rPr>
                                  <w:rFonts w:eastAsia="Times New Roman" w:cstheme="minorHAnsi"/>
                                  <w:b/>
                                  <w:bCs/>
                                  <w:color w:val="202020"/>
                                  <w:sz w:val="28"/>
                                  <w:szCs w:val="28"/>
                                </w:rPr>
                                <w:t>  </w:t>
                              </w:r>
                            </w:p>
                            <w:p w14:paraId="737932E3" w14:textId="0FBD71D8" w:rsidR="00B847B0" w:rsidRPr="00B847B0" w:rsidRDefault="00B847B0" w:rsidP="00B847B0">
                              <w:pPr>
                                <w:spacing w:after="0" w:line="360" w:lineRule="atLeast"/>
                                <w:rPr>
                                  <w:rFonts w:eastAsia="Times New Roman" w:cstheme="minorHAnsi"/>
                                  <w:color w:val="202020"/>
                                  <w:sz w:val="24"/>
                                  <w:szCs w:val="24"/>
                                </w:rPr>
                              </w:pPr>
                              <w:r w:rsidRPr="00B847B0">
                                <w:rPr>
                                  <w:rFonts w:eastAsia="Times New Roman" w:cstheme="minorHAnsi"/>
                                  <w:color w:val="202020"/>
                                  <w:sz w:val="24"/>
                                  <w:szCs w:val="24"/>
                                </w:rPr>
                                <w:br/>
                                <w:t>1. Ask your child: “How was your day? Learn anything interesting? Get to spend time with friends?” instead of “How did you do on the math test?”</w:t>
                              </w:r>
                              <w:r w:rsidRPr="00B847B0">
                                <w:rPr>
                                  <w:rFonts w:eastAsia="Times New Roman" w:cstheme="minorHAnsi"/>
                                  <w:color w:val="202020"/>
                                  <w:sz w:val="24"/>
                                  <w:szCs w:val="24"/>
                                </w:rPr>
                                <w:br/>
                              </w:r>
                              <w:r w:rsidRPr="00B847B0">
                                <w:rPr>
                                  <w:rFonts w:eastAsia="Times New Roman" w:cstheme="minorHAnsi"/>
                                  <w:color w:val="202020"/>
                                  <w:sz w:val="24"/>
                                  <w:szCs w:val="24"/>
                                </w:rPr>
                                <w:br/>
                                <w:t>2. Resist the urge to correct the errors in your child’s homework. It’s your child’s work, not yours.</w:t>
                              </w:r>
                              <w:r w:rsidRPr="00B847B0">
                                <w:rPr>
                                  <w:rFonts w:eastAsia="Times New Roman" w:cstheme="minorHAnsi"/>
                                  <w:color w:val="202020"/>
                                  <w:sz w:val="24"/>
                                  <w:szCs w:val="24"/>
                                </w:rPr>
                                <w:br/>
                              </w:r>
                              <w:r w:rsidRPr="00B847B0">
                                <w:rPr>
                                  <w:rFonts w:eastAsia="Times New Roman" w:cstheme="minorHAnsi"/>
                                  <w:color w:val="202020"/>
                                  <w:sz w:val="24"/>
                                  <w:szCs w:val="24"/>
                                </w:rPr>
                                <w:br/>
                                <w:t>3. Work done with integrity is more important than an A. Pressure to achieve only high grades can make students resort </w:t>
                              </w:r>
                              <w:hyperlink r:id="rId19" w:tgtFrame="_blank" w:history="1">
                                <w:r w:rsidRPr="00B847B0">
                                  <w:rPr>
                                    <w:rFonts w:eastAsia="Times New Roman" w:cstheme="minorHAnsi"/>
                                    <w:color w:val="007C89"/>
                                    <w:sz w:val="24"/>
                                    <w:szCs w:val="24"/>
                                    <w:u w:val="single"/>
                                  </w:rPr>
                                  <w:t>to cheating</w:t>
                                </w:r>
                              </w:hyperlink>
                              <w:r w:rsidRPr="00B847B0">
                                <w:rPr>
                                  <w:rFonts w:eastAsia="Times New Roman" w:cstheme="minorHAnsi"/>
                                  <w:color w:val="202020"/>
                                  <w:sz w:val="24"/>
                                  <w:szCs w:val="24"/>
                                </w:rPr>
                                <w:t>.</w:t>
                              </w:r>
                              <w:r w:rsidRPr="00B847B0">
                                <w:rPr>
                                  <w:rFonts w:eastAsia="Times New Roman" w:cstheme="minorHAnsi"/>
                                  <w:color w:val="202020"/>
                                  <w:sz w:val="24"/>
                                  <w:szCs w:val="24"/>
                                </w:rPr>
                                <w:br/>
                              </w:r>
                              <w:r w:rsidRPr="00B847B0">
                                <w:rPr>
                                  <w:rFonts w:eastAsia="Times New Roman" w:cstheme="minorHAnsi"/>
                                  <w:color w:val="202020"/>
                                  <w:sz w:val="24"/>
                                  <w:szCs w:val="24"/>
                                </w:rPr>
                                <w:br/>
                                <w:t>4. Make time for PDF: playtime, downtime, family time. </w:t>
                              </w:r>
                              <w:hyperlink r:id="rId20" w:tgtFrame="_blank" w:history="1">
                                <w:r w:rsidRPr="00B847B0">
                                  <w:rPr>
                                    <w:rFonts w:eastAsia="Times New Roman" w:cstheme="minorHAnsi"/>
                                    <w:color w:val="007C89"/>
                                    <w:sz w:val="24"/>
                                    <w:szCs w:val="24"/>
                                    <w:u w:val="single"/>
                                  </w:rPr>
                                  <w:t>Research shows</w:t>
                                </w:r>
                              </w:hyperlink>
                              <w:r w:rsidRPr="00B847B0">
                                <w:rPr>
                                  <w:rFonts w:eastAsia="Times New Roman" w:cstheme="minorHAnsi"/>
                                  <w:color w:val="202020"/>
                                  <w:sz w:val="24"/>
                                  <w:szCs w:val="24"/>
                                </w:rPr>
                                <w:t> PDF is critical for overall well-being.</w:t>
                              </w:r>
                              <w:r w:rsidRPr="00B847B0">
                                <w:rPr>
                                  <w:rFonts w:eastAsia="Times New Roman" w:cstheme="minorHAnsi"/>
                                  <w:color w:val="202020"/>
                                  <w:sz w:val="24"/>
                                  <w:szCs w:val="24"/>
                                </w:rPr>
                                <w:br/>
                              </w:r>
                              <w:r w:rsidRPr="00B847B0">
                                <w:rPr>
                                  <w:rFonts w:eastAsia="Times New Roman" w:cstheme="minorHAnsi"/>
                                  <w:color w:val="202020"/>
                                  <w:sz w:val="24"/>
                                  <w:szCs w:val="24"/>
                                </w:rPr>
                                <w:br/>
                              </w:r>
                              <w:hyperlink r:id="rId21" w:tgtFrame="_blank" w:history="1">
                                <w:r w:rsidRPr="00B847B0">
                                  <w:rPr>
                                    <w:rFonts w:eastAsia="Times New Roman" w:cstheme="minorHAnsi"/>
                                    <w:color w:val="007C89"/>
                                    <w:sz w:val="24"/>
                                    <w:szCs w:val="24"/>
                                    <w:u w:val="single"/>
                                  </w:rPr>
                                  <w:t>5. Create a technology-free environment during mealtimes</w:t>
                                </w:r>
                              </w:hyperlink>
                              <w:r w:rsidRPr="00B847B0">
                                <w:rPr>
                                  <w:rFonts w:eastAsia="Times New Roman" w:cstheme="minorHAnsi"/>
                                  <w:color w:val="202020"/>
                                  <w:sz w:val="24"/>
                                  <w:szCs w:val="24"/>
                                </w:rPr>
                                <w:t>. Every adult and child can benefit from a break from constant interruptions and distractions.</w:t>
                              </w:r>
                              <w:r w:rsidRPr="00B847B0">
                                <w:rPr>
                                  <w:rFonts w:eastAsia="Times New Roman" w:cstheme="minorHAnsi"/>
                                  <w:color w:val="202020"/>
                                  <w:sz w:val="24"/>
                                  <w:szCs w:val="24"/>
                                </w:rPr>
                                <w:br/>
                              </w:r>
                              <w:r w:rsidRPr="00B847B0">
                                <w:rPr>
                                  <w:rFonts w:eastAsia="Times New Roman" w:cstheme="minorHAnsi"/>
                                  <w:color w:val="202020"/>
                                  <w:sz w:val="24"/>
                                  <w:szCs w:val="24"/>
                                </w:rPr>
                                <w:br/>
                              </w:r>
                              <w:hyperlink r:id="rId22" w:tgtFrame="_blank" w:history="1">
                                <w:r w:rsidRPr="00B847B0">
                                  <w:rPr>
                                    <w:rFonts w:eastAsia="Times New Roman" w:cstheme="minorHAnsi"/>
                                    <w:color w:val="007C89"/>
                                    <w:sz w:val="24"/>
                                    <w:szCs w:val="24"/>
                                    <w:u w:val="single"/>
                                  </w:rPr>
                                  <w:t>6 Collaborate with your child’s teachers</w:t>
                                </w:r>
                              </w:hyperlink>
                              <w:r w:rsidRPr="00B847B0">
                                <w:rPr>
                                  <w:rFonts w:eastAsia="Times New Roman" w:cstheme="minorHAnsi"/>
                                  <w:color w:val="202020"/>
                                  <w:sz w:val="24"/>
                                  <w:szCs w:val="24"/>
                                </w:rPr>
                                <w:t>. Assume best intentions and work together to solve problems.</w:t>
                              </w:r>
                              <w:r w:rsidRPr="00B847B0">
                                <w:rPr>
                                  <w:rFonts w:eastAsia="Times New Roman" w:cstheme="minorHAnsi"/>
                                  <w:color w:val="202020"/>
                                  <w:sz w:val="24"/>
                                  <w:szCs w:val="24"/>
                                </w:rPr>
                                <w:br/>
                              </w:r>
                              <w:r w:rsidRPr="00B847B0">
                                <w:rPr>
                                  <w:rFonts w:eastAsia="Times New Roman" w:cstheme="minorHAnsi"/>
                                  <w:color w:val="202020"/>
                                  <w:sz w:val="24"/>
                                  <w:szCs w:val="24"/>
                                </w:rPr>
                                <w:br/>
                                <w:t>7. Fight the temptation to bring your child’s forgotten homework to school. Kids gain resilience by learning from small failures.</w:t>
                              </w:r>
                              <w:r w:rsidRPr="00B847B0">
                                <w:rPr>
                                  <w:rFonts w:eastAsia="Times New Roman" w:cstheme="minorHAnsi"/>
                                  <w:color w:val="202020"/>
                                  <w:sz w:val="24"/>
                                  <w:szCs w:val="24"/>
                                </w:rPr>
                                <w:br/>
                              </w:r>
                              <w:r w:rsidRPr="00B847B0">
                                <w:rPr>
                                  <w:rFonts w:eastAsia="Times New Roman" w:cstheme="minorHAnsi"/>
                                  <w:color w:val="202020"/>
                                  <w:sz w:val="24"/>
                                  <w:szCs w:val="24"/>
                                </w:rPr>
                                <w:br/>
                                <w:t>8. An extra hour of sleep is more valuable than an extra hour of studying. </w:t>
                              </w:r>
                              <w:hyperlink r:id="rId23" w:tgtFrame="_blank" w:history="1">
                                <w:r w:rsidRPr="00B847B0">
                                  <w:rPr>
                                    <w:rFonts w:eastAsia="Times New Roman" w:cstheme="minorHAnsi"/>
                                    <w:color w:val="007C89"/>
                                    <w:sz w:val="24"/>
                                    <w:szCs w:val="24"/>
                                    <w:u w:val="single"/>
                                  </w:rPr>
                                  <w:t>Research shows</w:t>
                                </w:r>
                              </w:hyperlink>
                              <w:r w:rsidRPr="00B847B0">
                                <w:rPr>
                                  <w:rFonts w:eastAsia="Times New Roman" w:cstheme="minorHAnsi"/>
                                  <w:color w:val="202020"/>
                                  <w:sz w:val="24"/>
                                  <w:szCs w:val="24"/>
                                </w:rPr>
                                <w:t> sleep deprivation can be associated with depression and anxiety.</w:t>
                              </w:r>
                              <w:r w:rsidRPr="00B847B0">
                                <w:rPr>
                                  <w:rFonts w:eastAsia="Times New Roman" w:cstheme="minorHAnsi"/>
                                  <w:color w:val="202020"/>
                                  <w:sz w:val="24"/>
                                  <w:szCs w:val="24"/>
                                </w:rPr>
                                <w:br/>
                              </w:r>
                              <w:r w:rsidRPr="00B847B0">
                                <w:rPr>
                                  <w:rFonts w:eastAsia="Times New Roman" w:cstheme="minorHAnsi"/>
                                  <w:color w:val="202020"/>
                                  <w:sz w:val="24"/>
                                  <w:szCs w:val="24"/>
                                </w:rPr>
                                <w:br/>
                                <w:t>9. When your child wants to talk, stop what you are doing and engage. Does “I hate school!” really mean something else: “I am being bullied.” or “I don’t fit in.”</w:t>
                              </w:r>
                              <w:r w:rsidRPr="00B847B0">
                                <w:rPr>
                                  <w:rFonts w:eastAsia="Times New Roman" w:cstheme="minorHAnsi"/>
                                  <w:color w:val="202020"/>
                                  <w:sz w:val="24"/>
                                  <w:szCs w:val="24"/>
                                </w:rPr>
                                <w:br/>
                              </w:r>
                              <w:r w:rsidRPr="00B847B0">
                                <w:rPr>
                                  <w:rFonts w:eastAsia="Times New Roman" w:cstheme="minorHAnsi"/>
                                  <w:color w:val="202020"/>
                                  <w:sz w:val="24"/>
                                  <w:szCs w:val="24"/>
                                </w:rPr>
                                <w:br/>
                                <w:t>10. Help your child </w:t>
                              </w:r>
                              <w:hyperlink r:id="rId24" w:tgtFrame="_blank" w:history="1">
                                <w:r w:rsidRPr="00B847B0">
                                  <w:rPr>
                                    <w:rFonts w:eastAsia="Times New Roman" w:cstheme="minorHAnsi"/>
                                    <w:color w:val="007C89"/>
                                    <w:sz w:val="24"/>
                                    <w:szCs w:val="24"/>
                                    <w:u w:val="single"/>
                                  </w:rPr>
                                  <w:t>develop his or her interests and strengths</w:t>
                                </w:r>
                              </w:hyperlink>
                              <w:r w:rsidRPr="00B847B0">
                                <w:rPr>
                                  <w:rFonts w:eastAsia="Times New Roman" w:cstheme="minorHAnsi"/>
                                  <w:color w:val="202020"/>
                                  <w:sz w:val="24"/>
                                  <w:szCs w:val="24"/>
                                </w:rPr>
                                <w:t>. Discover what your child really loves to do, not what you think a college admissions officer would like to see on an application.</w:t>
                              </w:r>
                            </w:p>
                          </w:tc>
                        </w:tr>
                      </w:tbl>
                      <w:p w14:paraId="665E3974" w14:textId="77777777" w:rsidR="00B847B0" w:rsidRPr="00B847B0" w:rsidRDefault="00B847B0" w:rsidP="00B847B0">
                        <w:pPr>
                          <w:spacing w:after="0" w:line="240" w:lineRule="auto"/>
                          <w:rPr>
                            <w:rFonts w:eastAsia="Times New Roman" w:cstheme="minorHAnsi"/>
                            <w:sz w:val="24"/>
                            <w:szCs w:val="24"/>
                          </w:rPr>
                        </w:pPr>
                      </w:p>
                    </w:tc>
                  </w:tr>
                </w:tbl>
                <w:p w14:paraId="6D7A8B41" w14:textId="77777777" w:rsidR="00B847B0" w:rsidRPr="00B847B0" w:rsidRDefault="00B847B0" w:rsidP="00B847B0">
                  <w:pPr>
                    <w:spacing w:after="0" w:line="240" w:lineRule="auto"/>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B847B0" w:rsidRPr="00B847B0" w14:paraId="194B8C00" w14:textId="77777777">
                    <w:tc>
                      <w:tcPr>
                        <w:tcW w:w="0" w:type="auto"/>
                        <w:tcMar>
                          <w:top w:w="135" w:type="dxa"/>
                          <w:left w:w="135" w:type="dxa"/>
                          <w:bottom w:w="135" w:type="dxa"/>
                          <w:right w:w="135" w:type="dxa"/>
                        </w:tcMar>
                        <w:hideMark/>
                      </w:tcPr>
                      <w:tbl>
                        <w:tblPr>
                          <w:tblpPr w:leftFromText="45" w:rightFromText="45" w:vertAnchor="text"/>
                          <w:tblW w:w="10620" w:type="dxa"/>
                          <w:tblCellMar>
                            <w:left w:w="0" w:type="dxa"/>
                            <w:right w:w="0" w:type="dxa"/>
                          </w:tblCellMar>
                          <w:tblLook w:val="04A0" w:firstRow="1" w:lastRow="0" w:firstColumn="1" w:lastColumn="0" w:noHBand="0" w:noVBand="1"/>
                        </w:tblPr>
                        <w:tblGrid>
                          <w:gridCol w:w="10620"/>
                        </w:tblGrid>
                        <w:tr w:rsidR="00B847B0" w:rsidRPr="00B847B0" w14:paraId="704E0967" w14:textId="77777777" w:rsidTr="00B847B0">
                          <w:tc>
                            <w:tcPr>
                              <w:tcW w:w="10620" w:type="dxa"/>
                              <w:tcMar>
                                <w:top w:w="0" w:type="dxa"/>
                                <w:left w:w="135" w:type="dxa"/>
                                <w:bottom w:w="135" w:type="dxa"/>
                                <w:right w:w="135" w:type="dxa"/>
                              </w:tcMar>
                              <w:hideMark/>
                            </w:tcPr>
                            <w:p w14:paraId="113D1B53" w14:textId="1700A1E1" w:rsidR="00B847B0" w:rsidRPr="00B847B0" w:rsidRDefault="00B847B0" w:rsidP="00B847B0">
                              <w:pPr>
                                <w:spacing w:after="0" w:line="240" w:lineRule="auto"/>
                                <w:jc w:val="center"/>
                                <w:rPr>
                                  <w:rFonts w:eastAsia="Times New Roman" w:cstheme="minorHAnsi"/>
                                  <w:sz w:val="24"/>
                                  <w:szCs w:val="24"/>
                                </w:rPr>
                              </w:pPr>
                            </w:p>
                          </w:tc>
                        </w:tr>
                        <w:tr w:rsidR="00B847B0" w:rsidRPr="00B847B0" w14:paraId="59A1D96F" w14:textId="77777777" w:rsidTr="00B847B0">
                          <w:tc>
                            <w:tcPr>
                              <w:tcW w:w="10620" w:type="dxa"/>
                              <w:tcMar>
                                <w:top w:w="0" w:type="dxa"/>
                                <w:left w:w="135" w:type="dxa"/>
                                <w:bottom w:w="0" w:type="dxa"/>
                                <w:right w:w="135" w:type="dxa"/>
                              </w:tcMar>
                              <w:hideMark/>
                            </w:tcPr>
                            <w:p w14:paraId="2DE5A932" w14:textId="273AA44A" w:rsidR="00B847B0" w:rsidRPr="00B847B0" w:rsidRDefault="00B847B0" w:rsidP="00B847B0">
                              <w:pPr>
                                <w:spacing w:after="0" w:line="360" w:lineRule="atLeast"/>
                                <w:jc w:val="center"/>
                                <w:rPr>
                                  <w:rFonts w:eastAsia="Times New Roman" w:cstheme="minorHAnsi"/>
                                  <w:b/>
                                  <w:bCs/>
                                  <w:color w:val="202020"/>
                                  <w:kern w:val="36"/>
                                  <w:sz w:val="28"/>
                                  <w:szCs w:val="28"/>
                                </w:rPr>
                              </w:pPr>
                              <w:r w:rsidRPr="00B847B0">
                                <w:rPr>
                                  <w:rFonts w:eastAsia="Times New Roman" w:cstheme="minorHAnsi"/>
                                  <w:b/>
                                  <w:bCs/>
                                  <w:color w:val="202020"/>
                                  <w:kern w:val="36"/>
                                  <w:sz w:val="28"/>
                                  <w:szCs w:val="28"/>
                                </w:rPr>
                                <w:t>Surgeon General's Advisory on E-cigarette Epidemic Among Youth</w:t>
                              </w:r>
                            </w:p>
                            <w:p w14:paraId="5E98BE33" w14:textId="781CC99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noProof/>
                                  <w:sz w:val="24"/>
                                  <w:szCs w:val="24"/>
                                </w:rPr>
                                <w:drawing>
                                  <wp:anchor distT="0" distB="0" distL="114300" distR="114300" simplePos="0" relativeHeight="251661312" behindDoc="1" locked="0" layoutInCell="1" allowOverlap="1" wp14:anchorId="02F8E5A0" wp14:editId="4EACF0E3">
                                    <wp:simplePos x="0" y="0"/>
                                    <wp:positionH relativeFrom="column">
                                      <wp:posOffset>4524375</wp:posOffset>
                                    </wp:positionH>
                                    <wp:positionV relativeFrom="paragraph">
                                      <wp:posOffset>142240</wp:posOffset>
                                    </wp:positionV>
                                    <wp:extent cx="2133600" cy="1425245"/>
                                    <wp:effectExtent l="0" t="0" r="0" b="3810"/>
                                    <wp:wrapTight wrapText="bothSides">
                                      <wp:wrapPolygon edited="0">
                                        <wp:start x="0" y="0"/>
                                        <wp:lineTo x="0" y="21369"/>
                                        <wp:lineTo x="21407" y="21369"/>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4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7B0">
                                <w:rPr>
                                  <w:rFonts w:eastAsia="Times New Roman" w:cstheme="minorHAnsi"/>
                                  <w:color w:val="202020"/>
                                  <w:sz w:val="24"/>
                                  <w:szCs w:val="24"/>
                                </w:rPr>
                                <w:t>U.S. Surgeon General Vice Adm. Jerome M. Adams issued an advisory stressing the importance of protecting children from a lifetime of nicotine addiction and associated health risks by immediately addressing the epidemic of youth e-cigarette use.</w:t>
                              </w:r>
                            </w:p>
                            <w:p w14:paraId="24C59EF8"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 xml:space="preserve">E-cigarette use among youth has skyrocketed in the past year at a rate of epidemic proportions. According to data from the Centers for </w:t>
                              </w:r>
                              <w:r w:rsidRPr="00B847B0">
                                <w:rPr>
                                  <w:rFonts w:eastAsia="Times New Roman" w:cstheme="minorHAnsi"/>
                                  <w:color w:val="202020"/>
                                  <w:sz w:val="24"/>
                                  <w:szCs w:val="24"/>
                                </w:rPr>
                                <w:lastRenderedPageBreak/>
                                <w:t>Disease Control, the percentage of high school-age children reporting past 30-day use of e-cigarettes rose by more than 75% between 2017 and 2018. Use among middle school-age children also increased nearly 50%.</w:t>
                              </w:r>
                            </w:p>
                            <w:p w14:paraId="4C704DE9"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Data from National Institutes of Health’s Monitoring the Future survey also shows that America’s teens reported a dramatic increase in their use of e-cigarettes in just a single year, with 37% of 12th graders reporting use in the past 12 months, compared to 27.8% in 2017.</w:t>
                              </w:r>
                            </w:p>
                            <w:p w14:paraId="0B69B7DE"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“We need to protect our kids from all tobacco products, including all shapes and sizes of e-cigarettes,” said Adams. “Everyone can play an important role in protecting our nation’s young people from the risks of e-cigarettes.”</w:t>
                              </w:r>
                            </w:p>
                            <w:p w14:paraId="71BF796A" w14:textId="77777777" w:rsidR="00B847B0" w:rsidRPr="00B847B0" w:rsidRDefault="00AC67B7" w:rsidP="00B847B0">
                              <w:pPr>
                                <w:spacing w:after="0" w:line="360" w:lineRule="atLeast"/>
                                <w:rPr>
                                  <w:rFonts w:eastAsia="Times New Roman" w:cstheme="minorHAnsi"/>
                                  <w:color w:val="202020"/>
                                  <w:sz w:val="24"/>
                                  <w:szCs w:val="24"/>
                                </w:rPr>
                              </w:pPr>
                              <w:hyperlink r:id="rId26" w:tgtFrame="_blank" w:history="1">
                                <w:r w:rsidR="00B847B0" w:rsidRPr="00B847B0">
                                  <w:rPr>
                                    <w:rFonts w:eastAsia="Times New Roman" w:cstheme="minorHAnsi"/>
                                    <w:color w:val="007C89"/>
                                    <w:sz w:val="24"/>
                                    <w:szCs w:val="24"/>
                                    <w:u w:val="single"/>
                                  </w:rPr>
                                  <w:t>Vaping Toolkit for Parents</w:t>
                                </w:r>
                              </w:hyperlink>
                            </w:p>
                          </w:tc>
                        </w:tr>
                      </w:tbl>
                      <w:p w14:paraId="311F4FF7" w14:textId="77777777" w:rsidR="00B847B0" w:rsidRPr="00B847B0" w:rsidRDefault="00B847B0" w:rsidP="00B847B0">
                        <w:pPr>
                          <w:spacing w:after="0" w:line="240" w:lineRule="auto"/>
                          <w:rPr>
                            <w:rFonts w:eastAsia="Times New Roman" w:cstheme="minorHAnsi"/>
                            <w:sz w:val="24"/>
                            <w:szCs w:val="24"/>
                          </w:rPr>
                        </w:pPr>
                      </w:p>
                    </w:tc>
                  </w:tr>
                </w:tbl>
                <w:p w14:paraId="0246AA9B" w14:textId="77777777" w:rsidR="00B847B0" w:rsidRPr="00B847B0" w:rsidRDefault="00B847B0" w:rsidP="00B847B0">
                  <w:pPr>
                    <w:spacing w:after="0" w:line="240" w:lineRule="auto"/>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B847B0" w:rsidRPr="00B847B0" w14:paraId="7B8811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847B0" w:rsidRPr="00B847B0" w14:paraId="5ECC8B2C" w14:textId="77777777">
                          <w:tc>
                            <w:tcPr>
                              <w:tcW w:w="0" w:type="auto"/>
                              <w:tcMar>
                                <w:top w:w="0" w:type="dxa"/>
                                <w:left w:w="270" w:type="dxa"/>
                                <w:bottom w:w="135" w:type="dxa"/>
                                <w:right w:w="270" w:type="dxa"/>
                              </w:tcMar>
                              <w:hideMark/>
                            </w:tcPr>
                            <w:p w14:paraId="6C0B9E2C" w14:textId="5E3C84DD" w:rsidR="00B847B0" w:rsidRPr="00B847B0" w:rsidRDefault="00B847B0" w:rsidP="00B847B0">
                              <w:pPr>
                                <w:spacing w:before="150" w:after="150" w:line="360" w:lineRule="atLeast"/>
                                <w:jc w:val="center"/>
                                <w:rPr>
                                  <w:rFonts w:eastAsia="Times New Roman" w:cstheme="minorHAnsi"/>
                                  <w:color w:val="202020"/>
                                  <w:sz w:val="28"/>
                                  <w:szCs w:val="28"/>
                                </w:rPr>
                              </w:pPr>
                              <w:r w:rsidRPr="00B847B0">
                                <w:rPr>
                                  <w:rFonts w:eastAsia="Times New Roman" w:cstheme="minorHAnsi"/>
                                  <w:noProof/>
                                  <w:color w:val="202020"/>
                                  <w:sz w:val="28"/>
                                  <w:szCs w:val="28"/>
                                </w:rPr>
                                <w:drawing>
                                  <wp:anchor distT="0" distB="0" distL="114300" distR="114300" simplePos="0" relativeHeight="251662336" behindDoc="1" locked="0" layoutInCell="1" allowOverlap="1" wp14:anchorId="04347114" wp14:editId="26936302">
                                    <wp:simplePos x="0" y="0"/>
                                    <wp:positionH relativeFrom="column">
                                      <wp:posOffset>5638800</wp:posOffset>
                                    </wp:positionH>
                                    <wp:positionV relativeFrom="paragraph">
                                      <wp:posOffset>0</wp:posOffset>
                                    </wp:positionV>
                                    <wp:extent cx="1038225" cy="1134745"/>
                                    <wp:effectExtent l="0" t="0" r="9525" b="8255"/>
                                    <wp:wrapTight wrapText="bothSides">
                                      <wp:wrapPolygon edited="0">
                                        <wp:start x="0" y="0"/>
                                        <wp:lineTo x="0" y="21395"/>
                                        <wp:lineTo x="21402" y="21395"/>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7B0">
                                <w:rPr>
                                  <w:rFonts w:eastAsia="Times New Roman" w:cstheme="minorHAnsi"/>
                                  <w:b/>
                                  <w:bCs/>
                                  <w:color w:val="202020"/>
                                  <w:sz w:val="28"/>
                                  <w:szCs w:val="28"/>
                                </w:rPr>
                                <w:t>National Suicide Prevention Month</w:t>
                              </w:r>
                            </w:p>
                            <w:p w14:paraId="14C00217" w14:textId="77777777" w:rsidR="00B847B0" w:rsidRPr="00B847B0" w:rsidRDefault="00B847B0" w:rsidP="00B847B0">
                              <w:pPr>
                                <w:spacing w:before="150" w:after="150" w:line="360" w:lineRule="atLeast"/>
                                <w:rPr>
                                  <w:rFonts w:eastAsia="Times New Roman" w:cstheme="minorHAnsi"/>
                                  <w:color w:val="202020"/>
                                  <w:sz w:val="24"/>
                                  <w:szCs w:val="24"/>
                                </w:rPr>
                              </w:pPr>
                              <w:r w:rsidRPr="00B847B0">
                                <w:rPr>
                                  <w:rFonts w:eastAsia="Times New Roman" w:cstheme="minorHAnsi"/>
                                  <w:color w:val="202020"/>
                                  <w:sz w:val="24"/>
                                  <w:szCs w:val="24"/>
                                </w:rPr>
                                <w:t>This September, join us in sharing the ways that our communities can </w:t>
                              </w:r>
                              <w:hyperlink r:id="rId28" w:tgtFrame="_blank" w:history="1">
                                <w:r w:rsidRPr="00B847B0">
                                  <w:rPr>
                                    <w:rFonts w:eastAsia="Times New Roman" w:cstheme="minorHAnsi"/>
                                    <w:color w:val="007C89"/>
                                    <w:sz w:val="24"/>
                                    <w:szCs w:val="24"/>
                                    <w:u w:val="single"/>
                                  </w:rPr>
                                  <w:t>#BeThe1To </w:t>
                                </w:r>
                              </w:hyperlink>
                              <w:r w:rsidRPr="00B847B0">
                                <w:rPr>
                                  <w:rFonts w:eastAsia="Times New Roman" w:cstheme="minorHAnsi"/>
                                  <w:color w:val="202020"/>
                                  <w:sz w:val="24"/>
                                  <w:szCs w:val="24"/>
                                </w:rPr>
                                <w:t>help someone through crisis.</w:t>
                              </w:r>
                            </w:p>
                            <w:p w14:paraId="251CD964" w14:textId="584EE181" w:rsidR="00B847B0" w:rsidRPr="00B847B0" w:rsidRDefault="00B847B0" w:rsidP="00B847B0">
                              <w:pPr>
                                <w:spacing w:after="0" w:line="360" w:lineRule="atLeast"/>
                                <w:jc w:val="center"/>
                                <w:rPr>
                                  <w:rFonts w:eastAsia="Times New Roman" w:cstheme="minorHAnsi"/>
                                  <w:color w:val="202020"/>
                                  <w:sz w:val="24"/>
                                  <w:szCs w:val="24"/>
                                </w:rPr>
                              </w:pPr>
                              <w:r w:rsidRPr="00B847B0">
                                <w:rPr>
                                  <w:rFonts w:eastAsia="Times New Roman" w:cstheme="minorHAnsi"/>
                                  <w:color w:val="202020"/>
                                  <w:sz w:val="24"/>
                                  <w:szCs w:val="24"/>
                                </w:rPr>
                                <w:br/>
                              </w:r>
                            </w:p>
                          </w:tc>
                        </w:tr>
                      </w:tbl>
                      <w:p w14:paraId="6803F983" w14:textId="77777777" w:rsidR="00B847B0" w:rsidRPr="00B847B0" w:rsidRDefault="00B847B0" w:rsidP="00B847B0">
                        <w:pPr>
                          <w:spacing w:after="0" w:line="240" w:lineRule="auto"/>
                          <w:rPr>
                            <w:rFonts w:eastAsia="Times New Roman" w:cstheme="minorHAnsi"/>
                            <w:sz w:val="24"/>
                            <w:szCs w:val="24"/>
                          </w:rPr>
                        </w:pPr>
                      </w:p>
                    </w:tc>
                  </w:tr>
                </w:tbl>
                <w:p w14:paraId="2E0D64DC" w14:textId="77777777" w:rsidR="00B847B0" w:rsidRPr="00B847B0" w:rsidRDefault="00B847B0" w:rsidP="00B847B0">
                  <w:pPr>
                    <w:spacing w:after="0" w:line="240" w:lineRule="auto"/>
                    <w:rPr>
                      <w:rFonts w:eastAsia="Times New Roman" w:cstheme="minorHAnsi"/>
                      <w:sz w:val="24"/>
                      <w:szCs w:val="24"/>
                    </w:rPr>
                  </w:pPr>
                </w:p>
              </w:tc>
            </w:tr>
          </w:tbl>
          <w:p w14:paraId="6E3546A2" w14:textId="77777777" w:rsidR="00B847B0" w:rsidRPr="00B847B0" w:rsidRDefault="00B847B0" w:rsidP="00B847B0">
            <w:pPr>
              <w:spacing w:after="0" w:line="240" w:lineRule="auto"/>
              <w:jc w:val="center"/>
              <w:rPr>
                <w:rFonts w:eastAsia="Times New Roman" w:cstheme="minorHAnsi"/>
                <w:color w:val="000000"/>
                <w:sz w:val="24"/>
                <w:szCs w:val="24"/>
              </w:rPr>
            </w:pPr>
          </w:p>
        </w:tc>
      </w:tr>
      <w:tr w:rsidR="00B847B0" w:rsidRPr="00B847B0" w14:paraId="5784111A" w14:textId="77777777" w:rsidTr="00B847B0">
        <w:tc>
          <w:tcPr>
            <w:tcW w:w="0" w:type="auto"/>
            <w:tcBorders>
              <w:top w:val="nil"/>
              <w:bottom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10800"/>
            </w:tblGrid>
            <w:tr w:rsidR="00B847B0" w:rsidRPr="00B847B0" w14:paraId="0DBE1C6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B847B0" w:rsidRPr="00B847B0" w14:paraId="7F52EB34" w14:textId="77777777">
                    <w:tc>
                      <w:tcPr>
                        <w:tcW w:w="0" w:type="auto"/>
                        <w:tcMar>
                          <w:top w:w="135" w:type="dxa"/>
                          <w:left w:w="0" w:type="dxa"/>
                          <w:bottom w:w="0" w:type="dxa"/>
                          <w:right w:w="0" w:type="dxa"/>
                        </w:tcMar>
                        <w:hideMark/>
                      </w:tcPr>
                      <w:p w14:paraId="32D70E78" w14:textId="77777777" w:rsidR="00B847B0" w:rsidRPr="00B847B0" w:rsidRDefault="00B847B0" w:rsidP="00B847B0">
                        <w:pPr>
                          <w:spacing w:after="0" w:line="240" w:lineRule="auto"/>
                          <w:rPr>
                            <w:rFonts w:eastAsia="Times New Roman" w:cstheme="minorHAnsi"/>
                            <w:sz w:val="24"/>
                            <w:szCs w:val="24"/>
                          </w:rPr>
                        </w:pPr>
                      </w:p>
                    </w:tc>
                  </w:tr>
                </w:tbl>
                <w:p w14:paraId="2B163363" w14:textId="77777777" w:rsidR="00B847B0" w:rsidRPr="00B847B0" w:rsidRDefault="00B847B0" w:rsidP="00B847B0">
                  <w:pPr>
                    <w:spacing w:after="0" w:line="240" w:lineRule="auto"/>
                    <w:rPr>
                      <w:rFonts w:eastAsia="Times New Roman" w:cstheme="minorHAnsi"/>
                      <w:sz w:val="24"/>
                      <w:szCs w:val="24"/>
                    </w:rPr>
                  </w:pPr>
                </w:p>
              </w:tc>
            </w:tr>
          </w:tbl>
          <w:p w14:paraId="51557C08" w14:textId="77777777" w:rsidR="00B847B0" w:rsidRPr="00B847B0" w:rsidRDefault="00B847B0" w:rsidP="00B847B0">
            <w:pPr>
              <w:spacing w:after="0" w:line="240" w:lineRule="auto"/>
              <w:jc w:val="center"/>
              <w:rPr>
                <w:rFonts w:eastAsia="Times New Roman" w:cstheme="minorHAnsi"/>
                <w:color w:val="000000"/>
                <w:sz w:val="27"/>
                <w:szCs w:val="27"/>
              </w:rPr>
            </w:pPr>
          </w:p>
        </w:tc>
      </w:tr>
    </w:tbl>
    <w:p w14:paraId="17E40452" w14:textId="77777777" w:rsidR="00045E74" w:rsidRPr="00B847B0" w:rsidRDefault="00045E74">
      <w:pPr>
        <w:rPr>
          <w:rFonts w:cstheme="minorHAnsi"/>
        </w:rPr>
      </w:pPr>
    </w:p>
    <w:sectPr w:rsidR="00045E74" w:rsidRPr="00B847B0" w:rsidSect="00B84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B0"/>
    <w:rsid w:val="00045E74"/>
    <w:rsid w:val="00AC67B7"/>
    <w:rsid w:val="00B8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ugfree.org/download/talking-active-listening-with-your-teen/" TargetMode="External"/><Relationship Id="rId18" Type="http://schemas.openxmlformats.org/officeDocument/2006/relationships/hyperlink" Target="http://www.challengesuccess.org/parents/back-school-tips/" TargetMode="External"/><Relationship Id="rId26" Type="http://schemas.openxmlformats.org/officeDocument/2006/relationships/hyperlink" Target="https://drugfree.org/newsroom/news-item/partnership-for-drug-free-kids-launches-vaping-resource-for-parents/" TargetMode="External"/><Relationship Id="rId3" Type="http://schemas.openxmlformats.org/officeDocument/2006/relationships/customXml" Target="../customXml/item3.xml"/><Relationship Id="rId21" Type="http://schemas.openxmlformats.org/officeDocument/2006/relationships/hyperlink" Target="https://www.commonsensemedia.org/device-free-dinner" TargetMode="External"/><Relationship Id="rId7" Type="http://schemas.openxmlformats.org/officeDocument/2006/relationships/webSettings" Target="webSettings.xml"/><Relationship Id="rId12" Type="http://schemas.openxmlformats.org/officeDocument/2006/relationships/hyperlink" Target="https://drugfree.org/download/how-to-listen/" TargetMode="External"/><Relationship Id="rId17" Type="http://schemas.openxmlformats.org/officeDocument/2006/relationships/image" Target="media/image2.jpeg"/><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drugfree.org/download/write-a-contract-with-your-kids/" TargetMode="External"/><Relationship Id="rId20" Type="http://schemas.openxmlformats.org/officeDocument/2006/relationships/hyperlink" Target="http://pediatrics.aappublications.org/content/119/1/182.sh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ugfree.org/article/set-limits-monitor-your-teens-behavior/" TargetMode="External"/><Relationship Id="rId24" Type="http://schemas.openxmlformats.org/officeDocument/2006/relationships/hyperlink" Target="https://eric.ed.gov/?id=EJ868721" TargetMode="External"/><Relationship Id="rId5" Type="http://schemas.microsoft.com/office/2007/relationships/stylesWithEffects" Target="stylesWithEffects.xml"/><Relationship Id="rId15" Type="http://schemas.openxmlformats.org/officeDocument/2006/relationships/hyperlink" Target="http://medicineabuseproject.org/what-you-can-do?utm_source=newsroom%20&amp;utm_medium=post&amp;utm_campaign=Back-to-school%20survival%20guide-%20medicine%20abuse%20what%20you%20can%20do" TargetMode="External"/><Relationship Id="rId23" Type="http://schemas.openxmlformats.org/officeDocument/2006/relationships/hyperlink" Target="https://adaa.org/understanding-anxiety/related-illnesses/sleep-disorders" TargetMode="External"/><Relationship Id="rId28" Type="http://schemas.openxmlformats.org/officeDocument/2006/relationships/hyperlink" Target="https://www.bethe1to.com/?_ga=2.143118325.1526123806.1567460991-1896678177.1567460991" TargetMode="External"/><Relationship Id="rId10" Type="http://schemas.openxmlformats.org/officeDocument/2006/relationships/hyperlink" Target="https://drugfree.org/drug-guide/" TargetMode="External"/><Relationship Id="rId19" Type="http://schemas.openxmlformats.org/officeDocument/2006/relationships/hyperlink" Target="http://www.challengesuccess.org/wp-content/uploads/2015/07/ChallengeSuccess-AcademicIntegrity-WhitePaper.pdf" TargetMode="External"/><Relationship Id="rId4" Type="http://schemas.openxmlformats.org/officeDocument/2006/relationships/styles" Target="styles.xml"/><Relationship Id="rId9" Type="http://schemas.openxmlformats.org/officeDocument/2006/relationships/hyperlink" Target="https://drugfree.org/article/prevention-tips-for-every-age/" TargetMode="External"/><Relationship Id="rId14" Type="http://schemas.openxmlformats.org/officeDocument/2006/relationships/hyperlink" Target="https://drugfree.org/download/marijuana-talk-kit/" TargetMode="External"/><Relationship Id="rId22" Type="http://schemas.openxmlformats.org/officeDocument/2006/relationships/hyperlink" Target="http://parentandteen.com/6-tips-for-working-together-with-your-teens-teacher/"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5FAECEA09D749BA0245C5FF85D928" ma:contentTypeVersion="10" ma:contentTypeDescription="Create a new document." ma:contentTypeScope="" ma:versionID="f6d951c54a84ec3364e9ce5ebe12c899">
  <xsd:schema xmlns:xsd="http://www.w3.org/2001/XMLSchema" xmlns:xs="http://www.w3.org/2001/XMLSchema" xmlns:p="http://schemas.microsoft.com/office/2006/metadata/properties" xmlns:ns3="d4d2aa78-71d2-49da-98c6-4b573e5e167b" targetNamespace="http://schemas.microsoft.com/office/2006/metadata/properties" ma:root="true" ma:fieldsID="c2e46d7857c4e09662162ec9278979c7" ns3:_="">
    <xsd:import namespace="d4d2aa78-71d2-49da-98c6-4b573e5e16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2aa78-71d2-49da-98c6-4b573e5e1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06CCD-D593-4992-BE42-2B1CA94B7DFF}">
  <ds:schemaRefs>
    <ds:schemaRef ds:uri="http://purl.org/dc/dcmitype/"/>
    <ds:schemaRef ds:uri="http://schemas.microsoft.com/office/infopath/2007/PartnerControls"/>
    <ds:schemaRef ds:uri="d4d2aa78-71d2-49da-98c6-4b573e5e167b"/>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9748A8-DFE8-4B39-9CD7-763F1B430AE1}">
  <ds:schemaRefs>
    <ds:schemaRef ds:uri="http://schemas.microsoft.com/sharepoint/v3/contenttype/forms"/>
  </ds:schemaRefs>
</ds:datastoreItem>
</file>

<file path=customXml/itemProps3.xml><?xml version="1.0" encoding="utf-8"?>
<ds:datastoreItem xmlns:ds="http://schemas.openxmlformats.org/officeDocument/2006/customXml" ds:itemID="{9B43C67C-E309-4A40-AF60-9865FCD2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2aa78-71d2-49da-98c6-4b573e5e1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Sullivan</dc:creator>
  <cp:lastModifiedBy>Deborah OBrien</cp:lastModifiedBy>
  <cp:revision>2</cp:revision>
  <dcterms:created xsi:type="dcterms:W3CDTF">2019-09-05T12:49:00Z</dcterms:created>
  <dcterms:modified xsi:type="dcterms:W3CDTF">2019-09-05T12:49:00Z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0x0101001C75FAECEA09D749BA0245C5FF85D928</vt:lpwstr>
  </property>
</Properties>
</file>