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w:t>
        <w:tab/>
        <w:tab/>
        <w:tab/>
        <w:tab/>
        <w:tab/>
        <w:tab/>
        <w:t xml:space="preserve"> POLICY:  EEAC</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w:t>
        <w:tab/>
        <w:tab/>
        <w:t xml:space="preserve">           REVISIONS ADOPTED: 8/7/95</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USE OF SCHOOL BUSES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bus services may be used as transportation for student field trips and extracurricular activities in accordance with the amount budgeted for such purposes and subject to rules and regulations established by the Superintendent of Schools.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arrangements for bus services for special trips shall be made through the principal by the individual requesting the trip to the supervisor of Buildings, Grounds, and Transportation.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regulations pertaining to student conduct on school buses shall also apply to special trips. Chaperons shall be responsible for maintaining order on the buses. There must be at least one (1) chaperon for every thirty (30) students, unless otherwise determined for an in-town trip by the Transportation Supervisor and the building administrator.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shall keep strictly to the previously approved route and shall make no unscheduled stops or detours without specific permission from the Supervisor of Buildings, Grounds, and Transportation.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buses may not be leased or loaned to any individual or non-school or non-municipal organizations.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w:t>
        <w:tab/>
        <w:t xml:space="preserve">7/9/90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tab/>
        <w:t xml:space="preserve">8/7/95</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ourier" w:cs="Courier" w:eastAsia="Courier" w:hAnsi="Courier"/>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ourier" w:cs="Courier" w:eastAsia="Courier" w:hAnsi="Courier"/>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ourier" w:cs="Courier" w:eastAsia="Courier" w:hAnsi="Courier"/>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ourier" w:cs="Courier" w:eastAsia="Courier" w:hAnsi="Courier"/>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ourier" w:cs="Courier" w:eastAsia="Courier" w:hAnsi="Courier"/>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