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vertAlign w:val="baseline"/>
          <w:rtl w:val="0"/>
        </w:rPr>
        <w:t xml:space="preserve">EDUCATIONAL POLICIES OF </w:t>
        <w:tab/>
        <w:tab/>
        <w:tab/>
        <w:tab/>
        <w:tab/>
        <w:tab/>
        <w:t xml:space="preserve">  POLICY:  BBBAA</w:t>
      </w:r>
    </w:p>
    <w:p w:rsidR="00000000" w:rsidDel="00000000" w:rsidP="00000000" w:rsidRDefault="00000000" w:rsidRPr="00000000" w14:paraId="00000003">
      <w:pPr>
        <w:ind w:right="-360"/>
        <w:jc w:val="both"/>
        <w:rPr>
          <w:vertAlign w:val="baseline"/>
        </w:rPr>
      </w:pPr>
      <w:r w:rsidDel="00000000" w:rsidR="00000000" w:rsidRPr="00000000">
        <w:rPr>
          <w:vertAlign w:val="baseline"/>
          <w:rtl w:val="0"/>
        </w:rPr>
        <w:t xml:space="preserve">REGIONAL SCHOOL UNIT No. 10</w:t>
        <w:tab/>
        <w:tab/>
        <w:tab/>
        <w:tab/>
        <w:t xml:space="preserve">REVISIONS ADOPTED:  </w:t>
      </w:r>
      <w:r w:rsidDel="00000000" w:rsidR="00000000" w:rsidRPr="00000000">
        <w:rPr>
          <w:rtl w:val="0"/>
        </w:rPr>
        <w:t xml:space="preserve">11/13/17</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STUDENT REPRESENTATIVES TO THE SCHOOL BOARD</w:t>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RSU No. 10 recognizes the impact that its decisions have on the students who attend RSU No. 10 schools. The board believes it is important to seek out and consider students’ ideas, viewpoints, and opinions.  In order to provide for student input and involvement, the board may appoint up to </w:t>
      </w:r>
      <w:r w:rsidDel="00000000" w:rsidR="00000000" w:rsidRPr="00000000">
        <w:rPr>
          <w:vertAlign w:val="baseline"/>
          <w:rtl w:val="0"/>
        </w:rPr>
        <w:t xml:space="preserve">two non-voting student representatives in accordance with board-approved procedures. To be a student representative, he/she must be a full time student in RSU No. 10, with first consideration to qualified juniors and seniors.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term of a student Board member shall be concurrent with the school year.</w:t>
      </w:r>
    </w:p>
    <w:p w:rsidR="00000000" w:rsidDel="00000000" w:rsidP="00000000" w:rsidRDefault="00000000" w:rsidRPr="00000000" w14:paraId="0000000A">
      <w:pPr>
        <w:rPr>
          <w:vertAlign w:val="baseline"/>
        </w:rPr>
      </w:pPr>
      <w:r w:rsidDel="00000000" w:rsidR="00000000" w:rsidRPr="00000000">
        <w:rPr>
          <w:vertAlign w:val="baseline"/>
          <w:rtl w:val="0"/>
        </w:rPr>
        <w:t xml:space="preserve">A student representative may be selected to serve successive one-year terms. If the position of a student representative becomes vacant, the Superintendent may appoint another student to serve in that capacity for the remainder of the term from the existing list of applicants, if none the position will be reopened.</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Student representatives shall adhere to rules for participation established by the board.</w:t>
      </w:r>
    </w:p>
    <w:p w:rsidR="00000000" w:rsidDel="00000000" w:rsidP="00000000" w:rsidRDefault="00000000" w:rsidRPr="00000000" w14:paraId="0000000D">
      <w:pPr>
        <w:rPr>
          <w:vertAlign w:val="baseline"/>
        </w:rPr>
      </w:pPr>
      <w:r w:rsidDel="00000000" w:rsidR="00000000" w:rsidRPr="00000000">
        <w:rPr>
          <w:vertAlign w:val="baseline"/>
          <w:rtl w:val="0"/>
        </w:rPr>
        <w:t xml:space="preserve">A student representative may be removed from office for just cause.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The Superintendent will provide an orientation for new student members and provide a mentor for the first year of membership on the board.</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strike w:val="0"/>
          <w:vertAlign w:val="baseline"/>
        </w:rPr>
      </w:pPr>
      <w:r w:rsidDel="00000000" w:rsidR="00000000" w:rsidRPr="00000000">
        <w:rPr>
          <w:vertAlign w:val="baseline"/>
          <w:rtl w:val="0"/>
        </w:rPr>
        <w:t xml:space="preserve">Students appointed as a student board member may at the completion of their term receive credit towards their academic requirements subject to approval of the principal. Credit will be awarded based on written self-reflection, verification of 80% attendance and participation. Confirmation of the preceding criteria will be reviewed and approved by the Board Chair at the conclusion.</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Student board members may be reimbursed for expenses incurred in meeting responsibilities of the position, but shall not receive compensation for attendance at board meetings to which regular board members may be entitled.</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ind w:left="1710" w:hanging="1710"/>
        <w:rPr>
          <w:vertAlign w:val="baseline"/>
        </w:rPr>
      </w:pPr>
      <w:r w:rsidDel="00000000" w:rsidR="00000000" w:rsidRPr="00000000">
        <w:rPr>
          <w:vertAlign w:val="baseline"/>
          <w:rtl w:val="0"/>
        </w:rPr>
        <w:t xml:space="preserve">Cross Reference: BBAA-R Student Representatives to the school Committee-Rules for Selection and Participation</w:t>
      </w:r>
    </w:p>
    <w:p w:rsidR="00000000" w:rsidDel="00000000" w:rsidP="00000000" w:rsidRDefault="00000000" w:rsidRPr="00000000" w14:paraId="00000017">
      <w:pPr>
        <w:ind w:left="1710" w:hanging="1710"/>
        <w:rPr>
          <w:vertAlign w:val="baseline"/>
        </w:rPr>
      </w:pPr>
      <w:r w:rsidDel="00000000" w:rsidR="00000000" w:rsidRPr="00000000">
        <w:rPr>
          <w:rtl w:val="0"/>
        </w:rPr>
      </w:r>
    </w:p>
    <w:p w:rsidR="00000000" w:rsidDel="00000000" w:rsidP="00000000" w:rsidRDefault="00000000" w:rsidRPr="00000000" w14:paraId="00000018">
      <w:pPr>
        <w:ind w:left="1710" w:hanging="1710"/>
        <w:rPr>
          <w:vertAlign w:val="baseline"/>
        </w:rPr>
      </w:pPr>
      <w:r w:rsidDel="00000000" w:rsidR="00000000" w:rsidRPr="00000000">
        <w:rPr>
          <w:vertAlign w:val="baseline"/>
          <w:rtl w:val="0"/>
        </w:rPr>
        <w:t xml:space="preserve">First reading:  9/26/2011</w:t>
      </w:r>
    </w:p>
    <w:p w:rsidR="00000000" w:rsidDel="00000000" w:rsidP="00000000" w:rsidRDefault="00000000" w:rsidRPr="00000000" w14:paraId="00000019">
      <w:pPr>
        <w:ind w:left="1710" w:hanging="1710"/>
        <w:rPr>
          <w:vertAlign w:val="baseline"/>
        </w:rPr>
      </w:pPr>
      <w:r w:rsidDel="00000000" w:rsidR="00000000" w:rsidRPr="00000000">
        <w:rPr>
          <w:vertAlign w:val="baseline"/>
          <w:rtl w:val="0"/>
        </w:rPr>
        <w:t xml:space="preserve">Second reading:  10/24/2011</w:t>
      </w:r>
    </w:p>
    <w:p w:rsidR="00000000" w:rsidDel="00000000" w:rsidP="00000000" w:rsidRDefault="00000000" w:rsidRPr="00000000" w14:paraId="0000001A">
      <w:pPr>
        <w:ind w:left="1710" w:hanging="1710"/>
        <w:rPr>
          <w:vertAlign w:val="baseline"/>
        </w:rPr>
      </w:pPr>
      <w:r w:rsidDel="00000000" w:rsidR="00000000" w:rsidRPr="00000000">
        <w:rPr>
          <w:vertAlign w:val="baseline"/>
          <w:rtl w:val="0"/>
        </w:rPr>
        <w:t xml:space="preserve">Adopted:  10/24/2011</w:t>
      </w:r>
    </w:p>
    <w:p w:rsidR="00000000" w:rsidDel="00000000" w:rsidP="00000000" w:rsidRDefault="00000000" w:rsidRPr="00000000" w14:paraId="0000001B">
      <w:pPr>
        <w:ind w:left="1710" w:hanging="1710"/>
        <w:rPr>
          <w:vertAlign w:val="baseline"/>
        </w:rPr>
      </w:pPr>
      <w:r w:rsidDel="00000000" w:rsidR="00000000" w:rsidRPr="00000000">
        <w:rPr>
          <w:vertAlign w:val="baseline"/>
          <w:rtl w:val="0"/>
        </w:rPr>
        <w:t xml:space="preserve">First reading of revisions:  2/22/16</w:t>
      </w:r>
    </w:p>
    <w:p w:rsidR="00000000" w:rsidDel="00000000" w:rsidP="00000000" w:rsidRDefault="00000000" w:rsidRPr="00000000" w14:paraId="0000001C">
      <w:pPr>
        <w:ind w:left="1710" w:hanging="1710"/>
        <w:rPr>
          <w:vertAlign w:val="baseline"/>
        </w:rPr>
      </w:pPr>
      <w:r w:rsidDel="00000000" w:rsidR="00000000" w:rsidRPr="00000000">
        <w:rPr>
          <w:vertAlign w:val="baseline"/>
          <w:rtl w:val="0"/>
        </w:rPr>
        <w:t xml:space="preserve">Second reading and adopted:  3/14/16</w:t>
      </w:r>
    </w:p>
    <w:p w:rsidR="00000000" w:rsidDel="00000000" w:rsidP="00000000" w:rsidRDefault="00000000" w:rsidRPr="00000000" w14:paraId="0000001D">
      <w:pPr>
        <w:ind w:left="1710" w:hanging="1710"/>
        <w:rPr/>
      </w:pPr>
      <w:r w:rsidDel="00000000" w:rsidR="00000000" w:rsidRPr="00000000">
        <w:rPr>
          <w:rtl w:val="0"/>
        </w:rPr>
        <w:t xml:space="preserve">First reading of revisions:  10/23/17</w:t>
      </w:r>
    </w:p>
    <w:p w:rsidR="00000000" w:rsidDel="00000000" w:rsidP="00000000" w:rsidRDefault="00000000" w:rsidRPr="00000000" w14:paraId="0000001E">
      <w:pPr>
        <w:ind w:left="1710" w:hanging="1710"/>
        <w:rPr/>
      </w:pPr>
      <w:r w:rsidDel="00000000" w:rsidR="00000000" w:rsidRPr="00000000">
        <w:rPr>
          <w:rtl w:val="0"/>
        </w:rPr>
        <w:t xml:space="preserve">Second reading and adopted:  11/13/17</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