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EDUCATIONAL POLICIES OF</w:t>
        <w:tab/>
        <w:tab/>
        <w:tab/>
        <w:tab/>
        <w:tab/>
        <w:tab/>
        <w:t xml:space="preserve">           POLICY:  BDEB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REGIONAL SCHOOL UNIT NO. 10</w:t>
        <w:tab/>
        <w:tab/>
        <w:tab/>
        <w:tab/>
        <w:t xml:space="preserve">             </w:t>
      </w:r>
      <w:r w:rsidDel="00000000" w:rsidR="00000000" w:rsidRPr="00000000">
        <w:rPr>
          <w:rtl w:val="0"/>
        </w:rPr>
        <w:t xml:space="preserve">REVISIONS </w:t>
      </w:r>
      <w:r w:rsidDel="00000000" w:rsidR="00000000" w:rsidRPr="00000000">
        <w:rPr>
          <w:vertAlign w:val="baseline"/>
          <w:rtl w:val="0"/>
        </w:rPr>
        <w:t xml:space="preserve"> ADOPTED:  </w:t>
      </w:r>
      <w:r w:rsidDel="00000000" w:rsidR="00000000" w:rsidRPr="00000000">
        <w:rPr>
          <w:rtl w:val="0"/>
        </w:rPr>
        <w:t xml:space="preserve">2/12/18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POLICY COMMITTEE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Board’s Policy Committee shall consist of at least four members, but shall at all times represent less than a majority of the Board.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Committee Chair will be elected by the members.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Policy Committee members will be notified of Policy Committee meetings by the Committee Chair or the Superintendent of Schools.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functions of the Policy Committee shall include, but are not limited to: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Policy Committee will review and research timely topics impacting school district policy, prepare draft policies as appropriate, and propose new or amended policies by the whole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nsuring that all policies 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curren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 compliant with all state and federal regulations.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Policies should be reviewed and updated on a regular schedule. Outdated policies should be deleted.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Legal Reference:</w:t>
        <w:tab/>
        <w:t xml:space="preserve">1 M.R.S.A. § 401 et. Seq.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Cross Reference:</w:t>
        <w:tab/>
        <w:t xml:space="preserve">BDE-Board Standing Committees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BG – School Board Policy Process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BG-R- Policy Adoption Process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Adopted:</w:t>
        <w:tab/>
        <w:t xml:space="preserve">12/4/06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First reading of revisions:  1/29/18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Second reading and adopted:  2/12/18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