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Notice to 8th Grade Students on Early College Credit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color w:val="222222"/>
          <w:highlight w:val="white"/>
          <w:rtl w:val="0"/>
        </w:rPr>
        <w:t xml:space="preserve">The Early College Credit Program provides opportunities for students in the high school grades at certain institutions of higher education in Wisconsin; and - is subject to state and local eligibility requirements. For more information contact the high school that your 8th grade student will be attending.  Information regarding The Big Foot High School’s Early College Education Program can be found at the following weblink: </w:t>
      </w:r>
      <w:hyperlink r:id="rId6">
        <w:r w:rsidDel="00000000" w:rsidR="00000000" w:rsidRPr="00000000">
          <w:rPr>
            <w:color w:val="1155cc"/>
            <w:u w:val="single"/>
            <w:rtl w:val="0"/>
          </w:rPr>
          <w:t xml:space="preserve">https://www.bigfoot.k12.wi.us/domain/76</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Applicable Wisconsin State Statute for further reference:</w:t>
      </w:r>
    </w:p>
    <w:p w:rsidR="00000000" w:rsidDel="00000000" w:rsidP="00000000" w:rsidRDefault="00000000" w:rsidRPr="00000000" w14:paraId="00000006">
      <w:pPr>
        <w:rPr/>
      </w:pPr>
      <w:hyperlink r:id="rId7">
        <w:r w:rsidDel="00000000" w:rsidR="00000000" w:rsidRPr="00000000">
          <w:rPr>
            <w:color w:val="1179a8"/>
            <w:sz w:val="21"/>
            <w:szCs w:val="21"/>
            <w:highlight w:val="white"/>
            <w:u w:val="single"/>
            <w:rtl w:val="0"/>
          </w:rPr>
          <w:t xml:space="preserve">Wis. Stat. § 118.55</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gfoot.k12.wi.us/domain/76" TargetMode="External"/><Relationship Id="rId7" Type="http://schemas.openxmlformats.org/officeDocument/2006/relationships/hyperlink" Target="http://docs.legis.wisconsin.gov/document/statutes/11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