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EARLY ENTRANCE ASSESSMENT GRID - KINDERGARTEN</w:t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series of social and academic assessments will be used to determine whether or not your child is fully prepared for early entrance to kindergarten. A child who meets five of the following six criteria will be considered a successful early entrance candidate.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145"/>
        <w:gridCol w:w="2535"/>
        <w:tblGridChange w:id="0">
          <w:tblGrid>
            <w:gridCol w:w="2340"/>
            <w:gridCol w:w="2340"/>
            <w:gridCol w:w="2145"/>
            <w:gridCol w:w="253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Category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Standard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Person Responsible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Birth Certificate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 by 12/31 of current year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Parent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Academic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NWEA M.A.P.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Math R.I.T. 144&gt;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Reading R.I.T. 144&gt;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Teacher or Reading Specialist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Academic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ESGI - Kindergarten Readiness Assessment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-26 letter/sounds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-Recognize #’s 1-10,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-Count 1:1 correspondence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-Recognize and write 1st name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-Recognize and name 4 basic shapes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-Recognize and identify 8-10 basic colors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Kindergarten Teacher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Speech/Language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Expressive One Word Picture Assessment/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Receptive One Word Picture Assessment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Standard Score 100&gt; on each.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Speech Pathologist</w:t>
            </w:r>
          </w:p>
        </w:tc>
      </w:tr>
    </w:tbl>
    <w:p w:rsidR="00000000" w:rsidDel="00000000" w:rsidP="00000000" w:rsidRDefault="00000000" w:rsidRPr="00000000" w14:paraId="0000002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145"/>
        <w:gridCol w:w="2535"/>
        <w:tblGridChange w:id="0">
          <w:tblGrid>
            <w:gridCol w:w="2340"/>
            <w:gridCol w:w="2340"/>
            <w:gridCol w:w="2145"/>
            <w:gridCol w:w="253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Social/Emotional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Social Skills Rating System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Kindergarten Teacher</w:t>
            </w:r>
          </w:p>
        </w:tc>
      </w:tr>
    </w:tbl>
    <w:p w:rsidR="00000000" w:rsidDel="00000000" w:rsidP="00000000" w:rsidRDefault="00000000" w:rsidRPr="00000000" w14:paraId="0000002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160"/>
        <w:gridCol w:w="2520"/>
        <w:tblGridChange w:id="0">
          <w:tblGrid>
            <w:gridCol w:w="2340"/>
            <w:gridCol w:w="2340"/>
            <w:gridCol w:w="2160"/>
            <w:gridCol w:w="25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Fine/Gross Motor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Fine/Gross Motor Rating System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Kindergarten Teacher</w:t>
            </w:r>
          </w:p>
        </w:tc>
      </w:tr>
    </w:tbl>
    <w:p w:rsidR="00000000" w:rsidDel="00000000" w:rsidP="00000000" w:rsidRDefault="00000000" w:rsidRPr="00000000" w14:paraId="0000002A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EARLY ENTRANCE ASSESSMENT GRID - First Grade</w:t>
      </w:r>
    </w:p>
    <w:p w:rsidR="00000000" w:rsidDel="00000000" w:rsidP="00000000" w:rsidRDefault="00000000" w:rsidRPr="00000000" w14:paraId="0000002F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series of social and academic assessments will be used to determine whether or not your child is fully prepared for early entrance to first grade. A child who meets five of the following six criteria will be considered a successful early entrance candidate.</w:t>
      </w:r>
    </w:p>
    <w:p w:rsidR="00000000" w:rsidDel="00000000" w:rsidP="00000000" w:rsidRDefault="00000000" w:rsidRPr="00000000" w14:paraId="0000003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235"/>
        <w:gridCol w:w="2445"/>
        <w:tblGridChange w:id="0">
          <w:tblGrid>
            <w:gridCol w:w="2340"/>
            <w:gridCol w:w="2340"/>
            <w:gridCol w:w="2235"/>
            <w:gridCol w:w="244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Category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Standard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Person Responsible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Age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Birth Certificate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 years old by 12/31 of current school year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Parent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Academic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N.W.E.A. M.A.P.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Math R.I.T. 166&gt;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Reading R.I.T. 164&gt;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First Grade Teacher or Reading Specialist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Fountas &amp; Pinnell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Instructional and Independent Level at or above grade level for time of year.  Level D for Instructional at beginning of school year.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First Grade Teacher or Reading Specialist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Speech/Language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Receptive One Word Picture Assessment/Expressive One Word Picture Assessment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Standard Score 100&gt; on each.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Speech Pathologist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Social/Emotional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Social Skills Rating System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First Grade Teacher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Fine/Gross Motor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Fine/Gross Motor Rating System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First Grade Teacher</w:t>
            </w:r>
          </w:p>
        </w:tc>
      </w:tr>
    </w:tbl>
    <w:p w:rsidR="00000000" w:rsidDel="00000000" w:rsidP="00000000" w:rsidRDefault="00000000" w:rsidRPr="00000000" w14:paraId="0000004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Acceleration Rubric</w:t>
      </w:r>
    </w:p>
    <w:p w:rsidR="00000000" w:rsidDel="00000000" w:rsidP="00000000" w:rsidRDefault="00000000" w:rsidRPr="00000000" w14:paraId="0000005C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Note:  If whole grade acceleration is being considered, the Iowa Acceleration Scale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must</w:t>
      </w:r>
      <w:r w:rsidDel="00000000" w:rsidR="00000000" w:rsidRPr="00000000">
        <w:rPr>
          <w:sz w:val="24"/>
          <w:szCs w:val="24"/>
          <w:rtl w:val="0"/>
        </w:rPr>
        <w:t xml:space="preserve"> be completed, in addition to another supporting data point.</w:t>
      </w:r>
    </w:p>
    <w:p w:rsidR="00000000" w:rsidDel="00000000" w:rsidP="00000000" w:rsidRDefault="00000000" w:rsidRPr="00000000" w14:paraId="0000005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students must score and 11/12/ or 12/12 in order to be considered for acceleration. </w:t>
      </w:r>
    </w:p>
    <w:p w:rsidR="00000000" w:rsidDel="00000000" w:rsidP="00000000" w:rsidRDefault="00000000" w:rsidRPr="00000000" w14:paraId="0000006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72"/>
        <w:gridCol w:w="1872"/>
        <w:gridCol w:w="1872"/>
        <w:gridCol w:w="1872"/>
        <w:gridCol w:w="1872"/>
        <w:tblGridChange w:id="0">
          <w:tblGrid>
            <w:gridCol w:w="1872"/>
            <w:gridCol w:w="1872"/>
            <w:gridCol w:w="1872"/>
            <w:gridCol w:w="1872"/>
            <w:gridCol w:w="1872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Performance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 student’s classroom performance in the content area is at least one grade above the student’s current grade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 student’s classroom performance in the content area is ½-1 year above the student’s current grade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 student’s classroom performance in the content area is consistent with current grade level expectations.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 student’s classroom performance in the content area is below current grade level expectations.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Assessment 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Data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M.A.P.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-The student’s R.I.T. score is at the 90th percentile or above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 student’s R.I.T. score is at the 75th-89th percentile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 student’s R.I.T. score is at the 60th-74th percentile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 student’s R.I.T. score is below the 60th percentile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P.A.R.R.C.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Previous year’s score in content area a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Previous year’s score in content area a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Previous year’s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score in content area a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Previous year’s score in content area a 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Fountas &amp; Pinnell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Instructional and Independent Reading Level at least one grade level or above student’s current grade.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Instructional and Independent Reading Level at least ½ year above student’s current grade.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Instructional and Independent Reading Level at student’s current grade level.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Instructional and Independent Reading Level below student’s current grade level.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Social/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Emotional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Student’s social/emotional scale score 78-104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Student’s social/emotional scale score 52-77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Student’s social/emotional scale score 26-51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Student’s social/emotional scale score below 26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