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59D5" w:rsidRDefault="003C59D5" w:rsidP="003C59D5">
      <w:pPr>
        <w:pStyle w:val="Heading2"/>
      </w:pPr>
      <w:r>
        <w:t>Teen suicide: What parents need to know</w:t>
      </w:r>
      <w:r>
        <w:t>- Mayo Clinic</w:t>
      </w:r>
    </w:p>
    <w:p w:rsidR="003C59D5" w:rsidRDefault="003C59D5" w:rsidP="003C59D5">
      <w:r>
        <w:t>Teen Heath</w:t>
      </w:r>
    </w:p>
    <w:p w:rsidR="003C59D5" w:rsidRDefault="003C59D5" w:rsidP="003C59D5">
      <w:pPr>
        <w:pStyle w:val="Heading1"/>
      </w:pPr>
      <w:r>
        <w:t>National Suicide Prevention Lifeline</w:t>
      </w:r>
    </w:p>
    <w:p w:rsidR="003C59D5" w:rsidRDefault="003C59D5" w:rsidP="003C59D5">
      <w:pPr>
        <w:pStyle w:val="bannerdescription"/>
      </w:pPr>
      <w:r>
        <w:t>We can all help prevent suicide. The Lifeline provides 24/7, free and confidential support for people in distress, prevention and crisis resources for you or your loved ones, and best practices for professionals.</w:t>
      </w:r>
    </w:p>
    <w:p w:rsidR="003C59D5" w:rsidRDefault="003C59D5" w:rsidP="003C59D5">
      <w:hyperlink r:id="rId5" w:history="1">
        <w:r>
          <w:rPr>
            <w:rStyle w:val="Hyperlink"/>
          </w:rPr>
          <w:t>1-800-273-8255</w:t>
        </w:r>
      </w:hyperlink>
      <w:r>
        <w:t xml:space="preserve"> </w:t>
      </w:r>
    </w:p>
    <w:p w:rsidR="003C59D5" w:rsidRDefault="003C59D5" w:rsidP="003C59D5">
      <w:pPr>
        <w:pStyle w:val="NormalWeb"/>
        <w:rPr>
          <w:i/>
          <w:iCs/>
        </w:rPr>
      </w:pPr>
      <w:bookmarkStart w:id="0" w:name="_GoBack"/>
      <w:bookmarkEnd w:id="0"/>
      <w:r>
        <w:rPr>
          <w:i/>
          <w:iCs/>
        </w:rPr>
        <w:t>Teen suicide is preventable. Know the risk factors, the warning signs and the steps you can take to protect your teen.</w:t>
      </w:r>
    </w:p>
    <w:p w:rsidR="003C59D5" w:rsidRDefault="003C59D5" w:rsidP="003C59D5">
      <w:hyperlink r:id="rId6" w:history="1">
        <w:r>
          <w:rPr>
            <w:rStyle w:val="Hyperlink"/>
          </w:rPr>
          <w:t>By Mayo Clinic Staff</w:t>
        </w:r>
      </w:hyperlink>
    </w:p>
    <w:p w:rsidR="003C59D5" w:rsidRDefault="003C59D5" w:rsidP="003C59D5">
      <w:pPr>
        <w:pStyle w:val="NormalWeb"/>
      </w:pPr>
      <w:r>
        <w:t xml:space="preserve">Is your teen at risk of suicide? While no teen is immune, there are factors that can make some adolescents more vulnerable than others. Understand how to tell if </w:t>
      </w:r>
      <w:proofErr w:type="gramStart"/>
      <w:r>
        <w:t>your</w:t>
      </w:r>
      <w:proofErr w:type="gramEnd"/>
      <w:r>
        <w:t xml:space="preserve"> teen might be suicidal and where to turn for help and treatment.</w:t>
      </w:r>
    </w:p>
    <w:p w:rsidR="003C59D5" w:rsidRDefault="003C59D5" w:rsidP="003C59D5">
      <w:pPr>
        <w:pStyle w:val="Heading3"/>
      </w:pPr>
      <w:r>
        <w:t>What makes teens vulnerable to suicide?</w:t>
      </w:r>
    </w:p>
    <w:p w:rsidR="003C59D5" w:rsidRDefault="003C59D5" w:rsidP="003C59D5">
      <w:pPr>
        <w:pStyle w:val="NormalWeb"/>
      </w:pPr>
      <w:r>
        <w:t>Many teens who attempt or die by suicide have a mental health condition. As a result, they have trouble coping with the stress of being a teen, such as dealing with rejection, failure, breakups and family turmoil. They might also be unable to see that they can turn their lives around — and that suicide is a permanent response, not a solution, to a temporary problem.</w:t>
      </w:r>
    </w:p>
    <w:p w:rsidR="003C59D5" w:rsidRDefault="003C59D5" w:rsidP="003C59D5">
      <w:pPr>
        <w:pStyle w:val="Heading3"/>
      </w:pPr>
      <w:r>
        <w:t>What are the risk factors for teen suicide?</w:t>
      </w:r>
    </w:p>
    <w:p w:rsidR="003C59D5" w:rsidRDefault="003C59D5" w:rsidP="003C59D5">
      <w:pPr>
        <w:pStyle w:val="NormalWeb"/>
      </w:pPr>
      <w:r>
        <w:t>A teen might feel suicidal due to certain life circumstances such as:</w:t>
      </w:r>
    </w:p>
    <w:p w:rsidR="003C59D5" w:rsidRDefault="003C59D5" w:rsidP="003C59D5">
      <w:pPr>
        <w:numPr>
          <w:ilvl w:val="0"/>
          <w:numId w:val="3"/>
        </w:numPr>
        <w:spacing w:before="100" w:beforeAutospacing="1" w:after="100" w:afterAutospacing="1" w:line="240" w:lineRule="auto"/>
      </w:pPr>
      <w:r>
        <w:t>Having a psychiatric disorder, including depression</w:t>
      </w:r>
    </w:p>
    <w:p w:rsidR="003C59D5" w:rsidRDefault="003C59D5" w:rsidP="003C59D5">
      <w:pPr>
        <w:numPr>
          <w:ilvl w:val="0"/>
          <w:numId w:val="3"/>
        </w:numPr>
        <w:spacing w:before="100" w:beforeAutospacing="1" w:after="100" w:afterAutospacing="1" w:line="240" w:lineRule="auto"/>
      </w:pPr>
      <w:r>
        <w:t>Loss of or conflict with close friends or family members</w:t>
      </w:r>
    </w:p>
    <w:p w:rsidR="003C59D5" w:rsidRDefault="003C59D5" w:rsidP="003C59D5">
      <w:pPr>
        <w:numPr>
          <w:ilvl w:val="0"/>
          <w:numId w:val="3"/>
        </w:numPr>
        <w:spacing w:before="100" w:beforeAutospacing="1" w:after="100" w:afterAutospacing="1" w:line="240" w:lineRule="auto"/>
      </w:pPr>
      <w:r>
        <w:t>History of physical or sexual abuse or exposure to violence</w:t>
      </w:r>
    </w:p>
    <w:p w:rsidR="003C59D5" w:rsidRDefault="003C59D5" w:rsidP="003C59D5">
      <w:pPr>
        <w:numPr>
          <w:ilvl w:val="0"/>
          <w:numId w:val="3"/>
        </w:numPr>
        <w:spacing w:before="100" w:beforeAutospacing="1" w:after="100" w:afterAutospacing="1" w:line="240" w:lineRule="auto"/>
      </w:pPr>
      <w:r>
        <w:t>Problems with alcohol or drugs</w:t>
      </w:r>
    </w:p>
    <w:p w:rsidR="003C59D5" w:rsidRDefault="003C59D5" w:rsidP="003C59D5">
      <w:pPr>
        <w:numPr>
          <w:ilvl w:val="0"/>
          <w:numId w:val="3"/>
        </w:numPr>
        <w:spacing w:before="100" w:beforeAutospacing="1" w:after="100" w:afterAutospacing="1" w:line="240" w:lineRule="auto"/>
      </w:pPr>
      <w:r>
        <w:t>Physical or medical issues, for example, becoming pregnant or having a sexually transmitted infection</w:t>
      </w:r>
    </w:p>
    <w:p w:rsidR="003C59D5" w:rsidRDefault="003C59D5" w:rsidP="003C59D5">
      <w:pPr>
        <w:numPr>
          <w:ilvl w:val="0"/>
          <w:numId w:val="3"/>
        </w:numPr>
        <w:spacing w:before="100" w:beforeAutospacing="1" w:after="100" w:afterAutospacing="1" w:line="240" w:lineRule="auto"/>
      </w:pPr>
      <w:r>
        <w:t>Being the victim of bullying</w:t>
      </w:r>
    </w:p>
    <w:p w:rsidR="003C59D5" w:rsidRDefault="003C59D5" w:rsidP="003C59D5">
      <w:pPr>
        <w:numPr>
          <w:ilvl w:val="0"/>
          <w:numId w:val="3"/>
        </w:numPr>
        <w:spacing w:before="100" w:beforeAutospacing="1" w:after="100" w:afterAutospacing="1" w:line="240" w:lineRule="auto"/>
      </w:pPr>
      <w:r>
        <w:t>Being uncertain of sexual orientation</w:t>
      </w:r>
    </w:p>
    <w:p w:rsidR="003C59D5" w:rsidRDefault="003C59D5" w:rsidP="003C59D5">
      <w:pPr>
        <w:numPr>
          <w:ilvl w:val="0"/>
          <w:numId w:val="3"/>
        </w:numPr>
        <w:spacing w:before="100" w:beforeAutospacing="1" w:after="100" w:afterAutospacing="1" w:line="240" w:lineRule="auto"/>
      </w:pPr>
      <w:r>
        <w:t>Exposure to the suicide of a family member or friend</w:t>
      </w:r>
    </w:p>
    <w:p w:rsidR="003C59D5" w:rsidRDefault="003C59D5" w:rsidP="003C59D5">
      <w:pPr>
        <w:numPr>
          <w:ilvl w:val="0"/>
          <w:numId w:val="3"/>
        </w:numPr>
        <w:spacing w:before="100" w:beforeAutospacing="1" w:after="100" w:afterAutospacing="1" w:line="240" w:lineRule="auto"/>
      </w:pPr>
      <w:r>
        <w:t>Begin adopted</w:t>
      </w:r>
    </w:p>
    <w:p w:rsidR="003C59D5" w:rsidRDefault="003C59D5" w:rsidP="003C59D5">
      <w:pPr>
        <w:numPr>
          <w:ilvl w:val="0"/>
          <w:numId w:val="3"/>
        </w:numPr>
        <w:spacing w:before="100" w:beforeAutospacing="1" w:after="100" w:afterAutospacing="1" w:line="240" w:lineRule="auto"/>
      </w:pPr>
      <w:r>
        <w:t>Family history of mood disorder or suicidal behavior</w:t>
      </w:r>
    </w:p>
    <w:p w:rsidR="003C59D5" w:rsidRDefault="003C59D5" w:rsidP="003C59D5">
      <w:pPr>
        <w:pStyle w:val="Heading3"/>
      </w:pPr>
      <w:r>
        <w:t>What role do antidepressants play?</w:t>
      </w:r>
    </w:p>
    <w:p w:rsidR="003C59D5" w:rsidRDefault="003C59D5" w:rsidP="003C59D5">
      <w:pPr>
        <w:pStyle w:val="NormalWeb"/>
      </w:pPr>
      <w:r>
        <w:lastRenderedPageBreak/>
        <w:t>Most antidepressants are generally safe, but the Food and Drug Administration requires that all antidepressants carry black box warnings, the strictest warnings for prescriptions. The warnings call attention to the fact that children, teenagers and young adults under 25 might have an increase in suicidal thoughts or behavior when taking antidepressants, especially in the first few weeks after starting or when the dose is changed.</w:t>
      </w:r>
    </w:p>
    <w:p w:rsidR="003C59D5" w:rsidRDefault="003C59D5" w:rsidP="003C59D5">
      <w:pPr>
        <w:pStyle w:val="NormalWeb"/>
      </w:pPr>
      <w:r>
        <w:t>Keep in mind that antidepressants are more likely to reduce suicide risk in the long run by improving mood.</w:t>
      </w:r>
    </w:p>
    <w:p w:rsidR="003C59D5" w:rsidRDefault="003C59D5" w:rsidP="003C59D5">
      <w:pPr>
        <w:spacing w:before="100" w:beforeAutospacing="1" w:after="100" w:afterAutospacing="1" w:line="240" w:lineRule="auto"/>
        <w:outlineLvl w:val="2"/>
        <w:rPr>
          <w:rFonts w:ascii="Times New Roman" w:eastAsia="Times New Roman" w:hAnsi="Times New Roman" w:cs="Times New Roman"/>
          <w:b/>
          <w:bCs/>
          <w:sz w:val="27"/>
          <w:szCs w:val="27"/>
        </w:rPr>
      </w:pPr>
    </w:p>
    <w:p w:rsidR="003C59D5" w:rsidRPr="003C59D5" w:rsidRDefault="003C59D5" w:rsidP="003C59D5">
      <w:pPr>
        <w:spacing w:before="100" w:beforeAutospacing="1" w:after="100" w:afterAutospacing="1" w:line="240" w:lineRule="auto"/>
        <w:outlineLvl w:val="2"/>
        <w:rPr>
          <w:rFonts w:ascii="Times New Roman" w:eastAsia="Times New Roman" w:hAnsi="Times New Roman" w:cs="Times New Roman"/>
          <w:b/>
          <w:bCs/>
          <w:sz w:val="27"/>
          <w:szCs w:val="27"/>
        </w:rPr>
      </w:pPr>
      <w:r w:rsidRPr="003C59D5">
        <w:rPr>
          <w:rFonts w:ascii="Times New Roman" w:eastAsia="Times New Roman" w:hAnsi="Times New Roman" w:cs="Times New Roman"/>
          <w:b/>
          <w:bCs/>
          <w:sz w:val="27"/>
          <w:szCs w:val="27"/>
        </w:rPr>
        <w:t>What are the warning signs that a teen might be suicidal?</w:t>
      </w:r>
    </w:p>
    <w:p w:rsidR="003C59D5" w:rsidRPr="003C59D5" w:rsidRDefault="003C59D5" w:rsidP="003C59D5">
      <w:pPr>
        <w:spacing w:before="100" w:beforeAutospacing="1" w:after="100" w:afterAutospacing="1" w:line="240" w:lineRule="auto"/>
        <w:rPr>
          <w:rFonts w:ascii="Times New Roman" w:eastAsia="Times New Roman" w:hAnsi="Times New Roman" w:cs="Times New Roman"/>
          <w:sz w:val="24"/>
          <w:szCs w:val="24"/>
        </w:rPr>
      </w:pPr>
      <w:r w:rsidRPr="003C59D5">
        <w:rPr>
          <w:rFonts w:ascii="Times New Roman" w:eastAsia="Times New Roman" w:hAnsi="Times New Roman" w:cs="Times New Roman"/>
          <w:sz w:val="24"/>
          <w:szCs w:val="24"/>
        </w:rPr>
        <w:t>Warning signs of teen suicide might include:</w:t>
      </w:r>
    </w:p>
    <w:p w:rsidR="003C59D5" w:rsidRPr="003C59D5" w:rsidRDefault="003C59D5" w:rsidP="003C59D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C59D5">
        <w:rPr>
          <w:rFonts w:ascii="Times New Roman" w:eastAsia="Times New Roman" w:hAnsi="Times New Roman" w:cs="Times New Roman"/>
          <w:sz w:val="24"/>
          <w:szCs w:val="24"/>
        </w:rPr>
        <w:t>Talking or writing about suicide — for example, making statements such as "I'm going to kill myself," or "I won't be a problem for you much longer"</w:t>
      </w:r>
    </w:p>
    <w:p w:rsidR="003C59D5" w:rsidRPr="003C59D5" w:rsidRDefault="003C59D5" w:rsidP="003C59D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C59D5">
        <w:rPr>
          <w:rFonts w:ascii="Times New Roman" w:eastAsia="Times New Roman" w:hAnsi="Times New Roman" w:cs="Times New Roman"/>
          <w:sz w:val="24"/>
          <w:szCs w:val="24"/>
        </w:rPr>
        <w:t>Withdrawing from social contact</w:t>
      </w:r>
    </w:p>
    <w:p w:rsidR="003C59D5" w:rsidRPr="003C59D5" w:rsidRDefault="003C59D5" w:rsidP="003C59D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C59D5">
        <w:rPr>
          <w:rFonts w:ascii="Times New Roman" w:eastAsia="Times New Roman" w:hAnsi="Times New Roman" w:cs="Times New Roman"/>
          <w:sz w:val="24"/>
          <w:szCs w:val="24"/>
        </w:rPr>
        <w:t>Having mood swings</w:t>
      </w:r>
    </w:p>
    <w:p w:rsidR="003C59D5" w:rsidRPr="003C59D5" w:rsidRDefault="003C59D5" w:rsidP="003C59D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C59D5">
        <w:rPr>
          <w:rFonts w:ascii="Times New Roman" w:eastAsia="Times New Roman" w:hAnsi="Times New Roman" w:cs="Times New Roman"/>
          <w:sz w:val="24"/>
          <w:szCs w:val="24"/>
        </w:rPr>
        <w:t>Increasing use of alcohol or drugs</w:t>
      </w:r>
    </w:p>
    <w:p w:rsidR="003C59D5" w:rsidRPr="003C59D5" w:rsidRDefault="003C59D5" w:rsidP="003C59D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C59D5">
        <w:rPr>
          <w:rFonts w:ascii="Times New Roman" w:eastAsia="Times New Roman" w:hAnsi="Times New Roman" w:cs="Times New Roman"/>
          <w:sz w:val="24"/>
          <w:szCs w:val="24"/>
        </w:rPr>
        <w:t>Feeling trapped or hopeless about a situation</w:t>
      </w:r>
    </w:p>
    <w:p w:rsidR="003C59D5" w:rsidRPr="003C59D5" w:rsidRDefault="003C59D5" w:rsidP="003C59D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C59D5">
        <w:rPr>
          <w:rFonts w:ascii="Times New Roman" w:eastAsia="Times New Roman" w:hAnsi="Times New Roman" w:cs="Times New Roman"/>
          <w:sz w:val="24"/>
          <w:szCs w:val="24"/>
        </w:rPr>
        <w:t>Changing normal routine, including eating or sleeping patterns</w:t>
      </w:r>
    </w:p>
    <w:p w:rsidR="003C59D5" w:rsidRPr="003C59D5" w:rsidRDefault="003C59D5" w:rsidP="003C59D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C59D5">
        <w:rPr>
          <w:rFonts w:ascii="Times New Roman" w:eastAsia="Times New Roman" w:hAnsi="Times New Roman" w:cs="Times New Roman"/>
          <w:sz w:val="24"/>
          <w:szCs w:val="24"/>
        </w:rPr>
        <w:t>Doing risky or self-destructive things</w:t>
      </w:r>
    </w:p>
    <w:p w:rsidR="003C59D5" w:rsidRPr="003C59D5" w:rsidRDefault="003C59D5" w:rsidP="003C59D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C59D5">
        <w:rPr>
          <w:rFonts w:ascii="Times New Roman" w:eastAsia="Times New Roman" w:hAnsi="Times New Roman" w:cs="Times New Roman"/>
          <w:sz w:val="24"/>
          <w:szCs w:val="24"/>
        </w:rPr>
        <w:t>Giving away belongings when there is no other logical explanation for why this is being done</w:t>
      </w:r>
    </w:p>
    <w:p w:rsidR="003C59D5" w:rsidRPr="003C59D5" w:rsidRDefault="003C59D5" w:rsidP="003C59D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C59D5">
        <w:rPr>
          <w:rFonts w:ascii="Times New Roman" w:eastAsia="Times New Roman" w:hAnsi="Times New Roman" w:cs="Times New Roman"/>
          <w:sz w:val="24"/>
          <w:szCs w:val="24"/>
        </w:rPr>
        <w:t>Developing personality changes or being severely anxious or agitated when experiencing some of the warning signs listed above</w:t>
      </w:r>
    </w:p>
    <w:p w:rsidR="003C59D5" w:rsidRPr="003C59D5" w:rsidRDefault="003C59D5" w:rsidP="003C59D5">
      <w:pPr>
        <w:spacing w:before="100" w:beforeAutospacing="1" w:after="100" w:afterAutospacing="1" w:line="240" w:lineRule="auto"/>
        <w:outlineLvl w:val="2"/>
        <w:rPr>
          <w:rFonts w:ascii="Times New Roman" w:eastAsia="Times New Roman" w:hAnsi="Times New Roman" w:cs="Times New Roman"/>
          <w:b/>
          <w:bCs/>
          <w:sz w:val="27"/>
          <w:szCs w:val="27"/>
        </w:rPr>
      </w:pPr>
      <w:r w:rsidRPr="003C59D5">
        <w:rPr>
          <w:rFonts w:ascii="Times New Roman" w:eastAsia="Times New Roman" w:hAnsi="Times New Roman" w:cs="Times New Roman"/>
          <w:b/>
          <w:bCs/>
          <w:sz w:val="27"/>
          <w:szCs w:val="27"/>
        </w:rPr>
        <w:t>What should I do if I suspect my teen is suicidal?</w:t>
      </w:r>
    </w:p>
    <w:p w:rsidR="003C59D5" w:rsidRPr="003C59D5" w:rsidRDefault="003C59D5" w:rsidP="003C59D5">
      <w:pPr>
        <w:spacing w:before="100" w:beforeAutospacing="1" w:after="100" w:afterAutospacing="1" w:line="240" w:lineRule="auto"/>
        <w:rPr>
          <w:rFonts w:ascii="Times New Roman" w:eastAsia="Times New Roman" w:hAnsi="Times New Roman" w:cs="Times New Roman"/>
          <w:sz w:val="24"/>
          <w:szCs w:val="24"/>
        </w:rPr>
      </w:pPr>
      <w:r w:rsidRPr="003C59D5">
        <w:rPr>
          <w:rFonts w:ascii="Times New Roman" w:eastAsia="Times New Roman" w:hAnsi="Times New Roman" w:cs="Times New Roman"/>
          <w:sz w:val="24"/>
          <w:szCs w:val="24"/>
        </w:rPr>
        <w:t xml:space="preserve">If you think your teen is in immediate danger, call 911, your local emergency number or a suicide hotline number — such as the National Suicide Prevention Lifeline at 800-273-TALK (800-273-8255) in the United States. </w:t>
      </w:r>
    </w:p>
    <w:p w:rsidR="003C59D5" w:rsidRPr="003C59D5" w:rsidRDefault="003C59D5" w:rsidP="003C59D5">
      <w:pPr>
        <w:spacing w:before="100" w:beforeAutospacing="1" w:after="100" w:afterAutospacing="1" w:line="240" w:lineRule="auto"/>
        <w:rPr>
          <w:rFonts w:ascii="Times New Roman" w:eastAsia="Times New Roman" w:hAnsi="Times New Roman" w:cs="Times New Roman"/>
          <w:sz w:val="24"/>
          <w:szCs w:val="24"/>
        </w:rPr>
      </w:pPr>
      <w:r w:rsidRPr="003C59D5">
        <w:rPr>
          <w:rFonts w:ascii="Times New Roman" w:eastAsia="Times New Roman" w:hAnsi="Times New Roman" w:cs="Times New Roman"/>
          <w:sz w:val="24"/>
          <w:szCs w:val="24"/>
        </w:rPr>
        <w:t xml:space="preserve">If you suspect that your teen might be thinking about suicide, talk to him or her immediately. Don't be afraid to use the word "suicide." Talking about suicide won't plant ideas in your teen's head. Ask your teen to talk about his or her feelings and listen. Don't dismiss his or her problems. Instead, reassure your teen of your love. Remind your teen that he or she can work through whatever is going on — and that you're willing to help. </w:t>
      </w:r>
    </w:p>
    <w:p w:rsidR="003C59D5" w:rsidRPr="003C59D5" w:rsidRDefault="003C59D5" w:rsidP="003C59D5">
      <w:pPr>
        <w:spacing w:before="100" w:beforeAutospacing="1" w:after="100" w:afterAutospacing="1" w:line="240" w:lineRule="auto"/>
        <w:rPr>
          <w:rFonts w:ascii="Times New Roman" w:eastAsia="Times New Roman" w:hAnsi="Times New Roman" w:cs="Times New Roman"/>
          <w:sz w:val="24"/>
          <w:szCs w:val="24"/>
        </w:rPr>
      </w:pPr>
      <w:r w:rsidRPr="003C59D5">
        <w:rPr>
          <w:rFonts w:ascii="Times New Roman" w:eastAsia="Times New Roman" w:hAnsi="Times New Roman" w:cs="Times New Roman"/>
          <w:sz w:val="24"/>
          <w:szCs w:val="24"/>
        </w:rPr>
        <w:t>Also, seek medical help for your teen. Ask your teen's doctor to guide you. Teens who are feeling suicidal usually need to see a psychiatrist or psychologist experienced in diagnosing and treating children with mental health problems. The doctor will want to get an accurate picture of what's going on from a variety of sources, such as the teen, parents or guardians, other people close to the teen, school reports, and previous medical or psychiatric evaluations.</w:t>
      </w:r>
    </w:p>
    <w:p w:rsidR="003C59D5" w:rsidRPr="003C59D5" w:rsidRDefault="003C59D5" w:rsidP="003C59D5">
      <w:pPr>
        <w:spacing w:before="100" w:beforeAutospacing="1" w:after="100" w:afterAutospacing="1" w:line="240" w:lineRule="auto"/>
        <w:outlineLvl w:val="2"/>
        <w:rPr>
          <w:rFonts w:ascii="Times New Roman" w:eastAsia="Times New Roman" w:hAnsi="Times New Roman" w:cs="Times New Roman"/>
          <w:b/>
          <w:bCs/>
          <w:sz w:val="27"/>
          <w:szCs w:val="27"/>
        </w:rPr>
      </w:pPr>
      <w:r w:rsidRPr="003C59D5">
        <w:rPr>
          <w:rFonts w:ascii="Times New Roman" w:eastAsia="Times New Roman" w:hAnsi="Times New Roman" w:cs="Times New Roman"/>
          <w:b/>
          <w:bCs/>
          <w:sz w:val="27"/>
          <w:szCs w:val="27"/>
        </w:rPr>
        <w:lastRenderedPageBreak/>
        <w:t>What can I do to prevent teen suicide?</w:t>
      </w:r>
    </w:p>
    <w:p w:rsidR="003C59D5" w:rsidRPr="003C59D5" w:rsidRDefault="003C59D5" w:rsidP="003C59D5">
      <w:pPr>
        <w:spacing w:before="100" w:beforeAutospacing="1" w:after="100" w:afterAutospacing="1" w:line="240" w:lineRule="auto"/>
        <w:rPr>
          <w:rFonts w:ascii="Times New Roman" w:eastAsia="Times New Roman" w:hAnsi="Times New Roman" w:cs="Times New Roman"/>
          <w:sz w:val="24"/>
          <w:szCs w:val="24"/>
        </w:rPr>
      </w:pPr>
      <w:r w:rsidRPr="003C59D5">
        <w:rPr>
          <w:rFonts w:ascii="Times New Roman" w:eastAsia="Times New Roman" w:hAnsi="Times New Roman" w:cs="Times New Roman"/>
          <w:sz w:val="24"/>
          <w:szCs w:val="24"/>
        </w:rPr>
        <w:t>You can take steps to help protect your teen. For example:</w:t>
      </w:r>
    </w:p>
    <w:p w:rsidR="003C59D5" w:rsidRPr="003C59D5" w:rsidRDefault="003C59D5" w:rsidP="003C59D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C59D5">
        <w:rPr>
          <w:rFonts w:ascii="Times New Roman" w:eastAsia="Times New Roman" w:hAnsi="Times New Roman" w:cs="Times New Roman"/>
          <w:b/>
          <w:bCs/>
          <w:sz w:val="24"/>
          <w:szCs w:val="24"/>
        </w:rPr>
        <w:t>Address depression or anxiety.</w:t>
      </w:r>
      <w:r w:rsidRPr="003C59D5">
        <w:rPr>
          <w:rFonts w:ascii="Times New Roman" w:eastAsia="Times New Roman" w:hAnsi="Times New Roman" w:cs="Times New Roman"/>
          <w:sz w:val="24"/>
          <w:szCs w:val="24"/>
        </w:rPr>
        <w:t xml:space="preserve"> Don't wait for your teen to come to you. If </w:t>
      </w:r>
      <w:proofErr w:type="gramStart"/>
      <w:r w:rsidRPr="003C59D5">
        <w:rPr>
          <w:rFonts w:ascii="Times New Roman" w:eastAsia="Times New Roman" w:hAnsi="Times New Roman" w:cs="Times New Roman"/>
          <w:sz w:val="24"/>
          <w:szCs w:val="24"/>
        </w:rPr>
        <w:t>your</w:t>
      </w:r>
      <w:proofErr w:type="gramEnd"/>
      <w:r w:rsidRPr="003C59D5">
        <w:rPr>
          <w:rFonts w:ascii="Times New Roman" w:eastAsia="Times New Roman" w:hAnsi="Times New Roman" w:cs="Times New Roman"/>
          <w:sz w:val="24"/>
          <w:szCs w:val="24"/>
        </w:rPr>
        <w:t xml:space="preserve"> teen is sad, anxious or appears to be struggling — ask what's wrong and offer your help.</w:t>
      </w:r>
    </w:p>
    <w:p w:rsidR="003C59D5" w:rsidRPr="003C59D5" w:rsidRDefault="003C59D5" w:rsidP="003C59D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C59D5">
        <w:rPr>
          <w:rFonts w:ascii="Times New Roman" w:eastAsia="Times New Roman" w:hAnsi="Times New Roman" w:cs="Times New Roman"/>
          <w:b/>
          <w:bCs/>
          <w:sz w:val="24"/>
          <w:szCs w:val="24"/>
        </w:rPr>
        <w:t>Pay attention.</w:t>
      </w:r>
      <w:r w:rsidRPr="003C59D5">
        <w:rPr>
          <w:rFonts w:ascii="Times New Roman" w:eastAsia="Times New Roman" w:hAnsi="Times New Roman" w:cs="Times New Roman"/>
          <w:sz w:val="24"/>
          <w:szCs w:val="24"/>
        </w:rPr>
        <w:t xml:space="preserve"> If your teen is thinking about suicide, he or she is likely displaying warning signs. Listen to what your child is saying and watch how he or she is acting. Never shrug off threats of suicide as teen melodrama.</w:t>
      </w:r>
    </w:p>
    <w:p w:rsidR="003C59D5" w:rsidRPr="003C59D5" w:rsidRDefault="003C59D5" w:rsidP="003C59D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C59D5">
        <w:rPr>
          <w:rFonts w:ascii="Times New Roman" w:eastAsia="Times New Roman" w:hAnsi="Times New Roman" w:cs="Times New Roman"/>
          <w:b/>
          <w:bCs/>
          <w:sz w:val="24"/>
          <w:szCs w:val="24"/>
        </w:rPr>
        <w:t>Discourage isolation.</w:t>
      </w:r>
      <w:r w:rsidRPr="003C59D5">
        <w:rPr>
          <w:rFonts w:ascii="Times New Roman" w:eastAsia="Times New Roman" w:hAnsi="Times New Roman" w:cs="Times New Roman"/>
          <w:sz w:val="24"/>
          <w:szCs w:val="24"/>
        </w:rPr>
        <w:t xml:space="preserve"> Encourage your teen to spend time with supportive friends and family.</w:t>
      </w:r>
    </w:p>
    <w:p w:rsidR="003C59D5" w:rsidRPr="003C59D5" w:rsidRDefault="003C59D5" w:rsidP="003C59D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C59D5">
        <w:rPr>
          <w:rFonts w:ascii="Times New Roman" w:eastAsia="Times New Roman" w:hAnsi="Times New Roman" w:cs="Times New Roman"/>
          <w:b/>
          <w:bCs/>
          <w:sz w:val="24"/>
          <w:szCs w:val="24"/>
        </w:rPr>
        <w:t>Encourage a healthy lifestyle.</w:t>
      </w:r>
      <w:r w:rsidRPr="003C59D5">
        <w:rPr>
          <w:rFonts w:ascii="Times New Roman" w:eastAsia="Times New Roman" w:hAnsi="Times New Roman" w:cs="Times New Roman"/>
          <w:sz w:val="24"/>
          <w:szCs w:val="24"/>
        </w:rPr>
        <w:t xml:space="preserve"> Help your teen eat well, exercise and get regular sleep.</w:t>
      </w:r>
    </w:p>
    <w:p w:rsidR="003C59D5" w:rsidRPr="003C59D5" w:rsidRDefault="003C59D5" w:rsidP="003C59D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C59D5">
        <w:rPr>
          <w:rFonts w:ascii="Times New Roman" w:eastAsia="Times New Roman" w:hAnsi="Times New Roman" w:cs="Times New Roman"/>
          <w:b/>
          <w:bCs/>
          <w:sz w:val="24"/>
          <w:szCs w:val="24"/>
        </w:rPr>
        <w:t>Support the treatment plan.</w:t>
      </w:r>
      <w:r w:rsidRPr="003C59D5">
        <w:rPr>
          <w:rFonts w:ascii="Times New Roman" w:eastAsia="Times New Roman" w:hAnsi="Times New Roman" w:cs="Times New Roman"/>
          <w:sz w:val="24"/>
          <w:szCs w:val="24"/>
        </w:rPr>
        <w:t xml:space="preserve"> If your teen is undergoing treatment for suicidal behavior, remind him or her that it might take time to feel better. Help your teen follow his or her doctor's recommendations. Also, encourage your teen to participate in activities that will help him or her rebuild confidence.</w:t>
      </w:r>
    </w:p>
    <w:p w:rsidR="003C59D5" w:rsidRPr="003C59D5" w:rsidRDefault="003C59D5" w:rsidP="003C59D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C59D5">
        <w:rPr>
          <w:rFonts w:ascii="Times New Roman" w:eastAsia="Times New Roman" w:hAnsi="Times New Roman" w:cs="Times New Roman"/>
          <w:b/>
          <w:bCs/>
          <w:sz w:val="24"/>
          <w:szCs w:val="24"/>
        </w:rPr>
        <w:t>Safely store firearms, alcohol and medications.</w:t>
      </w:r>
      <w:r w:rsidRPr="003C59D5">
        <w:rPr>
          <w:rFonts w:ascii="Times New Roman" w:eastAsia="Times New Roman" w:hAnsi="Times New Roman" w:cs="Times New Roman"/>
          <w:sz w:val="24"/>
          <w:szCs w:val="24"/>
        </w:rPr>
        <w:t xml:space="preserve"> Access to means can play a role if a teen is already suicidal.</w:t>
      </w:r>
    </w:p>
    <w:p w:rsidR="003C59D5" w:rsidRPr="003C59D5" w:rsidRDefault="003C59D5" w:rsidP="003C59D5">
      <w:pPr>
        <w:spacing w:before="100" w:beforeAutospacing="1" w:after="100" w:afterAutospacing="1" w:line="240" w:lineRule="auto"/>
        <w:rPr>
          <w:rFonts w:ascii="Times New Roman" w:eastAsia="Times New Roman" w:hAnsi="Times New Roman" w:cs="Times New Roman"/>
          <w:sz w:val="24"/>
          <w:szCs w:val="24"/>
        </w:rPr>
      </w:pPr>
      <w:r w:rsidRPr="003C59D5">
        <w:rPr>
          <w:rFonts w:ascii="Times New Roman" w:eastAsia="Times New Roman" w:hAnsi="Times New Roman" w:cs="Times New Roman"/>
          <w:sz w:val="24"/>
          <w:szCs w:val="24"/>
        </w:rPr>
        <w:t>Remember, teen suicide is preventable. If you're worried about your teen, talk to him or her and seek help right away.</w:t>
      </w:r>
    </w:p>
    <w:p w:rsidR="00A975B0" w:rsidRDefault="00A975B0"/>
    <w:sectPr w:rsidR="00A975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B2129F"/>
    <w:multiLevelType w:val="multilevel"/>
    <w:tmpl w:val="16FE8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7E60DF4"/>
    <w:multiLevelType w:val="multilevel"/>
    <w:tmpl w:val="19AA0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B154E84"/>
    <w:multiLevelType w:val="multilevel"/>
    <w:tmpl w:val="C6788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9D5"/>
    <w:rsid w:val="003C59D5"/>
    <w:rsid w:val="00A975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3AE0E7-C218-48C0-BF89-0F1F0FB6A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C59D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3C59D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3C59D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C59D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C59D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C59D5"/>
    <w:rPr>
      <w:b/>
      <w:bCs/>
    </w:rPr>
  </w:style>
  <w:style w:type="character" w:customStyle="1" w:styleId="Heading2Char">
    <w:name w:val="Heading 2 Char"/>
    <w:basedOn w:val="DefaultParagraphFont"/>
    <w:link w:val="Heading2"/>
    <w:uiPriority w:val="9"/>
    <w:semiHidden/>
    <w:rsid w:val="003C59D5"/>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semiHidden/>
    <w:unhideWhenUsed/>
    <w:rsid w:val="003C59D5"/>
    <w:rPr>
      <w:color w:val="0000FF"/>
      <w:u w:val="single"/>
    </w:rPr>
  </w:style>
  <w:style w:type="character" w:customStyle="1" w:styleId="Heading1Char">
    <w:name w:val="Heading 1 Char"/>
    <w:basedOn w:val="DefaultParagraphFont"/>
    <w:link w:val="Heading1"/>
    <w:uiPriority w:val="9"/>
    <w:rsid w:val="003C59D5"/>
    <w:rPr>
      <w:rFonts w:asciiTheme="majorHAnsi" w:eastAsiaTheme="majorEastAsia" w:hAnsiTheme="majorHAnsi" w:cstheme="majorBidi"/>
      <w:color w:val="2E74B5" w:themeColor="accent1" w:themeShade="BF"/>
      <w:sz w:val="32"/>
      <w:szCs w:val="32"/>
    </w:rPr>
  </w:style>
  <w:style w:type="paragraph" w:customStyle="1" w:styleId="bannerdescription">
    <w:name w:val="banner__description"/>
    <w:basedOn w:val="Normal"/>
    <w:rsid w:val="003C59D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735599">
      <w:bodyDiv w:val="1"/>
      <w:marLeft w:val="0"/>
      <w:marRight w:val="0"/>
      <w:marTop w:val="0"/>
      <w:marBottom w:val="0"/>
      <w:divBdr>
        <w:top w:val="none" w:sz="0" w:space="0" w:color="auto"/>
        <w:left w:val="none" w:sz="0" w:space="0" w:color="auto"/>
        <w:bottom w:val="none" w:sz="0" w:space="0" w:color="auto"/>
        <w:right w:val="none" w:sz="0" w:space="0" w:color="auto"/>
      </w:divBdr>
      <w:divsChild>
        <w:div w:id="1579943461">
          <w:marLeft w:val="0"/>
          <w:marRight w:val="0"/>
          <w:marTop w:val="0"/>
          <w:marBottom w:val="0"/>
          <w:divBdr>
            <w:top w:val="none" w:sz="0" w:space="0" w:color="auto"/>
            <w:left w:val="none" w:sz="0" w:space="0" w:color="auto"/>
            <w:bottom w:val="none" w:sz="0" w:space="0" w:color="auto"/>
            <w:right w:val="none" w:sz="0" w:space="0" w:color="auto"/>
          </w:divBdr>
        </w:div>
      </w:divsChild>
    </w:div>
    <w:div w:id="434061474">
      <w:bodyDiv w:val="1"/>
      <w:marLeft w:val="0"/>
      <w:marRight w:val="0"/>
      <w:marTop w:val="0"/>
      <w:marBottom w:val="0"/>
      <w:divBdr>
        <w:top w:val="none" w:sz="0" w:space="0" w:color="auto"/>
        <w:left w:val="none" w:sz="0" w:space="0" w:color="auto"/>
        <w:bottom w:val="none" w:sz="0" w:space="0" w:color="auto"/>
        <w:right w:val="none" w:sz="0" w:space="0" w:color="auto"/>
      </w:divBdr>
    </w:div>
    <w:div w:id="1662585318">
      <w:bodyDiv w:val="1"/>
      <w:marLeft w:val="0"/>
      <w:marRight w:val="0"/>
      <w:marTop w:val="0"/>
      <w:marBottom w:val="0"/>
      <w:divBdr>
        <w:top w:val="none" w:sz="0" w:space="0" w:color="auto"/>
        <w:left w:val="none" w:sz="0" w:space="0" w:color="auto"/>
        <w:bottom w:val="none" w:sz="0" w:space="0" w:color="auto"/>
        <w:right w:val="none" w:sz="0" w:space="0" w:color="auto"/>
      </w:divBdr>
      <w:divsChild>
        <w:div w:id="2058552746">
          <w:marLeft w:val="0"/>
          <w:marRight w:val="0"/>
          <w:marTop w:val="0"/>
          <w:marBottom w:val="0"/>
          <w:divBdr>
            <w:top w:val="none" w:sz="0" w:space="0" w:color="auto"/>
            <w:left w:val="none" w:sz="0" w:space="0" w:color="auto"/>
            <w:bottom w:val="none" w:sz="0" w:space="0" w:color="auto"/>
            <w:right w:val="none" w:sz="0" w:space="0" w:color="auto"/>
          </w:divBdr>
          <w:divsChild>
            <w:div w:id="1815297989">
              <w:marLeft w:val="0"/>
              <w:marRight w:val="0"/>
              <w:marTop w:val="0"/>
              <w:marBottom w:val="0"/>
              <w:divBdr>
                <w:top w:val="none" w:sz="0" w:space="0" w:color="auto"/>
                <w:left w:val="none" w:sz="0" w:space="0" w:color="auto"/>
                <w:bottom w:val="none" w:sz="0" w:space="0" w:color="auto"/>
                <w:right w:val="none" w:sz="0" w:space="0" w:color="auto"/>
              </w:divBdr>
              <w:divsChild>
                <w:div w:id="164550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yoclinic.org/about-this-site/welcome" TargetMode="External"/><Relationship Id="rId5" Type="http://schemas.openxmlformats.org/officeDocument/2006/relationships/hyperlink" Target="tel:1-800-273-825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818</Words>
  <Characters>4666</Characters>
  <Application>Microsoft Office Word</Application>
  <DocSecurity>0</DocSecurity>
  <Lines>38</Lines>
  <Paragraphs>10</Paragraphs>
  <ScaleCrop>false</ScaleCrop>
  <Company/>
  <LinksUpToDate>false</LinksUpToDate>
  <CharactersWithSpaces>5474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Wockenfuss</dc:creator>
  <cp:keywords/>
  <dc:description/>
  <cp:lastModifiedBy>Gary Wockenfuss</cp:lastModifiedBy>
  <cp:revision>1</cp:revision>
  <dcterms:created xsi:type="dcterms:W3CDTF">2017-02-26T21:55:00Z</dcterms:created>
  <dcterms:modified xsi:type="dcterms:W3CDTF">2017-02-26T21:58:00Z</dcterms:modified>
</cp:coreProperties>
</file>