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sz w:val="24"/>
          <w:szCs w:val="24"/>
        </w:rPr>
      </w:pPr>
      <w:r w:rsidDel="00000000" w:rsidR="00000000" w:rsidRPr="00000000">
        <w:rPr>
          <w:b w:val="1"/>
          <w:sz w:val="24"/>
          <w:szCs w:val="24"/>
          <w:rtl w:val="0"/>
        </w:rPr>
        <w:t xml:space="preserve">Abingdon-Avon Community Unit No. </w:t>
      </w:r>
      <w:r w:rsidDel="00000000" w:rsidR="00000000" w:rsidRPr="00000000">
        <w:rPr>
          <w:b w:val="1"/>
          <w:sz w:val="24"/>
          <w:szCs w:val="24"/>
          <w:rtl w:val="0"/>
        </w:rPr>
        <w:t xml:space="preserve">276</w:t>
      </w:r>
      <w:r w:rsidDel="00000000" w:rsidR="00000000" w:rsidRPr="00000000">
        <w:rPr>
          <w:rtl w:val="0"/>
        </w:rPr>
      </w:r>
    </w:p>
    <w:p w:rsidR="00000000" w:rsidDel="00000000" w:rsidP="00000000" w:rsidRDefault="00000000" w:rsidRPr="00000000" w14:paraId="00000002">
      <w:pPr>
        <w:pStyle w:val="Subtitle"/>
        <w:rPr>
          <w:sz w:val="20"/>
          <w:szCs w:val="20"/>
        </w:rPr>
      </w:pPr>
      <w:r w:rsidDel="00000000" w:rsidR="00000000" w:rsidRPr="00000000">
        <w:rPr>
          <w:sz w:val="20"/>
          <w:szCs w:val="20"/>
          <w:rtl w:val="0"/>
        </w:rPr>
        <w:t xml:space="preserve">507 N. Monroe St. Suite #3</w:t>
      </w:r>
    </w:p>
    <w:p w:rsidR="00000000" w:rsidDel="00000000" w:rsidP="00000000" w:rsidRDefault="00000000" w:rsidRPr="00000000" w14:paraId="00000003">
      <w:pPr>
        <w:pStyle w:val="Heading1"/>
        <w:jc w:val="center"/>
        <w:rPr>
          <w:sz w:val="20"/>
          <w:szCs w:val="20"/>
        </w:rPr>
      </w:pPr>
      <w:r w:rsidDel="00000000" w:rsidR="00000000" w:rsidRPr="00000000">
        <w:rPr>
          <w:sz w:val="20"/>
          <w:szCs w:val="20"/>
          <w:rtl w:val="0"/>
        </w:rPr>
        <w:t xml:space="preserve">Abingdon, Illinois 61410</w:t>
      </w:r>
    </w:p>
    <w:p w:rsidR="00000000" w:rsidDel="00000000" w:rsidP="00000000" w:rsidRDefault="00000000" w:rsidRPr="00000000" w14:paraId="00000004">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MONTHLY BOARD OF EDUCATION MEETING</w:t>
      </w:r>
    </w:p>
    <w:p w:rsidR="00000000" w:rsidDel="00000000" w:rsidP="00000000" w:rsidRDefault="00000000" w:rsidRPr="00000000" w14:paraId="0000000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Wednesday, June 12, 2019 – 7:00 PM</w:t>
      </w:r>
    </w:p>
    <w:p w:rsidR="00000000" w:rsidDel="00000000" w:rsidP="00000000" w:rsidRDefault="00000000" w:rsidRPr="00000000" w14:paraId="00000007">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Abingdon-Avon High School</w:t>
      </w:r>
    </w:p>
    <w:p w:rsidR="00000000" w:rsidDel="00000000" w:rsidP="00000000" w:rsidRDefault="00000000" w:rsidRPr="00000000" w14:paraId="0000000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600 W. Martin St. </w:t>
      </w:r>
    </w:p>
    <w:p w:rsidR="00000000" w:rsidDel="00000000" w:rsidP="00000000" w:rsidRDefault="00000000" w:rsidRPr="00000000" w14:paraId="0000000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Abingdon, Illinois 61410</w:t>
      </w:r>
    </w:p>
    <w:p w:rsidR="00000000" w:rsidDel="00000000" w:rsidP="00000000" w:rsidRDefault="00000000" w:rsidRPr="00000000" w14:paraId="0000000B">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MONTHLY MEETING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 xml:space="preserve">        </w:t>
      </w:r>
    </w:p>
    <w:p w:rsidR="00000000" w:rsidDel="00000000" w:rsidP="00000000" w:rsidRDefault="00000000" w:rsidRPr="00000000" w14:paraId="0000000E">
      <w:pPr>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AGENDA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spacing w:after="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                                                    </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Call to Order </w:t>
      </w:r>
    </w:p>
    <w:p w:rsidR="00000000" w:rsidDel="00000000" w:rsidP="00000000" w:rsidRDefault="00000000" w:rsidRPr="00000000" w14:paraId="0000001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Pledge of Allegiance</w:t>
      </w:r>
    </w:p>
    <w:p w:rsidR="00000000" w:rsidDel="00000000" w:rsidP="00000000" w:rsidRDefault="00000000" w:rsidRPr="00000000" w14:paraId="0000001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Roll Call</w:t>
      </w:r>
    </w:p>
    <w:p w:rsidR="00000000" w:rsidDel="00000000" w:rsidP="00000000" w:rsidRDefault="00000000" w:rsidRPr="00000000" w14:paraId="0000001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Opportunity for Public Comment: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Correspondence/Scheduled Visitors</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4.1 High School Cheerleading</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Additions/Deletions to the Agenda</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Approval of Agenda</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63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Consent Agenda* </w:t>
      </w: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(The Consent Agenda includes matters of usual business of the Board that may be approved through one motion, second, and roll call vote, unless it is determined that one or more items be removed from the Consent Agenda for additional discussion or because one or more negative votes may be anticipated.)</w:t>
      </w:r>
    </w:p>
    <w:p w:rsidR="00000000" w:rsidDel="00000000" w:rsidP="00000000" w:rsidRDefault="00000000" w:rsidRPr="00000000" w14:paraId="0000002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Approval of Minutes </w:t>
      </w:r>
    </w:p>
    <w:p w:rsidR="00000000" w:rsidDel="00000000" w:rsidP="00000000" w:rsidRDefault="00000000" w:rsidRPr="00000000" w14:paraId="0000002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56" w:lineRule="auto"/>
        <w:ind w:left="2160" w:right="0" w:hanging="720"/>
        <w:jc w:val="left"/>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sz w:val="24"/>
          <w:szCs w:val="24"/>
          <w:rtl w:val="0"/>
        </w:rPr>
        <w:t xml:space="preserve">May 8, 2019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Regular Monthly Meeting Minutes*</w:t>
      </w:r>
    </w:p>
    <w:p w:rsidR="00000000" w:rsidDel="00000000" w:rsidP="00000000" w:rsidRDefault="00000000" w:rsidRPr="00000000" w14:paraId="00000024">
      <w:pPr>
        <w:spacing w:after="0" w:lineRule="auto"/>
        <w:ind w:left="720" w:firstLine="72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7.1.2    May 8, 2019 Executive Session Minutes*</w:t>
      </w:r>
    </w:p>
    <w:p w:rsidR="00000000" w:rsidDel="00000000" w:rsidP="00000000" w:rsidRDefault="00000000" w:rsidRPr="00000000" w14:paraId="00000025">
      <w:pPr>
        <w:spacing w:after="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w:t>
        <w:tab/>
        <w:t xml:space="preserve">May 14, 2019 Special Board Meeting Minutes</w:t>
      </w:r>
    </w:p>
    <w:p w:rsidR="00000000" w:rsidDel="00000000" w:rsidP="00000000" w:rsidRDefault="00000000" w:rsidRPr="00000000" w14:paraId="00000026">
      <w:pPr>
        <w:spacing w:after="0" w:lineRule="auto"/>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Financial Reports – May 31, 2019</w:t>
      </w:r>
    </w:p>
    <w:p w:rsidR="00000000" w:rsidDel="00000000" w:rsidP="00000000" w:rsidRDefault="00000000" w:rsidRPr="00000000" w14:paraId="0000002A">
      <w:pPr>
        <w:spacing w:after="0" w:lineRule="auto"/>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7.2.1 District Fund Balance Report*</w:t>
        <w:tab/>
        <w:tab/>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u w:val="single"/>
          <w:rtl w:val="0"/>
        </w:rPr>
        <w:t xml:space="preserve">$13,718,394.31</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Cash Balance </w:t>
      </w:r>
      <w:r w:rsidDel="00000000" w:rsidR="00000000" w:rsidRPr="00000000">
        <w:rPr>
          <w:rFonts w:ascii="Times New Roman" w:cs="Times New Roman" w:eastAsia="Times New Roman" w:hAnsi="Times New Roman"/>
          <w:sz w:val="24"/>
          <w:szCs w:val="24"/>
          <w:rtl w:val="0"/>
        </w:rPr>
        <w:t xml:space="preserve">(May 31, 2019</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w:t>
        <w:tab/>
        <w:tab/>
        <w:tab/>
        <w:tab/>
      </w:r>
      <w:r w:rsidDel="00000000" w:rsidR="00000000" w:rsidRPr="00000000">
        <w:rPr>
          <w:rFonts w:ascii="Arial" w:cs="Arial" w:eastAsia="Arial" w:hAnsi="Arial"/>
          <w:color w:val="222222"/>
          <w:rtl w:val="0"/>
        </w:rPr>
        <w:t xml:space="preserve">$6,988,233.52</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Money Market (</w:t>
      </w:r>
      <w:r w:rsidDel="00000000" w:rsidR="00000000" w:rsidRPr="00000000">
        <w:rPr>
          <w:rFonts w:ascii="Times New Roman" w:cs="Times New Roman" w:eastAsia="Times New Roman" w:hAnsi="Times New Roman"/>
          <w:sz w:val="24"/>
          <w:szCs w:val="24"/>
          <w:rtl w:val="0"/>
        </w:rPr>
        <w:t xml:space="preserve">May 31, 2019)</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ab/>
        <w:tab/>
        <w:tab/>
      </w:r>
      <w:r w:rsidDel="00000000" w:rsidR="00000000" w:rsidRPr="00000000">
        <w:rPr>
          <w:rFonts w:ascii="Arial" w:cs="Arial" w:eastAsia="Arial" w:hAnsi="Arial"/>
          <w:color w:val="222222"/>
          <w:rtl w:val="0"/>
        </w:rPr>
        <w:t xml:space="preserve">$3,730,157.79</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CD (</w:t>
      </w:r>
      <w:r w:rsidDel="00000000" w:rsidR="00000000" w:rsidRPr="00000000">
        <w:rPr>
          <w:rFonts w:ascii="Times New Roman" w:cs="Times New Roman" w:eastAsia="Times New Roman" w:hAnsi="Times New Roman"/>
          <w:sz w:val="24"/>
          <w:szCs w:val="24"/>
          <w:rtl w:val="0"/>
        </w:rPr>
        <w:t xml:space="preserve">May 31, 2019)</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ab/>
        <w:tab/>
        <w:tab/>
        <w:t xml:space="preserve">          </w:t>
        <w:tab/>
        <w:tab/>
      </w:r>
      <w:r w:rsidDel="00000000" w:rsidR="00000000" w:rsidRPr="00000000">
        <w:rPr>
          <w:rFonts w:ascii="Arial" w:cs="Arial" w:eastAsia="Arial" w:hAnsi="Arial"/>
          <w:color w:val="222222"/>
          <w:rtl w:val="0"/>
        </w:rPr>
        <w:t xml:space="preserve">$3,000,000.00</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Activity Accounts </w:t>
      </w:r>
      <w:r w:rsidDel="00000000" w:rsidR="00000000" w:rsidRPr="00000000">
        <w:rPr>
          <w:rFonts w:ascii="Times New Roman" w:cs="Times New Roman" w:eastAsia="Times New Roman" w:hAnsi="Times New Roman"/>
          <w:sz w:val="24"/>
          <w:szCs w:val="24"/>
          <w:rtl w:val="0"/>
        </w:rPr>
        <w:t xml:space="preserve">(May 31, 2019</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w:t>
        <w:tab/>
        <w:tab/>
        <w:tab/>
      </w:r>
      <w:r w:rsidDel="00000000" w:rsidR="00000000" w:rsidRPr="00000000">
        <w:rPr>
          <w:rFonts w:ascii="Arial" w:cs="Arial" w:eastAsia="Arial" w:hAnsi="Arial"/>
          <w:color w:val="222222"/>
          <w:rtl w:val="0"/>
        </w:rPr>
        <w:t xml:space="preserve"> $175,160.60</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Payroll fo</w:t>
      </w:r>
      <w:r w:rsidDel="00000000" w:rsidR="00000000" w:rsidRPr="00000000">
        <w:rPr>
          <w:rFonts w:ascii="Times New Roman" w:cs="Times New Roman" w:eastAsia="Times New Roman" w:hAnsi="Times New Roman"/>
          <w:sz w:val="24"/>
          <w:szCs w:val="24"/>
          <w:rtl w:val="0"/>
        </w:rPr>
        <w:t xml:space="preserve">r May 2019</w:t>
        <w:tab/>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ab/>
        <w:tab/>
        <w:tab/>
        <w:tab/>
      </w:r>
      <w:r w:rsidDel="00000000" w:rsidR="00000000" w:rsidRPr="00000000">
        <w:rPr>
          <w:rFonts w:ascii="Arial" w:cs="Arial" w:eastAsia="Arial" w:hAnsi="Arial"/>
          <w:color w:val="222222"/>
          <w:rtl w:val="0"/>
        </w:rPr>
        <w:t xml:space="preserve">$474,701.69</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1800" w:right="0" w:hanging="720"/>
        <w:jc w:val="left"/>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Approval of Payment for </w:t>
      </w:r>
      <w:r w:rsidDel="00000000" w:rsidR="00000000" w:rsidRPr="00000000">
        <w:rPr>
          <w:rFonts w:ascii="Times New Roman" w:cs="Times New Roman" w:eastAsia="Times New Roman" w:hAnsi="Times New Roman"/>
          <w:sz w:val="24"/>
          <w:szCs w:val="24"/>
          <w:rtl w:val="0"/>
        </w:rPr>
        <w:t xml:space="preserve">May 2019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Bills*</w:t>
        <w:tab/>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630" w:right="0" w:hanging="720"/>
        <w:jc w:val="left"/>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Principals’ Report Summaries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63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8.1 Mrs. Andrews – Hedding Grade School</w:t>
      </w:r>
    </w:p>
    <w:p w:rsidR="00000000" w:rsidDel="00000000" w:rsidP="00000000" w:rsidRDefault="00000000" w:rsidRPr="00000000" w14:paraId="00000035">
      <w:pPr>
        <w:spacing w:after="0" w:lineRule="auto"/>
        <w:ind w:firstLine="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Mr. Weedman – AAHS</w:t>
      </w:r>
    </w:p>
    <w:p w:rsidR="00000000" w:rsidDel="00000000" w:rsidP="00000000" w:rsidRDefault="00000000" w:rsidRPr="00000000" w14:paraId="00000036">
      <w:pPr>
        <w:spacing w:after="0" w:lineRule="auto"/>
        <w:ind w:firstLine="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Mrs. Anderson – Avon Campus</w:t>
      </w:r>
    </w:p>
    <w:p w:rsidR="00000000" w:rsidDel="00000000" w:rsidP="00000000" w:rsidRDefault="00000000" w:rsidRPr="00000000" w14:paraId="0000003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Curriculum Director’s Report Summary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Superintendent’s Report/Discussion Items</w:t>
      </w:r>
    </w:p>
    <w:p w:rsidR="00000000" w:rsidDel="00000000" w:rsidP="00000000" w:rsidRDefault="00000000" w:rsidRPr="00000000" w14:paraId="0000003B">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w:t>
        <w:tab/>
      </w:r>
      <w:r w:rsidDel="00000000" w:rsidR="00000000" w:rsidRPr="00000000">
        <w:rPr>
          <w:rFonts w:ascii="Times New Roman" w:cs="Times New Roman" w:eastAsia="Times New Roman" w:hAnsi="Times New Roman"/>
          <w:sz w:val="24"/>
          <w:szCs w:val="24"/>
          <w:rtl w:val="0"/>
        </w:rPr>
        <w:t xml:space="preserve">Financial Update</w:t>
      </w:r>
    </w:p>
    <w:p w:rsidR="00000000" w:rsidDel="00000000" w:rsidP="00000000" w:rsidRDefault="00000000" w:rsidRPr="00000000" w14:paraId="0000003C">
      <w:pPr>
        <w:spacing w:after="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10.1.1 Fund Balance Update as of 6/12/2019</w:t>
      </w:r>
    </w:p>
    <w:p w:rsidR="00000000" w:rsidDel="00000000" w:rsidP="00000000" w:rsidRDefault="00000000" w:rsidRPr="00000000" w14:paraId="0000003D">
      <w:pPr>
        <w:spacing w:after="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10.1.2 Amended FY 19 Budget</w:t>
      </w:r>
    </w:p>
    <w:p w:rsidR="00000000" w:rsidDel="00000000" w:rsidP="00000000" w:rsidRDefault="00000000" w:rsidRPr="00000000" w14:paraId="0000003E">
      <w:pPr>
        <w:spacing w:after="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10.1.3 Early Taxes Late and on Paper Impact to the FY19 Budget</w:t>
      </w:r>
    </w:p>
    <w:p w:rsidR="00000000" w:rsidDel="00000000" w:rsidP="00000000" w:rsidRDefault="00000000" w:rsidRPr="00000000" w14:paraId="0000003F">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w:t>
        <w:tab/>
        <w:t xml:space="preserve">Prevailing Wages</w:t>
      </w:r>
    </w:p>
    <w:p w:rsidR="00000000" w:rsidDel="00000000" w:rsidP="00000000" w:rsidRDefault="00000000" w:rsidRPr="00000000" w14:paraId="00000040">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w:t>
        <w:tab/>
        <w:t xml:space="preserve">Summer Project Update</w:t>
      </w:r>
    </w:p>
    <w:p w:rsidR="00000000" w:rsidDel="00000000" w:rsidP="00000000" w:rsidRDefault="00000000" w:rsidRPr="00000000" w14:paraId="00000041">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10.3.1 Roof Work Update</w:t>
      </w:r>
    </w:p>
    <w:p w:rsidR="00000000" w:rsidDel="00000000" w:rsidP="00000000" w:rsidRDefault="00000000" w:rsidRPr="00000000" w14:paraId="00000042">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10.3.2 Boiler Piping Update </w:t>
      </w:r>
    </w:p>
    <w:p w:rsidR="00000000" w:rsidDel="00000000" w:rsidP="00000000" w:rsidRDefault="00000000" w:rsidRPr="00000000" w14:paraId="00000043">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10.3.3 Security Camera Upgrade Update</w:t>
      </w:r>
    </w:p>
    <w:p w:rsidR="00000000" w:rsidDel="00000000" w:rsidP="00000000" w:rsidRDefault="00000000" w:rsidRPr="00000000" w14:paraId="00000044">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10.3.4 Fire Alarm Panel Upgrade Update</w:t>
      </w:r>
    </w:p>
    <w:p w:rsidR="00000000" w:rsidDel="00000000" w:rsidP="00000000" w:rsidRDefault="00000000" w:rsidRPr="00000000" w14:paraId="00000045">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w:t>
        <w:tab/>
        <w:t xml:space="preserve">Competitive Cheer Discussion</w:t>
      </w:r>
    </w:p>
    <w:p w:rsidR="00000000" w:rsidDel="00000000" w:rsidP="00000000" w:rsidRDefault="00000000" w:rsidRPr="00000000" w14:paraId="00000046">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w:t>
        <w:tab/>
        <w:t xml:space="preserve">2019-2020 Insurance Proposal</w:t>
      </w:r>
    </w:p>
    <w:p w:rsidR="00000000" w:rsidDel="00000000" w:rsidP="00000000" w:rsidRDefault="00000000" w:rsidRPr="00000000" w14:paraId="00000047">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10.6     Uniforms</w:t>
      </w:r>
    </w:p>
    <w:p w:rsidR="00000000" w:rsidDel="00000000" w:rsidP="00000000" w:rsidRDefault="00000000" w:rsidRPr="00000000" w14:paraId="00000048">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10.7     Threat Assessment Seminars</w:t>
      </w:r>
    </w:p>
    <w:p w:rsidR="00000000" w:rsidDel="00000000" w:rsidP="00000000" w:rsidRDefault="00000000" w:rsidRPr="00000000" w14:paraId="00000049">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w:t>
        <w:tab/>
        <w:t xml:space="preserve">12 Mos. CD with ABC Bank</w:t>
      </w:r>
    </w:p>
    <w:p w:rsidR="00000000" w:rsidDel="00000000" w:rsidP="00000000" w:rsidRDefault="00000000" w:rsidRPr="00000000" w14:paraId="0000004A">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10.9</w:t>
        <w:tab/>
        <w:t xml:space="preserve">Mandatory Student Lunch Increases</w:t>
      </w:r>
    </w:p>
    <w:p w:rsidR="00000000" w:rsidDel="00000000" w:rsidP="00000000" w:rsidRDefault="00000000" w:rsidRPr="00000000" w14:paraId="0000004B">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10.10</w:t>
        <w:tab/>
        <w:t xml:space="preserve">Carpet Upgrade for AAHS Library</w:t>
      </w:r>
    </w:p>
    <w:p w:rsidR="00000000" w:rsidDel="00000000" w:rsidP="00000000" w:rsidRDefault="00000000" w:rsidRPr="00000000" w14:paraId="0000004C">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10.11</w:t>
        <w:tab/>
        <w:t xml:space="preserve">Delayed Starts</w:t>
      </w:r>
    </w:p>
    <w:p w:rsidR="00000000" w:rsidDel="00000000" w:rsidP="00000000" w:rsidRDefault="00000000" w:rsidRPr="00000000" w14:paraId="0000004D">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10.12</w:t>
        <w:tab/>
        <w:t xml:space="preserve">Start and end times for 2019-2020</w:t>
      </w:r>
    </w:p>
    <w:p w:rsidR="00000000" w:rsidDel="00000000" w:rsidP="00000000" w:rsidRDefault="00000000" w:rsidRPr="00000000" w14:paraId="0000004E">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10.13</w:t>
        <w:tab/>
        <w:t xml:space="preserve">Cameras in the Auditorium</w:t>
      </w:r>
    </w:p>
    <w:p w:rsidR="00000000" w:rsidDel="00000000" w:rsidP="00000000" w:rsidRDefault="00000000" w:rsidRPr="00000000" w14:paraId="0000004F">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10.14 </w:t>
        <w:tab/>
        <w:t xml:space="preserve">Open ELA Reading Curriculum</w:t>
      </w:r>
    </w:p>
    <w:p w:rsidR="00000000" w:rsidDel="00000000" w:rsidP="00000000" w:rsidRDefault="00000000" w:rsidRPr="00000000" w14:paraId="00000050">
      <w:pPr>
        <w:spacing w:after="0" w:lineRule="auto"/>
        <w:ind w:left="1440" w:hanging="720"/>
        <w:rPr>
          <w:rFonts w:ascii="Times New Roman" w:cs="Times New Roman" w:eastAsia="Times New Roman" w:hAnsi="Times New Roman"/>
          <w:sz w:val="24"/>
          <w:szCs w:val="24"/>
          <w:highlight w:val="cyan"/>
        </w:rPr>
      </w:pPr>
      <w:r w:rsidDel="00000000" w:rsidR="00000000" w:rsidRPr="00000000">
        <w:rPr>
          <w:rtl w:val="0"/>
        </w:rPr>
      </w:r>
    </w:p>
    <w:p w:rsidR="00000000" w:rsidDel="00000000" w:rsidP="00000000" w:rsidRDefault="00000000" w:rsidRPr="00000000" w14:paraId="00000051">
      <w:pPr>
        <w:spacing w:after="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Old Business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185"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Executive Session</w:t>
      </w:r>
      <w:r w:rsidDel="00000000" w:rsidR="00000000" w:rsidRPr="00000000">
        <w:rPr>
          <w:rtl w:val="0"/>
        </w:rPr>
      </w:r>
    </w:p>
    <w:p w:rsidR="00000000" w:rsidDel="00000000" w:rsidP="00000000" w:rsidRDefault="00000000" w:rsidRPr="00000000" w14:paraId="00000056">
      <w:pPr>
        <w:spacing w:after="0" w:lineRule="auto"/>
        <w:ind w:left="63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57">
      <w:pPr>
        <w:spacing w:after="0" w:lineRule="auto"/>
        <w:ind w:left="63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Action to enter into closed session pursuant to the Open Meetings Act 5 ILCS 120/2 (c) (2) to Hear Personnel Performance and Discipline Matters and 5 ILCS 120/2 (c) (11) Pending Litigation.</w:t>
      </w:r>
    </w:p>
    <w:p w:rsidR="00000000" w:rsidDel="00000000" w:rsidP="00000000" w:rsidRDefault="00000000" w:rsidRPr="00000000" w14:paraId="00000058">
      <w:pPr>
        <w:spacing w:after="0" w:lineRule="auto"/>
        <w:ind w:left="630"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63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630" w:right="0" w:hanging="360"/>
        <w:jc w:val="left"/>
        <w:rPr>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New Business</w:t>
      </w:r>
    </w:p>
    <w:p w:rsidR="00000000" w:rsidDel="00000000" w:rsidP="00000000" w:rsidRDefault="00000000" w:rsidRPr="00000000" w14:paraId="0000005B">
      <w:pPr>
        <w:spacing w:after="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13.1 Current Openings (Updates given at Board Meeting)</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AAMS/AES - AAHS - HGS - District</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16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Action Items/Possible Action Items </w:t>
      </w:r>
    </w:p>
    <w:p w:rsidR="00000000" w:rsidDel="00000000" w:rsidP="00000000" w:rsidRDefault="00000000" w:rsidRPr="00000000" w14:paraId="0000005F">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Consider approval of the June 2019 Personnel Report</w:t>
      </w:r>
      <w:r w:rsidDel="00000000" w:rsidR="00000000" w:rsidRPr="00000000">
        <w:rPr>
          <w:rtl w:val="0"/>
        </w:rPr>
      </w:r>
    </w:p>
    <w:p w:rsidR="00000000" w:rsidDel="00000000" w:rsidP="00000000" w:rsidRDefault="00000000" w:rsidRPr="00000000" w14:paraId="00000060">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14.2 </w:t>
        <w:tab/>
        <w:t xml:space="preserve">Consider for approval Amended FY 2019 Amended Budget</w:t>
      </w:r>
    </w:p>
    <w:p w:rsidR="00000000" w:rsidDel="00000000" w:rsidP="00000000" w:rsidRDefault="00000000" w:rsidRPr="00000000" w14:paraId="00000061">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 </w:t>
        <w:tab/>
        <w:t xml:space="preserve">Consider for approval 12 Month CD Agreement with Abingdon Banking Center</w:t>
      </w:r>
    </w:p>
    <w:p w:rsidR="00000000" w:rsidDel="00000000" w:rsidP="00000000" w:rsidRDefault="00000000" w:rsidRPr="00000000" w14:paraId="00000062">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14.4</w:t>
        <w:tab/>
        <w:t xml:space="preserve">Consider for approval the 2019-2020 Insurance Coverage Package as Quoted by Harmon Insurance.</w:t>
      </w:r>
    </w:p>
    <w:p w:rsidR="00000000" w:rsidDel="00000000" w:rsidP="00000000" w:rsidRDefault="00000000" w:rsidRPr="00000000" w14:paraId="00000063">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14.5</w:t>
        <w:tab/>
        <w:t xml:space="preserve">Consider for Approval State Mandatory Minimum Student Lunch Increases of .10/lunch for FY 2020. </w:t>
      </w:r>
    </w:p>
    <w:p w:rsidR="00000000" w:rsidDel="00000000" w:rsidP="00000000" w:rsidRDefault="00000000" w:rsidRPr="00000000" w14:paraId="00000064">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14.6</w:t>
        <w:tab/>
        <w:t xml:space="preserve">Consider for Approval Carpet Upgrade for AAHS Library</w:t>
      </w:r>
    </w:p>
    <w:p w:rsidR="00000000" w:rsidDel="00000000" w:rsidP="00000000" w:rsidRDefault="00000000" w:rsidRPr="00000000" w14:paraId="00000065">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14.7</w:t>
        <w:tab/>
        <w:t xml:space="preserve">Consider for Approval the Disposal of Surplus Property</w:t>
      </w:r>
    </w:p>
    <w:p w:rsidR="00000000" w:rsidDel="00000000" w:rsidP="00000000" w:rsidRDefault="00000000" w:rsidRPr="00000000" w14:paraId="00000066">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14.8</w:t>
        <w:tab/>
        <w:t xml:space="preserve">Consider for Approval New Uniforms for MS Cross-Country, MS Track, HS, Volleyball, and HS Softball.</w:t>
      </w:r>
    </w:p>
    <w:p w:rsidR="00000000" w:rsidDel="00000000" w:rsidP="00000000" w:rsidRDefault="00000000" w:rsidRPr="00000000" w14:paraId="00000067">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14.9</w:t>
        <w:tab/>
        <w:t xml:space="preserve">Consider for Approval the Purchase of Open ELA Resource Reading Curriculum for Grades 3-5. </w:t>
      </w:r>
    </w:p>
    <w:p w:rsidR="00000000" w:rsidDel="00000000" w:rsidP="00000000" w:rsidRDefault="00000000" w:rsidRPr="00000000" w14:paraId="00000068">
      <w:pPr>
        <w:spacing w:after="0" w:lineRule="auto"/>
        <w:ind w:left="720" w:firstLine="0"/>
        <w:rPr>
          <w:rFonts w:ascii="Times New Roman" w:cs="Times New Roman" w:eastAsia="Times New Roman" w:hAnsi="Times New Roman"/>
          <w:sz w:val="24"/>
          <w:szCs w:val="24"/>
          <w:highlight w:val="cyan"/>
        </w:rPr>
      </w:pPr>
      <w:r w:rsidDel="00000000" w:rsidR="00000000" w:rsidRPr="00000000">
        <w:rPr>
          <w:rtl w:val="0"/>
        </w:rPr>
      </w:r>
    </w:p>
    <w:p w:rsidR="00000000" w:rsidDel="00000000" w:rsidP="00000000" w:rsidRDefault="00000000" w:rsidRPr="00000000" w14:paraId="00000069">
      <w:pPr>
        <w:spacing w:after="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Adjournment</w:t>
        <w:tab/>
      </w:r>
    </w:p>
    <w:p w:rsidR="00000000" w:rsidDel="00000000" w:rsidP="00000000" w:rsidRDefault="00000000" w:rsidRPr="00000000" w14:paraId="0000006C">
      <w:pPr>
        <w:spacing w:after="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t>
        <w:tab/>
        <w:t xml:space="preserve">Consent Agenda </w:t>
      </w:r>
      <w:r w:rsidDel="00000000" w:rsidR="00000000" w:rsidRPr="00000000">
        <w:rPr>
          <w:rtl w:val="0"/>
        </w:rPr>
      </w:r>
    </w:p>
    <w:p w:rsidR="00000000" w:rsidDel="00000000" w:rsidP="00000000" w:rsidRDefault="00000000" w:rsidRPr="00000000" w14:paraId="0000006E">
      <w:pPr>
        <w:spacing w:after="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Executive Session</w:t>
      </w:r>
    </w:p>
    <w:p w:rsidR="00000000" w:rsidDel="00000000" w:rsidP="00000000" w:rsidRDefault="00000000" w:rsidRPr="00000000" w14:paraId="0000006F">
      <w:pPr>
        <w:spacing w:after="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Order of:</w:t>
        <w:tab/>
        <w:tab/>
        <w:t xml:space="preserve">Mr. Anthony Brooks, President</w:t>
      </w:r>
    </w:p>
    <w:p w:rsidR="00000000" w:rsidDel="00000000" w:rsidP="00000000" w:rsidRDefault="00000000" w:rsidRPr="00000000" w14:paraId="00000071">
      <w:pPr>
        <w:spacing w:after="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Board of Education</w:t>
      </w:r>
    </w:p>
    <w:p w:rsidR="00000000" w:rsidDel="00000000" w:rsidP="00000000" w:rsidRDefault="00000000" w:rsidRPr="00000000" w14:paraId="00000072">
      <w:pPr>
        <w:spacing w:after="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Abingdon-Avon CUSD #276</w:t>
      </w:r>
    </w:p>
    <w:p w:rsidR="00000000" w:rsidDel="00000000" w:rsidP="00000000" w:rsidRDefault="00000000" w:rsidRPr="00000000" w14:paraId="00000073">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Rule="auto"/>
        <w:ind w:left="2160" w:firstLine="72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6">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lineRule="auto"/>
        <w:ind w:left="2160"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Personnel Report  -  June 2019</w:t>
      </w:r>
    </w:p>
    <w:p w:rsidR="00000000" w:rsidDel="00000000" w:rsidP="00000000" w:rsidRDefault="00000000" w:rsidRPr="00000000" w14:paraId="0000007D">
      <w:pPr>
        <w:spacing w:after="0" w:lineRule="auto"/>
        <w:ind w:left="2160" w:firstLine="72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E">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Resignations:</w:t>
      </w:r>
    </w:p>
    <w:p w:rsidR="00000000" w:rsidDel="00000000" w:rsidP="00000000" w:rsidRDefault="00000000" w:rsidRPr="00000000" w14:paraId="0000007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Leaves:</w:t>
      </w:r>
    </w:p>
    <w:p w:rsidR="00000000" w:rsidDel="00000000" w:rsidP="00000000" w:rsidRDefault="00000000" w:rsidRPr="00000000" w14:paraId="0000008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Recommended for Employment/Reassignment:</w:t>
      </w:r>
    </w:p>
    <w:p w:rsidR="00000000" w:rsidDel="00000000" w:rsidP="00000000" w:rsidRDefault="00000000" w:rsidRPr="00000000" w14:paraId="0000008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Naydeen Mahr - JV Girls Basketball</w:t>
      </w:r>
    </w:p>
    <w:p w:rsidR="00000000" w:rsidDel="00000000" w:rsidP="00000000" w:rsidRDefault="00000000" w:rsidRPr="00000000" w14:paraId="0000008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Reid Kelso - High School Athletic Director</w:t>
      </w:r>
    </w:p>
    <w:p w:rsidR="00000000" w:rsidDel="00000000" w:rsidP="00000000" w:rsidRDefault="00000000" w:rsidRPr="00000000" w14:paraId="0000008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Lauren Crowley - District Dean of Students</w:t>
      </w:r>
    </w:p>
    <w:p w:rsidR="00000000" w:rsidDel="00000000" w:rsidP="00000000" w:rsidRDefault="00000000" w:rsidRPr="00000000" w14:paraId="0000008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Taylor Riley - 1:1 Paraprofessional at HGS - pending all proper certifications</w:t>
      </w:r>
      <w:r w:rsidDel="00000000" w:rsidR="00000000" w:rsidRPr="00000000">
        <w:rPr>
          <w:rtl w:val="0"/>
        </w:rPr>
      </w:r>
    </w:p>
    <w:p w:rsidR="00000000" w:rsidDel="00000000" w:rsidP="00000000" w:rsidRDefault="00000000" w:rsidRPr="00000000" w14:paraId="0000008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Stephanie Fisher - Moving from 1:1 classroom aide in 5th grade to Special Education classroom aide in Kindergarten</w:t>
      </w:r>
      <w:r w:rsidDel="00000000" w:rsidR="00000000" w:rsidRPr="00000000">
        <w:rPr>
          <w:rtl w:val="0"/>
        </w:rPr>
      </w:r>
    </w:p>
    <w:p w:rsidR="00000000" w:rsidDel="00000000" w:rsidP="00000000" w:rsidRDefault="00000000" w:rsidRPr="00000000" w14:paraId="0000008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Recommended for Volunteer Positions</w:t>
      </w:r>
    </w:p>
    <w:p w:rsidR="00000000" w:rsidDel="00000000" w:rsidP="00000000" w:rsidRDefault="00000000" w:rsidRPr="00000000" w14:paraId="0000008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Jerrad Quinn - Volunteer Coach for HS Girls Basketball</w:t>
      </w:r>
    </w:p>
    <w:p w:rsidR="00000000" w:rsidDel="00000000" w:rsidP="00000000" w:rsidRDefault="00000000" w:rsidRPr="00000000" w14:paraId="0000008B">
      <w:pP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C">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Recommended for Season Employment</w:t>
      </w:r>
    </w:p>
    <w:p w:rsidR="00000000" w:rsidDel="00000000" w:rsidP="00000000" w:rsidRDefault="00000000" w:rsidRPr="00000000" w14:paraId="0000008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Janssen - IT Department Summer Employee</w:t>
      </w:r>
    </w:p>
    <w:p w:rsidR="00000000" w:rsidDel="00000000" w:rsidP="00000000" w:rsidRDefault="00000000" w:rsidRPr="00000000" w14:paraId="0000008E">
      <w:pP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All hires are tentative pending verified credentials and background checks.</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480" w:hanging="480"/>
      </w:pPr>
      <w:rPr/>
    </w:lvl>
    <w:lvl w:ilvl="1">
      <w:start w:val="2"/>
      <w:numFmt w:val="decimal"/>
      <w:lvlText w:val="%1.%2"/>
      <w:lvlJc w:val="left"/>
      <w:pPr>
        <w:ind w:left="1020" w:hanging="480"/>
      </w:pPr>
      <w:rPr/>
    </w:lvl>
    <w:lvl w:ilvl="2">
      <w:start w:val="2"/>
      <w:numFmt w:val="decimal"/>
      <w:lvlText w:val="%1.%2.%3"/>
      <w:lvlJc w:val="left"/>
      <w:pPr>
        <w:ind w:left="1800" w:hanging="720"/>
      </w:pPr>
      <w:rPr/>
    </w:lvl>
    <w:lvl w:ilvl="3">
      <w:start w:val="1"/>
      <w:numFmt w:val="decimal"/>
      <w:lvlText w:val="%1.%2.%3.%4"/>
      <w:lvlJc w:val="left"/>
      <w:pPr>
        <w:ind w:left="2340" w:hanging="720"/>
      </w:pPr>
      <w:rPr/>
    </w:lvl>
    <w:lvl w:ilvl="4">
      <w:start w:val="1"/>
      <w:numFmt w:val="decimal"/>
      <w:lvlText w:val="%1.%2.%3.%4.%5"/>
      <w:lvlJc w:val="left"/>
      <w:pPr>
        <w:ind w:left="3240" w:hanging="1080"/>
      </w:pPr>
      <w:rPr/>
    </w:lvl>
    <w:lvl w:ilvl="5">
      <w:start w:val="1"/>
      <w:numFmt w:val="decimal"/>
      <w:lvlText w:val="%1.%2.%3.%4.%5.%6"/>
      <w:lvlJc w:val="left"/>
      <w:pPr>
        <w:ind w:left="3780" w:hanging="1080"/>
      </w:pPr>
      <w:rPr/>
    </w:lvl>
    <w:lvl w:ilvl="6">
      <w:start w:val="1"/>
      <w:numFmt w:val="decimal"/>
      <w:lvlText w:val="%1.%2.%3.%4.%5.%6.%7"/>
      <w:lvlJc w:val="left"/>
      <w:pPr>
        <w:ind w:left="4680" w:hanging="1440"/>
      </w:pPr>
      <w:rPr/>
    </w:lvl>
    <w:lvl w:ilvl="7">
      <w:start w:val="1"/>
      <w:numFmt w:val="decimal"/>
      <w:lvlText w:val="%1.%2.%3.%4.%5.%6.%7.%8"/>
      <w:lvlJc w:val="left"/>
      <w:pPr>
        <w:ind w:left="5220" w:hanging="1440"/>
      </w:pPr>
      <w:rPr/>
    </w:lvl>
    <w:lvl w:ilvl="8">
      <w:start w:val="1"/>
      <w:numFmt w:val="decimal"/>
      <w:lvlText w:val="%1.%2.%3.%4.%5.%6.%7.%8.%9"/>
      <w:lvlJc w:val="left"/>
      <w:pPr>
        <w:ind w:left="6120" w:hanging="1800"/>
      </w:pPr>
      <w:rPr/>
    </w:lvl>
  </w:abstractNum>
  <w:abstractNum w:abstractNumId="2">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3">
    <w:lvl w:ilvl="0">
      <w:start w:val="1"/>
      <w:numFmt w:val="decimal"/>
      <w:lvlText w:val="%1."/>
      <w:lvlJc w:val="left"/>
      <w:pPr>
        <w:ind w:left="630" w:hanging="360"/>
      </w:pPr>
      <w:rPr>
        <w:rFonts w:ascii="Times New Roman" w:cs="Times New Roman" w:eastAsia="Times New Roman" w:hAnsi="Times New Roman"/>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7"/>
      <w:numFmt w:val="decimal"/>
      <w:lvlText w:val="%1"/>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5">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imes New Roman" w:cs="Times New Roman" w:eastAsia="Times New Roman" w:hAnsi="Times New Roman"/>
      <w:i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i w:val="1"/>
      <w:sz w:val="36"/>
      <w:szCs w:val="36"/>
    </w:rPr>
  </w:style>
  <w:style w:type="paragraph" w:styleId="Subtitle">
    <w:name w:val="Subtitle"/>
    <w:basedOn w:val="Normal"/>
    <w:next w:val="Normal"/>
    <w:pPr>
      <w:spacing w:after="0" w:line="240" w:lineRule="auto"/>
      <w:jc w:val="center"/>
    </w:pPr>
    <w:rPr>
      <w:rFonts w:ascii="Times New Roman" w:cs="Times New Roman" w:eastAsia="Times New Roman" w:hAnsi="Times New Roman"/>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