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B2" w:rsidRDefault="00E4587E">
      <w:pPr>
        <w:ind w:right="-10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05968"/>
        </w:rPr>
        <w:t>USD #312</w:t>
      </w:r>
      <w:r>
        <w:rPr>
          <w:rFonts w:ascii="Arial" w:eastAsia="Arial" w:hAnsi="Arial" w:cs="Arial"/>
          <w:b/>
          <w:color w:val="205968"/>
        </w:rPr>
        <w:t xml:space="preserve"> CURRICULAR STANDARDS</w:t>
      </w:r>
      <w:r>
        <w:rPr>
          <w:rFonts w:ascii="Arial" w:eastAsia="Arial" w:hAnsi="Arial" w:cs="Arial"/>
          <w:b/>
          <w:color w:val="20596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05968"/>
        </w:rPr>
        <w:t>FOR ENGLISH LANGUAGE ARTS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7162800</wp:posOffset>
                </wp:positionH>
                <wp:positionV relativeFrom="paragraph">
                  <wp:posOffset>-114299</wp:posOffset>
                </wp:positionV>
                <wp:extent cx="581025" cy="5810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49425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F3DB2" w:rsidRDefault="00FF3DB2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564pt;margin-top:-9pt;width:45.75pt;height:4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27CwAEAAGUDAAAOAAAAZHJzL2Uyb0RvYy54bWysU01v2zAMvQ/YfxB0X2xnSbsaUXpYkWFA&#10;sQXr+gMYWY4F6GuiGjv/fpSSttl6G3aRH0Xike+JXt1O1rCDiqi9E7yZ1ZwpJ32n3V7wx5+bD584&#10;wwSuA+OdEvyokN+u379bjaFVcz9406nIiMRhOwbBh5RCW1UoB2UBZz4oR8neRwuJwrivuggjsVtT&#10;zev6qhp97EL0UiHS7d0pydeFv++VTN/7HlViRnCaLZUzlnOXz2q9gnYfIQxanseAf5jCgnbU9IXq&#10;DhKwp6jfUFkto0ffp5n0tvJ9r6UqGkhNU/+l5mGAoIoWMgfDi034/2jlt8M2Mt0JvuDMgaUn+kGm&#10;gdsbxRbZnjFgS1UPYRvPERLMWqc+2vwlFWwSfFlf1fMlmXwU/OPiZpFxsVdNiclccN0sa8pLKjhj&#10;ylevRCFi+qK8ZRkIHmmQYioc7jGdSp9Lcl/nN9qY0sK4Py6IM99UefbTtBmlaTdRdYY73x1JNwa5&#10;0dTrHjBtIdLLN5yNtA2C468niIoz89WR3TcNyaH1KcFieZ1lxMvM7jIDTg6elixxdoKfU1m5LCF3&#10;p7csus97l5flMi5Vr3/H+jcAAAD//wMAUEsDBBQABgAIAAAAIQBNfem93QAAAAwBAAAPAAAAZHJz&#10;L2Rvd25yZXYueG1sTI/BTsMwEETvSPyDtUjcWseBlBLiVAjRA0dSDhzdeEki7HVkO23693VOcNvR&#10;jmbeVLvZGnZCHwZHEsQ6A4bUOj1QJ+HrsF9tgYWoSCvjCCVcMMCuvr2pVKndmT7x1MSOpRAKpZLQ&#10;xziWnIe2R6vC2o1I6ffjvFUxSd9x7dU5hVvD8yzbcKsGSg29GvGtx/a3mayEEY2ezGOTfbf83ZPY&#10;fBz4pZDy/m5+fQEWcY5/ZljwEzrUienoJtKBmaRFvk1jooSVWI7FkovnAthRwtNDAbyu+P8R9RUA&#10;AP//AwBQSwECLQAUAAYACAAAACEAtoM4kv4AAADhAQAAEwAAAAAAAAAAAAAAAAAAAAAAW0NvbnRl&#10;bnRfVHlwZXNdLnhtbFBLAQItABQABgAIAAAAIQA4/SH/1gAAAJQBAAALAAAAAAAAAAAAAAAAAC8B&#10;AABfcmVscy8ucmVsc1BLAQItABQABgAIAAAAIQCGb27CwAEAAGUDAAAOAAAAAAAAAAAAAAAAAC4C&#10;AABkcnMvZTJvRG9jLnhtbFBLAQItABQABgAIAAAAIQBNfem93QAAAAwBAAAPAAAAAAAAAAAAAAAA&#10;ABoEAABkcnMvZG93bnJldi54bWxQSwUGAAAAAAQABADzAAAAJAUAAAAA&#10;" filled="f" stroked="f">
                <v:textbox inset="2.53958mm,1.2694mm,2.53958mm,1.2694mm">
                  <w:txbxContent>
                    <w:p w:rsidR="00FF3DB2" w:rsidRDefault="00FF3DB2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F3DB2" w:rsidRDefault="00FF3DB2">
      <w:pPr>
        <w:rPr>
          <w:rFonts w:ascii="Arial" w:eastAsia="Arial" w:hAnsi="Arial" w:cs="Arial"/>
          <w:sz w:val="12"/>
          <w:szCs w:val="12"/>
        </w:rPr>
      </w:pPr>
    </w:p>
    <w:p w:rsidR="00FF3DB2" w:rsidRDefault="00E4587E">
      <w:pPr>
        <w:ind w:firstLine="72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CHECKLIST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sz w:val="28"/>
          <w:szCs w:val="28"/>
        </w:rPr>
        <w:t xml:space="preserve">Grade 7 Standards for </w:t>
      </w:r>
      <w:r>
        <w:rPr>
          <w:rFonts w:ascii="Arial" w:eastAsia="Arial" w:hAnsi="Arial" w:cs="Arial"/>
          <w:b/>
          <w:i/>
          <w:sz w:val="32"/>
          <w:szCs w:val="32"/>
        </w:rPr>
        <w:t>Reading Literature</w:t>
      </w:r>
    </w:p>
    <w:tbl>
      <w:tblPr>
        <w:tblStyle w:val="a"/>
        <w:tblW w:w="11250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0"/>
        <w:gridCol w:w="990"/>
        <w:gridCol w:w="1036"/>
        <w:gridCol w:w="1036"/>
        <w:gridCol w:w="1036"/>
        <w:gridCol w:w="3102"/>
      </w:tblGrid>
      <w:tr w:rsidR="00FF3DB2">
        <w:tc>
          <w:tcPr>
            <w:tcW w:w="4050" w:type="dxa"/>
          </w:tcPr>
          <w:p w:rsidR="00FF3DB2" w:rsidRDefault="00E4587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FF3DB2" w:rsidRDefault="00E4587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102" w:type="dxa"/>
          </w:tcPr>
          <w:p w:rsidR="00FF3DB2" w:rsidRDefault="00E4587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Lessons &amp; Tools</w:t>
            </w:r>
          </w:p>
        </w:tc>
      </w:tr>
      <w:tr w:rsidR="00FF3DB2">
        <w:tc>
          <w:tcPr>
            <w:tcW w:w="11250" w:type="dxa"/>
            <w:gridSpan w:val="6"/>
            <w:shd w:val="clear" w:color="auto" w:fill="99CCCC"/>
          </w:tcPr>
          <w:p w:rsidR="00FF3DB2" w:rsidRDefault="00E4587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Key Ideas and Details</w:t>
            </w:r>
          </w:p>
        </w:tc>
      </w:tr>
      <w:tr w:rsidR="00FF3DB2">
        <w:tc>
          <w:tcPr>
            <w:tcW w:w="4050" w:type="dxa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RL 7.1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Cite several pieces of textual evidence to support analysis of what the text says explicitly as well as inferences drawn from the text.</w:t>
            </w: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02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4050" w:type="dxa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RL 7.2: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Determine a theme or central idea of a text and analyze its development over the course of the text; provi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 an objective summary of the text.</w:t>
            </w: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02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4050" w:type="dxa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RL 7.3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Analyze how particular elements of a story or drama interact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(e.g., how setting shapes the characters or plot).</w:t>
            </w: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02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11250" w:type="dxa"/>
            <w:gridSpan w:val="6"/>
            <w:shd w:val="clear" w:color="auto" w:fill="99CCCC"/>
          </w:tcPr>
          <w:p w:rsidR="00FF3DB2" w:rsidRDefault="00E4587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Craft and Structure</w:t>
            </w:r>
          </w:p>
        </w:tc>
      </w:tr>
      <w:tr w:rsidR="00FF3DB2">
        <w:tc>
          <w:tcPr>
            <w:tcW w:w="4050" w:type="dxa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RL 7.4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Determine the meaning of words and phrases as they are used in a text, including figurative and connotative meanings; analyze the impact of rhymes and other repetitions of sounds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(e.g., alliteration)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on a specific verse or stanza of a poem or section of a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story or drama.</w:t>
            </w: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02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4050" w:type="dxa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RL 7.5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Analyze how a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drama’s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or poem’s form or structure contributes to its meaning.</w:t>
            </w: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02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4050" w:type="dxa"/>
            <w:tcBorders>
              <w:bottom w:val="single" w:sz="4" w:space="0" w:color="000000"/>
            </w:tcBorders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RL 7.6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Explain how an author develops the point of view of the narrator or speaker in a text. Analyze  how an author develops and contrasts the points of view of different characters or narrators in a text.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02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11250" w:type="dxa"/>
            <w:gridSpan w:val="6"/>
            <w:shd w:val="clear" w:color="auto" w:fill="99CCCC"/>
          </w:tcPr>
          <w:p w:rsidR="00FF3DB2" w:rsidRDefault="00E4587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Integration of Knowledge and Ideas</w:t>
            </w:r>
          </w:p>
        </w:tc>
      </w:tr>
      <w:tr w:rsidR="00FF3DB2">
        <w:tc>
          <w:tcPr>
            <w:tcW w:w="4050" w:type="dxa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RL 7.7:</w:t>
            </w:r>
            <w:r>
              <w:rPr>
                <w:rFonts w:ascii="Arial" w:eastAsia="Arial" w:hAnsi="Arial" w:cs="Arial"/>
                <w:color w:val="20596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Compare and contrast a written story, drama, or poem to its audio, filmed, staged, or multimedia version, analyzing the effects of techniques unique to each medium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(e.g., lighting, sound, color, or camera focus and angles in a film).</w:t>
            </w: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02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4050" w:type="dxa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RL 7.8: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Not applicable for literature</w:t>
            </w: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02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4050" w:type="dxa"/>
            <w:tcBorders>
              <w:bottom w:val="single" w:sz="4" w:space="0" w:color="000000"/>
            </w:tcBorders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RL 7.9: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Compare and contrast a fictional portrayal of a time, place, or character and a historical account  of the same period as a means of understanding how authors of fiction use or alter history.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02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FF3DB2" w:rsidRDefault="00E4587E">
      <w:r>
        <w:br w:type="page"/>
      </w:r>
    </w:p>
    <w:p w:rsidR="00FF3DB2" w:rsidRDefault="00E4587E">
      <w:pPr>
        <w:ind w:right="-10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05968"/>
        </w:rPr>
        <w:lastRenderedPageBreak/>
        <w:t>USD #312</w:t>
      </w:r>
      <w:r>
        <w:rPr>
          <w:rFonts w:ascii="Arial" w:eastAsia="Arial" w:hAnsi="Arial" w:cs="Arial"/>
          <w:b/>
          <w:color w:val="205968"/>
        </w:rPr>
        <w:t xml:space="preserve"> CURRICULAR STANDARDS</w:t>
      </w:r>
      <w:r>
        <w:rPr>
          <w:rFonts w:ascii="Arial" w:eastAsia="Arial" w:hAnsi="Arial" w:cs="Arial"/>
          <w:b/>
          <w:color w:val="20596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05968"/>
        </w:rPr>
        <w:t>FOR ENGLISH LANGUAGE ARTS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7162800</wp:posOffset>
                </wp:positionH>
                <wp:positionV relativeFrom="paragraph">
                  <wp:posOffset>-114299</wp:posOffset>
                </wp:positionV>
                <wp:extent cx="581025" cy="5810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49425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F3DB2" w:rsidRDefault="00FF3DB2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7" o:spid="_x0000_s1027" style="position:absolute;left:0;text-align:left;margin-left:564pt;margin-top:-9pt;width:45.7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0I9wQEAAGwDAAAOAAAAZHJzL2Uyb0RvYy54bWysU02P0zAQvSPxHyzfaZLSbtmo7h5YFSGt&#10;oGLhB0wdp7HkLzzeJv33jN3uboEb4uLMeEZv5j2/rO8ma9hRRdTeCd7Mas6Uk77T7iD4j+/bdx84&#10;wwSuA+OdEvykkN9t3r5Zj6FVcz9406nICMRhOwbBh5RCW1UoB2UBZz4oR8XeRwuJ0niouggjoVtT&#10;zev6php97EL0UiHS7f25yDcFv++VTF/7HlViRnDaLZUzlnOfz2qzhvYQIQxaXtaAf9jCgnY09AXq&#10;HhKwp6j/grJaRo++TzPpbeX7XktVOBCbpv6DzeMAQRUuJA6GF5nw/8HKL8ddZLoTfMWZA0tP9I1E&#10;A3cwiq2yPGPAlroewy5eMqQwc536aPOXWLBJ8GV9U8+XJPJJ8PeL20WOi7xqSkzmhlWzrKkuqeES&#10;U716BQoR0yflLcuB4JEWKaLC8QHTufW5Jc91fquNKSOM++2CMPNNlXc/b5ujNO2nQrV55rX33Yno&#10;Y5BbTSMfANMOIhmg4WwkUwiOP58gKs7MZ0eq3zbEilxUksVyldnE68r+ugJODp68ljg7hx9TcV5m&#10;kvehJy30L/bLnrnOS9frT7L5BQAA//8DAFBLAwQUAAYACAAAACEATX3pvd0AAAAMAQAADwAAAGRy&#10;cy9kb3ducmV2LnhtbEyPwU7DMBBE70j8g7VI3FrHgZQS4lQI0QNHUg4c3XhJIux1ZDtt+vd1TnDb&#10;0Y5m3lS72Rp2Qh8GRxLEOgOG1Do9UCfh67BfbYGFqEgr4wglXDDArr69qVSp3Zk+8dTEjqUQCqWS&#10;0Mc4lpyHtkerwtqNSOn347xVMUnfce3VOYVbw/Ms23CrBkoNvRrxrcf2t5mshBGNnsxjk323/N2T&#10;2Hwc+KWQ8v5ufn0BFnGOf2ZY8BM61Inp6CbSgZmkRb5NY6KElViOxZKL5wLYUcLTQwG8rvj/EfUV&#10;AAD//wMAUEsBAi0AFAAGAAgAAAAhALaDOJL+AAAA4QEAABMAAAAAAAAAAAAAAAAAAAAAAFtDb250&#10;ZW50X1R5cGVzXS54bWxQSwECLQAUAAYACAAAACEAOP0h/9YAAACUAQAACwAAAAAAAAAAAAAAAAAv&#10;AQAAX3JlbHMvLnJlbHNQSwECLQAUAAYACAAAACEArN9CPcEBAABsAwAADgAAAAAAAAAAAAAAAAAu&#10;AgAAZHJzL2Uyb0RvYy54bWxQSwECLQAUAAYACAAAACEATX3pvd0AAAAMAQAADwAAAAAAAAAAAAAA&#10;AAAbBAAAZHJzL2Rvd25yZXYueG1sUEsFBgAAAAAEAAQA8wAAACUFAAAAAA==&#10;" filled="f" stroked="f">
                <v:textbox inset="2.53958mm,1.2694mm,2.53958mm,1.2694mm">
                  <w:txbxContent>
                    <w:p w:rsidR="00FF3DB2" w:rsidRDefault="00FF3DB2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F3DB2" w:rsidRDefault="00FF3DB2">
      <w:pPr>
        <w:rPr>
          <w:rFonts w:ascii="Arial" w:eastAsia="Arial" w:hAnsi="Arial" w:cs="Arial"/>
          <w:sz w:val="12"/>
          <w:szCs w:val="12"/>
        </w:rPr>
      </w:pPr>
    </w:p>
    <w:p w:rsidR="00FF3DB2" w:rsidRDefault="00E4587E">
      <w:pPr>
        <w:ind w:firstLine="72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CHECKLIST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sz w:val="28"/>
          <w:szCs w:val="28"/>
        </w:rPr>
        <w:t xml:space="preserve">Grade 7 Standards for </w:t>
      </w:r>
      <w:r>
        <w:rPr>
          <w:rFonts w:ascii="Arial" w:eastAsia="Arial" w:hAnsi="Arial" w:cs="Arial"/>
          <w:b/>
          <w:i/>
          <w:sz w:val="32"/>
          <w:szCs w:val="32"/>
        </w:rPr>
        <w:t>Reading Literature</w:t>
      </w:r>
    </w:p>
    <w:tbl>
      <w:tblPr>
        <w:tblStyle w:val="a0"/>
        <w:tblW w:w="11250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0"/>
        <w:gridCol w:w="990"/>
        <w:gridCol w:w="1036"/>
        <w:gridCol w:w="1036"/>
        <w:gridCol w:w="1036"/>
        <w:gridCol w:w="3102"/>
      </w:tblGrid>
      <w:tr w:rsidR="00FF3DB2">
        <w:tc>
          <w:tcPr>
            <w:tcW w:w="11250" w:type="dxa"/>
            <w:gridSpan w:val="6"/>
            <w:tcBorders>
              <w:bottom w:val="single" w:sz="4" w:space="0" w:color="000000"/>
            </w:tcBorders>
            <w:shd w:val="clear" w:color="auto" w:fill="99CCCC"/>
          </w:tcPr>
          <w:p w:rsidR="00FF3DB2" w:rsidRDefault="00E4587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Language in Reading: Literature</w:t>
            </w:r>
          </w:p>
        </w:tc>
      </w:tr>
      <w:tr w:rsidR="00FF3DB2">
        <w:tc>
          <w:tcPr>
            <w:tcW w:w="4050" w:type="dxa"/>
            <w:tcBorders>
              <w:bottom w:val="single" w:sz="4" w:space="0" w:color="000000"/>
            </w:tcBorders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RL 7.10: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 knowledge of language and its conventions when reading to aid comprehension.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02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4050" w:type="dxa"/>
            <w:tcBorders>
              <w:bottom w:val="single" w:sz="4" w:space="0" w:color="000000"/>
            </w:tcBorders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RL 7.11: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Determine or clarify the meaning of unknown and multiple-meaning words and phrases based  on Grade 7 reading and content, choosing flexibly from a range of strategies.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02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4050" w:type="dxa"/>
            <w:tcBorders>
              <w:bottom w:val="single" w:sz="4" w:space="0" w:color="000000"/>
            </w:tcBorders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RL 7.11 a: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 context as a clue to the meaning of a word or phrase.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02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4050" w:type="dxa"/>
            <w:tcBorders>
              <w:bottom w:val="single" w:sz="4" w:space="0" w:color="000000"/>
            </w:tcBorders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RL 7.11 b: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 common, grade-appropriate Greek or Latin affixes and roots as clues to the meaning of a word.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02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4050" w:type="dxa"/>
            <w:tcBorders>
              <w:bottom w:val="single" w:sz="4" w:space="0" w:color="000000"/>
            </w:tcBorders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RL 7.11 c: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Consult general and specialized reference materials, both print and digital, to find the pronunciation of a word or determine or clarify its precise meaning or its part of speech.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02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4050" w:type="dxa"/>
            <w:tcBorders>
              <w:bottom w:val="single" w:sz="4" w:space="0" w:color="000000"/>
            </w:tcBorders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RL 7.11 d: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Verify the preliminary determination of the meaning of a word or phrase.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02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4050" w:type="dxa"/>
            <w:tcBorders>
              <w:bottom w:val="single" w:sz="4" w:space="0" w:color="000000"/>
            </w:tcBorders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RL 7.12: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Demonstrate understanding of figurative language, word relationships, and nuances in word meanings.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02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4050" w:type="dxa"/>
            <w:tcBorders>
              <w:bottom w:val="single" w:sz="4" w:space="0" w:color="000000"/>
            </w:tcBorders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RL 7.12 a: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Interpret figures of speech in context.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02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4050" w:type="dxa"/>
            <w:tcBorders>
              <w:bottom w:val="single" w:sz="4" w:space="0" w:color="000000"/>
            </w:tcBorders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RL 7.12 b: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 the relationship between particular words to better understand each of the words.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02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4050" w:type="dxa"/>
            <w:tcBorders>
              <w:bottom w:val="single" w:sz="4" w:space="0" w:color="000000"/>
            </w:tcBorders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RL 7.12 c: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Distinguish among the connotations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(associations)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of words with similar denotations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(definitions)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02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11250" w:type="dxa"/>
            <w:gridSpan w:val="6"/>
            <w:tcBorders>
              <w:bottom w:val="single" w:sz="4" w:space="0" w:color="000000"/>
            </w:tcBorders>
            <w:shd w:val="clear" w:color="auto" w:fill="99CCCC"/>
          </w:tcPr>
          <w:p w:rsidR="00FF3DB2" w:rsidRDefault="00E4587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Range of Reading Level and Text Complexity</w:t>
            </w:r>
          </w:p>
        </w:tc>
      </w:tr>
      <w:tr w:rsidR="00FF3DB2">
        <w:tc>
          <w:tcPr>
            <w:tcW w:w="4050" w:type="dxa"/>
            <w:tcBorders>
              <w:bottom w:val="single" w:sz="4" w:space="0" w:color="000000"/>
            </w:tcBorders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RL 7.13: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Read and comprehend high quality dramas, prose and poetry of appropriate quantitative and qualitative complexity for Grade 7.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02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FF3DB2" w:rsidRDefault="00FF3DB2">
      <w:pPr>
        <w:rPr>
          <w:rFonts w:ascii="Arial" w:eastAsia="Arial" w:hAnsi="Arial" w:cs="Arial"/>
        </w:rPr>
      </w:pPr>
    </w:p>
    <w:p w:rsidR="00FF3DB2" w:rsidRDefault="00E4587E">
      <w:pPr>
        <w:ind w:hanging="11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</w:t>
      </w:r>
    </w:p>
    <w:p w:rsidR="00FF3DB2" w:rsidRDefault="00E4587E">
      <w:pPr>
        <w:rPr>
          <w:rFonts w:ascii="Arial" w:eastAsia="Arial" w:hAnsi="Arial" w:cs="Arial"/>
          <w:b/>
          <w:color w:val="205968"/>
        </w:rPr>
      </w:pPr>
      <w:r>
        <w:br w:type="page"/>
      </w:r>
    </w:p>
    <w:p w:rsidR="00FF3DB2" w:rsidRDefault="00E4587E">
      <w:pPr>
        <w:ind w:right="-10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05968"/>
        </w:rPr>
        <w:lastRenderedPageBreak/>
        <w:t>USD #312</w:t>
      </w:r>
      <w:r>
        <w:rPr>
          <w:rFonts w:ascii="Arial" w:eastAsia="Arial" w:hAnsi="Arial" w:cs="Arial"/>
          <w:b/>
          <w:color w:val="205968"/>
        </w:rPr>
        <w:t xml:space="preserve"> CURRICULAR STANDARDS</w:t>
      </w:r>
      <w:r>
        <w:rPr>
          <w:rFonts w:ascii="Arial" w:eastAsia="Arial" w:hAnsi="Arial" w:cs="Arial"/>
          <w:b/>
          <w:color w:val="20596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05968"/>
        </w:rPr>
        <w:t>FOR ENGLISH LANGUAGE ARTS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7162800</wp:posOffset>
                </wp:positionH>
                <wp:positionV relativeFrom="paragraph">
                  <wp:posOffset>-114299</wp:posOffset>
                </wp:positionV>
                <wp:extent cx="581025" cy="5810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49425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F3DB2" w:rsidRDefault="00FF3DB2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8" style="position:absolute;left:0;text-align:left;margin-left:564pt;margin-top:-9pt;width:45.75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/XwQEAAGwDAAAOAAAAZHJzL2Uyb0RvYy54bWysU01v2zAMvQ/YfxB0X2ynSbsacXpYkWFA&#10;sQXt9gMYWYoF6GuUGjv/fpSSttl2G3aRSZF45Ht6Xt1N1rCDxKi963gzqzmTTvheu33Hf3zffPjI&#10;WUzgejDeyY4fZeR36/fvVmNo5dwP3vQSGYG42I6h40NKoa2qKAZpIc58kI6KyqOFRCnuqx5hJHRr&#10;qnldX1ejxz6gFzJGur0/Ffm64CslRfqmVJSJmY7TbqmcWM5dPqv1Cto9Qhi0OK8B/7CFBe1o6CvU&#10;PSRgz6j/grJaoI9epZnwtvJKaSELB2LT1H+weRogyMKFxInhVab4/2DF18MWme47fsWZA0tP9Eii&#10;gdsbya6yPGOILXU9hS2es0hh5joptPlLLNjU8WV9Xc+XJPKRwBa3ixwXeeWUmMgNN82yprqghnNM&#10;9eoNKGBMn6W3LAcdR1qkiAqHh5hOrS8tea7zG21MGWHcbxeEmW+qvPtp2xylaTcVqvMXXjvfH4l+&#10;DGKjaeQDxLQFJAM0nI1kio7Hn8+AkjPzxZHqtw2xIheVZLG8yWzwsrK7rIATgyevJc5O4adUnJeZ&#10;5H3oSQv9s/2yZy7z0vX2k6x/AQAA//8DAFBLAwQUAAYACAAAACEATX3pvd0AAAAMAQAADwAAAGRy&#10;cy9kb3ducmV2LnhtbEyPwU7DMBBE70j8g7VI3FrHgZQS4lQI0QNHUg4c3XhJIux1ZDtt+vd1TnDb&#10;0Y5m3lS72Rp2Qh8GRxLEOgOG1Do9UCfh67BfbYGFqEgr4wglXDDArr69qVSp3Zk+8dTEjqUQCqWS&#10;0Mc4lpyHtkerwtqNSOn347xVMUnfce3VOYVbw/Ms23CrBkoNvRrxrcf2t5mshBGNnsxjk323/N2T&#10;2Hwc+KWQ8v5ufn0BFnGOf2ZY8BM61Inp6CbSgZmkRb5NY6KElViOxZKL5wLYUcLTQwG8rvj/EfUV&#10;AAD//wMAUEsBAi0AFAAGAAgAAAAhALaDOJL+AAAA4QEAABMAAAAAAAAAAAAAAAAAAAAAAFtDb250&#10;ZW50X1R5cGVzXS54bWxQSwECLQAUAAYACAAAACEAOP0h/9YAAACUAQAACwAAAAAAAAAAAAAAAAAv&#10;AQAAX3JlbHMvLnJlbHNQSwECLQAUAAYACAAAACEAlfhf18EBAABsAwAADgAAAAAAAAAAAAAAAAAu&#10;AgAAZHJzL2Uyb0RvYy54bWxQSwECLQAUAAYACAAAACEATX3pvd0AAAAMAQAADwAAAAAAAAAAAAAA&#10;AAAbBAAAZHJzL2Rvd25yZXYueG1sUEsFBgAAAAAEAAQA8wAAACUFAAAAAA==&#10;" filled="f" stroked="f">
                <v:textbox inset="2.53958mm,1.2694mm,2.53958mm,1.2694mm">
                  <w:txbxContent>
                    <w:p w:rsidR="00FF3DB2" w:rsidRDefault="00FF3DB2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F3DB2" w:rsidRDefault="00FF3DB2">
      <w:pPr>
        <w:rPr>
          <w:rFonts w:ascii="Arial" w:eastAsia="Arial" w:hAnsi="Arial" w:cs="Arial"/>
          <w:sz w:val="12"/>
          <w:szCs w:val="12"/>
        </w:rPr>
      </w:pPr>
    </w:p>
    <w:p w:rsidR="00FF3DB2" w:rsidRDefault="00E4587E">
      <w:pPr>
        <w:ind w:right="-630" w:firstLine="45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CHECKLIST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sz w:val="28"/>
          <w:szCs w:val="28"/>
        </w:rPr>
        <w:t xml:space="preserve">Grade 7 Standards for </w:t>
      </w:r>
      <w:r>
        <w:rPr>
          <w:rFonts w:ascii="Arial" w:eastAsia="Arial" w:hAnsi="Arial" w:cs="Arial"/>
          <w:b/>
          <w:i/>
          <w:sz w:val="36"/>
          <w:szCs w:val="36"/>
        </w:rPr>
        <w:t>Informational Text</w:t>
      </w:r>
    </w:p>
    <w:tbl>
      <w:tblPr>
        <w:tblStyle w:val="a1"/>
        <w:tblW w:w="1107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990"/>
        <w:gridCol w:w="1036"/>
        <w:gridCol w:w="1036"/>
        <w:gridCol w:w="1036"/>
        <w:gridCol w:w="3012"/>
      </w:tblGrid>
      <w:tr w:rsidR="00FF3DB2">
        <w:tc>
          <w:tcPr>
            <w:tcW w:w="3960" w:type="dxa"/>
          </w:tcPr>
          <w:p w:rsidR="00FF3DB2" w:rsidRDefault="00E4587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FF3DB2" w:rsidRDefault="00E4587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FF3DB2" w:rsidRDefault="00E4587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Lessons &amp; Tools</w:t>
            </w:r>
          </w:p>
        </w:tc>
      </w:tr>
      <w:tr w:rsidR="00FF3DB2">
        <w:tc>
          <w:tcPr>
            <w:tcW w:w="11070" w:type="dxa"/>
            <w:gridSpan w:val="6"/>
            <w:shd w:val="clear" w:color="auto" w:fill="99CCCC"/>
          </w:tcPr>
          <w:p w:rsidR="00FF3DB2" w:rsidRDefault="00E4587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Key Ideas and Details</w:t>
            </w:r>
          </w:p>
        </w:tc>
      </w:tr>
      <w:tr w:rsidR="00FF3DB2">
        <w:tc>
          <w:tcPr>
            <w:tcW w:w="3960" w:type="dxa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RI 7.1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Cite several pieces of textual evidence to support analysis of what the text says explicitly as well as inferences drawn from the text.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012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3960" w:type="dxa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RI 7.2: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Determine two or more central ideas in a text and analyze their development over the course of the text;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provide an objective summary of the text.</w:t>
            </w: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012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3960" w:type="dxa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RI 7.3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Analyze the interactions between individuals, events, and ideas in a text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(e.g., how ideas influence individuals or events, or how individuals influence ideas or events).</w:t>
            </w: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012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11070" w:type="dxa"/>
            <w:gridSpan w:val="6"/>
            <w:shd w:val="clear" w:color="auto" w:fill="99CCCC"/>
          </w:tcPr>
          <w:p w:rsidR="00FF3DB2" w:rsidRDefault="00E4587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Craft and Structure</w:t>
            </w:r>
          </w:p>
        </w:tc>
      </w:tr>
      <w:tr w:rsidR="00FF3DB2">
        <w:tc>
          <w:tcPr>
            <w:tcW w:w="3960" w:type="dxa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RI 7.4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Determine the meaning of words and phrases as they are used in a text, including figurative, connotative, and technical meanings; analyze the impact of a specific word choice on meaning and tone.</w:t>
            </w: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012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3960" w:type="dxa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RI 7.5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Analyze the structure an author uses to organize a text, including how the major sections contribute to the whole and to the development of the ideas.</w:t>
            </w: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012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3960" w:type="dxa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RI 7.6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Determine an author’s point of view or purpose in a text and analyze how the author distinguishes his or her position from that of others.</w:t>
            </w: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012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11070" w:type="dxa"/>
            <w:gridSpan w:val="6"/>
            <w:shd w:val="clear" w:color="auto" w:fill="99CCCC"/>
          </w:tcPr>
          <w:p w:rsidR="00FF3DB2" w:rsidRDefault="00E4587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Integration of Knowledge and Ideas</w:t>
            </w:r>
          </w:p>
        </w:tc>
      </w:tr>
      <w:tr w:rsidR="00FF3DB2">
        <w:tc>
          <w:tcPr>
            <w:tcW w:w="3960" w:type="dxa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RI 7.7:</w:t>
            </w:r>
            <w:r>
              <w:rPr>
                <w:rFonts w:ascii="Arial" w:eastAsia="Arial" w:hAnsi="Arial" w:cs="Arial"/>
                <w:color w:val="20596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Compare and contrast a text to an audio, video, or multimedia version of the text, analyzing each medium’s portrayal of the subject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(e.g., how the delivery of a speech affects the impact of the words).</w:t>
            </w: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012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3960" w:type="dxa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RI 7.8: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Trace and evaluate the argument and spec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ific claims in a text, assessing whether the reasoning is sound and the evidence is relevant and sufficient to support the claims.</w:t>
            </w: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012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3960" w:type="dxa"/>
            <w:tcBorders>
              <w:bottom w:val="single" w:sz="4" w:space="0" w:color="000000"/>
            </w:tcBorders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RI 7.9: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Analyze how two or more authors writing about the same topic shape their presentations of key information by emphasizing different evidence or advancing different interpretations of facts.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FF3DB2" w:rsidRDefault="00E4587E">
      <w:r>
        <w:br w:type="page"/>
      </w:r>
    </w:p>
    <w:p w:rsidR="00FF3DB2" w:rsidRDefault="00E4587E">
      <w:pPr>
        <w:ind w:right="-10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05968"/>
        </w:rPr>
        <w:lastRenderedPageBreak/>
        <w:t>USD #312</w:t>
      </w:r>
      <w:r>
        <w:rPr>
          <w:rFonts w:ascii="Arial" w:eastAsia="Arial" w:hAnsi="Arial" w:cs="Arial"/>
          <w:b/>
          <w:color w:val="205968"/>
        </w:rPr>
        <w:t xml:space="preserve"> CURRICULAR STANDARDS</w:t>
      </w:r>
      <w:r>
        <w:rPr>
          <w:rFonts w:ascii="Arial" w:eastAsia="Arial" w:hAnsi="Arial" w:cs="Arial"/>
          <w:b/>
          <w:color w:val="20596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05968"/>
        </w:rPr>
        <w:t>FOR ENGLISH LANGUAGE ARTS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7162800</wp:posOffset>
                </wp:positionH>
                <wp:positionV relativeFrom="paragraph">
                  <wp:posOffset>-114299</wp:posOffset>
                </wp:positionV>
                <wp:extent cx="581025" cy="5810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49425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F3DB2" w:rsidRDefault="00FF3DB2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5" o:spid="_x0000_s1029" style="position:absolute;left:0;text-align:left;margin-left:564pt;margin-top:-9pt;width:45.75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KgwQEAAGwDAAAOAAAAZHJzL2Uyb0RvYy54bWysU8tu2zAQvBfIPxC815IcKw/Bcg4NXBQI&#10;WiNJP2BNURYBvrJkLPnvu6SdxG1vRS/ULncxuzMcLe8mo9leYlDOtryalZxJK1yn7K7lP5/Xn284&#10;CxFsB9pZ2fKDDPxudfFpOfpGzt3gdCeREYgNzehbPsTom6IIYpAGwsx5aanYOzQQKcVd0SGMhG50&#10;MS/Lq2J02Hl0QoZAt/fHIl9l/L6XIv7o+yAj0y2n3WI+MZ/bdBarJTQ7BD8ocVoD/mELA8rS0Heo&#10;e4jAXlH9BWWUQBdcH2fCmcL1vRIycyA2VfkHm6cBvMxcSJzg32UK/w9WfN9vkKmu5TVnFgw90SOJ&#10;BnanJauTPKMPDXU9+Q2eskBh4jr1aNKXWLCJAMqrcl6TyIeWXy5uFynO8sopMpEarqu6pLqghlNM&#10;9eIDyGOIX6UzLAUtR1okiwr7hxCPrW8taa51a6V1HqHtbxeEmW6KtPtx2xTFaTtlqpdvvLauOxD9&#10;4MVa0cgHCHEDSAaoOBvJFC0PL6+AkjP9zZLqtxWxIhflZFFfJzZ4XtmeV8CKwZHXImfH8EvMzktM&#10;0j70pJn+yX7JM+d57vr4SVa/AAAA//8DAFBLAwQUAAYACAAAACEATX3pvd0AAAAMAQAADwAAAGRy&#10;cy9kb3ducmV2LnhtbEyPwU7DMBBE70j8g7VI3FrHgZQS4lQI0QNHUg4c3XhJIux1ZDtt+vd1TnDb&#10;0Y5m3lS72Rp2Qh8GRxLEOgOG1Do9UCfh67BfbYGFqEgr4wglXDDArr69qVSp3Zk+8dTEjqUQCqWS&#10;0Mc4lpyHtkerwtqNSOn347xVMUnfce3VOYVbw/Ms23CrBkoNvRrxrcf2t5mshBGNnsxjk323/N2T&#10;2Hwc+KWQ8v5ufn0BFnGOf2ZY8BM61Inp6CbSgZmkRb5NY6KElViOxZKL5wLYUcLTQwG8rvj/EfUV&#10;AAD//wMAUEsBAi0AFAAGAAgAAAAhALaDOJL+AAAA4QEAABMAAAAAAAAAAAAAAAAAAAAAAFtDb250&#10;ZW50X1R5cGVzXS54bWxQSwECLQAUAAYACAAAACEAOP0h/9YAAACUAQAACwAAAAAAAAAAAAAAAAAv&#10;AQAAX3JlbHMvLnJlbHNQSwECLQAUAAYACAAAACEAHcESoMEBAABsAwAADgAAAAAAAAAAAAAAAAAu&#10;AgAAZHJzL2Uyb0RvYy54bWxQSwECLQAUAAYACAAAACEATX3pvd0AAAAMAQAADwAAAAAAAAAAAAAA&#10;AAAbBAAAZHJzL2Rvd25yZXYueG1sUEsFBgAAAAAEAAQA8wAAACUFAAAAAA==&#10;" filled="f" stroked="f">
                <v:textbox inset="2.53958mm,1.2694mm,2.53958mm,1.2694mm">
                  <w:txbxContent>
                    <w:p w:rsidR="00FF3DB2" w:rsidRDefault="00FF3DB2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F3DB2" w:rsidRDefault="00FF3DB2">
      <w:pPr>
        <w:rPr>
          <w:rFonts w:ascii="Arial" w:eastAsia="Arial" w:hAnsi="Arial" w:cs="Arial"/>
          <w:sz w:val="12"/>
          <w:szCs w:val="12"/>
        </w:rPr>
      </w:pPr>
    </w:p>
    <w:p w:rsidR="00FF3DB2" w:rsidRDefault="00E4587E">
      <w:pPr>
        <w:ind w:right="-630" w:firstLine="45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CHECKLIST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sz w:val="28"/>
          <w:szCs w:val="28"/>
        </w:rPr>
        <w:t xml:space="preserve">Grade 7 Standards for </w:t>
      </w:r>
      <w:r>
        <w:rPr>
          <w:rFonts w:ascii="Arial" w:eastAsia="Arial" w:hAnsi="Arial" w:cs="Arial"/>
          <w:b/>
          <w:i/>
          <w:sz w:val="36"/>
          <w:szCs w:val="36"/>
        </w:rPr>
        <w:t>Informational Text</w:t>
      </w:r>
    </w:p>
    <w:tbl>
      <w:tblPr>
        <w:tblStyle w:val="a2"/>
        <w:tblW w:w="1107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990"/>
        <w:gridCol w:w="1036"/>
        <w:gridCol w:w="1036"/>
        <w:gridCol w:w="1036"/>
        <w:gridCol w:w="3012"/>
      </w:tblGrid>
      <w:tr w:rsidR="00FF3DB2">
        <w:tc>
          <w:tcPr>
            <w:tcW w:w="11070" w:type="dxa"/>
            <w:gridSpan w:val="6"/>
            <w:tcBorders>
              <w:bottom w:val="single" w:sz="4" w:space="0" w:color="000000"/>
            </w:tcBorders>
            <w:shd w:val="clear" w:color="auto" w:fill="99CCCC"/>
          </w:tcPr>
          <w:p w:rsidR="00FF3DB2" w:rsidRDefault="00E4587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Range of Reading Level and Text Complexity</w:t>
            </w:r>
          </w:p>
        </w:tc>
      </w:tr>
      <w:tr w:rsidR="00FF3DB2">
        <w:tc>
          <w:tcPr>
            <w:tcW w:w="3960" w:type="dxa"/>
            <w:tcBorders>
              <w:bottom w:val="single" w:sz="4" w:space="0" w:color="000000"/>
            </w:tcBorders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RI 7.10: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 knowledge of language and its conventions when reading to aid comprehension.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3960" w:type="dxa"/>
            <w:tcBorders>
              <w:bottom w:val="single" w:sz="4" w:space="0" w:color="000000"/>
            </w:tcBorders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RI 7.11: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Determine or clarify the meaning of unknown and multiple-meaning words and phrases based  on Grade 7 reading and content, choosing flexibly from a range of strategies.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3960" w:type="dxa"/>
            <w:tcBorders>
              <w:bottom w:val="single" w:sz="4" w:space="0" w:color="000000"/>
            </w:tcBorders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RI 7.11 a: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 context as a clue to the meaning of a word or phrase.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3960" w:type="dxa"/>
            <w:tcBorders>
              <w:bottom w:val="single" w:sz="4" w:space="0" w:color="000000"/>
            </w:tcBorders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RI 7.11 b: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 common, grade-appropriate Greek or Latin affixes and roots as clues to the meaning of a word.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3960" w:type="dxa"/>
            <w:tcBorders>
              <w:bottom w:val="single" w:sz="4" w:space="0" w:color="000000"/>
            </w:tcBorders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RI 7.11 c: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Consult general and specialized reference materials, both print and digital, to find the pronunciation of a word or determine or clarify its precise meaning or its part of speech.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3960" w:type="dxa"/>
            <w:tcBorders>
              <w:bottom w:val="single" w:sz="4" w:space="0" w:color="000000"/>
            </w:tcBorders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RI 7.11 d: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Verify the preliminary determination of the meaning of a wo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rd or phrase.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3960" w:type="dxa"/>
            <w:tcBorders>
              <w:bottom w:val="single" w:sz="4" w:space="0" w:color="000000"/>
            </w:tcBorders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RI 7.12: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Demonstrate understanding of figurative language, word relationships, and nuances in word meanings.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3960" w:type="dxa"/>
            <w:tcBorders>
              <w:bottom w:val="single" w:sz="4" w:space="0" w:color="000000"/>
            </w:tcBorders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RI 7.12 a: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Interpret figures of speech in context.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3960" w:type="dxa"/>
            <w:tcBorders>
              <w:bottom w:val="single" w:sz="4" w:space="0" w:color="000000"/>
            </w:tcBorders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RI 7.12 b: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 the relationship between particular words to better understand each of the words.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3960" w:type="dxa"/>
            <w:tcBorders>
              <w:bottom w:val="single" w:sz="4" w:space="0" w:color="000000"/>
            </w:tcBorders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RI 7.12 c: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Distinguish among the connotations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(associations)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of words with similar denotations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(definitions).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11070" w:type="dxa"/>
            <w:gridSpan w:val="6"/>
            <w:tcBorders>
              <w:bottom w:val="single" w:sz="4" w:space="0" w:color="000000"/>
            </w:tcBorders>
            <w:shd w:val="clear" w:color="auto" w:fill="99CCCC"/>
          </w:tcPr>
          <w:p w:rsidR="00FF3DB2" w:rsidRDefault="00E4587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Range of Reading Level and Text Complexity</w:t>
            </w:r>
          </w:p>
        </w:tc>
      </w:tr>
      <w:tr w:rsidR="00FF3DB2">
        <w:tc>
          <w:tcPr>
            <w:tcW w:w="3960" w:type="dxa"/>
            <w:tcBorders>
              <w:bottom w:val="single" w:sz="4" w:space="0" w:color="000000"/>
            </w:tcBorders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RI 7.10: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Read and comprehend high quality and engaging informational text of appropriate quantitative and qualitative complexity for Grade 7.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FF3DB2" w:rsidRDefault="00FF3DB2">
      <w:pPr>
        <w:rPr>
          <w:rFonts w:ascii="Arial" w:eastAsia="Arial" w:hAnsi="Arial" w:cs="Arial"/>
        </w:rPr>
      </w:pPr>
    </w:p>
    <w:p w:rsidR="00FF3DB2" w:rsidRDefault="00E4587E">
      <w:pPr>
        <w:rPr>
          <w:rFonts w:ascii="Arial" w:eastAsia="Arial" w:hAnsi="Arial" w:cs="Arial"/>
          <w:b/>
          <w:color w:val="205968"/>
        </w:rPr>
      </w:pPr>
      <w:r>
        <w:br w:type="page"/>
      </w:r>
    </w:p>
    <w:p w:rsidR="00FF3DB2" w:rsidRDefault="00E4587E">
      <w:pPr>
        <w:ind w:right="-10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05968"/>
        </w:rPr>
        <w:lastRenderedPageBreak/>
        <w:t>USD #312</w:t>
      </w:r>
      <w:r>
        <w:rPr>
          <w:rFonts w:ascii="Arial" w:eastAsia="Arial" w:hAnsi="Arial" w:cs="Arial"/>
          <w:b/>
          <w:color w:val="205968"/>
        </w:rPr>
        <w:t xml:space="preserve"> CURRICULAR STANDARDS</w:t>
      </w:r>
      <w:r>
        <w:rPr>
          <w:rFonts w:ascii="Arial" w:eastAsia="Arial" w:hAnsi="Arial" w:cs="Arial"/>
          <w:b/>
          <w:color w:val="20596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05968"/>
        </w:rPr>
        <w:t>FOR ENGLISH LANGUAGE ARTS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7162800</wp:posOffset>
                </wp:positionH>
                <wp:positionV relativeFrom="paragraph">
                  <wp:posOffset>-114299</wp:posOffset>
                </wp:positionV>
                <wp:extent cx="581025" cy="5810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49425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F3DB2" w:rsidRDefault="00FF3DB2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30" style="position:absolute;left:0;text-align:left;margin-left:564pt;margin-top:-9pt;width:45.75pt;height:4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IN/wgEAAGwDAAAOAAAAZHJzL2Uyb0RvYy54bWysU01v2zAMvQ/YfxB0X2xnSbsaUXpYkWFA&#10;sQXr+gMUWY4F6GukGjv/fpSSttl6G3aRSZF45Ht6Xt1OzrKDBjTBC97Mas60V6Ezfi/448/Nh0+c&#10;YZK+kzZ4LfhRI79dv3+3GmOr52EIttPACMRjO0bBh5RiW1WoBu0kzkLUnop9ACcTpbCvOpAjoTtb&#10;zev6qhoDdBGC0oh0e3cq8nXB73ut0ve+R52YFZx2S+WEcu7yWa1Xst2DjINR5zXkP2zhpPE09AXq&#10;TibJnsC8gXJGQcDQp5kKrgp9b5QuHIhNU//F5mGQURcuJA7GF5nw/8Gqb4ctMNMJPufMS0dP9INE&#10;k35vNZtnecaILXU9xC2cM6Qwc516cPlLLNgk+LK+qudLEvko+MfFzSLHRV49JaZyw3WzrKmuqOEc&#10;U716BYqA6YsOjuVAcKBFiqjycI/p1Prckuf6sDHWlhHW/3FBmPmmyrufts1RmnZTobp45rUL3ZHo&#10;Y1QbQyPvJaatBDJAw9lIphAcfz1J0JzZr55Uv2mIFbmoJIvldWYDl5XdZUV6NQTyWuLsFH5OxXmZ&#10;Sd6HnrTQP9sve+YyL12vP8n6NwAAAP//AwBQSwMEFAAGAAgAAAAhAE196b3dAAAADAEAAA8AAABk&#10;cnMvZG93bnJldi54bWxMj8FOwzAQRO9I/IO1SNxax4GUEuJUCNEDR1IOHN14SSLsdWQ7bfr3dU5w&#10;29GOZt5Uu9kadkIfBkcSxDoDhtQ6PVAn4euwX22BhahIK+MIJVwwwK6+valUqd2ZPvHUxI6lEAql&#10;ktDHOJach7ZHq8LajUjp9+O8VTFJ33Ht1TmFW8PzLNtwqwZKDb0a8a3H9reZrIQRjZ7MY5N9t/zd&#10;k9h8HPilkPL+bn59ARZxjn9mWPATOtSJ6egm0oGZpEW+TWOihJVYjsWSi+cC2FHC00MBvK74/xH1&#10;FQAA//8DAFBLAQItABQABgAIAAAAIQC2gziS/gAAAOEBAAATAAAAAAAAAAAAAAAAAAAAAABbQ29u&#10;dGVudF9UeXBlc10ueG1sUEsBAi0AFAAGAAgAAAAhADj9If/WAAAAlAEAAAsAAAAAAAAAAAAAAAAA&#10;LwEAAF9yZWxzLy5yZWxzUEsBAi0AFAAGAAgAAAAhAPdog3/CAQAAbAMAAA4AAAAAAAAAAAAAAAAA&#10;LgIAAGRycy9lMm9Eb2MueG1sUEsBAi0AFAAGAAgAAAAhAE196b3dAAAADAEAAA8AAAAAAAAAAAAA&#10;AAAAHAQAAGRycy9kb3ducmV2LnhtbFBLBQYAAAAABAAEAPMAAAAmBQAAAAA=&#10;" filled="f" stroked="f">
                <v:textbox inset="2.53958mm,1.2694mm,2.53958mm,1.2694mm">
                  <w:txbxContent>
                    <w:p w:rsidR="00FF3DB2" w:rsidRDefault="00FF3DB2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F3DB2" w:rsidRDefault="00FF3DB2">
      <w:pPr>
        <w:rPr>
          <w:rFonts w:ascii="Arial" w:eastAsia="Arial" w:hAnsi="Arial" w:cs="Arial"/>
          <w:sz w:val="12"/>
          <w:szCs w:val="12"/>
        </w:rPr>
      </w:pPr>
    </w:p>
    <w:p w:rsidR="00FF3DB2" w:rsidRDefault="00E4587E">
      <w:pPr>
        <w:ind w:right="-720" w:firstLine="45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CHECKLIST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sz w:val="28"/>
          <w:szCs w:val="28"/>
        </w:rPr>
        <w:t xml:space="preserve">Grade 7 Standards for </w:t>
      </w:r>
      <w:r>
        <w:rPr>
          <w:rFonts w:ascii="Arial" w:eastAsia="Arial" w:hAnsi="Arial" w:cs="Arial"/>
          <w:b/>
          <w:i/>
          <w:sz w:val="34"/>
          <w:szCs w:val="34"/>
        </w:rPr>
        <w:t>Speaking and Listening</w:t>
      </w:r>
    </w:p>
    <w:tbl>
      <w:tblPr>
        <w:tblStyle w:val="a3"/>
        <w:tblW w:w="1107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0"/>
        <w:gridCol w:w="990"/>
        <w:gridCol w:w="900"/>
        <w:gridCol w:w="990"/>
        <w:gridCol w:w="948"/>
        <w:gridCol w:w="3012"/>
      </w:tblGrid>
      <w:tr w:rsidR="00FF3DB2">
        <w:tc>
          <w:tcPr>
            <w:tcW w:w="4230" w:type="dxa"/>
          </w:tcPr>
          <w:p w:rsidR="00FF3DB2" w:rsidRDefault="00E4587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3828" w:type="dxa"/>
            <w:gridSpan w:val="4"/>
          </w:tcPr>
          <w:p w:rsidR="00FF3DB2" w:rsidRDefault="00E4587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FF3DB2" w:rsidRDefault="00E4587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Lessons &amp; Tools</w:t>
            </w:r>
          </w:p>
        </w:tc>
      </w:tr>
      <w:tr w:rsidR="00FF3DB2">
        <w:tc>
          <w:tcPr>
            <w:tcW w:w="11070" w:type="dxa"/>
            <w:gridSpan w:val="6"/>
            <w:tcBorders>
              <w:bottom w:val="single" w:sz="4" w:space="0" w:color="000000"/>
            </w:tcBorders>
            <w:shd w:val="clear" w:color="auto" w:fill="99CCCC"/>
          </w:tcPr>
          <w:p w:rsidR="00FF3DB2" w:rsidRDefault="00E4587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Comprehension and Collaboration</w:t>
            </w:r>
          </w:p>
        </w:tc>
      </w:tr>
      <w:tr w:rsidR="00FF3DB2">
        <w:tc>
          <w:tcPr>
            <w:tcW w:w="1107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SL 7.1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Engage effectively in a range of collaborative discussions (one-on-one, in groups, and teacher- led) with diverse partners on grade 7 topics, texts, and issues, building on others’ ideas and expressing their own clearly.</w:t>
            </w:r>
          </w:p>
        </w:tc>
      </w:tr>
      <w:tr w:rsidR="00FF3DB2">
        <w:tc>
          <w:tcPr>
            <w:tcW w:w="4230" w:type="dxa"/>
            <w:shd w:val="clear" w:color="auto" w:fill="auto"/>
          </w:tcPr>
          <w:p w:rsidR="00FF3DB2" w:rsidRDefault="00E4587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- one-one-one</w:t>
            </w:r>
          </w:p>
        </w:tc>
        <w:tc>
          <w:tcPr>
            <w:tcW w:w="990" w:type="dxa"/>
            <w:shd w:val="clear" w:color="auto" w:fill="auto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48" w:type="dxa"/>
            <w:shd w:val="clear" w:color="auto" w:fill="auto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012" w:type="dxa"/>
            <w:shd w:val="clear" w:color="auto" w:fill="auto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4230" w:type="dxa"/>
            <w:shd w:val="clear" w:color="auto" w:fill="auto"/>
          </w:tcPr>
          <w:p w:rsidR="00FF3DB2" w:rsidRDefault="00E4587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- group</w:t>
            </w:r>
          </w:p>
        </w:tc>
        <w:tc>
          <w:tcPr>
            <w:tcW w:w="990" w:type="dxa"/>
            <w:shd w:val="clear" w:color="auto" w:fill="auto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48" w:type="dxa"/>
            <w:shd w:val="clear" w:color="auto" w:fill="auto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012" w:type="dxa"/>
            <w:shd w:val="clear" w:color="auto" w:fill="auto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4230" w:type="dxa"/>
            <w:shd w:val="clear" w:color="auto" w:fill="auto"/>
          </w:tcPr>
          <w:p w:rsidR="00FF3DB2" w:rsidRDefault="00E4587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- teacher-led</w:t>
            </w:r>
          </w:p>
        </w:tc>
        <w:tc>
          <w:tcPr>
            <w:tcW w:w="990" w:type="dxa"/>
            <w:shd w:val="clear" w:color="auto" w:fill="auto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48" w:type="dxa"/>
            <w:shd w:val="clear" w:color="auto" w:fill="auto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012" w:type="dxa"/>
            <w:shd w:val="clear" w:color="auto" w:fill="auto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4230" w:type="dxa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SL 7.1 a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Come to discussions prepared, having read or researched material under study; explicitly draw on that preparation by referring to evidence on the topic, text, or issue to probe and reflect on ideas under discussion.</w:t>
            </w: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0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48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012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4230" w:type="dxa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SL 7.1 b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Follow rules for collegial discussions, track progress toward specific goals and deadlines, and define individual roles as needed.</w:t>
            </w: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0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48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012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4230" w:type="dxa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SL 7.1 c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Pose questions that elicit elaboration and respond to others’ questions and comments with rele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vant observations and ideas that bring the discussion back on topic as needed.</w:t>
            </w: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0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48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012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4230" w:type="dxa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SL 7.1 d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Acknowledge new information expressed by others and, when warranted, modify their own views.</w:t>
            </w: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0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48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012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4230" w:type="dxa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SL 7.2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Analyze the main ideas and supporting details presented in diverse media and formats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(e.g., visually, quantitatively, orally)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and explain how the ideas clarify a topic, text, or issue under study.</w:t>
            </w: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0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48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012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4230" w:type="dxa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SL 7.3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Delineate a speaker’s argument and specific claims, evaluating the soundness of the reasoning and the relevance and sufficiency of the evidence.</w:t>
            </w: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0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48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012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11070" w:type="dxa"/>
            <w:gridSpan w:val="6"/>
            <w:shd w:val="clear" w:color="auto" w:fill="99CCCC"/>
          </w:tcPr>
          <w:p w:rsidR="00FF3DB2" w:rsidRDefault="00E4587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Presentation of Knowledge and Ideas</w:t>
            </w:r>
          </w:p>
        </w:tc>
      </w:tr>
      <w:tr w:rsidR="00FF3DB2">
        <w:tc>
          <w:tcPr>
            <w:tcW w:w="4230" w:type="dxa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SL 7.4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Present claims and findings, emphasizing salient points in a focused, coherent manner with pertinent descriptions, facts, details, and examples; use appropriate eye contact, adequate volume, and clear pronunciation.</w:t>
            </w: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0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48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012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4230" w:type="dxa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SL 7.5:</w:t>
            </w:r>
            <w:r>
              <w:rPr>
                <w:rFonts w:ascii="Arial" w:eastAsia="Arial" w:hAnsi="Arial" w:cs="Arial"/>
                <w:color w:val="20596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Include multimedia compone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nts and visual displays in presentations to clarify claims and findings and emphasize salient points.</w:t>
            </w: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0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48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012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4230" w:type="dxa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SL 7.6: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Adapt speech to a variety of contexts and tasks, demonstrating command of formal English when indicated or appropriate.</w:t>
            </w: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0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48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012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FF3DB2" w:rsidRDefault="00FF3DB2">
      <w:pPr>
        <w:ind w:right="-1080"/>
        <w:jc w:val="center"/>
        <w:rPr>
          <w:rFonts w:ascii="Arial" w:eastAsia="Arial" w:hAnsi="Arial" w:cs="Arial"/>
          <w:b/>
          <w:color w:val="205968"/>
        </w:rPr>
      </w:pPr>
    </w:p>
    <w:p w:rsidR="00FF3DB2" w:rsidRDefault="00E4587E">
      <w:pPr>
        <w:ind w:right="-10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05968"/>
        </w:rPr>
        <w:t>USD #312</w:t>
      </w:r>
      <w:r>
        <w:rPr>
          <w:rFonts w:ascii="Arial" w:eastAsia="Arial" w:hAnsi="Arial" w:cs="Arial"/>
          <w:b/>
          <w:color w:val="205968"/>
        </w:rPr>
        <w:t xml:space="preserve"> CURRICULAR STANDARDS</w:t>
      </w:r>
      <w:r>
        <w:rPr>
          <w:rFonts w:ascii="Arial" w:eastAsia="Arial" w:hAnsi="Arial" w:cs="Arial"/>
          <w:b/>
          <w:color w:val="20596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05968"/>
        </w:rPr>
        <w:t>FOR ENGLISH LANGUAGE ARTS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7162800</wp:posOffset>
                </wp:positionH>
                <wp:positionV relativeFrom="paragraph">
                  <wp:posOffset>-114299</wp:posOffset>
                </wp:positionV>
                <wp:extent cx="581025" cy="5810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49425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F3DB2" w:rsidRDefault="00FF3DB2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31" style="position:absolute;left:0;text-align:left;margin-left:564pt;margin-top:-9pt;width:45.75pt;height:4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vMwQEAAGwDAAAOAAAAZHJzL2Uyb0RvYy54bWysU01v2zAMvQ/YfxB0b2xncbsacXpYkWFA&#10;0QXr+gMYWY4F6GuUGjv/vpSStul6G3aRSZF45Ht6Xt5MRrO9xKCcbXk1KzmTVrhO2V3LH3+vL75y&#10;FiLYDrSzsuUHGfjN6vOn5egbOXeD051ERiA2NKNv+RCjb4oiiEEaCDPnpaVi79BApBR3RYcwErrR&#10;xbwsL4vRYefRCRkC3d4ei3yV8fteiviz74OMTLecdov5xHxu01msltDsEPygxGkN+IctDChLQ1+h&#10;biECe0L1AcoogS64Ps6EM4XreyVk5kBsqvIvNg8DeJm5kDjBv8oU/h+suN9vkKmO3o4zC4ae6BeJ&#10;BnanJauSPKMPDXU9+A2eskBh4jr1aNKXWLCp5XV5Wc5rEvnQ8i+L60WKs7xyikykhquqLqkuqOEU&#10;U714A/IY4nfpDEtBy5EWyaLC/i7EY+tLS5pr3VppnUdo++6CMNNNkXY/bpuiOG2nTLV+4bV13YHo&#10;By/WikbeQYgbQDIAiTGSKVoe/jwBSs70D0uqX1fEilyUk0V9ldjgeWV7XgErBkdei5wdw28xOy8x&#10;SfvQk2b6J/slz5znuevtJ1k9AwAA//8DAFBLAwQUAAYACAAAACEATX3pvd0AAAAMAQAADwAAAGRy&#10;cy9kb3ducmV2LnhtbEyPwU7DMBBE70j8g7VI3FrHgZQS4lQI0QNHUg4c3XhJIux1ZDtt+vd1TnDb&#10;0Y5m3lS72Rp2Qh8GRxLEOgOG1Do9UCfh67BfbYGFqEgr4wglXDDArr69qVSp3Zk+8dTEjqUQCqWS&#10;0Mc4lpyHtkerwtqNSOn347xVMUnfce3VOYVbw/Ms23CrBkoNvRrxrcf2t5mshBGNnsxjk323/N2T&#10;2Hwc+KWQ8v5ufn0BFnGOf2ZY8BM61Inp6CbSgZmkRb5NY6KElViOxZKL5wLYUcLTQwG8rvj/EfUV&#10;AAD//wMAUEsBAi0AFAAGAAgAAAAhALaDOJL+AAAA4QEAABMAAAAAAAAAAAAAAAAAAAAAAFtDb250&#10;ZW50X1R5cGVzXS54bWxQSwECLQAUAAYACAAAACEAOP0h/9YAAACUAQAACwAAAAAAAAAAAAAAAAAv&#10;AQAAX3JlbHMvLnJlbHNQSwECLQAUAAYACAAAACEAtCsLzMEBAABsAwAADgAAAAAAAAAAAAAAAAAu&#10;AgAAZHJzL2Uyb0RvYy54bWxQSwECLQAUAAYACAAAACEATX3pvd0AAAAMAQAADwAAAAAAAAAAAAAA&#10;AAAbBAAAZHJzL2Rvd25yZXYueG1sUEsFBgAAAAAEAAQA8wAAACUFAAAAAA==&#10;" filled="f" stroked="f">
                <v:textbox inset="2.53958mm,1.2694mm,2.53958mm,1.2694mm">
                  <w:txbxContent>
                    <w:p w:rsidR="00FF3DB2" w:rsidRDefault="00FF3DB2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F3DB2" w:rsidRDefault="00FF3DB2">
      <w:pPr>
        <w:rPr>
          <w:rFonts w:ascii="Arial" w:eastAsia="Arial" w:hAnsi="Arial" w:cs="Arial"/>
          <w:sz w:val="12"/>
          <w:szCs w:val="12"/>
        </w:rPr>
      </w:pPr>
    </w:p>
    <w:p w:rsidR="00FF3DB2" w:rsidRDefault="00E4587E">
      <w:pPr>
        <w:ind w:right="-720" w:firstLine="45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CHECKLIST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sz w:val="28"/>
          <w:szCs w:val="28"/>
        </w:rPr>
        <w:t xml:space="preserve">Grade 7 Standards for </w:t>
      </w:r>
      <w:r>
        <w:rPr>
          <w:rFonts w:ascii="Arial" w:eastAsia="Arial" w:hAnsi="Arial" w:cs="Arial"/>
          <w:b/>
          <w:i/>
          <w:sz w:val="34"/>
          <w:szCs w:val="34"/>
        </w:rPr>
        <w:t>Speaking and Listening</w:t>
      </w:r>
    </w:p>
    <w:tbl>
      <w:tblPr>
        <w:tblStyle w:val="a4"/>
        <w:tblW w:w="1107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0"/>
        <w:gridCol w:w="990"/>
        <w:gridCol w:w="900"/>
        <w:gridCol w:w="990"/>
        <w:gridCol w:w="948"/>
        <w:gridCol w:w="3012"/>
      </w:tblGrid>
      <w:tr w:rsidR="00FF3DB2">
        <w:tc>
          <w:tcPr>
            <w:tcW w:w="11070" w:type="dxa"/>
            <w:gridSpan w:val="6"/>
            <w:shd w:val="clear" w:color="auto" w:fill="99CCCC"/>
          </w:tcPr>
          <w:p w:rsidR="00FF3DB2" w:rsidRDefault="00E4587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Language in Speaking and Listening</w:t>
            </w:r>
          </w:p>
        </w:tc>
      </w:tr>
      <w:tr w:rsidR="00FF3DB2">
        <w:tc>
          <w:tcPr>
            <w:tcW w:w="4230" w:type="dxa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SL 7.7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Demonstrate command of the conventions of standard English grammar and usage when speaking.</w:t>
            </w: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0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48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012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4230" w:type="dxa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SL 7.7 a:</w:t>
            </w:r>
            <w:r>
              <w:rPr>
                <w:rFonts w:ascii="Arial" w:eastAsia="Arial" w:hAnsi="Arial" w:cs="Arial"/>
                <w:color w:val="20596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Choose language that expresses ideas precisely and concisely, recognizing and eliminating wordiness and redundancy.</w:t>
            </w: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0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48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012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4230" w:type="dxa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SL 7.7 b: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Choose among simple, compound, complex, and compound-complex sentences to signal differing relationships among ideas.</w:t>
            </w: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0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48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012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4230" w:type="dxa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SL 7.7 c: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Place phrases and clauses within a sentence, recognizing and correcting misplaced and dangling modifiers.</w:t>
            </w: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0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48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012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4230" w:type="dxa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SL 7.8: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Acquire and use accurately grade-appropriate general academic and domain-specific words and phrases; gather vocabulary knowledge when considering a word or phrase important to comprehension or expression.</w:t>
            </w: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0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48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012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FF3DB2" w:rsidRDefault="00E4587E">
      <w:pPr>
        <w:rPr>
          <w:rFonts w:ascii="Arial" w:eastAsia="Arial" w:hAnsi="Arial" w:cs="Arial"/>
          <w:b/>
          <w:color w:val="205968"/>
        </w:rPr>
      </w:pPr>
      <w:r>
        <w:br w:type="page"/>
      </w:r>
    </w:p>
    <w:p w:rsidR="00FF3DB2" w:rsidRDefault="00E4587E">
      <w:pPr>
        <w:ind w:right="-10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05968"/>
        </w:rPr>
        <w:lastRenderedPageBreak/>
        <w:t>USD #312</w:t>
      </w:r>
      <w:r>
        <w:rPr>
          <w:rFonts w:ascii="Arial" w:eastAsia="Arial" w:hAnsi="Arial" w:cs="Arial"/>
          <w:b/>
          <w:color w:val="205968"/>
        </w:rPr>
        <w:t xml:space="preserve"> CURRICULAR STANDARDS</w:t>
      </w:r>
      <w:r>
        <w:rPr>
          <w:rFonts w:ascii="Arial" w:eastAsia="Arial" w:hAnsi="Arial" w:cs="Arial"/>
          <w:b/>
          <w:color w:val="20596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05968"/>
        </w:rPr>
        <w:t>FOR ENGLISH L</w:t>
      </w:r>
      <w:r>
        <w:rPr>
          <w:rFonts w:ascii="Arial" w:eastAsia="Arial" w:hAnsi="Arial" w:cs="Arial"/>
          <w:b/>
          <w:color w:val="205968"/>
        </w:rPr>
        <w:t>ANGUAGE ARTS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7162800</wp:posOffset>
                </wp:positionH>
                <wp:positionV relativeFrom="paragraph">
                  <wp:posOffset>-114299</wp:posOffset>
                </wp:positionV>
                <wp:extent cx="581025" cy="58102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49425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F3DB2" w:rsidRDefault="00FF3DB2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8" o:spid="_x0000_s1032" style="position:absolute;left:0;text-align:left;margin-left:564pt;margin-top:-9pt;width:45.75pt;height:4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CgwgEAAGwDAAAOAAAAZHJzL2Uyb0RvYy54bWysU01v2zAMvQ/YfxB0X2xnSdoGUXpYkWFA&#10;sQXt9gMUWY4F6GukGjv/fpSSttl2K3qRSZF45Ht6Xt2OzrKDBjTBC95Mas60V6E1fi/4r5+bT9ec&#10;YZK+lTZ4LfhRI79df/ywGuJST0MfbKuBEYjH5RAF71OKy6pC1WsncRKi9lTsAjiZKIV91YIcCN3Z&#10;alrXi2oI0EYISiPS7d2pyNcFv+u0Sj+6DnViVnDaLZUTyrnLZ7VeyeUeZOyNOq8h37CFk8bT0Beo&#10;O5kkewLzH5QzCgKGLk1UcFXoOqN04UBsmvofNo+9jLpwIXEwvsiE7wervh+2wEwrOD2Ul46e6IFE&#10;k35vNbvO8gwRl9T1GLdwzpDCzHXswOUvsWCj4PN6UU/nJPJR8M+zm1mOi7x6TEzlhqtmXlNdUcM5&#10;pnr1ChQB01cdHMuB4ECLFFHl4R7TqfW5Jc/1YWOsLSOs/+uCMPNNlXc/bZujNO7GQnXxzGsX2iPR&#10;x6g2hkbeS0xbCWSAhrOBTCE4/n6SoDmz3zypftMQK3JRSWbzq8wGLiu7y4r0qg/ktcTZKfySivMy&#10;k7wPPWmhf7Zf9sxlXrpef5L1HwAAAP//AwBQSwMEFAAGAAgAAAAhAE196b3dAAAADAEAAA8AAABk&#10;cnMvZG93bnJldi54bWxMj8FOwzAQRO9I/IO1SNxax4GUEuJUCNEDR1IOHN14SSLsdWQ7bfr3dU5w&#10;29GOZt5Uu9kadkIfBkcSxDoDhtQ6PVAn4euwX22BhahIK+MIJVwwwK6+valUqd2ZPvHUxI6lEAql&#10;ktDHOJach7ZHq8LajUjp9+O8VTFJ33Ht1TmFW8PzLNtwqwZKDb0a8a3H9reZrIQRjZ7MY5N9t/zd&#10;k9h8HPilkPL+bn59ARZxjn9mWPATOtSJ6egm0oGZpEW+TWOihJVYjsWSi+cC2FHC00MBvK74/xH1&#10;FQAA//8DAFBLAQItABQABgAIAAAAIQC2gziS/gAAAOEBAAATAAAAAAAAAAAAAAAAAAAAAABbQ29u&#10;dGVudF9UeXBlc10ueG1sUEsBAi0AFAAGAAgAAAAhADj9If/WAAAAlAEAAAsAAAAAAAAAAAAAAAAA&#10;LwEAAF9yZWxzLy5yZWxzUEsBAi0AFAAGAAgAAAAhAKpKsKDCAQAAbAMAAA4AAAAAAAAAAAAAAAAA&#10;LgIAAGRycy9lMm9Eb2MueG1sUEsBAi0AFAAGAAgAAAAhAE196b3dAAAADAEAAA8AAAAAAAAAAAAA&#10;AAAAHAQAAGRycy9kb3ducmV2LnhtbFBLBQYAAAAABAAEAPMAAAAmBQAAAAA=&#10;" filled="f" stroked="f">
                <v:textbox inset="2.53958mm,1.2694mm,2.53958mm,1.2694mm">
                  <w:txbxContent>
                    <w:p w:rsidR="00FF3DB2" w:rsidRDefault="00FF3DB2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F3DB2" w:rsidRDefault="00FF3DB2">
      <w:pPr>
        <w:rPr>
          <w:rFonts w:ascii="Arial" w:eastAsia="Arial" w:hAnsi="Arial" w:cs="Arial"/>
          <w:sz w:val="14"/>
          <w:szCs w:val="14"/>
        </w:rPr>
      </w:pPr>
    </w:p>
    <w:p w:rsidR="00FF3DB2" w:rsidRDefault="00E4587E">
      <w:pPr>
        <w:ind w:firstLine="45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CHECKLIST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sz w:val="28"/>
          <w:szCs w:val="28"/>
        </w:rPr>
        <w:t xml:space="preserve">Grade 7 Standards for </w:t>
      </w:r>
      <w:r>
        <w:rPr>
          <w:rFonts w:ascii="Arial" w:eastAsia="Arial" w:hAnsi="Arial" w:cs="Arial"/>
          <w:b/>
          <w:i/>
          <w:sz w:val="36"/>
          <w:szCs w:val="36"/>
        </w:rPr>
        <w:t>Writing</w:t>
      </w:r>
    </w:p>
    <w:tbl>
      <w:tblPr>
        <w:tblStyle w:val="a5"/>
        <w:tblW w:w="11250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0"/>
        <w:gridCol w:w="900"/>
        <w:gridCol w:w="90"/>
        <w:gridCol w:w="1036"/>
        <w:gridCol w:w="1036"/>
        <w:gridCol w:w="1036"/>
        <w:gridCol w:w="402"/>
        <w:gridCol w:w="2700"/>
      </w:tblGrid>
      <w:tr w:rsidR="00FF3DB2">
        <w:tc>
          <w:tcPr>
            <w:tcW w:w="4950" w:type="dxa"/>
            <w:gridSpan w:val="2"/>
            <w:shd w:val="clear" w:color="auto" w:fill="auto"/>
          </w:tcPr>
          <w:p w:rsidR="00FF3DB2" w:rsidRDefault="00E4587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3600" w:type="dxa"/>
            <w:gridSpan w:val="5"/>
            <w:shd w:val="clear" w:color="auto" w:fill="auto"/>
          </w:tcPr>
          <w:p w:rsidR="00FF3DB2" w:rsidRDefault="00E4587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2700" w:type="dxa"/>
            <w:shd w:val="clear" w:color="auto" w:fill="auto"/>
          </w:tcPr>
          <w:p w:rsidR="00FF3DB2" w:rsidRDefault="00E4587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Lessons &amp; Tools</w:t>
            </w:r>
          </w:p>
        </w:tc>
      </w:tr>
      <w:tr w:rsidR="00FF3DB2">
        <w:tc>
          <w:tcPr>
            <w:tcW w:w="11250" w:type="dxa"/>
            <w:gridSpan w:val="8"/>
            <w:shd w:val="clear" w:color="auto" w:fill="99CCCC"/>
          </w:tcPr>
          <w:p w:rsidR="00FF3DB2" w:rsidRDefault="00E4587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Text Types and Purposes</w:t>
            </w:r>
          </w:p>
        </w:tc>
      </w:tr>
      <w:tr w:rsidR="00FF3DB2">
        <w:tc>
          <w:tcPr>
            <w:tcW w:w="11250" w:type="dxa"/>
            <w:gridSpan w:val="8"/>
            <w:shd w:val="clear" w:color="auto" w:fill="C0C0C0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W 7.1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b/>
              </w:rPr>
              <w:t>ARGUMENTATIVE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Write arguments to support claims with clear reasons and relevant evidence.</w:t>
            </w:r>
          </w:p>
        </w:tc>
      </w:tr>
      <w:tr w:rsidR="00FF3DB2">
        <w:tc>
          <w:tcPr>
            <w:tcW w:w="11250" w:type="dxa"/>
            <w:gridSpan w:val="8"/>
            <w:shd w:val="clear" w:color="auto" w:fill="C0C0C0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W 7.2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b/>
              </w:rPr>
              <w:t>EXPLANATORY: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Write informative/explanatory texts to examine a topic and convey ideas, concepts, and information through the selection, organization, and analysis of relevant content.</w:t>
            </w:r>
          </w:p>
        </w:tc>
      </w:tr>
      <w:tr w:rsidR="00FF3DB2">
        <w:tc>
          <w:tcPr>
            <w:tcW w:w="11250" w:type="dxa"/>
            <w:gridSpan w:val="8"/>
            <w:shd w:val="clear" w:color="auto" w:fill="C0C0C0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W 7.3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b/>
              </w:rPr>
              <w:t xml:space="preserve">NARRATIVE: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Write narratives to develop real or imagined experiences or events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using effective technique, relevant descriptive details, and well-structured event sequences.</w:t>
            </w:r>
          </w:p>
        </w:tc>
      </w:tr>
      <w:tr w:rsidR="00FF3DB2">
        <w:tc>
          <w:tcPr>
            <w:tcW w:w="11250" w:type="dxa"/>
            <w:gridSpan w:val="8"/>
            <w:shd w:val="clear" w:color="auto" w:fill="99CCCC"/>
          </w:tcPr>
          <w:p w:rsidR="00FF3DB2" w:rsidRDefault="00E4587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Production and Distribution of Writing</w:t>
            </w:r>
          </w:p>
        </w:tc>
      </w:tr>
      <w:tr w:rsidR="00FF3DB2">
        <w:tc>
          <w:tcPr>
            <w:tcW w:w="4050" w:type="dxa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W 7.4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Produce clear and coherent writing in which the development, organization, and style are appropriate to task, pur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pose, and audience.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990" w:type="dxa"/>
            <w:gridSpan w:val="2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02" w:type="dxa"/>
            <w:gridSpan w:val="2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4050" w:type="dxa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W 7.5: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With some guidance and support from adults and peers, develop and strengthen writing as needed by planning, revising, editing, rewriting, or trying a new approach, focusing on how well purpose and audience have been addressed.</w:t>
            </w:r>
          </w:p>
        </w:tc>
        <w:tc>
          <w:tcPr>
            <w:tcW w:w="990" w:type="dxa"/>
            <w:gridSpan w:val="2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02" w:type="dxa"/>
            <w:gridSpan w:val="2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4050" w:type="dxa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W 7.6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Use technology,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including the Internet, to produce and publish writing and link to and cite sources as well as to interact and collaborate with others, including linking to and citing sources.</w:t>
            </w:r>
          </w:p>
        </w:tc>
        <w:tc>
          <w:tcPr>
            <w:tcW w:w="990" w:type="dxa"/>
            <w:gridSpan w:val="2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02" w:type="dxa"/>
            <w:gridSpan w:val="2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11250" w:type="dxa"/>
            <w:gridSpan w:val="8"/>
            <w:shd w:val="clear" w:color="auto" w:fill="99CCCC"/>
          </w:tcPr>
          <w:p w:rsidR="00FF3DB2" w:rsidRDefault="00E4587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Research to Build and Present Knowledge</w:t>
            </w:r>
          </w:p>
        </w:tc>
      </w:tr>
      <w:tr w:rsidR="00FF3DB2">
        <w:tc>
          <w:tcPr>
            <w:tcW w:w="4050" w:type="dxa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W 7.7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Conduct short research projects to answer a question, drawing on several sources and generating additional related, focused questions for further research and investigation.</w:t>
            </w:r>
          </w:p>
        </w:tc>
        <w:tc>
          <w:tcPr>
            <w:tcW w:w="990" w:type="dxa"/>
            <w:gridSpan w:val="2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02" w:type="dxa"/>
            <w:gridSpan w:val="2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4050" w:type="dxa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W 7.8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Gather relevant information from multiple print and digital sources, using search terms effectively; assess the credibility and accuracy of each source; and quote or paraphrase the data and conclusions of others while avoiding plagiarism and following a st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andard format for citation.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990" w:type="dxa"/>
            <w:gridSpan w:val="2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02" w:type="dxa"/>
            <w:gridSpan w:val="2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4050" w:type="dxa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W 7.9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Draw evidence from literary or informational texts to support analysis, reflection, and research.</w:t>
            </w:r>
          </w:p>
        </w:tc>
        <w:tc>
          <w:tcPr>
            <w:tcW w:w="990" w:type="dxa"/>
            <w:gridSpan w:val="2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02" w:type="dxa"/>
            <w:gridSpan w:val="2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FF3DB2" w:rsidRDefault="00E4587E">
      <w:r>
        <w:br w:type="page"/>
      </w:r>
    </w:p>
    <w:p w:rsidR="00FF3DB2" w:rsidRDefault="00E4587E">
      <w:pPr>
        <w:ind w:right="-10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05968"/>
        </w:rPr>
        <w:lastRenderedPageBreak/>
        <w:t>USD #312</w:t>
      </w:r>
      <w:bookmarkStart w:id="0" w:name="_GoBack"/>
      <w:bookmarkEnd w:id="0"/>
      <w:r>
        <w:rPr>
          <w:rFonts w:ascii="Arial" w:eastAsia="Arial" w:hAnsi="Arial" w:cs="Arial"/>
          <w:b/>
          <w:color w:val="205968"/>
        </w:rPr>
        <w:t xml:space="preserve"> CURRICULAR STANDARDS</w:t>
      </w:r>
      <w:r>
        <w:rPr>
          <w:rFonts w:ascii="Arial" w:eastAsia="Arial" w:hAnsi="Arial" w:cs="Arial"/>
          <w:b/>
          <w:color w:val="20596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05968"/>
        </w:rPr>
        <w:t>FOR ENGLISH LANGUAGE ARTS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7162800</wp:posOffset>
                </wp:positionH>
                <wp:positionV relativeFrom="paragraph">
                  <wp:posOffset>-114299</wp:posOffset>
                </wp:positionV>
                <wp:extent cx="581025" cy="58102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49425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F3DB2" w:rsidRDefault="00FF3DB2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6" o:spid="_x0000_s1033" style="position:absolute;left:0;text-align:left;margin-left:564pt;margin-top:-9pt;width:45.75pt;height:4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56VwgEAAGwDAAAOAAAAZHJzL2Uyb0RvYy54bWysU8tu2zAQvBfoPxC815JcPxrDdA4NXBQI&#10;WqNpPmBNURYBvsplLPnvu6SdxG1uRS/ULncxuzMcrW9Ha9hRRdTeCd5Mas6Uk77V7iD448/th0+c&#10;YQLXgvFOCX5SyG8379+th7BSU99706rICMThagiC9ymFVVWh7JUFnPigHBU7Hy0kSuOhaiMMhG5N&#10;Na3rRTX42IbopUKk27tzkW8Kftcpmb53HarEjOC0WypnLOc+n9VmDatDhNBreVkD/mELC9rR0Beo&#10;O0jAnqJ+A2W1jB59lybS28p3nZaqcCA2Tf0Xm4cegipcSBwMLzLh/4OV3467yHQr+IIzB5ae6AeJ&#10;Bu5gFFtkeYaAK+p6CLt4yZDCzHXsos1fYsFGwef1op7OSeST4B9nN7McF3nVmJjMDctmXlNdUsMl&#10;pnr1ChQipi/KW5YDwSMtUkSF4z2mc+tzS57r/FYbU0YY98cFYeabKu9+3jZHadyPherymdfetyei&#10;j0FuNY28B0w7iGSAhrOBTCE4/nqCqDgzXx2pftMQK3JRSWbzZWYTryv76wo42XvyWuLsHH5OxXmZ&#10;Sd6HnrTQv9gve+Y6L12vP8nmNwAAAP//AwBQSwMEFAAGAAgAAAAhAE196b3dAAAADAEAAA8AAABk&#10;cnMvZG93bnJldi54bWxMj8FOwzAQRO9I/IO1SNxax4GUEuJUCNEDR1IOHN14SSLsdWQ7bfr3dU5w&#10;29GOZt5Uu9kadkIfBkcSxDoDhtQ6PVAn4euwX22BhahIK+MIJVwwwK6+valUqd2ZPvHUxI6lEAql&#10;ktDHOJach7ZHq8LajUjp9+O8VTFJ33Ht1TmFW8PzLNtwqwZKDb0a8a3H9reZrIQRjZ7MY5N9t/zd&#10;k9h8HPilkPL+bn59ARZxjn9mWPATOtSJ6egm0oGZpEW+TWOihJVYjsWSi+cC2FHC00MBvK74/xH1&#10;FQAA//8DAFBLAQItABQABgAIAAAAIQC2gziS/gAAAOEBAAATAAAAAAAAAAAAAAAAAAAAAABbQ29u&#10;dGVudF9UeXBlc10ueG1sUEsBAi0AFAAGAAgAAAAhADj9If/WAAAAlAEAAAsAAAAAAAAAAAAAAAAA&#10;LwEAAF9yZWxzLy5yZWxzUEsBAi0AFAAGAAgAAAAhAM5PnpXCAQAAbAMAAA4AAAAAAAAAAAAAAAAA&#10;LgIAAGRycy9lMm9Eb2MueG1sUEsBAi0AFAAGAAgAAAAhAE196b3dAAAADAEAAA8AAAAAAAAAAAAA&#10;AAAAHAQAAGRycy9kb3ducmV2LnhtbFBLBQYAAAAABAAEAPMAAAAmBQAAAAA=&#10;" filled="f" stroked="f">
                <v:textbox inset="2.53958mm,1.2694mm,2.53958mm,1.2694mm">
                  <w:txbxContent>
                    <w:p w:rsidR="00FF3DB2" w:rsidRDefault="00FF3DB2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F3DB2" w:rsidRDefault="00FF3DB2">
      <w:pPr>
        <w:rPr>
          <w:rFonts w:ascii="Arial" w:eastAsia="Arial" w:hAnsi="Arial" w:cs="Arial"/>
          <w:sz w:val="14"/>
          <w:szCs w:val="14"/>
        </w:rPr>
      </w:pPr>
    </w:p>
    <w:p w:rsidR="00FF3DB2" w:rsidRDefault="00E4587E">
      <w:pPr>
        <w:ind w:firstLine="45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CHECKLIST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sz w:val="28"/>
          <w:szCs w:val="28"/>
        </w:rPr>
        <w:t xml:space="preserve">Grade 7 Standards for </w:t>
      </w:r>
      <w:r>
        <w:rPr>
          <w:rFonts w:ascii="Arial" w:eastAsia="Arial" w:hAnsi="Arial" w:cs="Arial"/>
          <w:b/>
          <w:i/>
          <w:sz w:val="36"/>
          <w:szCs w:val="36"/>
        </w:rPr>
        <w:t>Writing</w:t>
      </w:r>
    </w:p>
    <w:tbl>
      <w:tblPr>
        <w:tblStyle w:val="a6"/>
        <w:tblW w:w="11250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0"/>
        <w:gridCol w:w="990"/>
        <w:gridCol w:w="1036"/>
        <w:gridCol w:w="1036"/>
        <w:gridCol w:w="1036"/>
        <w:gridCol w:w="3102"/>
      </w:tblGrid>
      <w:tr w:rsidR="00FF3DB2">
        <w:tc>
          <w:tcPr>
            <w:tcW w:w="11250" w:type="dxa"/>
            <w:gridSpan w:val="6"/>
            <w:shd w:val="clear" w:color="auto" w:fill="99CCCC"/>
          </w:tcPr>
          <w:p w:rsidR="00FF3DB2" w:rsidRDefault="00E4587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Range of Writing</w:t>
            </w:r>
          </w:p>
        </w:tc>
      </w:tr>
      <w:tr w:rsidR="00FF3DB2">
        <w:tc>
          <w:tcPr>
            <w:tcW w:w="4050" w:type="dxa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W 7.10:</w:t>
            </w:r>
            <w:r>
              <w:rPr>
                <w:rFonts w:ascii="Arial" w:eastAsia="Arial" w:hAnsi="Arial" w:cs="Arial"/>
                <w:color w:val="20596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Demonstrate command of the conventions of standard English grammar and usage when writing.</w:t>
            </w: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02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4050" w:type="dxa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W 7.10 a: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Choose language that expresses ideas precisely and concisely, recognizing and eliminating wordiness and redundancy.</w:t>
            </w: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02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4050" w:type="dxa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W 7.10 b: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Explain the function of phrases and clauses in general and their function in specific sentences.</w:t>
            </w: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02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4050" w:type="dxa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W 7.10 c: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Choose among simple, compound, complex, and compound-complex sentences to signal differing relationships among ideas.</w:t>
            </w: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02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4050" w:type="dxa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W 7.10 d: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Place phrases and clauses within a sentence, recognizing and correcting misplaced and dangling modifiers.</w:t>
            </w: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02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4050" w:type="dxa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W 7.11: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Demonstrate command of the conventions of standard English capitalization, punctuation, and spelling when writing.</w:t>
            </w: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02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4050" w:type="dxa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W 7.11 a: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 a comma to separate coordinate adjectives.</w:t>
            </w: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02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4050" w:type="dxa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W 7.11 b: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Spell correctly.</w:t>
            </w: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02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  <w:tr w:rsidR="00FF3DB2">
        <w:tc>
          <w:tcPr>
            <w:tcW w:w="11250" w:type="dxa"/>
            <w:gridSpan w:val="6"/>
            <w:shd w:val="clear" w:color="auto" w:fill="99CCCC"/>
          </w:tcPr>
          <w:p w:rsidR="00FF3DB2" w:rsidRDefault="00E4587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Range of Writing</w:t>
            </w:r>
          </w:p>
        </w:tc>
      </w:tr>
      <w:tr w:rsidR="00FF3DB2">
        <w:tc>
          <w:tcPr>
            <w:tcW w:w="4050" w:type="dxa"/>
          </w:tcPr>
          <w:p w:rsidR="00FF3DB2" w:rsidRDefault="00E4587E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color w:val="205968"/>
                <w:u w:val="single"/>
              </w:rPr>
              <w:t>W 7.12:</w:t>
            </w:r>
            <w:r>
              <w:rPr>
                <w:rFonts w:ascii="Arial" w:eastAsia="Arial" w:hAnsi="Arial" w:cs="Arial"/>
                <w:color w:val="20596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Write routinely over extended time frames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(time for research, reflection, and revision)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and shorter time frames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(a single sitting or a day or two)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for a range of discipline-specific tasks, purposes, and audiences.</w:t>
            </w:r>
          </w:p>
        </w:tc>
        <w:tc>
          <w:tcPr>
            <w:tcW w:w="990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36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02" w:type="dxa"/>
          </w:tcPr>
          <w:p w:rsidR="00FF3DB2" w:rsidRDefault="00FF3DB2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FF3DB2" w:rsidRDefault="00FF3DB2">
      <w:pPr>
        <w:rPr>
          <w:rFonts w:ascii="Arial" w:eastAsia="Arial" w:hAnsi="Arial" w:cs="Arial"/>
        </w:rPr>
      </w:pPr>
    </w:p>
    <w:sectPr w:rsidR="00FF3DB2">
      <w:pgSz w:w="12240" w:h="15840"/>
      <w:pgMar w:top="630" w:right="1800" w:bottom="27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F3DB2"/>
    <w:rsid w:val="00E4587E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8E9C3"/>
  <w15:docId w15:val="{9A885F52-D1A0-4698-A767-67A1FD6D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1890</Words>
  <Characters>10775</Characters>
  <Application>Microsoft Office Word</Application>
  <DocSecurity>0</DocSecurity>
  <Lines>89</Lines>
  <Paragraphs>25</Paragraphs>
  <ScaleCrop>false</ScaleCrop>
  <Company>Microsoft</Company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Nienstedt</cp:lastModifiedBy>
  <cp:revision>2</cp:revision>
  <dcterms:created xsi:type="dcterms:W3CDTF">2019-02-04T13:42:00Z</dcterms:created>
  <dcterms:modified xsi:type="dcterms:W3CDTF">2019-02-04T13:43:00Z</dcterms:modified>
</cp:coreProperties>
</file>