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088C0" w14:textId="763B5CA0" w:rsidR="00CE6EC2" w:rsidRDefault="00984E5F" w:rsidP="00403962">
      <w:pPr>
        <w:jc w:val="center"/>
        <w:rPr>
          <w:rFonts w:ascii="Calibri" w:hAnsi="Calibri"/>
          <w:sz w:val="22"/>
          <w:szCs w:val="22"/>
        </w:rPr>
      </w:pPr>
      <w:r>
        <w:rPr>
          <w:rFonts w:ascii="Calibri" w:hAnsi="Calibri"/>
          <w:b/>
          <w:sz w:val="36"/>
          <w:szCs w:val="36"/>
        </w:rPr>
        <w:t xml:space="preserve">2019 – 2020 </w:t>
      </w:r>
      <w:r w:rsidR="00403962" w:rsidRPr="00BE2601">
        <w:rPr>
          <w:rFonts w:ascii="Calibri" w:hAnsi="Calibri" w:cs="Helvetica"/>
          <w:b/>
          <w:bCs/>
          <w:sz w:val="36"/>
          <w:szCs w:val="36"/>
        </w:rPr>
        <w:t>State and Local Assessment Schedule</w:t>
      </w:r>
      <w:r>
        <w:rPr>
          <w:rFonts w:ascii="Calibri" w:hAnsi="Calibri" w:cs="Helvetica"/>
          <w:b/>
          <w:bCs/>
          <w:sz w:val="36"/>
          <w:szCs w:val="36"/>
        </w:rPr>
        <w:t xml:space="preserve"> (Preliminary)</w:t>
      </w:r>
    </w:p>
    <w:tbl>
      <w:tblPr>
        <w:tblStyle w:val="LightGrid-Accent6"/>
        <w:tblW w:w="0" w:type="auto"/>
        <w:tblLook w:val="04A0" w:firstRow="1" w:lastRow="0" w:firstColumn="1" w:lastColumn="0" w:noHBand="0" w:noVBand="1"/>
      </w:tblPr>
      <w:tblGrid>
        <w:gridCol w:w="14346"/>
      </w:tblGrid>
      <w:tr w:rsidR="00403962" w14:paraId="43AA78C2" w14:textId="77777777" w:rsidTr="00495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shd w:val="clear" w:color="auto" w:fill="70AD47" w:themeFill="accent6"/>
          </w:tcPr>
          <w:p w14:paraId="772AE545" w14:textId="77777777" w:rsidR="00403962" w:rsidRPr="00495132" w:rsidRDefault="00A721A6" w:rsidP="00403962">
            <w:pPr>
              <w:tabs>
                <w:tab w:val="left" w:pos="10440"/>
              </w:tabs>
              <w:jc w:val="center"/>
              <w:rPr>
                <w:rFonts w:ascii="Calibri" w:hAnsi="Calibri"/>
                <w:color w:val="FFFFFF" w:themeColor="background1"/>
                <w:sz w:val="22"/>
                <w:szCs w:val="22"/>
              </w:rPr>
            </w:pPr>
            <w:r w:rsidRPr="00495132">
              <w:rPr>
                <w:rFonts w:ascii="Calibri" w:hAnsi="Calibri" w:cs="Helvetica"/>
                <w:color w:val="FFFFFF" w:themeColor="background1"/>
                <w:sz w:val="28"/>
                <w:szCs w:val="28"/>
                <w:u w:val="single"/>
              </w:rPr>
              <w:t>Grades 2-8</w:t>
            </w:r>
            <w:r w:rsidR="00403962" w:rsidRPr="00495132">
              <w:rPr>
                <w:rFonts w:ascii="Calibri" w:hAnsi="Calibri" w:cs="Helvetica"/>
                <w:color w:val="FFFFFF" w:themeColor="background1"/>
                <w:sz w:val="28"/>
                <w:szCs w:val="28"/>
                <w:u w:val="single"/>
              </w:rPr>
              <w:t xml:space="preserve"> State Assessments</w:t>
            </w:r>
          </w:p>
        </w:tc>
      </w:tr>
      <w:tr w:rsidR="00403962" w:rsidRPr="00495132" w14:paraId="36DFDCAF"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tcPr>
          <w:p w14:paraId="7DE78B81" w14:textId="77777777" w:rsidR="00403962" w:rsidRPr="00495132" w:rsidRDefault="00403962" w:rsidP="00CE6EC2">
            <w:pPr>
              <w:tabs>
                <w:tab w:val="left" w:pos="10440"/>
              </w:tabs>
              <w:rPr>
                <w:rFonts w:asciiTheme="minorHAnsi" w:hAnsiTheme="minorHAnsi"/>
                <w:sz w:val="20"/>
                <w:szCs w:val="20"/>
              </w:rPr>
            </w:pPr>
            <w:r w:rsidRPr="00495132">
              <w:rPr>
                <w:rFonts w:asciiTheme="minorHAnsi" w:hAnsiTheme="minorHAnsi" w:cs="Helvetica"/>
                <w:sz w:val="20"/>
                <w:szCs w:val="20"/>
              </w:rPr>
              <w:t>State assessments measure students’ knowledge at the end of the school year.  End of the year state assessments are summative and used to measure growth of students from the beginning to the end of each grade level.  The state reports those scores to the school district, then the district sends reports home to parents.</w:t>
            </w:r>
          </w:p>
        </w:tc>
      </w:tr>
    </w:tbl>
    <w:tbl>
      <w:tblPr>
        <w:tblStyle w:val="LightShading-Accent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3"/>
        <w:gridCol w:w="1526"/>
        <w:gridCol w:w="1286"/>
        <w:gridCol w:w="1599"/>
        <w:gridCol w:w="2519"/>
        <w:gridCol w:w="3150"/>
      </w:tblGrid>
      <w:tr w:rsidR="00403962" w:rsidRPr="00495132" w14:paraId="1C810FCA" w14:textId="77777777" w:rsidTr="00A72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4521F320" w14:textId="77777777" w:rsidR="00403962" w:rsidRPr="00495132" w:rsidRDefault="005E19BB" w:rsidP="005E19BB">
            <w:pPr>
              <w:ind w:right="-342"/>
              <w:jc w:val="center"/>
              <w:rPr>
                <w:color w:val="auto"/>
                <w:sz w:val="20"/>
                <w:szCs w:val="20"/>
              </w:rPr>
            </w:pPr>
            <w:r w:rsidRPr="00495132">
              <w:rPr>
                <w:color w:val="auto"/>
                <w:sz w:val="20"/>
                <w:szCs w:val="20"/>
              </w:rPr>
              <w:t>Date</w:t>
            </w:r>
            <w:r w:rsidR="00032CBF">
              <w:rPr>
                <w:color w:val="auto"/>
                <w:sz w:val="20"/>
                <w:szCs w:val="20"/>
              </w:rPr>
              <w:t>/Grade</w:t>
            </w:r>
          </w:p>
        </w:tc>
        <w:tc>
          <w:tcPr>
            <w:tcW w:w="2263" w:type="dxa"/>
            <w:tcBorders>
              <w:top w:val="none" w:sz="0" w:space="0" w:color="auto"/>
              <w:left w:val="none" w:sz="0" w:space="0" w:color="auto"/>
              <w:bottom w:val="none" w:sz="0" w:space="0" w:color="auto"/>
              <w:right w:val="none" w:sz="0" w:space="0" w:color="auto"/>
            </w:tcBorders>
          </w:tcPr>
          <w:p w14:paraId="4278EC64" w14:textId="77777777" w:rsidR="00403962" w:rsidRPr="00495132" w:rsidRDefault="00403962" w:rsidP="00403962">
            <w:pPr>
              <w:cnfStyle w:val="100000000000" w:firstRow="1" w:lastRow="0" w:firstColumn="0" w:lastColumn="0" w:oddVBand="0" w:evenVBand="0" w:oddHBand="0" w:evenHBand="0" w:firstRowFirstColumn="0" w:firstRowLastColumn="0" w:lastRowFirstColumn="0" w:lastRowLastColumn="0"/>
              <w:rPr>
                <w:i/>
                <w:color w:val="auto"/>
                <w:sz w:val="20"/>
                <w:szCs w:val="20"/>
              </w:rPr>
            </w:pPr>
          </w:p>
        </w:tc>
        <w:tc>
          <w:tcPr>
            <w:tcW w:w="1526" w:type="dxa"/>
            <w:tcBorders>
              <w:top w:val="none" w:sz="0" w:space="0" w:color="auto"/>
              <w:left w:val="none" w:sz="0" w:space="0" w:color="auto"/>
              <w:bottom w:val="none" w:sz="0" w:space="0" w:color="auto"/>
              <w:right w:val="none" w:sz="0" w:space="0" w:color="auto"/>
            </w:tcBorders>
          </w:tcPr>
          <w:p w14:paraId="34118308" w14:textId="77777777" w:rsidR="00403962" w:rsidRPr="00495132" w:rsidRDefault="00403962" w:rsidP="00403962">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1286" w:type="dxa"/>
            <w:tcBorders>
              <w:top w:val="none" w:sz="0" w:space="0" w:color="auto"/>
              <w:left w:val="none" w:sz="0" w:space="0" w:color="auto"/>
              <w:bottom w:val="none" w:sz="0" w:space="0" w:color="auto"/>
              <w:right w:val="none" w:sz="0" w:space="0" w:color="auto"/>
            </w:tcBorders>
          </w:tcPr>
          <w:p w14:paraId="1EDCA76B" w14:textId="77777777" w:rsidR="00403962" w:rsidRPr="00495132" w:rsidRDefault="00403962" w:rsidP="00403962">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1599" w:type="dxa"/>
            <w:tcBorders>
              <w:top w:val="none" w:sz="0" w:space="0" w:color="auto"/>
              <w:left w:val="none" w:sz="0" w:space="0" w:color="auto"/>
              <w:bottom w:val="none" w:sz="0" w:space="0" w:color="auto"/>
              <w:right w:val="none" w:sz="0" w:space="0" w:color="auto"/>
            </w:tcBorders>
          </w:tcPr>
          <w:p w14:paraId="120F81BA" w14:textId="77777777" w:rsidR="00403962" w:rsidRPr="00495132" w:rsidRDefault="00403962" w:rsidP="00403962">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2519" w:type="dxa"/>
            <w:tcBorders>
              <w:top w:val="none" w:sz="0" w:space="0" w:color="auto"/>
              <w:left w:val="none" w:sz="0" w:space="0" w:color="auto"/>
              <w:bottom w:val="none" w:sz="0" w:space="0" w:color="auto"/>
              <w:right w:val="none" w:sz="0" w:space="0" w:color="auto"/>
            </w:tcBorders>
          </w:tcPr>
          <w:p w14:paraId="77F0657A" w14:textId="77777777" w:rsidR="00403962" w:rsidRPr="00495132" w:rsidRDefault="00403962" w:rsidP="0040396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495132">
              <w:rPr>
                <w:color w:val="auto"/>
                <w:sz w:val="20"/>
                <w:szCs w:val="20"/>
              </w:rPr>
              <w:t>Purpose</w:t>
            </w:r>
          </w:p>
        </w:tc>
        <w:tc>
          <w:tcPr>
            <w:tcW w:w="3150" w:type="dxa"/>
            <w:tcBorders>
              <w:top w:val="none" w:sz="0" w:space="0" w:color="auto"/>
              <w:left w:val="none" w:sz="0" w:space="0" w:color="auto"/>
              <w:bottom w:val="none" w:sz="0" w:space="0" w:color="auto"/>
              <w:right w:val="none" w:sz="0" w:space="0" w:color="auto"/>
            </w:tcBorders>
          </w:tcPr>
          <w:p w14:paraId="5C720044" w14:textId="77777777" w:rsidR="00403962" w:rsidRPr="00495132" w:rsidRDefault="00403962" w:rsidP="0040396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495132">
              <w:rPr>
                <w:color w:val="auto"/>
                <w:sz w:val="20"/>
                <w:szCs w:val="20"/>
              </w:rPr>
              <w:t>Notification of</w:t>
            </w:r>
            <w:r w:rsidR="00A721A6" w:rsidRPr="00495132">
              <w:rPr>
                <w:color w:val="auto"/>
                <w:sz w:val="20"/>
                <w:szCs w:val="20"/>
              </w:rPr>
              <w:t xml:space="preserve"> Results</w:t>
            </w:r>
          </w:p>
        </w:tc>
      </w:tr>
      <w:tr w:rsidR="00403962" w:rsidRPr="00495132" w14:paraId="64D183B0" w14:textId="77777777" w:rsidTr="00A7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tcPr>
          <w:p w14:paraId="1E477F1E" w14:textId="6EB6CF0A" w:rsidR="00403962" w:rsidRPr="00984E5F" w:rsidRDefault="00984E5F" w:rsidP="00403962">
            <w:pPr>
              <w:jc w:val="center"/>
              <w:rPr>
                <w:b w:val="0"/>
                <w:i/>
                <w:color w:val="auto"/>
              </w:rPr>
            </w:pPr>
            <w:r w:rsidRPr="00984E5F">
              <w:rPr>
                <w:b w:val="0"/>
                <w:i/>
                <w:color w:val="auto"/>
              </w:rPr>
              <w:t>April 13 - May 8, 2020</w:t>
            </w:r>
          </w:p>
        </w:tc>
        <w:tc>
          <w:tcPr>
            <w:tcW w:w="2263" w:type="dxa"/>
            <w:tcBorders>
              <w:left w:val="none" w:sz="0" w:space="0" w:color="auto"/>
              <w:right w:val="none" w:sz="0" w:space="0" w:color="auto"/>
            </w:tcBorders>
          </w:tcPr>
          <w:p w14:paraId="37E4675C"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English/Language Arts</w:t>
            </w:r>
          </w:p>
        </w:tc>
        <w:tc>
          <w:tcPr>
            <w:tcW w:w="1526" w:type="dxa"/>
            <w:tcBorders>
              <w:left w:val="none" w:sz="0" w:space="0" w:color="auto"/>
              <w:right w:val="none" w:sz="0" w:space="0" w:color="auto"/>
            </w:tcBorders>
          </w:tcPr>
          <w:p w14:paraId="505DF682"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Mathematics</w:t>
            </w:r>
          </w:p>
        </w:tc>
        <w:tc>
          <w:tcPr>
            <w:tcW w:w="1286" w:type="dxa"/>
            <w:tcBorders>
              <w:left w:val="none" w:sz="0" w:space="0" w:color="auto"/>
              <w:right w:val="none" w:sz="0" w:space="0" w:color="auto"/>
            </w:tcBorders>
          </w:tcPr>
          <w:p w14:paraId="3FC6BB02"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 xml:space="preserve">Science </w:t>
            </w:r>
          </w:p>
        </w:tc>
        <w:tc>
          <w:tcPr>
            <w:tcW w:w="1599" w:type="dxa"/>
            <w:tcBorders>
              <w:left w:val="none" w:sz="0" w:space="0" w:color="auto"/>
              <w:right w:val="none" w:sz="0" w:space="0" w:color="auto"/>
            </w:tcBorders>
          </w:tcPr>
          <w:p w14:paraId="46011724"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Social Studies</w:t>
            </w:r>
          </w:p>
        </w:tc>
        <w:tc>
          <w:tcPr>
            <w:tcW w:w="2519" w:type="dxa"/>
            <w:tcBorders>
              <w:left w:val="none" w:sz="0" w:space="0" w:color="auto"/>
              <w:right w:val="none" w:sz="0" w:space="0" w:color="auto"/>
            </w:tcBorders>
          </w:tcPr>
          <w:p w14:paraId="32E18AA2"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50" w:type="dxa"/>
            <w:tcBorders>
              <w:left w:val="none" w:sz="0" w:space="0" w:color="auto"/>
              <w:right w:val="none" w:sz="0" w:space="0" w:color="auto"/>
            </w:tcBorders>
          </w:tcPr>
          <w:p w14:paraId="1190386E" w14:textId="77777777" w:rsidR="00403962" w:rsidRPr="00495132" w:rsidRDefault="00403962" w:rsidP="00403962">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p>
        </w:tc>
      </w:tr>
      <w:tr w:rsidR="00403962" w:rsidRPr="00495132" w14:paraId="3621CA87" w14:textId="77777777" w:rsidTr="00A721A6">
        <w:tc>
          <w:tcPr>
            <w:cnfStyle w:val="001000000000" w:firstRow="0" w:lastRow="0" w:firstColumn="1" w:lastColumn="0" w:oddVBand="0" w:evenVBand="0" w:oddHBand="0" w:evenHBand="0" w:firstRowFirstColumn="0" w:firstRowLastColumn="0" w:lastRowFirstColumn="0" w:lastRowLastColumn="0"/>
            <w:tcW w:w="1985" w:type="dxa"/>
          </w:tcPr>
          <w:p w14:paraId="54B5EBD3" w14:textId="77777777" w:rsidR="00403962" w:rsidRPr="00495132" w:rsidRDefault="00403962" w:rsidP="00403962">
            <w:pPr>
              <w:rPr>
                <w:color w:val="auto"/>
                <w:sz w:val="20"/>
                <w:szCs w:val="20"/>
              </w:rPr>
            </w:pPr>
            <w:r w:rsidRPr="00495132">
              <w:rPr>
                <w:color w:val="auto"/>
                <w:sz w:val="20"/>
                <w:szCs w:val="20"/>
              </w:rPr>
              <w:t>Grade 2</w:t>
            </w:r>
          </w:p>
        </w:tc>
        <w:tc>
          <w:tcPr>
            <w:tcW w:w="2263" w:type="dxa"/>
          </w:tcPr>
          <w:p w14:paraId="6224E547"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p>
          <w:p w14:paraId="3C7CB6A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*OPTIONAL: DISTRICT CHOICE* </w:t>
            </w:r>
          </w:p>
          <w:p w14:paraId="1777E0B0"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6CF3865E"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162 minutes</w:t>
            </w:r>
          </w:p>
        </w:tc>
        <w:tc>
          <w:tcPr>
            <w:tcW w:w="1526" w:type="dxa"/>
          </w:tcPr>
          <w:p w14:paraId="5576BA7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*OPTIONAL: DISTRICT CHOICE* Subpart 1 and 2</w:t>
            </w:r>
          </w:p>
          <w:p w14:paraId="46DC1383"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82 minutes</w:t>
            </w:r>
          </w:p>
        </w:tc>
        <w:tc>
          <w:tcPr>
            <w:tcW w:w="1286" w:type="dxa"/>
          </w:tcPr>
          <w:p w14:paraId="03E56FD8"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599" w:type="dxa"/>
          </w:tcPr>
          <w:p w14:paraId="1400707D"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519" w:type="dxa"/>
          </w:tcPr>
          <w:p w14:paraId="6FE815AB"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Summative assessment for 2nd grade</w:t>
            </w:r>
          </w:p>
          <w:p w14:paraId="35942C0B"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50" w:type="dxa"/>
          </w:tcPr>
          <w:p w14:paraId="106A83A2" w14:textId="693F692A"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Scores will be provided to parents in the fall of </w:t>
            </w:r>
            <w:r w:rsidR="00984E5F">
              <w:rPr>
                <w:rFonts w:eastAsia="Times New Roman" w:cs="Times New Roman"/>
                <w:color w:val="auto"/>
                <w:sz w:val="20"/>
                <w:szCs w:val="20"/>
              </w:rPr>
              <w:t>2020</w:t>
            </w:r>
            <w:r w:rsidRPr="00495132">
              <w:rPr>
                <w:rFonts w:eastAsia="Times New Roman" w:cs="Times New Roman"/>
                <w:color w:val="auto"/>
                <w:sz w:val="20"/>
                <w:szCs w:val="20"/>
              </w:rPr>
              <w:t>.</w:t>
            </w:r>
          </w:p>
          <w:p w14:paraId="614884F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03962" w:rsidRPr="00495132" w14:paraId="346AE51E" w14:textId="77777777" w:rsidTr="00A7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tcPr>
          <w:p w14:paraId="49636BDE" w14:textId="77777777" w:rsidR="00403962" w:rsidRPr="00495132" w:rsidRDefault="00403962" w:rsidP="00403962">
            <w:pPr>
              <w:rPr>
                <w:color w:val="auto"/>
                <w:sz w:val="20"/>
                <w:szCs w:val="20"/>
              </w:rPr>
            </w:pPr>
            <w:r w:rsidRPr="00495132">
              <w:rPr>
                <w:color w:val="auto"/>
                <w:sz w:val="20"/>
                <w:szCs w:val="20"/>
              </w:rPr>
              <w:t>Grade 3</w:t>
            </w:r>
          </w:p>
        </w:tc>
        <w:tc>
          <w:tcPr>
            <w:tcW w:w="2263" w:type="dxa"/>
            <w:tcBorders>
              <w:left w:val="none" w:sz="0" w:space="0" w:color="auto"/>
              <w:right w:val="none" w:sz="0" w:space="0" w:color="auto"/>
            </w:tcBorders>
          </w:tcPr>
          <w:p w14:paraId="062E00CA"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2DE0F065"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138 minutes</w:t>
            </w:r>
          </w:p>
        </w:tc>
        <w:tc>
          <w:tcPr>
            <w:tcW w:w="1526" w:type="dxa"/>
            <w:tcBorders>
              <w:left w:val="none" w:sz="0" w:space="0" w:color="auto"/>
              <w:right w:val="none" w:sz="0" w:space="0" w:color="auto"/>
            </w:tcBorders>
          </w:tcPr>
          <w:p w14:paraId="2973103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3E419FF7"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115 minutes</w:t>
            </w:r>
          </w:p>
        </w:tc>
        <w:tc>
          <w:tcPr>
            <w:tcW w:w="1286" w:type="dxa"/>
            <w:tcBorders>
              <w:left w:val="none" w:sz="0" w:space="0" w:color="auto"/>
              <w:right w:val="none" w:sz="0" w:space="0" w:color="auto"/>
            </w:tcBorders>
          </w:tcPr>
          <w:p w14:paraId="76A290FB"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w:t>
            </w:r>
          </w:p>
          <w:p w14:paraId="55A0ED9C"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b/>
                <w:color w:val="auto"/>
                <w:sz w:val="20"/>
                <w:szCs w:val="20"/>
              </w:rPr>
              <w:t>Total: 50 minutes</w:t>
            </w:r>
          </w:p>
        </w:tc>
        <w:tc>
          <w:tcPr>
            <w:tcW w:w="1599" w:type="dxa"/>
            <w:tcBorders>
              <w:left w:val="none" w:sz="0" w:space="0" w:color="auto"/>
              <w:right w:val="none" w:sz="0" w:space="0" w:color="auto"/>
            </w:tcBorders>
          </w:tcPr>
          <w:p w14:paraId="19C86067"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w:t>
            </w:r>
          </w:p>
          <w:p w14:paraId="37270405"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50 minutes</w:t>
            </w:r>
          </w:p>
        </w:tc>
        <w:tc>
          <w:tcPr>
            <w:tcW w:w="2519" w:type="dxa"/>
            <w:tcBorders>
              <w:left w:val="none" w:sz="0" w:space="0" w:color="auto"/>
              <w:right w:val="none" w:sz="0" w:space="0" w:color="auto"/>
            </w:tcBorders>
          </w:tcPr>
          <w:p w14:paraId="6ED1FAEC" w14:textId="77777777" w:rsidR="00403962" w:rsidRPr="00495132" w:rsidRDefault="00403962" w:rsidP="00403962">
            <w:pPr>
              <w:ind w:right="378"/>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Borders>
              <w:left w:val="none" w:sz="0" w:space="0" w:color="auto"/>
              <w:right w:val="none" w:sz="0" w:space="0" w:color="auto"/>
            </w:tcBorders>
          </w:tcPr>
          <w:p w14:paraId="0894180A" w14:textId="13BD282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w:t>
            </w:r>
            <w:r w:rsidR="00984E5F">
              <w:rPr>
                <w:rFonts w:eastAsia="Times New Roman" w:cs="Times New Roman"/>
                <w:color w:val="auto"/>
                <w:sz w:val="20"/>
                <w:szCs w:val="20"/>
              </w:rPr>
              <w:t>s will be available Fall of 2020</w:t>
            </w:r>
            <w:r w:rsidRPr="00495132">
              <w:rPr>
                <w:rFonts w:eastAsia="Times New Roman" w:cs="Times New Roman"/>
                <w:color w:val="auto"/>
                <w:sz w:val="20"/>
                <w:szCs w:val="20"/>
              </w:rPr>
              <w:t>.</w:t>
            </w:r>
          </w:p>
        </w:tc>
      </w:tr>
      <w:tr w:rsidR="00403962" w:rsidRPr="00495132" w14:paraId="60ED19DD" w14:textId="77777777" w:rsidTr="00A721A6">
        <w:tc>
          <w:tcPr>
            <w:cnfStyle w:val="001000000000" w:firstRow="0" w:lastRow="0" w:firstColumn="1" w:lastColumn="0" w:oddVBand="0" w:evenVBand="0" w:oddHBand="0" w:evenHBand="0" w:firstRowFirstColumn="0" w:firstRowLastColumn="0" w:lastRowFirstColumn="0" w:lastRowLastColumn="0"/>
            <w:tcW w:w="1985" w:type="dxa"/>
          </w:tcPr>
          <w:p w14:paraId="03E46D32" w14:textId="77777777" w:rsidR="00403962" w:rsidRPr="00495132" w:rsidRDefault="00403962" w:rsidP="00403962">
            <w:pPr>
              <w:rPr>
                <w:color w:val="auto"/>
                <w:sz w:val="20"/>
                <w:szCs w:val="20"/>
              </w:rPr>
            </w:pPr>
            <w:r w:rsidRPr="00495132">
              <w:rPr>
                <w:color w:val="auto"/>
                <w:sz w:val="20"/>
                <w:szCs w:val="20"/>
              </w:rPr>
              <w:t>Grade 4</w:t>
            </w:r>
          </w:p>
        </w:tc>
        <w:tc>
          <w:tcPr>
            <w:tcW w:w="2263" w:type="dxa"/>
          </w:tcPr>
          <w:p w14:paraId="6D3DBA9A"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742CA2EC"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144 minutes</w:t>
            </w:r>
          </w:p>
        </w:tc>
        <w:tc>
          <w:tcPr>
            <w:tcW w:w="1526" w:type="dxa"/>
          </w:tcPr>
          <w:p w14:paraId="6F733709"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3213457D"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115 minutes</w:t>
            </w:r>
          </w:p>
        </w:tc>
        <w:tc>
          <w:tcPr>
            <w:tcW w:w="1286" w:type="dxa"/>
          </w:tcPr>
          <w:p w14:paraId="285D9192"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w:t>
            </w:r>
          </w:p>
          <w:p w14:paraId="28A65A9E"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50 minutes</w:t>
            </w:r>
          </w:p>
        </w:tc>
        <w:tc>
          <w:tcPr>
            <w:tcW w:w="1599" w:type="dxa"/>
          </w:tcPr>
          <w:p w14:paraId="10EF2B4E"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w:t>
            </w:r>
          </w:p>
          <w:p w14:paraId="425D02E3"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50 minutes</w:t>
            </w:r>
          </w:p>
        </w:tc>
        <w:tc>
          <w:tcPr>
            <w:tcW w:w="2519" w:type="dxa"/>
          </w:tcPr>
          <w:p w14:paraId="0544971C"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Pr>
          <w:p w14:paraId="3365BC14" w14:textId="3098E6B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w:t>
            </w:r>
            <w:r w:rsidR="00984E5F">
              <w:rPr>
                <w:rFonts w:eastAsia="Times New Roman" w:cs="Times New Roman"/>
                <w:color w:val="auto"/>
                <w:sz w:val="20"/>
                <w:szCs w:val="20"/>
              </w:rPr>
              <w:t>s will be available Fall of 2020</w:t>
            </w:r>
            <w:r w:rsidRPr="00495132">
              <w:rPr>
                <w:rFonts w:eastAsia="Times New Roman" w:cs="Times New Roman"/>
                <w:color w:val="auto"/>
                <w:sz w:val="20"/>
                <w:szCs w:val="20"/>
              </w:rPr>
              <w:t>.</w:t>
            </w:r>
          </w:p>
        </w:tc>
      </w:tr>
      <w:tr w:rsidR="00403962" w:rsidRPr="00495132" w14:paraId="2FF068FA" w14:textId="77777777" w:rsidTr="00A7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tcPr>
          <w:p w14:paraId="030621E2" w14:textId="77777777" w:rsidR="00403962" w:rsidRPr="00495132" w:rsidRDefault="00403962" w:rsidP="00403962">
            <w:pPr>
              <w:rPr>
                <w:color w:val="auto"/>
                <w:sz w:val="20"/>
                <w:szCs w:val="20"/>
              </w:rPr>
            </w:pPr>
            <w:r w:rsidRPr="00495132">
              <w:rPr>
                <w:color w:val="auto"/>
                <w:sz w:val="20"/>
                <w:szCs w:val="20"/>
              </w:rPr>
              <w:t>Grade 5</w:t>
            </w:r>
          </w:p>
        </w:tc>
        <w:tc>
          <w:tcPr>
            <w:tcW w:w="2263" w:type="dxa"/>
            <w:tcBorders>
              <w:left w:val="none" w:sz="0" w:space="0" w:color="auto"/>
              <w:right w:val="none" w:sz="0" w:space="0" w:color="auto"/>
            </w:tcBorders>
          </w:tcPr>
          <w:p w14:paraId="1D4E927A"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6A560EB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200 minutes</w:t>
            </w:r>
          </w:p>
        </w:tc>
        <w:tc>
          <w:tcPr>
            <w:tcW w:w="1526" w:type="dxa"/>
            <w:tcBorders>
              <w:left w:val="none" w:sz="0" w:space="0" w:color="auto"/>
              <w:right w:val="none" w:sz="0" w:space="0" w:color="auto"/>
            </w:tcBorders>
          </w:tcPr>
          <w:p w14:paraId="027F5C6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6B086754"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115 minutes</w:t>
            </w:r>
          </w:p>
        </w:tc>
        <w:tc>
          <w:tcPr>
            <w:tcW w:w="1286" w:type="dxa"/>
            <w:tcBorders>
              <w:left w:val="none" w:sz="0" w:space="0" w:color="auto"/>
              <w:right w:val="none" w:sz="0" w:space="0" w:color="auto"/>
            </w:tcBorders>
          </w:tcPr>
          <w:p w14:paraId="3C70FD2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55AC807B"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95 minutes</w:t>
            </w:r>
          </w:p>
        </w:tc>
        <w:tc>
          <w:tcPr>
            <w:tcW w:w="1599" w:type="dxa"/>
            <w:tcBorders>
              <w:left w:val="none" w:sz="0" w:space="0" w:color="auto"/>
              <w:right w:val="none" w:sz="0" w:space="0" w:color="auto"/>
            </w:tcBorders>
          </w:tcPr>
          <w:p w14:paraId="55C9DB2E"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3BEA4E2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100 minutes</w:t>
            </w:r>
          </w:p>
        </w:tc>
        <w:tc>
          <w:tcPr>
            <w:tcW w:w="2519" w:type="dxa"/>
            <w:tcBorders>
              <w:left w:val="none" w:sz="0" w:space="0" w:color="auto"/>
              <w:right w:val="none" w:sz="0" w:space="0" w:color="auto"/>
            </w:tcBorders>
          </w:tcPr>
          <w:p w14:paraId="26C4EADD"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Borders>
              <w:left w:val="none" w:sz="0" w:space="0" w:color="auto"/>
              <w:right w:val="none" w:sz="0" w:space="0" w:color="auto"/>
            </w:tcBorders>
          </w:tcPr>
          <w:p w14:paraId="6B72D8B4" w14:textId="1794587B"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w:t>
            </w:r>
            <w:r w:rsidR="00984E5F">
              <w:rPr>
                <w:rFonts w:eastAsia="Times New Roman" w:cs="Times New Roman"/>
                <w:color w:val="auto"/>
                <w:sz w:val="20"/>
                <w:szCs w:val="20"/>
              </w:rPr>
              <w:t>s will be available Fall of 2020</w:t>
            </w:r>
            <w:r w:rsidRPr="00495132">
              <w:rPr>
                <w:rFonts w:eastAsia="Times New Roman" w:cs="Times New Roman"/>
                <w:color w:val="auto"/>
                <w:sz w:val="20"/>
                <w:szCs w:val="20"/>
              </w:rPr>
              <w:t>.</w:t>
            </w:r>
          </w:p>
        </w:tc>
      </w:tr>
      <w:tr w:rsidR="00403962" w:rsidRPr="00495132" w14:paraId="2E20DA48" w14:textId="77777777" w:rsidTr="00A721A6">
        <w:tc>
          <w:tcPr>
            <w:cnfStyle w:val="001000000000" w:firstRow="0" w:lastRow="0" w:firstColumn="1" w:lastColumn="0" w:oddVBand="0" w:evenVBand="0" w:oddHBand="0" w:evenHBand="0" w:firstRowFirstColumn="0" w:firstRowLastColumn="0" w:lastRowFirstColumn="0" w:lastRowLastColumn="0"/>
            <w:tcW w:w="1985" w:type="dxa"/>
          </w:tcPr>
          <w:p w14:paraId="34F814C4" w14:textId="77777777" w:rsidR="00403962" w:rsidRPr="00495132" w:rsidRDefault="00403962" w:rsidP="00403962">
            <w:pPr>
              <w:rPr>
                <w:color w:val="auto"/>
                <w:sz w:val="20"/>
                <w:szCs w:val="20"/>
              </w:rPr>
            </w:pPr>
            <w:r w:rsidRPr="00495132">
              <w:rPr>
                <w:color w:val="auto"/>
                <w:sz w:val="20"/>
                <w:szCs w:val="20"/>
              </w:rPr>
              <w:t>Grade 6</w:t>
            </w:r>
          </w:p>
        </w:tc>
        <w:tc>
          <w:tcPr>
            <w:tcW w:w="2263" w:type="dxa"/>
          </w:tcPr>
          <w:p w14:paraId="2C4163CB"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639E2C40"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230 minutes</w:t>
            </w:r>
          </w:p>
        </w:tc>
        <w:tc>
          <w:tcPr>
            <w:tcW w:w="1526" w:type="dxa"/>
          </w:tcPr>
          <w:p w14:paraId="4614745B"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19C0B07C"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125 minutes</w:t>
            </w:r>
          </w:p>
        </w:tc>
        <w:tc>
          <w:tcPr>
            <w:tcW w:w="1286" w:type="dxa"/>
          </w:tcPr>
          <w:p w14:paraId="103F4E5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67ACB8B7"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95 minutes</w:t>
            </w:r>
          </w:p>
        </w:tc>
        <w:tc>
          <w:tcPr>
            <w:tcW w:w="1599" w:type="dxa"/>
          </w:tcPr>
          <w:p w14:paraId="68373A4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29C33139"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100 minutes</w:t>
            </w:r>
          </w:p>
        </w:tc>
        <w:tc>
          <w:tcPr>
            <w:tcW w:w="2519" w:type="dxa"/>
          </w:tcPr>
          <w:p w14:paraId="40442E79"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Pr>
          <w:p w14:paraId="12B7BED6" w14:textId="45F35C2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w:t>
            </w:r>
            <w:r w:rsidR="00984E5F">
              <w:rPr>
                <w:rFonts w:eastAsia="Times New Roman" w:cs="Times New Roman"/>
                <w:color w:val="auto"/>
                <w:sz w:val="20"/>
                <w:szCs w:val="20"/>
              </w:rPr>
              <w:t>s will be available Fall of 2020</w:t>
            </w:r>
            <w:r w:rsidRPr="00495132">
              <w:rPr>
                <w:rFonts w:eastAsia="Times New Roman" w:cs="Times New Roman"/>
                <w:color w:val="auto"/>
                <w:sz w:val="20"/>
                <w:szCs w:val="20"/>
              </w:rPr>
              <w:t>.</w:t>
            </w:r>
          </w:p>
        </w:tc>
      </w:tr>
      <w:tr w:rsidR="00403962" w:rsidRPr="00495132" w14:paraId="50170404" w14:textId="77777777" w:rsidTr="00A7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tcPr>
          <w:p w14:paraId="3D62BB06" w14:textId="77777777" w:rsidR="00403962" w:rsidRPr="00495132" w:rsidRDefault="00403962" w:rsidP="00403962">
            <w:pPr>
              <w:rPr>
                <w:color w:val="auto"/>
                <w:sz w:val="20"/>
                <w:szCs w:val="20"/>
              </w:rPr>
            </w:pPr>
            <w:r w:rsidRPr="00495132">
              <w:rPr>
                <w:color w:val="auto"/>
                <w:sz w:val="20"/>
                <w:szCs w:val="20"/>
              </w:rPr>
              <w:t>Grade 7</w:t>
            </w:r>
          </w:p>
        </w:tc>
        <w:tc>
          <w:tcPr>
            <w:tcW w:w="2263" w:type="dxa"/>
            <w:tcBorders>
              <w:left w:val="none" w:sz="0" w:space="0" w:color="auto"/>
              <w:right w:val="none" w:sz="0" w:space="0" w:color="auto"/>
            </w:tcBorders>
          </w:tcPr>
          <w:p w14:paraId="0FAD97DF"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11A7EC74"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230 minutes</w:t>
            </w:r>
          </w:p>
        </w:tc>
        <w:tc>
          <w:tcPr>
            <w:tcW w:w="1526" w:type="dxa"/>
            <w:tcBorders>
              <w:left w:val="none" w:sz="0" w:space="0" w:color="auto"/>
              <w:right w:val="none" w:sz="0" w:space="0" w:color="auto"/>
            </w:tcBorders>
          </w:tcPr>
          <w:p w14:paraId="7226D895"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574FC00B"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125 minutes</w:t>
            </w:r>
          </w:p>
        </w:tc>
        <w:tc>
          <w:tcPr>
            <w:tcW w:w="1286" w:type="dxa"/>
            <w:tcBorders>
              <w:left w:val="none" w:sz="0" w:space="0" w:color="auto"/>
              <w:right w:val="none" w:sz="0" w:space="0" w:color="auto"/>
            </w:tcBorders>
          </w:tcPr>
          <w:p w14:paraId="29873FD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44A8C66A"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95 minutes</w:t>
            </w:r>
          </w:p>
        </w:tc>
        <w:tc>
          <w:tcPr>
            <w:tcW w:w="1599" w:type="dxa"/>
            <w:tcBorders>
              <w:left w:val="none" w:sz="0" w:space="0" w:color="auto"/>
              <w:right w:val="none" w:sz="0" w:space="0" w:color="auto"/>
            </w:tcBorders>
          </w:tcPr>
          <w:p w14:paraId="19D0A9E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7512AAC7"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100 minutes</w:t>
            </w:r>
          </w:p>
        </w:tc>
        <w:tc>
          <w:tcPr>
            <w:tcW w:w="2519" w:type="dxa"/>
            <w:tcBorders>
              <w:left w:val="none" w:sz="0" w:space="0" w:color="auto"/>
              <w:right w:val="none" w:sz="0" w:space="0" w:color="auto"/>
            </w:tcBorders>
          </w:tcPr>
          <w:p w14:paraId="682E8668"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Borders>
              <w:left w:val="none" w:sz="0" w:space="0" w:color="auto"/>
              <w:right w:val="none" w:sz="0" w:space="0" w:color="auto"/>
            </w:tcBorders>
          </w:tcPr>
          <w:p w14:paraId="5BE73632" w14:textId="7065D9DD"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w:t>
            </w:r>
            <w:r w:rsidR="00984E5F">
              <w:rPr>
                <w:rFonts w:eastAsia="Times New Roman" w:cs="Times New Roman"/>
                <w:color w:val="auto"/>
                <w:sz w:val="20"/>
                <w:szCs w:val="20"/>
              </w:rPr>
              <w:t>s will be available Fall of 2020</w:t>
            </w:r>
            <w:r w:rsidRPr="00495132">
              <w:rPr>
                <w:rFonts w:eastAsia="Times New Roman" w:cs="Times New Roman"/>
                <w:color w:val="auto"/>
                <w:sz w:val="20"/>
                <w:szCs w:val="20"/>
              </w:rPr>
              <w:t>.</w:t>
            </w:r>
          </w:p>
        </w:tc>
      </w:tr>
      <w:tr w:rsidR="00403962" w:rsidRPr="00495132" w14:paraId="58F66C63" w14:textId="77777777" w:rsidTr="00032CBF">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1E01DDDB" w14:textId="77777777" w:rsidR="00403962" w:rsidRPr="00495132" w:rsidRDefault="00403962" w:rsidP="00403962">
            <w:pPr>
              <w:rPr>
                <w:color w:val="auto"/>
                <w:sz w:val="20"/>
                <w:szCs w:val="20"/>
              </w:rPr>
            </w:pPr>
            <w:r w:rsidRPr="00495132">
              <w:rPr>
                <w:color w:val="auto"/>
                <w:sz w:val="20"/>
                <w:szCs w:val="20"/>
              </w:rPr>
              <w:t>Grade 8</w:t>
            </w:r>
          </w:p>
        </w:tc>
        <w:tc>
          <w:tcPr>
            <w:tcW w:w="2263" w:type="dxa"/>
            <w:tcBorders>
              <w:bottom w:val="single" w:sz="4" w:space="0" w:color="auto"/>
            </w:tcBorders>
          </w:tcPr>
          <w:p w14:paraId="48A8CA3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0E62678A"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230 minutes</w:t>
            </w:r>
          </w:p>
        </w:tc>
        <w:tc>
          <w:tcPr>
            <w:tcW w:w="1526" w:type="dxa"/>
            <w:tcBorders>
              <w:bottom w:val="single" w:sz="4" w:space="0" w:color="auto"/>
            </w:tcBorders>
          </w:tcPr>
          <w:p w14:paraId="702ADE8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37A74F70"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125 minutes</w:t>
            </w:r>
          </w:p>
        </w:tc>
        <w:tc>
          <w:tcPr>
            <w:tcW w:w="1286" w:type="dxa"/>
            <w:tcBorders>
              <w:bottom w:val="single" w:sz="4" w:space="0" w:color="auto"/>
            </w:tcBorders>
          </w:tcPr>
          <w:p w14:paraId="289F3B4E"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7FB2DAFA"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95 minutes</w:t>
            </w:r>
          </w:p>
        </w:tc>
        <w:tc>
          <w:tcPr>
            <w:tcW w:w="1599" w:type="dxa"/>
            <w:tcBorders>
              <w:bottom w:val="single" w:sz="4" w:space="0" w:color="auto"/>
            </w:tcBorders>
          </w:tcPr>
          <w:p w14:paraId="0B87992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6C0AB857"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100 minutes</w:t>
            </w:r>
          </w:p>
        </w:tc>
        <w:tc>
          <w:tcPr>
            <w:tcW w:w="2519" w:type="dxa"/>
            <w:tcBorders>
              <w:bottom w:val="single" w:sz="4" w:space="0" w:color="auto"/>
            </w:tcBorders>
          </w:tcPr>
          <w:p w14:paraId="724EDFA2"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Pr>
          <w:p w14:paraId="56E637C5" w14:textId="2A78600E"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w:t>
            </w:r>
            <w:r w:rsidR="00984E5F">
              <w:rPr>
                <w:rFonts w:eastAsia="Times New Roman" w:cs="Times New Roman"/>
                <w:color w:val="auto"/>
                <w:sz w:val="20"/>
                <w:szCs w:val="20"/>
              </w:rPr>
              <w:t>s will be available Fall of 2020</w:t>
            </w:r>
            <w:r w:rsidRPr="00495132">
              <w:rPr>
                <w:rFonts w:eastAsia="Times New Roman" w:cs="Times New Roman"/>
                <w:color w:val="auto"/>
                <w:sz w:val="20"/>
                <w:szCs w:val="20"/>
              </w:rPr>
              <w:t>.</w:t>
            </w:r>
          </w:p>
        </w:tc>
      </w:tr>
      <w:tr w:rsidR="0077704C" w:rsidRPr="00495132" w14:paraId="5F446378" w14:textId="77777777" w:rsidTr="0003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5DA8C9A9" w14:textId="77777777" w:rsidR="0077704C" w:rsidRDefault="0077704C" w:rsidP="00403962">
            <w:pPr>
              <w:rPr>
                <w:sz w:val="20"/>
                <w:szCs w:val="20"/>
              </w:rPr>
            </w:pPr>
          </w:p>
          <w:p w14:paraId="2F4D34C8" w14:textId="77777777" w:rsidR="0077704C" w:rsidRDefault="0077704C" w:rsidP="00403962">
            <w:pPr>
              <w:rPr>
                <w:sz w:val="20"/>
                <w:szCs w:val="20"/>
              </w:rPr>
            </w:pPr>
          </w:p>
          <w:p w14:paraId="1A2059DF" w14:textId="77777777" w:rsidR="0077704C" w:rsidRPr="00495132" w:rsidRDefault="0077704C" w:rsidP="00403962">
            <w:pPr>
              <w:rPr>
                <w:sz w:val="20"/>
                <w:szCs w:val="20"/>
              </w:rPr>
            </w:pPr>
          </w:p>
        </w:tc>
        <w:tc>
          <w:tcPr>
            <w:tcW w:w="2263" w:type="dxa"/>
            <w:tcBorders>
              <w:bottom w:val="single" w:sz="4" w:space="0" w:color="auto"/>
            </w:tcBorders>
          </w:tcPr>
          <w:p w14:paraId="6624756F"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526" w:type="dxa"/>
            <w:tcBorders>
              <w:bottom w:val="single" w:sz="4" w:space="0" w:color="auto"/>
            </w:tcBorders>
          </w:tcPr>
          <w:p w14:paraId="1FBA10B9"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286" w:type="dxa"/>
            <w:tcBorders>
              <w:bottom w:val="single" w:sz="4" w:space="0" w:color="auto"/>
            </w:tcBorders>
          </w:tcPr>
          <w:p w14:paraId="4020442D"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599" w:type="dxa"/>
            <w:tcBorders>
              <w:bottom w:val="single" w:sz="4" w:space="0" w:color="auto"/>
            </w:tcBorders>
          </w:tcPr>
          <w:p w14:paraId="30E44A51"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519" w:type="dxa"/>
            <w:tcBorders>
              <w:bottom w:val="single" w:sz="4" w:space="0" w:color="auto"/>
            </w:tcBorders>
          </w:tcPr>
          <w:p w14:paraId="4103C258"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3150" w:type="dxa"/>
          </w:tcPr>
          <w:p w14:paraId="4843774B"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bl>
    <w:tbl>
      <w:tblPr>
        <w:tblStyle w:val="LightGrid-Accent6"/>
        <w:tblW w:w="0" w:type="auto"/>
        <w:tblLook w:val="04A0" w:firstRow="1" w:lastRow="0" w:firstColumn="1" w:lastColumn="0" w:noHBand="0" w:noVBand="1"/>
      </w:tblPr>
      <w:tblGrid>
        <w:gridCol w:w="14346"/>
      </w:tblGrid>
      <w:tr w:rsidR="00C33849" w14:paraId="01DE20C2" w14:textId="77777777" w:rsidTr="00495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shd w:val="clear" w:color="auto" w:fill="70AD47" w:themeFill="accent6"/>
          </w:tcPr>
          <w:p w14:paraId="68222B25" w14:textId="77777777" w:rsidR="00C33849" w:rsidRPr="00F10E0B" w:rsidRDefault="00C33849" w:rsidP="0077704C">
            <w:pPr>
              <w:tabs>
                <w:tab w:val="left" w:pos="10440"/>
              </w:tabs>
              <w:jc w:val="center"/>
              <w:rPr>
                <w:rFonts w:ascii="Calibri" w:hAnsi="Calibri"/>
                <w:b w:val="0"/>
                <w:color w:val="FFFFFF" w:themeColor="background1"/>
                <w:sz w:val="28"/>
                <w:szCs w:val="28"/>
                <w:u w:val="single"/>
              </w:rPr>
            </w:pPr>
            <w:r w:rsidRPr="00F10E0B">
              <w:rPr>
                <w:rFonts w:ascii="Calibri" w:hAnsi="Calibri"/>
                <w:b w:val="0"/>
                <w:color w:val="FFFFFF" w:themeColor="background1"/>
                <w:sz w:val="28"/>
                <w:szCs w:val="28"/>
                <w:u w:val="single"/>
              </w:rPr>
              <w:t>Grades 9-12 State Assessments</w:t>
            </w:r>
          </w:p>
        </w:tc>
      </w:tr>
      <w:tr w:rsidR="00C33849" w:rsidRPr="00495132" w14:paraId="1F7AB510"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tcPr>
          <w:p w14:paraId="419B5EAF" w14:textId="77777777" w:rsidR="00C33849" w:rsidRPr="00495132" w:rsidRDefault="00C33849" w:rsidP="00C33849">
            <w:pPr>
              <w:widowControl w:val="0"/>
              <w:autoSpaceDE w:val="0"/>
              <w:autoSpaceDN w:val="0"/>
              <w:adjustRightInd w:val="0"/>
              <w:rPr>
                <w:rFonts w:asciiTheme="minorHAnsi" w:hAnsiTheme="minorHAnsi" w:cs="Helvetica"/>
                <w:b w:val="0"/>
                <w:bCs w:val="0"/>
                <w:sz w:val="20"/>
                <w:szCs w:val="20"/>
              </w:rPr>
            </w:pPr>
            <w:r w:rsidRPr="00495132">
              <w:rPr>
                <w:rFonts w:asciiTheme="minorHAnsi" w:hAnsiTheme="minorHAnsi" w:cs="Helvetica"/>
                <w:b w:val="0"/>
                <w:sz w:val="20"/>
                <w:szCs w:val="20"/>
              </w:rPr>
              <w:lastRenderedPageBreak/>
              <w:t xml:space="preserve">End of Course (EOC) assessments are summative assessments based on TNReady course standards.  </w:t>
            </w:r>
            <w:r w:rsidRPr="00495132">
              <w:rPr>
                <w:rFonts w:asciiTheme="minorHAnsi" w:eastAsia="Times New Roman" w:hAnsiTheme="minorHAnsi" w:cs="Times New Roman"/>
                <w:b w:val="0"/>
                <w:sz w:val="20"/>
                <w:szCs w:val="20"/>
              </w:rPr>
              <w:t>TNReady is a part of the Tennessee Comprehensive Assessment Program (TCAP) and is designed to assess true student understanding, not just basic memorization and test-taking skills. It is a way to assess what our students know and what we can do to help them succeed in the future.  Students take EOCs during the semester they are enrolled in the tested course.  EOCs are given in</w:t>
            </w:r>
            <w:r w:rsidRPr="00495132">
              <w:rPr>
                <w:rFonts w:asciiTheme="minorHAnsi" w:hAnsiTheme="minorHAnsi" w:cs="Helvetica"/>
                <w:b w:val="0"/>
                <w:sz w:val="20"/>
                <w:szCs w:val="20"/>
              </w:rPr>
              <w:t xml:space="preserve"> ELA I/II/III, Algebra I/II, Geometry, Biology, Chemistry, and US History.  All EOC assessments are administered on an online platform.</w:t>
            </w:r>
          </w:p>
          <w:p w14:paraId="008C3FDD" w14:textId="77777777" w:rsidR="00C33849" w:rsidRPr="00495132" w:rsidRDefault="00C33849" w:rsidP="00C33849">
            <w:pPr>
              <w:tabs>
                <w:tab w:val="left" w:pos="10440"/>
              </w:tabs>
              <w:rPr>
                <w:rFonts w:asciiTheme="minorHAnsi" w:hAnsiTheme="minorHAnsi"/>
                <w:b w:val="0"/>
                <w:sz w:val="20"/>
                <w:szCs w:val="20"/>
              </w:rPr>
            </w:pPr>
            <w:r w:rsidRPr="00495132">
              <w:rPr>
                <w:rFonts w:asciiTheme="minorHAnsi" w:eastAsia="Times New Roman" w:hAnsiTheme="minorHAnsi" w:cs="Times New Roman"/>
                <w:b w:val="0"/>
                <w:sz w:val="20"/>
                <w:szCs w:val="20"/>
              </w:rPr>
              <w:t>For more information: http://tn.gov/education/topic/tnready</w:t>
            </w:r>
          </w:p>
        </w:tc>
      </w:tr>
    </w:tbl>
    <w:tbl>
      <w:tblPr>
        <w:tblStyle w:val="LightShading-Accent6"/>
        <w:tblW w:w="0" w:type="auto"/>
        <w:tblLook w:val="04A0" w:firstRow="1" w:lastRow="0" w:firstColumn="1" w:lastColumn="0" w:noHBand="0" w:noVBand="1"/>
      </w:tblPr>
      <w:tblGrid>
        <w:gridCol w:w="3586"/>
        <w:gridCol w:w="3362"/>
        <w:gridCol w:w="224"/>
        <w:gridCol w:w="3587"/>
        <w:gridCol w:w="3569"/>
        <w:gridCol w:w="18"/>
      </w:tblGrid>
      <w:tr w:rsidR="00F10E0B" w:rsidRPr="00495132" w14:paraId="006E9869" w14:textId="77777777" w:rsidTr="00495132">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4180EDFF" w14:textId="77777777" w:rsidR="00F10E0B" w:rsidRPr="00495132" w:rsidRDefault="00F10E0B" w:rsidP="00F10E0B">
            <w:pPr>
              <w:rPr>
                <w:b w:val="0"/>
                <w:i/>
                <w:color w:val="auto"/>
                <w:sz w:val="20"/>
                <w:szCs w:val="20"/>
              </w:rPr>
            </w:pPr>
            <w:r w:rsidRPr="00495132">
              <w:rPr>
                <w:i/>
                <w:color w:val="auto"/>
                <w:sz w:val="20"/>
                <w:szCs w:val="20"/>
              </w:rPr>
              <w:t>End of Course Exam (EOC)</w:t>
            </w:r>
            <w:r w:rsidRPr="00495132">
              <w:rPr>
                <w:b w:val="0"/>
                <w:i/>
                <w:color w:val="auto"/>
                <w:sz w:val="20"/>
                <w:szCs w:val="20"/>
              </w:rPr>
              <w:t xml:space="preserve">   </w:t>
            </w:r>
          </w:p>
        </w:tc>
        <w:tc>
          <w:tcPr>
            <w:tcW w:w="7380" w:type="dxa"/>
            <w:gridSpan w:val="3"/>
            <w:tcBorders>
              <w:top w:val="single" w:sz="4" w:space="0" w:color="auto"/>
              <w:left w:val="single" w:sz="4" w:space="0" w:color="auto"/>
              <w:bottom w:val="single" w:sz="4" w:space="0" w:color="auto"/>
              <w:right w:val="single" w:sz="4" w:space="0" w:color="auto"/>
            </w:tcBorders>
          </w:tcPr>
          <w:p w14:paraId="0A37240C" w14:textId="2BEDAD14" w:rsidR="00F10E0B" w:rsidRPr="00495132" w:rsidRDefault="00F10E0B" w:rsidP="00F10E0B">
            <w:pP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auto"/>
                <w:sz w:val="20"/>
                <w:szCs w:val="20"/>
              </w:rPr>
            </w:pPr>
            <w:r w:rsidRPr="00495132">
              <w:rPr>
                <w:rFonts w:eastAsia="Times New Roman" w:cs="Times New Roman"/>
                <w:i/>
                <w:color w:val="auto"/>
                <w:sz w:val="20"/>
                <w:szCs w:val="20"/>
              </w:rPr>
              <w:t xml:space="preserve">FALL: </w:t>
            </w:r>
            <w:r w:rsidR="00984E5F" w:rsidRPr="00984E5F">
              <w:rPr>
                <w:i/>
                <w:color w:val="auto"/>
                <w:sz w:val="20"/>
                <w:szCs w:val="20"/>
              </w:rPr>
              <w:t>Dec 2 - 19, 2019</w:t>
            </w:r>
            <w:r w:rsidR="00984E5F">
              <w:rPr>
                <w:b w:val="0"/>
                <w:i/>
                <w:sz w:val="20"/>
                <w:szCs w:val="20"/>
              </w:rPr>
              <w:t xml:space="preserve">        </w:t>
            </w:r>
            <w:r w:rsidRPr="00984E5F">
              <w:rPr>
                <w:rFonts w:eastAsia="Times New Roman" w:cs="Times New Roman"/>
                <w:i/>
                <w:color w:val="auto"/>
                <w:sz w:val="20"/>
                <w:szCs w:val="20"/>
              </w:rPr>
              <w:t>SPRING</w:t>
            </w:r>
            <w:r w:rsidR="00984E5F" w:rsidRPr="00984E5F">
              <w:rPr>
                <w:rFonts w:eastAsia="Times New Roman" w:cs="Times New Roman"/>
                <w:i/>
                <w:color w:val="auto"/>
                <w:sz w:val="20"/>
                <w:szCs w:val="20"/>
              </w:rPr>
              <w:t>:</w:t>
            </w:r>
            <w:r w:rsidR="00984E5F">
              <w:rPr>
                <w:rFonts w:eastAsia="Times New Roman" w:cs="Times New Roman"/>
                <w:i/>
                <w:color w:val="auto"/>
                <w:sz w:val="20"/>
                <w:szCs w:val="20"/>
              </w:rPr>
              <w:t xml:space="preserve"> April 13 – May 8</w:t>
            </w:r>
            <w:r w:rsidRPr="00495132">
              <w:rPr>
                <w:rFonts w:eastAsia="Times New Roman" w:cs="Times New Roman"/>
                <w:i/>
                <w:color w:val="auto"/>
                <w:sz w:val="20"/>
                <w:szCs w:val="20"/>
              </w:rPr>
              <w:t>, 20</w:t>
            </w:r>
            <w:r w:rsidR="00984E5F">
              <w:rPr>
                <w:rFonts w:eastAsia="Times New Roman" w:cs="Times New Roman"/>
                <w:i/>
                <w:color w:val="auto"/>
                <w:sz w:val="20"/>
                <w:szCs w:val="20"/>
              </w:rPr>
              <w:t>20</w:t>
            </w:r>
          </w:p>
        </w:tc>
      </w:tr>
      <w:tr w:rsidR="00F10E0B" w:rsidRPr="00495132" w14:paraId="666676A6" w14:textId="77777777" w:rsidTr="0049513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2DD9A287" w14:textId="77777777" w:rsidR="00F10E0B" w:rsidRPr="00495132" w:rsidRDefault="00F10E0B" w:rsidP="00F10E0B">
            <w:pPr>
              <w:rPr>
                <w:color w:val="auto"/>
                <w:sz w:val="20"/>
                <w:szCs w:val="20"/>
              </w:rPr>
            </w:pPr>
            <w:r w:rsidRPr="00495132">
              <w:rPr>
                <w:color w:val="auto"/>
                <w:sz w:val="20"/>
                <w:szCs w:val="20"/>
              </w:rPr>
              <w:t>English I/II</w:t>
            </w:r>
          </w:p>
        </w:tc>
        <w:tc>
          <w:tcPr>
            <w:tcW w:w="7380" w:type="dxa"/>
            <w:gridSpan w:val="3"/>
            <w:tcBorders>
              <w:top w:val="single" w:sz="4" w:space="0" w:color="auto"/>
              <w:left w:val="single" w:sz="4" w:space="0" w:color="auto"/>
              <w:bottom w:val="single" w:sz="4" w:space="0" w:color="auto"/>
              <w:right w:val="single" w:sz="4" w:space="0" w:color="auto"/>
            </w:tcBorders>
          </w:tcPr>
          <w:p w14:paraId="113CD93B" w14:textId="77777777" w:rsidR="00F10E0B" w:rsidRPr="00495132" w:rsidRDefault="00F10E0B" w:rsidP="00F10E0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Subpart 1, 2, 3, 4    </w:t>
            </w:r>
            <w:r w:rsidRPr="00495132">
              <w:rPr>
                <w:rFonts w:eastAsia="Times New Roman" w:cs="Times New Roman"/>
                <w:b/>
                <w:color w:val="auto"/>
                <w:sz w:val="20"/>
                <w:szCs w:val="20"/>
              </w:rPr>
              <w:t>Total: 230 minutes</w:t>
            </w:r>
          </w:p>
        </w:tc>
      </w:tr>
      <w:tr w:rsidR="00F10E0B" w:rsidRPr="00495132" w14:paraId="731DC8C1" w14:textId="77777777" w:rsidTr="00495132">
        <w:trPr>
          <w:gridAfter w:val="1"/>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03E2A812" w14:textId="77777777" w:rsidR="00F10E0B" w:rsidRPr="00495132" w:rsidRDefault="00F10E0B" w:rsidP="00F10E0B">
            <w:pPr>
              <w:rPr>
                <w:color w:val="auto"/>
                <w:sz w:val="20"/>
                <w:szCs w:val="20"/>
              </w:rPr>
            </w:pPr>
            <w:r w:rsidRPr="00495132">
              <w:rPr>
                <w:color w:val="auto"/>
                <w:sz w:val="20"/>
                <w:szCs w:val="20"/>
              </w:rPr>
              <w:t>Integrated Math I/II/III</w:t>
            </w:r>
          </w:p>
        </w:tc>
        <w:tc>
          <w:tcPr>
            <w:tcW w:w="7380" w:type="dxa"/>
            <w:gridSpan w:val="3"/>
            <w:tcBorders>
              <w:top w:val="single" w:sz="4" w:space="0" w:color="auto"/>
              <w:left w:val="single" w:sz="4" w:space="0" w:color="auto"/>
              <w:bottom w:val="single" w:sz="4" w:space="0" w:color="auto"/>
              <w:right w:val="single" w:sz="4" w:space="0" w:color="auto"/>
            </w:tcBorders>
          </w:tcPr>
          <w:p w14:paraId="29566999" w14:textId="77777777" w:rsidR="00F10E0B" w:rsidRPr="00495132" w:rsidRDefault="00F10E0B" w:rsidP="00F10E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Subpart 1, 2, 3        </w:t>
            </w:r>
            <w:r w:rsidRPr="00495132">
              <w:rPr>
                <w:rFonts w:eastAsia="Times New Roman" w:cs="Times New Roman"/>
                <w:b/>
                <w:color w:val="auto"/>
                <w:sz w:val="20"/>
                <w:szCs w:val="20"/>
              </w:rPr>
              <w:t>Total: 145 minutes</w:t>
            </w:r>
          </w:p>
        </w:tc>
      </w:tr>
      <w:tr w:rsidR="00F10E0B" w:rsidRPr="00495132" w14:paraId="419BD8EF" w14:textId="77777777" w:rsidTr="0049513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58AB7A77" w14:textId="77777777" w:rsidR="00F10E0B" w:rsidRPr="00495132" w:rsidRDefault="00F10E0B" w:rsidP="00F10E0B">
            <w:pPr>
              <w:rPr>
                <w:color w:val="auto"/>
                <w:sz w:val="20"/>
                <w:szCs w:val="20"/>
              </w:rPr>
            </w:pPr>
            <w:r w:rsidRPr="00495132">
              <w:rPr>
                <w:color w:val="auto"/>
                <w:sz w:val="20"/>
                <w:szCs w:val="20"/>
              </w:rPr>
              <w:t>Algebra I/II</w:t>
            </w:r>
          </w:p>
        </w:tc>
        <w:tc>
          <w:tcPr>
            <w:tcW w:w="7380" w:type="dxa"/>
            <w:gridSpan w:val="3"/>
            <w:tcBorders>
              <w:top w:val="single" w:sz="4" w:space="0" w:color="auto"/>
              <w:left w:val="single" w:sz="4" w:space="0" w:color="auto"/>
              <w:bottom w:val="single" w:sz="4" w:space="0" w:color="auto"/>
              <w:right w:val="single" w:sz="4" w:space="0" w:color="auto"/>
            </w:tcBorders>
          </w:tcPr>
          <w:p w14:paraId="458605DD" w14:textId="77777777" w:rsidR="00F10E0B" w:rsidRPr="00495132" w:rsidRDefault="00F10E0B" w:rsidP="00F10E0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 xml:space="preserve">Subpart 1, 2, 3        </w:t>
            </w:r>
            <w:r w:rsidRPr="00495132">
              <w:rPr>
                <w:b/>
                <w:color w:val="auto"/>
                <w:sz w:val="20"/>
                <w:szCs w:val="20"/>
              </w:rPr>
              <w:t>Total: 145 minutes</w:t>
            </w:r>
          </w:p>
        </w:tc>
      </w:tr>
      <w:tr w:rsidR="00F10E0B" w:rsidRPr="00495132" w14:paraId="509F4402" w14:textId="77777777" w:rsidTr="00495132">
        <w:trPr>
          <w:gridAfter w:val="1"/>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12DE2703" w14:textId="77777777" w:rsidR="00F10E0B" w:rsidRPr="00495132" w:rsidRDefault="00F10E0B" w:rsidP="00F10E0B">
            <w:pPr>
              <w:rPr>
                <w:color w:val="auto"/>
                <w:sz w:val="20"/>
                <w:szCs w:val="20"/>
              </w:rPr>
            </w:pPr>
            <w:r w:rsidRPr="00495132">
              <w:rPr>
                <w:color w:val="auto"/>
                <w:sz w:val="20"/>
                <w:szCs w:val="20"/>
              </w:rPr>
              <w:t>Geometry</w:t>
            </w:r>
          </w:p>
        </w:tc>
        <w:tc>
          <w:tcPr>
            <w:tcW w:w="7380" w:type="dxa"/>
            <w:gridSpan w:val="3"/>
            <w:tcBorders>
              <w:top w:val="single" w:sz="4" w:space="0" w:color="auto"/>
              <w:left w:val="single" w:sz="4" w:space="0" w:color="auto"/>
              <w:bottom w:val="single" w:sz="4" w:space="0" w:color="auto"/>
              <w:right w:val="single" w:sz="4" w:space="0" w:color="auto"/>
            </w:tcBorders>
          </w:tcPr>
          <w:p w14:paraId="6F8B5DED" w14:textId="77777777" w:rsidR="00F10E0B" w:rsidRPr="00495132" w:rsidRDefault="00F10E0B" w:rsidP="00F10E0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495132">
              <w:rPr>
                <w:color w:val="auto"/>
                <w:sz w:val="20"/>
                <w:szCs w:val="20"/>
              </w:rPr>
              <w:t xml:space="preserve">Subpart 1, 2, 3        </w:t>
            </w:r>
            <w:r w:rsidRPr="00495132">
              <w:rPr>
                <w:b/>
                <w:color w:val="auto"/>
                <w:sz w:val="20"/>
                <w:szCs w:val="20"/>
              </w:rPr>
              <w:t>Total: 145 minutes</w:t>
            </w:r>
          </w:p>
        </w:tc>
      </w:tr>
      <w:tr w:rsidR="00F10E0B" w:rsidRPr="00495132" w14:paraId="057476DB" w14:textId="77777777" w:rsidTr="0049513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0900E4C2" w14:textId="77777777" w:rsidR="00F10E0B" w:rsidRPr="00495132" w:rsidRDefault="00F10E0B" w:rsidP="00F10E0B">
            <w:pPr>
              <w:rPr>
                <w:color w:val="auto"/>
                <w:sz w:val="20"/>
                <w:szCs w:val="20"/>
              </w:rPr>
            </w:pPr>
            <w:r w:rsidRPr="00495132">
              <w:rPr>
                <w:color w:val="auto"/>
                <w:sz w:val="20"/>
                <w:szCs w:val="20"/>
              </w:rPr>
              <w:t>Biology I</w:t>
            </w:r>
          </w:p>
        </w:tc>
        <w:tc>
          <w:tcPr>
            <w:tcW w:w="7380" w:type="dxa"/>
            <w:gridSpan w:val="3"/>
            <w:tcBorders>
              <w:top w:val="single" w:sz="4" w:space="0" w:color="auto"/>
              <w:left w:val="single" w:sz="4" w:space="0" w:color="auto"/>
              <w:bottom w:val="single" w:sz="4" w:space="0" w:color="auto"/>
              <w:right w:val="single" w:sz="4" w:space="0" w:color="auto"/>
            </w:tcBorders>
          </w:tcPr>
          <w:p w14:paraId="0254ACC3" w14:textId="77777777" w:rsidR="00F10E0B" w:rsidRPr="00495132" w:rsidRDefault="00F10E0B" w:rsidP="00F10E0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Subpart 1                 </w:t>
            </w:r>
            <w:r w:rsidRPr="00495132">
              <w:rPr>
                <w:rFonts w:eastAsia="Times New Roman" w:cs="Times New Roman"/>
                <w:b/>
                <w:color w:val="auto"/>
                <w:sz w:val="20"/>
                <w:szCs w:val="20"/>
              </w:rPr>
              <w:t>Total: 75 minutes</w:t>
            </w:r>
          </w:p>
        </w:tc>
      </w:tr>
      <w:tr w:rsidR="00F10E0B" w:rsidRPr="00495132" w14:paraId="2CFC70CE" w14:textId="77777777" w:rsidTr="00495132">
        <w:trPr>
          <w:gridAfter w:val="1"/>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60006402" w14:textId="77777777" w:rsidR="00F10E0B" w:rsidRPr="00495132" w:rsidRDefault="00F10E0B" w:rsidP="00F10E0B">
            <w:pPr>
              <w:rPr>
                <w:color w:val="auto"/>
                <w:sz w:val="20"/>
                <w:szCs w:val="20"/>
              </w:rPr>
            </w:pPr>
            <w:r w:rsidRPr="00495132">
              <w:rPr>
                <w:color w:val="auto"/>
                <w:sz w:val="20"/>
                <w:szCs w:val="20"/>
              </w:rPr>
              <w:t>U.S. History</w:t>
            </w:r>
          </w:p>
        </w:tc>
        <w:tc>
          <w:tcPr>
            <w:tcW w:w="7380" w:type="dxa"/>
            <w:gridSpan w:val="3"/>
            <w:tcBorders>
              <w:top w:val="single" w:sz="4" w:space="0" w:color="auto"/>
              <w:left w:val="single" w:sz="4" w:space="0" w:color="auto"/>
              <w:bottom w:val="single" w:sz="4" w:space="0" w:color="auto"/>
              <w:right w:val="single" w:sz="4" w:space="0" w:color="auto"/>
            </w:tcBorders>
          </w:tcPr>
          <w:p w14:paraId="0A099742" w14:textId="77777777" w:rsidR="00F10E0B" w:rsidRPr="00495132" w:rsidRDefault="00F10E0B" w:rsidP="00F10E0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495132">
              <w:rPr>
                <w:rFonts w:eastAsia="Times New Roman" w:cs="Times New Roman"/>
                <w:color w:val="auto"/>
                <w:sz w:val="20"/>
                <w:szCs w:val="20"/>
              </w:rPr>
              <w:t xml:space="preserve">Subpart 1, 2, 3        </w:t>
            </w:r>
            <w:r w:rsidRPr="00495132">
              <w:rPr>
                <w:rFonts w:eastAsia="Times New Roman" w:cs="Times New Roman"/>
                <w:b/>
                <w:color w:val="auto"/>
                <w:sz w:val="20"/>
                <w:szCs w:val="20"/>
              </w:rPr>
              <w:t>Total: 140 minutes</w:t>
            </w:r>
          </w:p>
        </w:tc>
      </w:tr>
      <w:tr w:rsidR="00F10E0B" w14:paraId="3708F45C"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6"/>
            <w:shd w:val="clear" w:color="auto" w:fill="70AD47" w:themeFill="accent6"/>
          </w:tcPr>
          <w:p w14:paraId="6B8060A8" w14:textId="77777777" w:rsidR="00F10E0B" w:rsidRPr="00F10E0B" w:rsidRDefault="00F10E0B" w:rsidP="00F10E0B">
            <w:pPr>
              <w:tabs>
                <w:tab w:val="left" w:pos="10440"/>
              </w:tabs>
              <w:jc w:val="center"/>
              <w:rPr>
                <w:rFonts w:ascii="Calibri" w:hAnsi="Calibri"/>
                <w:b w:val="0"/>
                <w:color w:val="FFFFFF" w:themeColor="background1"/>
                <w:sz w:val="28"/>
                <w:szCs w:val="28"/>
                <w:u w:val="single"/>
              </w:rPr>
            </w:pPr>
            <w:r w:rsidRPr="00F10E0B">
              <w:rPr>
                <w:rFonts w:ascii="Calibri" w:hAnsi="Calibri"/>
                <w:b w:val="0"/>
                <w:color w:val="FFFFFF" w:themeColor="background1"/>
                <w:sz w:val="28"/>
                <w:szCs w:val="28"/>
                <w:u w:val="single"/>
              </w:rPr>
              <w:t>ACT (American College Test)</w:t>
            </w:r>
          </w:p>
        </w:tc>
      </w:tr>
      <w:tr w:rsidR="00F10E0B" w14:paraId="03460220" w14:textId="77777777" w:rsidTr="00495132">
        <w:tc>
          <w:tcPr>
            <w:cnfStyle w:val="001000000000" w:firstRow="0" w:lastRow="0" w:firstColumn="1" w:lastColumn="0" w:oddVBand="0" w:evenVBand="0" w:oddHBand="0" w:evenHBand="0" w:firstRowFirstColumn="0" w:firstRowLastColumn="0" w:lastRowFirstColumn="0" w:lastRowLastColumn="0"/>
            <w:tcW w:w="14346" w:type="dxa"/>
            <w:gridSpan w:val="6"/>
            <w:tcBorders>
              <w:bottom w:val="single" w:sz="4" w:space="0" w:color="auto"/>
            </w:tcBorders>
          </w:tcPr>
          <w:p w14:paraId="6D93337A" w14:textId="77777777" w:rsidR="00F10E0B" w:rsidRPr="00495132" w:rsidRDefault="00F10E0B" w:rsidP="00F10E0B">
            <w:pPr>
              <w:widowControl w:val="0"/>
              <w:autoSpaceDE w:val="0"/>
              <w:autoSpaceDN w:val="0"/>
              <w:adjustRightInd w:val="0"/>
              <w:rPr>
                <w:rFonts w:ascii="Calibri" w:eastAsia="Times New Roman" w:hAnsi="Calibri" w:cs="Times New Roman"/>
                <w:b w:val="0"/>
                <w:color w:val="auto"/>
                <w:sz w:val="20"/>
                <w:szCs w:val="20"/>
              </w:rPr>
            </w:pPr>
            <w:r w:rsidRPr="00495132">
              <w:rPr>
                <w:rFonts w:ascii="Calibri" w:eastAsia="Times New Roman" w:hAnsi="Calibri" w:cs="Times New Roman"/>
                <w:b w:val="0"/>
                <w:color w:val="auto"/>
                <w:sz w:val="20"/>
                <w:szCs w:val="20"/>
              </w:rPr>
              <w:t>The ACT is a nationally recognized benchmark assessment for college and career readiness. By taking the ACT, students can gain valuable information on their readiness for college and career. The ACT is required for admission to many technical schools, two-year colleges, and four-year colleges. Standardized tests are often used to determine eligibility for scholarships; for example, a student’s eligibility for the Tennessee HOPE scholarship is based on their ACT results. </w:t>
            </w:r>
          </w:p>
          <w:p w14:paraId="432AC927" w14:textId="77777777" w:rsidR="00F10E0B" w:rsidRPr="00495132" w:rsidRDefault="00F10E0B" w:rsidP="00F10E0B">
            <w:pPr>
              <w:pStyle w:val="ListParagraph"/>
              <w:widowControl w:val="0"/>
              <w:numPr>
                <w:ilvl w:val="0"/>
                <w:numId w:val="1"/>
              </w:numPr>
              <w:autoSpaceDE w:val="0"/>
              <w:autoSpaceDN w:val="0"/>
              <w:adjustRightInd w:val="0"/>
              <w:rPr>
                <w:rFonts w:ascii="Calibri" w:eastAsia="Times New Roman" w:hAnsi="Calibri" w:cs="Times New Roman"/>
                <w:b w:val="0"/>
                <w:color w:val="auto"/>
                <w:sz w:val="20"/>
                <w:szCs w:val="20"/>
              </w:rPr>
            </w:pPr>
            <w:r w:rsidRPr="00495132">
              <w:rPr>
                <w:rFonts w:ascii="Calibri" w:eastAsia="Times New Roman" w:hAnsi="Calibri" w:cs="Times New Roman"/>
                <w:b w:val="0"/>
                <w:color w:val="auto"/>
                <w:sz w:val="20"/>
                <w:szCs w:val="20"/>
              </w:rPr>
              <w:t>Note: Beginning in 2018, to receive a regular high school diploma, all students enrolled in a Tennessee public school during their eleventh (11) grade year must take either the ACT or SAT.</w:t>
            </w:r>
          </w:p>
          <w:p w14:paraId="5B73C47E" w14:textId="77777777" w:rsidR="00F10E0B" w:rsidRPr="00495132" w:rsidRDefault="00F10E0B" w:rsidP="00F10E0B">
            <w:pPr>
              <w:pStyle w:val="ListParagraph"/>
              <w:widowControl w:val="0"/>
              <w:numPr>
                <w:ilvl w:val="0"/>
                <w:numId w:val="1"/>
              </w:numPr>
              <w:autoSpaceDE w:val="0"/>
              <w:autoSpaceDN w:val="0"/>
              <w:adjustRightInd w:val="0"/>
              <w:rPr>
                <w:rFonts w:ascii="Calibri" w:eastAsia="Times New Roman" w:hAnsi="Calibri" w:cs="Times New Roman"/>
                <w:b w:val="0"/>
                <w:sz w:val="20"/>
                <w:szCs w:val="20"/>
              </w:rPr>
            </w:pPr>
            <w:r w:rsidRPr="00495132">
              <w:rPr>
                <w:rFonts w:ascii="Calibri" w:eastAsia="Times New Roman" w:hAnsi="Calibri" w:cs="Times New Roman"/>
                <w:b w:val="0"/>
                <w:color w:val="auto"/>
                <w:sz w:val="20"/>
                <w:szCs w:val="20"/>
              </w:rPr>
              <w:t>For more information: http://tn.gov/education/topic/act-sat</w:t>
            </w:r>
          </w:p>
        </w:tc>
      </w:tr>
      <w:tr w:rsidR="00F10E0B" w:rsidRPr="00685241" w14:paraId="13E39FAE"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2FCC2BC4" w14:textId="77777777" w:rsidR="00F10E0B" w:rsidRPr="00495132" w:rsidRDefault="00F10E0B" w:rsidP="00F10E0B">
            <w:pPr>
              <w:widowControl w:val="0"/>
              <w:autoSpaceDE w:val="0"/>
              <w:autoSpaceDN w:val="0"/>
              <w:adjustRightInd w:val="0"/>
              <w:jc w:val="center"/>
              <w:rPr>
                <w:rFonts w:ascii="Calibri" w:eastAsia="Times New Roman" w:hAnsi="Calibri" w:cs="Times New Roman"/>
                <w:b w:val="0"/>
                <w:bCs w:val="0"/>
                <w:color w:val="auto"/>
                <w:sz w:val="20"/>
                <w:szCs w:val="20"/>
              </w:rPr>
            </w:pPr>
            <w:r w:rsidRPr="00495132">
              <w:rPr>
                <w:rFonts w:ascii="Calibri" w:hAnsi="Calibri" w:cs="Helvetica"/>
                <w:b w:val="0"/>
                <w:color w:val="auto"/>
                <w:sz w:val="20"/>
                <w:szCs w:val="20"/>
              </w:rPr>
              <w:t>Date/Timeframe</w:t>
            </w:r>
          </w:p>
        </w:tc>
        <w:tc>
          <w:tcPr>
            <w:tcW w:w="3586" w:type="dxa"/>
            <w:gridSpan w:val="2"/>
            <w:tcBorders>
              <w:top w:val="single" w:sz="4" w:space="0" w:color="auto"/>
              <w:left w:val="single" w:sz="4" w:space="0" w:color="auto"/>
              <w:bottom w:val="single" w:sz="4" w:space="0" w:color="auto"/>
              <w:right w:val="single" w:sz="4" w:space="0" w:color="auto"/>
            </w:tcBorders>
          </w:tcPr>
          <w:p w14:paraId="46B7C324"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rPr>
            </w:pPr>
            <w:r w:rsidRPr="00495132">
              <w:rPr>
                <w:rFonts w:ascii="Calibri" w:hAnsi="Calibri" w:cs="Helvetica"/>
                <w:b/>
                <w:bCs/>
                <w:color w:val="auto"/>
                <w:sz w:val="20"/>
                <w:szCs w:val="20"/>
              </w:rPr>
              <w:t xml:space="preserve">Grade </w:t>
            </w:r>
          </w:p>
        </w:tc>
        <w:tc>
          <w:tcPr>
            <w:tcW w:w="3587" w:type="dxa"/>
            <w:tcBorders>
              <w:top w:val="single" w:sz="4" w:space="0" w:color="auto"/>
              <w:left w:val="single" w:sz="4" w:space="0" w:color="auto"/>
              <w:bottom w:val="single" w:sz="4" w:space="0" w:color="auto"/>
              <w:right w:val="single" w:sz="4" w:space="0" w:color="auto"/>
            </w:tcBorders>
          </w:tcPr>
          <w:p w14:paraId="12C60AC2"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rPr>
            </w:pPr>
            <w:r w:rsidRPr="00495132">
              <w:rPr>
                <w:rFonts w:ascii="Calibri" w:hAnsi="Calibri" w:cs="Helvetica"/>
                <w:b/>
                <w:bCs/>
                <w:color w:val="auto"/>
                <w:sz w:val="20"/>
                <w:szCs w:val="20"/>
              </w:rPr>
              <w:t>Assessment</w:t>
            </w:r>
          </w:p>
        </w:tc>
        <w:tc>
          <w:tcPr>
            <w:tcW w:w="3587" w:type="dxa"/>
            <w:gridSpan w:val="2"/>
            <w:tcBorders>
              <w:top w:val="single" w:sz="4" w:space="0" w:color="auto"/>
              <w:left w:val="single" w:sz="4" w:space="0" w:color="auto"/>
              <w:bottom w:val="single" w:sz="4" w:space="0" w:color="auto"/>
              <w:right w:val="single" w:sz="4" w:space="0" w:color="auto"/>
            </w:tcBorders>
          </w:tcPr>
          <w:p w14:paraId="52975D50"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 w:val="20"/>
                <w:szCs w:val="20"/>
              </w:rPr>
            </w:pPr>
            <w:r w:rsidRPr="00495132">
              <w:rPr>
                <w:rFonts w:ascii="Calibri" w:hAnsi="Calibri" w:cs="Helvetica"/>
                <w:b/>
                <w:bCs/>
                <w:color w:val="auto"/>
                <w:sz w:val="20"/>
                <w:szCs w:val="20"/>
              </w:rPr>
              <w:t>Description/Purpose</w:t>
            </w:r>
          </w:p>
        </w:tc>
      </w:tr>
      <w:tr w:rsidR="00F10E0B" w:rsidRPr="00685241" w14:paraId="6D53D923" w14:textId="77777777" w:rsidTr="00495132">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1E7192FB" w14:textId="521C95F7" w:rsidR="00F10E0B" w:rsidRPr="00A42349" w:rsidRDefault="00984E5F" w:rsidP="00F10E0B">
            <w:pPr>
              <w:widowControl w:val="0"/>
              <w:autoSpaceDE w:val="0"/>
              <w:autoSpaceDN w:val="0"/>
              <w:adjustRightInd w:val="0"/>
              <w:jc w:val="center"/>
              <w:rPr>
                <w:rFonts w:ascii="Calibri" w:eastAsia="Times New Roman" w:hAnsi="Calibri" w:cs="Times New Roman"/>
                <w:b w:val="0"/>
                <w:bCs w:val="0"/>
                <w:color w:val="auto"/>
                <w:sz w:val="20"/>
                <w:szCs w:val="20"/>
                <w:highlight w:val="blue"/>
              </w:rPr>
            </w:pPr>
            <w:r>
              <w:rPr>
                <w:rFonts w:ascii="Calibri" w:eastAsia="Times New Roman" w:hAnsi="Calibri" w:cs="Times New Roman"/>
                <w:b w:val="0"/>
                <w:bCs w:val="0"/>
                <w:color w:val="auto"/>
                <w:sz w:val="20"/>
                <w:szCs w:val="20"/>
              </w:rPr>
              <w:t>Dates not posted</w:t>
            </w:r>
          </w:p>
        </w:tc>
        <w:tc>
          <w:tcPr>
            <w:tcW w:w="3586" w:type="dxa"/>
            <w:gridSpan w:val="2"/>
            <w:tcBorders>
              <w:top w:val="single" w:sz="4" w:space="0" w:color="auto"/>
              <w:left w:val="single" w:sz="4" w:space="0" w:color="auto"/>
              <w:bottom w:val="single" w:sz="4" w:space="0" w:color="auto"/>
              <w:right w:val="single" w:sz="4" w:space="0" w:color="auto"/>
            </w:tcBorders>
          </w:tcPr>
          <w:p w14:paraId="06206694"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12</w:t>
            </w:r>
            <w:r w:rsidRPr="00495132">
              <w:rPr>
                <w:rFonts w:ascii="Calibri" w:eastAsia="Times New Roman" w:hAnsi="Calibri" w:cs="Times New Roman"/>
                <w:bCs/>
                <w:color w:val="auto"/>
                <w:sz w:val="20"/>
                <w:szCs w:val="20"/>
                <w:vertAlign w:val="superscript"/>
              </w:rPr>
              <w:t>th</w:t>
            </w:r>
            <w:r w:rsidRPr="00495132">
              <w:rPr>
                <w:rFonts w:ascii="Calibri" w:eastAsia="Times New Roman" w:hAnsi="Calibri" w:cs="Times New Roman"/>
                <w:bCs/>
                <w:color w:val="auto"/>
                <w:sz w:val="20"/>
                <w:szCs w:val="20"/>
              </w:rPr>
              <w:t xml:space="preserve"> </w:t>
            </w:r>
          </w:p>
        </w:tc>
        <w:tc>
          <w:tcPr>
            <w:tcW w:w="3587" w:type="dxa"/>
            <w:tcBorders>
              <w:top w:val="single" w:sz="4" w:space="0" w:color="auto"/>
              <w:left w:val="single" w:sz="4" w:space="0" w:color="auto"/>
              <w:bottom w:val="single" w:sz="4" w:space="0" w:color="auto"/>
              <w:right w:val="single" w:sz="4" w:space="0" w:color="auto"/>
            </w:tcBorders>
          </w:tcPr>
          <w:p w14:paraId="240BE281"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ACT</w:t>
            </w:r>
          </w:p>
        </w:tc>
        <w:tc>
          <w:tcPr>
            <w:tcW w:w="3587" w:type="dxa"/>
            <w:gridSpan w:val="2"/>
            <w:tcBorders>
              <w:top w:val="single" w:sz="4" w:space="0" w:color="auto"/>
              <w:left w:val="single" w:sz="4" w:space="0" w:color="auto"/>
              <w:bottom w:val="single" w:sz="4" w:space="0" w:color="auto"/>
              <w:right w:val="single" w:sz="4" w:space="0" w:color="auto"/>
            </w:tcBorders>
          </w:tcPr>
          <w:p w14:paraId="76FD452D"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rPr>
            </w:pPr>
            <w:r w:rsidRPr="00495132">
              <w:rPr>
                <w:rFonts w:ascii="Calibri" w:eastAsia="Times New Roman" w:hAnsi="Calibri" w:cs="Times New Roman"/>
                <w:color w:val="auto"/>
                <w:sz w:val="20"/>
                <w:szCs w:val="20"/>
              </w:rPr>
              <w:t>Senior Retake Opportunity</w:t>
            </w:r>
          </w:p>
        </w:tc>
      </w:tr>
      <w:tr w:rsidR="00F10E0B" w:rsidRPr="00685241" w14:paraId="3C434223"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44BE156A" w14:textId="209CB76B" w:rsidR="00F10E0B" w:rsidRPr="00A42349" w:rsidRDefault="00984E5F" w:rsidP="00F10E0B">
            <w:pPr>
              <w:widowControl w:val="0"/>
              <w:autoSpaceDE w:val="0"/>
              <w:autoSpaceDN w:val="0"/>
              <w:adjustRightInd w:val="0"/>
              <w:jc w:val="center"/>
              <w:rPr>
                <w:rFonts w:ascii="Calibri" w:eastAsia="Times New Roman" w:hAnsi="Calibri" w:cs="Times New Roman"/>
                <w:b w:val="0"/>
                <w:bCs w:val="0"/>
                <w:color w:val="auto"/>
                <w:sz w:val="20"/>
                <w:szCs w:val="20"/>
                <w:highlight w:val="blue"/>
              </w:rPr>
            </w:pPr>
            <w:r>
              <w:rPr>
                <w:rFonts w:ascii="Calibri" w:eastAsia="Times New Roman" w:hAnsi="Calibri" w:cs="Times New Roman"/>
                <w:b w:val="0"/>
                <w:bCs w:val="0"/>
                <w:color w:val="auto"/>
                <w:sz w:val="20"/>
                <w:szCs w:val="20"/>
              </w:rPr>
              <w:t>Dates not posted</w:t>
            </w:r>
          </w:p>
        </w:tc>
        <w:tc>
          <w:tcPr>
            <w:tcW w:w="3586" w:type="dxa"/>
            <w:gridSpan w:val="2"/>
            <w:tcBorders>
              <w:top w:val="single" w:sz="4" w:space="0" w:color="auto"/>
              <w:left w:val="single" w:sz="4" w:space="0" w:color="auto"/>
              <w:bottom w:val="single" w:sz="4" w:space="0" w:color="auto"/>
              <w:right w:val="single" w:sz="4" w:space="0" w:color="auto"/>
            </w:tcBorders>
          </w:tcPr>
          <w:p w14:paraId="4B486D88"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11</w:t>
            </w:r>
            <w:r w:rsidRPr="00495132">
              <w:rPr>
                <w:rFonts w:ascii="Calibri" w:eastAsia="Times New Roman" w:hAnsi="Calibri" w:cs="Times New Roman"/>
                <w:bCs/>
                <w:color w:val="auto"/>
                <w:sz w:val="20"/>
                <w:szCs w:val="20"/>
                <w:vertAlign w:val="superscript"/>
              </w:rPr>
              <w:t>th</w:t>
            </w:r>
          </w:p>
        </w:tc>
        <w:tc>
          <w:tcPr>
            <w:tcW w:w="3587" w:type="dxa"/>
            <w:tcBorders>
              <w:top w:val="single" w:sz="4" w:space="0" w:color="auto"/>
              <w:left w:val="single" w:sz="4" w:space="0" w:color="auto"/>
              <w:bottom w:val="single" w:sz="4" w:space="0" w:color="auto"/>
              <w:right w:val="single" w:sz="4" w:space="0" w:color="auto"/>
            </w:tcBorders>
          </w:tcPr>
          <w:p w14:paraId="349ED512"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ACT</w:t>
            </w:r>
          </w:p>
        </w:tc>
        <w:tc>
          <w:tcPr>
            <w:tcW w:w="3587" w:type="dxa"/>
            <w:gridSpan w:val="2"/>
            <w:tcBorders>
              <w:top w:val="single" w:sz="4" w:space="0" w:color="auto"/>
              <w:left w:val="single" w:sz="4" w:space="0" w:color="auto"/>
              <w:bottom w:val="single" w:sz="4" w:space="0" w:color="auto"/>
              <w:right w:val="single" w:sz="4" w:space="0" w:color="auto"/>
            </w:tcBorders>
          </w:tcPr>
          <w:p w14:paraId="4C60E523"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rPr>
            </w:pPr>
            <w:r w:rsidRPr="00495132">
              <w:rPr>
                <w:rFonts w:ascii="Calibri" w:eastAsia="Times New Roman" w:hAnsi="Calibri" w:cs="Times New Roman"/>
                <w:color w:val="auto"/>
                <w:sz w:val="20"/>
                <w:szCs w:val="20"/>
              </w:rPr>
              <w:t>Required State Administration</w:t>
            </w:r>
          </w:p>
        </w:tc>
      </w:tr>
      <w:tr w:rsidR="00F10E0B" w:rsidRPr="00685241" w14:paraId="7B304982" w14:textId="77777777" w:rsidTr="00495132">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7B4D0B0F" w14:textId="14DA667B" w:rsidR="00F10E0B" w:rsidRPr="00A42349" w:rsidRDefault="00984E5F" w:rsidP="00E01193">
            <w:pPr>
              <w:widowControl w:val="0"/>
              <w:tabs>
                <w:tab w:val="center" w:pos="1685"/>
                <w:tab w:val="left" w:pos="2440"/>
              </w:tabs>
              <w:autoSpaceDE w:val="0"/>
              <w:autoSpaceDN w:val="0"/>
              <w:adjustRightInd w:val="0"/>
              <w:jc w:val="center"/>
              <w:rPr>
                <w:rFonts w:ascii="Calibri" w:eastAsia="Times New Roman" w:hAnsi="Calibri" w:cs="Times New Roman"/>
                <w:b w:val="0"/>
                <w:bCs w:val="0"/>
                <w:color w:val="auto"/>
                <w:sz w:val="20"/>
                <w:szCs w:val="20"/>
                <w:highlight w:val="blue"/>
              </w:rPr>
            </w:pPr>
            <w:r>
              <w:rPr>
                <w:rFonts w:ascii="Calibri" w:eastAsia="Times New Roman" w:hAnsi="Calibri" w:cs="Times New Roman"/>
                <w:b w:val="0"/>
                <w:bCs w:val="0"/>
                <w:color w:val="auto"/>
                <w:sz w:val="20"/>
                <w:szCs w:val="20"/>
              </w:rPr>
              <w:t>Dates not posted</w:t>
            </w:r>
          </w:p>
        </w:tc>
        <w:tc>
          <w:tcPr>
            <w:tcW w:w="3586" w:type="dxa"/>
            <w:gridSpan w:val="2"/>
            <w:tcBorders>
              <w:top w:val="single" w:sz="4" w:space="0" w:color="auto"/>
              <w:left w:val="single" w:sz="4" w:space="0" w:color="auto"/>
              <w:bottom w:val="single" w:sz="4" w:space="0" w:color="auto"/>
              <w:right w:val="single" w:sz="4" w:space="0" w:color="auto"/>
            </w:tcBorders>
          </w:tcPr>
          <w:p w14:paraId="55AE3030"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11</w:t>
            </w:r>
            <w:r w:rsidRPr="00495132">
              <w:rPr>
                <w:rFonts w:ascii="Calibri" w:eastAsia="Times New Roman" w:hAnsi="Calibri" w:cs="Times New Roman"/>
                <w:bCs/>
                <w:color w:val="auto"/>
                <w:sz w:val="20"/>
                <w:szCs w:val="20"/>
                <w:vertAlign w:val="superscript"/>
              </w:rPr>
              <w:t>th</w:t>
            </w:r>
            <w:r w:rsidRPr="00495132">
              <w:rPr>
                <w:rFonts w:ascii="Calibri" w:eastAsia="Times New Roman" w:hAnsi="Calibri" w:cs="Times New Roman"/>
                <w:bCs/>
                <w:color w:val="auto"/>
                <w:sz w:val="20"/>
                <w:szCs w:val="20"/>
              </w:rPr>
              <w:t>-12</w:t>
            </w:r>
            <w:r w:rsidRPr="00495132">
              <w:rPr>
                <w:rFonts w:ascii="Calibri" w:eastAsia="Times New Roman" w:hAnsi="Calibri" w:cs="Times New Roman"/>
                <w:bCs/>
                <w:color w:val="auto"/>
                <w:sz w:val="20"/>
                <w:szCs w:val="20"/>
                <w:vertAlign w:val="superscript"/>
              </w:rPr>
              <w:t>th</w:t>
            </w:r>
          </w:p>
        </w:tc>
        <w:tc>
          <w:tcPr>
            <w:tcW w:w="3587" w:type="dxa"/>
            <w:tcBorders>
              <w:top w:val="single" w:sz="4" w:space="0" w:color="auto"/>
              <w:left w:val="single" w:sz="4" w:space="0" w:color="auto"/>
              <w:bottom w:val="single" w:sz="4" w:space="0" w:color="auto"/>
              <w:right w:val="single" w:sz="4" w:space="0" w:color="auto"/>
            </w:tcBorders>
          </w:tcPr>
          <w:p w14:paraId="167B9774"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ACT</w:t>
            </w:r>
          </w:p>
        </w:tc>
        <w:tc>
          <w:tcPr>
            <w:tcW w:w="3587" w:type="dxa"/>
            <w:gridSpan w:val="2"/>
            <w:tcBorders>
              <w:top w:val="single" w:sz="4" w:space="0" w:color="auto"/>
              <w:left w:val="single" w:sz="4" w:space="0" w:color="auto"/>
              <w:bottom w:val="single" w:sz="4" w:space="0" w:color="auto"/>
              <w:right w:val="single" w:sz="4" w:space="0" w:color="auto"/>
            </w:tcBorders>
          </w:tcPr>
          <w:p w14:paraId="1E6DF3D7"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rPr>
            </w:pPr>
            <w:r w:rsidRPr="00495132">
              <w:rPr>
                <w:rFonts w:ascii="Calibri" w:eastAsia="Times New Roman" w:hAnsi="Calibri" w:cs="Times New Roman"/>
                <w:color w:val="auto"/>
                <w:sz w:val="20"/>
                <w:szCs w:val="20"/>
              </w:rPr>
              <w:t>Testing for individuals who require special accommodations</w:t>
            </w:r>
          </w:p>
        </w:tc>
      </w:tr>
      <w:tr w:rsidR="00F10E0B" w:rsidRPr="00685241" w14:paraId="0EA22E52"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0680E83B" w14:textId="4F52773C" w:rsidR="00E01193" w:rsidRPr="00A42349" w:rsidRDefault="00984E5F" w:rsidP="00F10E0B">
            <w:pPr>
              <w:widowControl w:val="0"/>
              <w:autoSpaceDE w:val="0"/>
              <w:autoSpaceDN w:val="0"/>
              <w:adjustRightInd w:val="0"/>
              <w:jc w:val="center"/>
              <w:rPr>
                <w:rFonts w:ascii="Calibri" w:eastAsia="Times New Roman" w:hAnsi="Calibri" w:cs="Times New Roman"/>
                <w:b w:val="0"/>
                <w:bCs w:val="0"/>
                <w:color w:val="auto"/>
                <w:sz w:val="20"/>
                <w:szCs w:val="20"/>
                <w:highlight w:val="blue"/>
              </w:rPr>
            </w:pPr>
            <w:r>
              <w:rPr>
                <w:rFonts w:ascii="Calibri" w:eastAsia="Times New Roman" w:hAnsi="Calibri" w:cs="Times New Roman"/>
                <w:b w:val="0"/>
                <w:bCs w:val="0"/>
                <w:color w:val="auto"/>
                <w:sz w:val="20"/>
                <w:szCs w:val="20"/>
              </w:rPr>
              <w:t>Dates not posted</w:t>
            </w:r>
          </w:p>
        </w:tc>
        <w:tc>
          <w:tcPr>
            <w:tcW w:w="3586" w:type="dxa"/>
            <w:gridSpan w:val="2"/>
            <w:tcBorders>
              <w:top w:val="single" w:sz="4" w:space="0" w:color="auto"/>
              <w:left w:val="single" w:sz="4" w:space="0" w:color="auto"/>
              <w:bottom w:val="single" w:sz="4" w:space="0" w:color="auto"/>
              <w:right w:val="single" w:sz="4" w:space="0" w:color="auto"/>
            </w:tcBorders>
          </w:tcPr>
          <w:p w14:paraId="1A59D768"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11</w:t>
            </w:r>
            <w:r w:rsidRPr="00495132">
              <w:rPr>
                <w:rFonts w:ascii="Calibri" w:eastAsia="Times New Roman" w:hAnsi="Calibri" w:cs="Times New Roman"/>
                <w:bCs/>
                <w:color w:val="auto"/>
                <w:sz w:val="20"/>
                <w:szCs w:val="20"/>
                <w:vertAlign w:val="superscript"/>
              </w:rPr>
              <w:t>th</w:t>
            </w:r>
          </w:p>
        </w:tc>
        <w:tc>
          <w:tcPr>
            <w:tcW w:w="3587" w:type="dxa"/>
            <w:tcBorders>
              <w:top w:val="single" w:sz="4" w:space="0" w:color="auto"/>
              <w:left w:val="single" w:sz="4" w:space="0" w:color="auto"/>
              <w:bottom w:val="single" w:sz="4" w:space="0" w:color="auto"/>
              <w:right w:val="single" w:sz="4" w:space="0" w:color="auto"/>
            </w:tcBorders>
          </w:tcPr>
          <w:p w14:paraId="03A97E90"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ACT</w:t>
            </w:r>
          </w:p>
        </w:tc>
        <w:tc>
          <w:tcPr>
            <w:tcW w:w="3587" w:type="dxa"/>
            <w:gridSpan w:val="2"/>
            <w:tcBorders>
              <w:top w:val="single" w:sz="4" w:space="0" w:color="auto"/>
              <w:left w:val="single" w:sz="4" w:space="0" w:color="auto"/>
              <w:bottom w:val="single" w:sz="4" w:space="0" w:color="auto"/>
              <w:right w:val="single" w:sz="4" w:space="0" w:color="auto"/>
            </w:tcBorders>
          </w:tcPr>
          <w:p w14:paraId="1868FC42"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rPr>
            </w:pPr>
            <w:r w:rsidRPr="00495132">
              <w:rPr>
                <w:rFonts w:ascii="Calibri" w:eastAsia="Times New Roman" w:hAnsi="Calibri" w:cs="Times New Roman"/>
                <w:color w:val="auto"/>
                <w:sz w:val="20"/>
                <w:szCs w:val="20"/>
              </w:rPr>
              <w:t>Makeup Date</w:t>
            </w:r>
          </w:p>
        </w:tc>
      </w:tr>
    </w:tbl>
    <w:p w14:paraId="7ED7B80F" w14:textId="77777777" w:rsidR="00E95046" w:rsidRDefault="00E95046" w:rsidP="00CE6EC2">
      <w:pPr>
        <w:tabs>
          <w:tab w:val="left" w:pos="10440"/>
        </w:tabs>
        <w:rPr>
          <w:rFonts w:ascii="Calibri" w:hAnsi="Calibri"/>
          <w:sz w:val="22"/>
          <w:szCs w:val="22"/>
        </w:rPr>
      </w:pPr>
    </w:p>
    <w:tbl>
      <w:tblPr>
        <w:tblStyle w:val="LightShading-Accent6"/>
        <w:tblW w:w="0" w:type="auto"/>
        <w:tblLook w:val="04A0" w:firstRow="1" w:lastRow="0" w:firstColumn="1" w:lastColumn="0" w:noHBand="0" w:noVBand="1"/>
      </w:tblPr>
      <w:tblGrid>
        <w:gridCol w:w="4782"/>
        <w:gridCol w:w="4782"/>
        <w:gridCol w:w="4782"/>
      </w:tblGrid>
      <w:tr w:rsidR="00685241" w14:paraId="51DFFA6A" w14:textId="77777777" w:rsidTr="00032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shd w:val="clear" w:color="auto" w:fill="70AD47" w:themeFill="accent6"/>
          </w:tcPr>
          <w:p w14:paraId="34BD0119" w14:textId="77777777" w:rsidR="00685241" w:rsidRPr="00685241" w:rsidRDefault="00685241" w:rsidP="00685241">
            <w:pPr>
              <w:tabs>
                <w:tab w:val="left" w:pos="10440"/>
              </w:tabs>
              <w:jc w:val="center"/>
              <w:rPr>
                <w:rFonts w:ascii="Calibri" w:hAnsi="Calibri"/>
                <w:color w:val="FFFFFF" w:themeColor="background1"/>
                <w:sz w:val="28"/>
                <w:szCs w:val="28"/>
              </w:rPr>
            </w:pPr>
            <w:r w:rsidRPr="00685241">
              <w:rPr>
                <w:rFonts w:ascii="Calibri" w:hAnsi="Calibri"/>
                <w:color w:val="FFFFFF" w:themeColor="background1"/>
                <w:sz w:val="28"/>
                <w:szCs w:val="28"/>
              </w:rPr>
              <w:t>Grades K-5 District Assessments</w:t>
            </w:r>
          </w:p>
        </w:tc>
      </w:tr>
      <w:tr w:rsidR="00685241" w14:paraId="4EFDB581"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tcPr>
          <w:p w14:paraId="1896A8A6" w14:textId="013E7013" w:rsidR="00685241" w:rsidRPr="00685241" w:rsidRDefault="00685241" w:rsidP="00685241">
            <w:pPr>
              <w:widowControl w:val="0"/>
              <w:autoSpaceDE w:val="0"/>
              <w:autoSpaceDN w:val="0"/>
              <w:adjustRightInd w:val="0"/>
              <w:ind w:right="64"/>
              <w:rPr>
                <w:rFonts w:ascii="Calibri" w:hAnsi="Calibri" w:cs="Helvetica"/>
                <w:b w:val="0"/>
                <w:color w:val="auto"/>
                <w:sz w:val="20"/>
                <w:szCs w:val="20"/>
              </w:rPr>
            </w:pPr>
            <w:r w:rsidRPr="00685241">
              <w:rPr>
                <w:rFonts w:ascii="Calibri" w:hAnsi="Calibri" w:cs="Helvetica"/>
                <w:b w:val="0"/>
                <w:color w:val="auto"/>
                <w:sz w:val="20"/>
                <w:szCs w:val="20"/>
              </w:rPr>
              <w:t>Common formative assessments are used to inform instruction and to measure a student’s progress toward mastery of Tennessee Academic Standards.  Common assessments are aligned to grade level</w:t>
            </w:r>
            <w:r w:rsidR="00FE7FA1">
              <w:rPr>
                <w:rFonts w:ascii="Calibri" w:hAnsi="Calibri" w:cs="Helvetica"/>
                <w:b w:val="0"/>
                <w:color w:val="auto"/>
                <w:sz w:val="20"/>
                <w:szCs w:val="20"/>
              </w:rPr>
              <w:t xml:space="preserve"> expectations</w:t>
            </w:r>
            <w:r w:rsidRPr="00685241">
              <w:rPr>
                <w:rFonts w:ascii="Calibri" w:hAnsi="Calibri" w:cs="Helvetica"/>
                <w:b w:val="0"/>
                <w:color w:val="auto"/>
                <w:sz w:val="20"/>
                <w:szCs w:val="20"/>
              </w:rPr>
              <w:t>.</w:t>
            </w:r>
          </w:p>
          <w:p w14:paraId="66D0B09C" w14:textId="63A3825C" w:rsidR="00685241" w:rsidRPr="00685241" w:rsidRDefault="00FE7FA1" w:rsidP="00685241">
            <w:pPr>
              <w:pStyle w:val="ListParagraph"/>
              <w:widowControl w:val="0"/>
              <w:numPr>
                <w:ilvl w:val="0"/>
                <w:numId w:val="2"/>
              </w:numPr>
              <w:autoSpaceDE w:val="0"/>
              <w:autoSpaceDN w:val="0"/>
              <w:adjustRightInd w:val="0"/>
              <w:ind w:right="64"/>
              <w:rPr>
                <w:rFonts w:ascii="Calibri" w:hAnsi="Calibri" w:cs="Helvetica"/>
                <w:b w:val="0"/>
                <w:color w:val="auto"/>
                <w:sz w:val="20"/>
                <w:szCs w:val="20"/>
              </w:rPr>
            </w:pPr>
            <w:r>
              <w:rPr>
                <w:rFonts w:ascii="Calibri" w:hAnsi="Calibri" w:cs="Helvetica"/>
                <w:b w:val="0"/>
                <w:color w:val="auto"/>
                <w:sz w:val="20"/>
                <w:szCs w:val="20"/>
              </w:rPr>
              <w:t>K-1</w:t>
            </w:r>
            <w:r w:rsidR="00685241" w:rsidRPr="00685241">
              <w:rPr>
                <w:rFonts w:ascii="Calibri" w:hAnsi="Calibri" w:cs="Helvetica"/>
                <w:b w:val="0"/>
                <w:color w:val="auto"/>
                <w:sz w:val="20"/>
                <w:szCs w:val="20"/>
              </w:rPr>
              <w:t xml:space="preserve"> Common Assessments measure only ELA &amp; Math.</w:t>
            </w:r>
          </w:p>
          <w:p w14:paraId="6F14355F" w14:textId="5F6A48C4" w:rsidR="00685241" w:rsidRPr="00685241" w:rsidRDefault="00685241" w:rsidP="00685241">
            <w:pPr>
              <w:pStyle w:val="ListParagraph"/>
              <w:widowControl w:val="0"/>
              <w:numPr>
                <w:ilvl w:val="0"/>
                <w:numId w:val="2"/>
              </w:numPr>
              <w:autoSpaceDE w:val="0"/>
              <w:autoSpaceDN w:val="0"/>
              <w:adjustRightInd w:val="0"/>
              <w:ind w:right="64"/>
              <w:rPr>
                <w:rFonts w:ascii="Calibri" w:hAnsi="Calibri" w:cs="Helvetica"/>
                <w:b w:val="0"/>
                <w:color w:val="auto"/>
                <w:sz w:val="20"/>
                <w:szCs w:val="20"/>
              </w:rPr>
            </w:pPr>
            <w:r w:rsidRPr="00685241">
              <w:rPr>
                <w:rFonts w:ascii="Calibri" w:hAnsi="Calibri" w:cs="Helvetica"/>
                <w:b w:val="0"/>
                <w:color w:val="auto"/>
                <w:sz w:val="20"/>
                <w:szCs w:val="20"/>
              </w:rPr>
              <w:t xml:space="preserve">Grades 3-5 </w:t>
            </w:r>
            <w:r w:rsidR="00FE7FA1">
              <w:rPr>
                <w:rFonts w:ascii="Calibri" w:hAnsi="Calibri" w:cs="Helvetica"/>
                <w:b w:val="0"/>
                <w:color w:val="auto"/>
                <w:sz w:val="20"/>
                <w:szCs w:val="20"/>
              </w:rPr>
              <w:t xml:space="preserve">Common Assessments assess ELA, </w:t>
            </w:r>
            <w:r w:rsidRPr="00685241">
              <w:rPr>
                <w:rFonts w:ascii="Calibri" w:hAnsi="Calibri" w:cs="Helvetica"/>
                <w:b w:val="0"/>
                <w:color w:val="auto"/>
                <w:sz w:val="20"/>
                <w:szCs w:val="20"/>
              </w:rPr>
              <w:t>Math</w:t>
            </w:r>
            <w:r w:rsidR="00FE7FA1">
              <w:rPr>
                <w:rFonts w:ascii="Calibri" w:hAnsi="Calibri" w:cs="Helvetica"/>
                <w:b w:val="0"/>
                <w:color w:val="auto"/>
                <w:sz w:val="20"/>
                <w:szCs w:val="20"/>
              </w:rPr>
              <w:t>, Social Studies, and Science standards and are given three times during the school year</w:t>
            </w:r>
            <w:r w:rsidRPr="00685241">
              <w:rPr>
                <w:rFonts w:ascii="Calibri" w:hAnsi="Calibri" w:cs="Helvetica"/>
                <w:b w:val="0"/>
                <w:color w:val="auto"/>
                <w:sz w:val="20"/>
                <w:szCs w:val="20"/>
              </w:rPr>
              <w:t xml:space="preserve">. </w:t>
            </w:r>
          </w:p>
          <w:p w14:paraId="75508282" w14:textId="5A02374F" w:rsidR="00685241" w:rsidRPr="00685241" w:rsidRDefault="00FE7FA1" w:rsidP="00685241">
            <w:pPr>
              <w:pStyle w:val="ListParagraph"/>
              <w:widowControl w:val="0"/>
              <w:numPr>
                <w:ilvl w:val="0"/>
                <w:numId w:val="2"/>
              </w:numPr>
              <w:autoSpaceDE w:val="0"/>
              <w:autoSpaceDN w:val="0"/>
              <w:adjustRightInd w:val="0"/>
              <w:ind w:right="64"/>
              <w:rPr>
                <w:rFonts w:ascii="Calibri" w:hAnsi="Calibri" w:cs="Helvetica"/>
                <w:b w:val="0"/>
                <w:color w:val="auto"/>
                <w:sz w:val="20"/>
                <w:szCs w:val="20"/>
              </w:rPr>
            </w:pPr>
            <w:r>
              <w:rPr>
                <w:rFonts w:ascii="Calibri" w:hAnsi="Calibri" w:cs="Helvetica"/>
                <w:b w:val="0"/>
                <w:color w:val="auto"/>
                <w:sz w:val="20"/>
                <w:szCs w:val="20"/>
              </w:rPr>
              <w:t>Results from common assessments are sent home to parents or/and discussed during parent conferences.</w:t>
            </w:r>
          </w:p>
          <w:p w14:paraId="2CAB9EF4" w14:textId="77777777" w:rsidR="00685241" w:rsidRDefault="00685241" w:rsidP="00685241">
            <w:pPr>
              <w:tabs>
                <w:tab w:val="left" w:pos="10440"/>
              </w:tabs>
              <w:rPr>
                <w:rFonts w:ascii="Calibri" w:hAnsi="Calibri"/>
                <w:sz w:val="22"/>
                <w:szCs w:val="22"/>
              </w:rPr>
            </w:pPr>
            <w:r w:rsidRPr="00685241">
              <w:rPr>
                <w:rFonts w:ascii="Calibri" w:eastAsia="Arial Unicode MS" w:hAnsi="Calibri"/>
                <w:b w:val="0"/>
                <w:color w:val="auto"/>
                <w:sz w:val="20"/>
                <w:szCs w:val="20"/>
              </w:rPr>
              <w:t xml:space="preserve">Common assessments are scheduled within the nine weeks.  Each school may adjust the week and/or day of the week to meet the individual school’s schedule and </w:t>
            </w:r>
            <w:r w:rsidRPr="00685241">
              <w:rPr>
                <w:rFonts w:ascii="Calibri" w:eastAsia="Arial Unicode MS" w:hAnsi="Calibri" w:cs="Times New Roman"/>
                <w:b w:val="0"/>
                <w:color w:val="auto"/>
                <w:sz w:val="20"/>
                <w:szCs w:val="20"/>
              </w:rPr>
              <w:t>may be rescheduled due to inclement weather.</w:t>
            </w:r>
          </w:p>
        </w:tc>
      </w:tr>
      <w:tr w:rsidR="00685241" w:rsidRPr="00495132" w14:paraId="3F210326" w14:textId="77777777" w:rsidTr="00495132">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628FEE9" w14:textId="77777777" w:rsidR="00685241" w:rsidRPr="00335A22" w:rsidRDefault="00685241" w:rsidP="00495132">
            <w:pPr>
              <w:widowControl w:val="0"/>
              <w:autoSpaceDE w:val="0"/>
              <w:autoSpaceDN w:val="0"/>
              <w:adjustRightInd w:val="0"/>
              <w:jc w:val="center"/>
              <w:rPr>
                <w:rFonts w:ascii="Calibri" w:hAnsi="Calibri" w:cs="Helvetica"/>
                <w:color w:val="auto"/>
                <w:sz w:val="20"/>
                <w:szCs w:val="20"/>
              </w:rPr>
            </w:pPr>
            <w:r w:rsidRPr="00335A22">
              <w:rPr>
                <w:rFonts w:ascii="Calibri" w:hAnsi="Calibri" w:cs="Helvetica"/>
                <w:bCs w:val="0"/>
                <w:color w:val="auto"/>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1DC823D0" w14:textId="77777777" w:rsidR="00685241" w:rsidRPr="00335A22" w:rsidRDefault="00685241" w:rsidP="0049513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
                <w:bCs/>
                <w:color w:val="auto"/>
                <w:sz w:val="20"/>
                <w:szCs w:val="20"/>
              </w:rPr>
            </w:pPr>
            <w:r w:rsidRPr="00335A22">
              <w:rPr>
                <w:rFonts w:ascii="Calibri" w:hAnsi="Calibri" w:cs="Helvetica"/>
                <w:b/>
                <w:bCs/>
                <w:color w:val="auto"/>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22129D15" w14:textId="77777777" w:rsidR="00685241" w:rsidRPr="00335A22" w:rsidRDefault="00685241" w:rsidP="00495132">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
                <w:bCs/>
                <w:color w:val="auto"/>
                <w:sz w:val="20"/>
                <w:szCs w:val="20"/>
              </w:rPr>
            </w:pPr>
            <w:r w:rsidRPr="00335A22">
              <w:rPr>
                <w:rFonts w:ascii="Calibri" w:hAnsi="Calibri" w:cs="Helvetica"/>
                <w:b/>
                <w:bCs/>
                <w:color w:val="auto"/>
                <w:sz w:val="20"/>
                <w:szCs w:val="20"/>
              </w:rPr>
              <w:t>Assessment</w:t>
            </w:r>
          </w:p>
        </w:tc>
      </w:tr>
      <w:tr w:rsidR="00685241" w:rsidRPr="00685241" w14:paraId="291E8536"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0829E72" w14:textId="20B5DE9E" w:rsidR="00685241" w:rsidRPr="00A42349" w:rsidRDefault="00984E5F" w:rsidP="00685241">
            <w:pPr>
              <w:widowControl w:val="0"/>
              <w:autoSpaceDE w:val="0"/>
              <w:autoSpaceDN w:val="0"/>
              <w:adjustRightInd w:val="0"/>
              <w:jc w:val="center"/>
              <w:rPr>
                <w:rFonts w:ascii="Calibri" w:hAnsi="Calibri" w:cs="Helvetica"/>
                <w:b w:val="0"/>
                <w:bCs w:val="0"/>
                <w:color w:val="auto"/>
                <w:sz w:val="20"/>
                <w:szCs w:val="20"/>
                <w:highlight w:val="yellow"/>
              </w:rPr>
            </w:pPr>
            <w:r>
              <w:rPr>
                <w:rFonts w:ascii="Calibri" w:hAnsi="Calibri" w:cs="Helvetica"/>
                <w:b w:val="0"/>
                <w:bCs w:val="0"/>
                <w:color w:val="auto"/>
                <w:sz w:val="20"/>
                <w:szCs w:val="20"/>
              </w:rPr>
              <w:t>TBD</w:t>
            </w:r>
          </w:p>
        </w:tc>
        <w:tc>
          <w:tcPr>
            <w:tcW w:w="4782" w:type="dxa"/>
            <w:tcBorders>
              <w:top w:val="single" w:sz="4" w:space="0" w:color="auto"/>
              <w:left w:val="single" w:sz="4" w:space="0" w:color="auto"/>
              <w:bottom w:val="single" w:sz="4" w:space="0" w:color="auto"/>
              <w:right w:val="single" w:sz="4" w:space="0" w:color="auto"/>
            </w:tcBorders>
          </w:tcPr>
          <w:p w14:paraId="5E056CDB" w14:textId="1650B044" w:rsidR="00685241" w:rsidRPr="00335A22" w:rsidRDefault="00625E10" w:rsidP="006852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color w:val="auto"/>
                <w:sz w:val="20"/>
                <w:szCs w:val="20"/>
              </w:rPr>
            </w:pPr>
            <w:r>
              <w:rPr>
                <w:rFonts w:ascii="Calibri" w:hAnsi="Calibri" w:cs="Helvetica"/>
                <w:bCs/>
                <w:color w:val="auto"/>
                <w:sz w:val="20"/>
                <w:szCs w:val="20"/>
              </w:rPr>
              <w:t>2</w:t>
            </w:r>
            <w:r w:rsidR="00685241" w:rsidRPr="00335A22">
              <w:rPr>
                <w:rFonts w:ascii="Calibri" w:hAnsi="Calibri" w:cs="Helvetica"/>
                <w:bCs/>
                <w:color w:val="auto"/>
                <w:sz w:val="20"/>
                <w:szCs w:val="20"/>
              </w:rPr>
              <w:t>-5</w:t>
            </w:r>
            <w:r w:rsidR="00685241" w:rsidRPr="00335A22">
              <w:rPr>
                <w:rFonts w:ascii="Calibri" w:hAnsi="Calibri" w:cs="Helvetica"/>
                <w:bCs/>
                <w:color w:val="auto"/>
                <w:sz w:val="20"/>
                <w:szCs w:val="20"/>
                <w:vertAlign w:val="superscript"/>
              </w:rPr>
              <w:t>th</w:t>
            </w:r>
          </w:p>
        </w:tc>
        <w:tc>
          <w:tcPr>
            <w:tcW w:w="4782" w:type="dxa"/>
            <w:tcBorders>
              <w:top w:val="single" w:sz="4" w:space="0" w:color="auto"/>
              <w:left w:val="single" w:sz="4" w:space="0" w:color="auto"/>
              <w:bottom w:val="single" w:sz="4" w:space="0" w:color="auto"/>
              <w:right w:val="single" w:sz="4" w:space="0" w:color="auto"/>
            </w:tcBorders>
          </w:tcPr>
          <w:p w14:paraId="112DE7B3" w14:textId="77777777" w:rsidR="00685241" w:rsidRPr="00335A22" w:rsidRDefault="00685241" w:rsidP="0068524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rPr>
            </w:pPr>
            <w:r w:rsidRPr="00335A22">
              <w:rPr>
                <w:rFonts w:ascii="Calibri" w:hAnsi="Calibri" w:cs="Helvetica"/>
                <w:bCs/>
                <w:color w:val="auto"/>
                <w:sz w:val="20"/>
                <w:szCs w:val="20"/>
              </w:rPr>
              <w:t>Common Assessment #1</w:t>
            </w:r>
          </w:p>
        </w:tc>
      </w:tr>
      <w:tr w:rsidR="00685241" w:rsidRPr="00685241" w14:paraId="49B7220F" w14:textId="77777777" w:rsidTr="00495132">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2E93187" w14:textId="738A4EB7" w:rsidR="00685241" w:rsidRPr="00A42349" w:rsidRDefault="00984E5F" w:rsidP="00685241">
            <w:pPr>
              <w:widowControl w:val="0"/>
              <w:autoSpaceDE w:val="0"/>
              <w:autoSpaceDN w:val="0"/>
              <w:adjustRightInd w:val="0"/>
              <w:jc w:val="center"/>
              <w:rPr>
                <w:rFonts w:ascii="Calibri" w:hAnsi="Calibri" w:cs="Helvetica"/>
                <w:b w:val="0"/>
                <w:bCs w:val="0"/>
                <w:color w:val="auto"/>
                <w:sz w:val="20"/>
                <w:szCs w:val="20"/>
                <w:highlight w:val="yellow"/>
              </w:rPr>
            </w:pPr>
            <w:r>
              <w:rPr>
                <w:rFonts w:ascii="Calibri" w:hAnsi="Calibri" w:cs="Helvetica"/>
                <w:b w:val="0"/>
                <w:bCs w:val="0"/>
                <w:color w:val="auto"/>
                <w:sz w:val="20"/>
                <w:szCs w:val="20"/>
              </w:rPr>
              <w:t>TBD</w:t>
            </w:r>
          </w:p>
        </w:tc>
        <w:tc>
          <w:tcPr>
            <w:tcW w:w="4782" w:type="dxa"/>
            <w:tcBorders>
              <w:top w:val="single" w:sz="4" w:space="0" w:color="auto"/>
              <w:left w:val="single" w:sz="4" w:space="0" w:color="auto"/>
              <w:bottom w:val="single" w:sz="4" w:space="0" w:color="auto"/>
              <w:right w:val="single" w:sz="4" w:space="0" w:color="auto"/>
            </w:tcBorders>
          </w:tcPr>
          <w:p w14:paraId="171DB168" w14:textId="43B9CA04" w:rsidR="00685241" w:rsidRPr="00335A22" w:rsidRDefault="00625E10" w:rsidP="006852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auto"/>
                <w:sz w:val="20"/>
                <w:szCs w:val="20"/>
                <w:vertAlign w:val="superscript"/>
              </w:rPr>
            </w:pPr>
            <w:r>
              <w:rPr>
                <w:rFonts w:ascii="Calibri" w:hAnsi="Calibri" w:cs="Helvetica"/>
                <w:bCs/>
                <w:color w:val="auto"/>
                <w:sz w:val="20"/>
                <w:szCs w:val="20"/>
              </w:rPr>
              <w:t>2</w:t>
            </w:r>
            <w:r w:rsidR="00685241" w:rsidRPr="00335A22">
              <w:rPr>
                <w:rFonts w:ascii="Calibri" w:hAnsi="Calibri" w:cs="Helvetica"/>
                <w:bCs/>
                <w:color w:val="auto"/>
                <w:sz w:val="20"/>
                <w:szCs w:val="20"/>
              </w:rPr>
              <w:t>-5</w:t>
            </w:r>
            <w:r w:rsidR="00685241" w:rsidRPr="00335A22">
              <w:rPr>
                <w:rFonts w:ascii="Calibri" w:hAnsi="Calibri" w:cs="Helvetica"/>
                <w:bCs/>
                <w:color w:val="auto"/>
                <w:sz w:val="20"/>
                <w:szCs w:val="20"/>
                <w:vertAlign w:val="superscript"/>
              </w:rPr>
              <w:t>th</w:t>
            </w:r>
          </w:p>
        </w:tc>
        <w:tc>
          <w:tcPr>
            <w:tcW w:w="4782" w:type="dxa"/>
            <w:tcBorders>
              <w:top w:val="single" w:sz="4" w:space="0" w:color="auto"/>
              <w:left w:val="single" w:sz="4" w:space="0" w:color="auto"/>
              <w:bottom w:val="single" w:sz="4" w:space="0" w:color="auto"/>
              <w:right w:val="single" w:sz="4" w:space="0" w:color="auto"/>
            </w:tcBorders>
          </w:tcPr>
          <w:p w14:paraId="692BA072" w14:textId="77777777" w:rsidR="00685241" w:rsidRPr="00335A22" w:rsidRDefault="00685241" w:rsidP="0068524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auto"/>
                <w:sz w:val="20"/>
                <w:szCs w:val="20"/>
              </w:rPr>
            </w:pPr>
            <w:r w:rsidRPr="00335A22">
              <w:rPr>
                <w:rFonts w:ascii="Calibri" w:hAnsi="Calibri" w:cs="Helvetica"/>
                <w:bCs/>
                <w:color w:val="auto"/>
                <w:sz w:val="20"/>
                <w:szCs w:val="20"/>
              </w:rPr>
              <w:t>Common Assessment #2</w:t>
            </w:r>
          </w:p>
        </w:tc>
      </w:tr>
      <w:tr w:rsidR="00685241" w:rsidRPr="00685241" w14:paraId="163E1363"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1A281D4" w14:textId="7E5C01B2" w:rsidR="00685241" w:rsidRPr="00A42349" w:rsidRDefault="00984E5F" w:rsidP="00685241">
            <w:pPr>
              <w:widowControl w:val="0"/>
              <w:autoSpaceDE w:val="0"/>
              <w:autoSpaceDN w:val="0"/>
              <w:adjustRightInd w:val="0"/>
              <w:jc w:val="center"/>
              <w:rPr>
                <w:rFonts w:ascii="Calibri" w:hAnsi="Calibri" w:cs="Helvetica"/>
                <w:b w:val="0"/>
                <w:bCs w:val="0"/>
                <w:color w:val="auto"/>
                <w:sz w:val="20"/>
                <w:szCs w:val="20"/>
                <w:highlight w:val="yellow"/>
              </w:rPr>
            </w:pPr>
            <w:r>
              <w:rPr>
                <w:rFonts w:ascii="Calibri" w:hAnsi="Calibri" w:cs="Helvetica"/>
                <w:b w:val="0"/>
                <w:bCs w:val="0"/>
                <w:color w:val="auto"/>
                <w:sz w:val="20"/>
                <w:szCs w:val="20"/>
              </w:rPr>
              <w:t>TBD</w:t>
            </w:r>
          </w:p>
        </w:tc>
        <w:tc>
          <w:tcPr>
            <w:tcW w:w="4782" w:type="dxa"/>
            <w:tcBorders>
              <w:top w:val="single" w:sz="4" w:space="0" w:color="auto"/>
              <w:left w:val="single" w:sz="4" w:space="0" w:color="auto"/>
              <w:bottom w:val="single" w:sz="4" w:space="0" w:color="auto"/>
              <w:right w:val="single" w:sz="4" w:space="0" w:color="auto"/>
            </w:tcBorders>
          </w:tcPr>
          <w:p w14:paraId="225B5678" w14:textId="79FA7C54" w:rsidR="00685241" w:rsidRPr="00335A22" w:rsidRDefault="00625E10" w:rsidP="006852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color w:val="auto"/>
                <w:sz w:val="20"/>
                <w:szCs w:val="20"/>
              </w:rPr>
            </w:pPr>
            <w:r>
              <w:rPr>
                <w:rFonts w:ascii="Calibri" w:hAnsi="Calibri" w:cs="Helvetica"/>
                <w:bCs/>
                <w:color w:val="auto"/>
                <w:sz w:val="20"/>
                <w:szCs w:val="20"/>
              </w:rPr>
              <w:t>2</w:t>
            </w:r>
            <w:r w:rsidR="00685241" w:rsidRPr="00335A22">
              <w:rPr>
                <w:rFonts w:ascii="Calibri" w:hAnsi="Calibri" w:cs="Helvetica"/>
                <w:bCs/>
                <w:color w:val="auto"/>
                <w:sz w:val="20"/>
                <w:szCs w:val="20"/>
              </w:rPr>
              <w:t>-5</w:t>
            </w:r>
            <w:r w:rsidR="00685241" w:rsidRPr="00335A22">
              <w:rPr>
                <w:rFonts w:ascii="Calibri" w:hAnsi="Calibri" w:cs="Helvetica"/>
                <w:bCs/>
                <w:color w:val="auto"/>
                <w:sz w:val="20"/>
                <w:szCs w:val="20"/>
                <w:vertAlign w:val="superscript"/>
              </w:rPr>
              <w:t>th</w:t>
            </w:r>
          </w:p>
        </w:tc>
        <w:tc>
          <w:tcPr>
            <w:tcW w:w="4782" w:type="dxa"/>
            <w:tcBorders>
              <w:top w:val="single" w:sz="4" w:space="0" w:color="auto"/>
              <w:left w:val="single" w:sz="4" w:space="0" w:color="auto"/>
              <w:bottom w:val="single" w:sz="4" w:space="0" w:color="auto"/>
              <w:right w:val="single" w:sz="4" w:space="0" w:color="auto"/>
            </w:tcBorders>
          </w:tcPr>
          <w:p w14:paraId="2510F2C4" w14:textId="77777777" w:rsidR="00685241" w:rsidRPr="00335A22" w:rsidRDefault="00685241" w:rsidP="0068524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color w:val="auto"/>
                <w:sz w:val="20"/>
                <w:szCs w:val="20"/>
              </w:rPr>
            </w:pPr>
            <w:r w:rsidRPr="00335A22">
              <w:rPr>
                <w:rFonts w:ascii="Calibri" w:hAnsi="Calibri" w:cs="Helvetica"/>
                <w:bCs/>
                <w:color w:val="auto"/>
                <w:sz w:val="20"/>
                <w:szCs w:val="20"/>
              </w:rPr>
              <w:t>Common Assessment #3</w:t>
            </w:r>
          </w:p>
        </w:tc>
      </w:tr>
    </w:tbl>
    <w:p w14:paraId="0E9D0A3B" w14:textId="77777777" w:rsidR="00685241" w:rsidRDefault="00685241" w:rsidP="00CE6EC2">
      <w:pPr>
        <w:tabs>
          <w:tab w:val="left" w:pos="10440"/>
        </w:tabs>
        <w:rPr>
          <w:rFonts w:ascii="Calibri" w:hAnsi="Calibri"/>
        </w:rPr>
      </w:pPr>
    </w:p>
    <w:tbl>
      <w:tblPr>
        <w:tblStyle w:val="GridTable2Accent6"/>
        <w:tblW w:w="0" w:type="auto"/>
        <w:tblLook w:val="04A0" w:firstRow="1" w:lastRow="0" w:firstColumn="1" w:lastColumn="0" w:noHBand="0" w:noVBand="1"/>
      </w:tblPr>
      <w:tblGrid>
        <w:gridCol w:w="4782"/>
        <w:gridCol w:w="4782"/>
        <w:gridCol w:w="4782"/>
      </w:tblGrid>
      <w:tr w:rsidR="00495132" w14:paraId="03983F0C" w14:textId="77777777" w:rsidTr="00032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shd w:val="clear" w:color="auto" w:fill="70AD47" w:themeFill="accent6"/>
          </w:tcPr>
          <w:p w14:paraId="399E2904" w14:textId="77777777" w:rsidR="00495132" w:rsidRPr="00032CBF" w:rsidRDefault="00495132" w:rsidP="00495132">
            <w:pPr>
              <w:tabs>
                <w:tab w:val="left" w:pos="10440"/>
              </w:tabs>
              <w:jc w:val="center"/>
              <w:rPr>
                <w:rFonts w:ascii="Calibri" w:hAnsi="Calibri"/>
                <w:b w:val="0"/>
                <w:color w:val="FFFFFF" w:themeColor="background1"/>
                <w:sz w:val="28"/>
                <w:szCs w:val="28"/>
                <w:u w:val="single"/>
              </w:rPr>
            </w:pPr>
            <w:r w:rsidRPr="00032CBF">
              <w:rPr>
                <w:rFonts w:ascii="Calibri" w:hAnsi="Calibri"/>
                <w:b w:val="0"/>
                <w:color w:val="FFFFFF" w:themeColor="background1"/>
                <w:sz w:val="28"/>
                <w:szCs w:val="28"/>
                <w:u w:val="single"/>
              </w:rPr>
              <w:t>Grades 6-8 District Assessments</w:t>
            </w:r>
          </w:p>
        </w:tc>
      </w:tr>
      <w:tr w:rsidR="00495132" w14:paraId="4DE4D99B" w14:textId="77777777" w:rsidTr="0003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tcPr>
          <w:p w14:paraId="02B75281" w14:textId="77777777" w:rsidR="00495132" w:rsidRPr="00CE1341" w:rsidRDefault="00495132" w:rsidP="00495132">
            <w:pPr>
              <w:tabs>
                <w:tab w:val="left" w:pos="10440"/>
              </w:tabs>
              <w:rPr>
                <w:rFonts w:ascii="Calibri" w:hAnsi="Calibri"/>
                <w:b w:val="0"/>
                <w:sz w:val="20"/>
                <w:szCs w:val="20"/>
              </w:rPr>
            </w:pPr>
            <w:r w:rsidRPr="00CE1341">
              <w:rPr>
                <w:rFonts w:ascii="Calibri" w:hAnsi="Calibri" w:cs="Helvetica"/>
                <w:b w:val="0"/>
                <w:sz w:val="20"/>
                <w:szCs w:val="20"/>
              </w:rPr>
              <w:t>Common Formative Assessments measure students’ knowledge of their grade level standards.  Students are assessed three times throughout the year to gauge their growth during different stages of learning.  The results are used to identify areas of weakness for focus leading to the end of the year state assessment.  For common assessments, grading takes a few days.  Parents should be notified within a week of their child’s score on the common assessment.  In 6</w:t>
            </w:r>
            <w:r w:rsidRPr="00CE1341">
              <w:rPr>
                <w:rFonts w:ascii="Calibri" w:hAnsi="Calibri" w:cs="Helvetica"/>
                <w:b w:val="0"/>
                <w:sz w:val="20"/>
                <w:szCs w:val="20"/>
                <w:vertAlign w:val="superscript"/>
              </w:rPr>
              <w:t>th</w:t>
            </w:r>
            <w:r w:rsidRPr="00CE1341">
              <w:rPr>
                <w:rFonts w:ascii="Calibri" w:hAnsi="Calibri" w:cs="Helvetica"/>
                <w:b w:val="0"/>
                <w:sz w:val="20"/>
                <w:szCs w:val="20"/>
              </w:rPr>
              <w:t xml:space="preserve"> – 8</w:t>
            </w:r>
            <w:r w:rsidRPr="00CE1341">
              <w:rPr>
                <w:rFonts w:ascii="Calibri" w:hAnsi="Calibri" w:cs="Helvetica"/>
                <w:b w:val="0"/>
                <w:sz w:val="20"/>
                <w:szCs w:val="20"/>
                <w:vertAlign w:val="superscript"/>
              </w:rPr>
              <w:t>th</w:t>
            </w:r>
            <w:r w:rsidRPr="00CE1341">
              <w:rPr>
                <w:rFonts w:ascii="Calibri" w:hAnsi="Calibri" w:cs="Helvetica"/>
                <w:b w:val="0"/>
                <w:sz w:val="20"/>
                <w:szCs w:val="20"/>
              </w:rPr>
              <w:t xml:space="preserve"> grades, students will be tested in ELA, Math, Science and Social Studies.  Students will also take regular quizzes and participate in activities to measure standards achievement between each common formative assessment.</w:t>
            </w:r>
          </w:p>
        </w:tc>
      </w:tr>
      <w:tr w:rsidR="00032CBF" w14:paraId="28879FF4" w14:textId="77777777" w:rsidTr="00032CB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F7CF8BC" w14:textId="77777777" w:rsidR="00032CBF" w:rsidRPr="00335A22" w:rsidRDefault="00032CBF" w:rsidP="00032CBF">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585F2494" w14:textId="77777777" w:rsidR="00032CBF" w:rsidRPr="00335A22" w:rsidRDefault="00032CBF" w:rsidP="00032CB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
                <w:bCs/>
                <w:sz w:val="20"/>
                <w:szCs w:val="20"/>
              </w:rPr>
              <w:t>Grade Level/ Group</w:t>
            </w:r>
          </w:p>
        </w:tc>
        <w:tc>
          <w:tcPr>
            <w:tcW w:w="4782" w:type="dxa"/>
            <w:tcBorders>
              <w:top w:val="single" w:sz="4" w:space="0" w:color="auto"/>
              <w:left w:val="single" w:sz="4" w:space="0" w:color="auto"/>
              <w:bottom w:val="single" w:sz="4" w:space="0" w:color="auto"/>
              <w:right w:val="single" w:sz="4" w:space="0" w:color="auto"/>
            </w:tcBorders>
          </w:tcPr>
          <w:p w14:paraId="550B2B44" w14:textId="77777777" w:rsidR="00032CBF" w:rsidRPr="00335A22" w:rsidRDefault="00032CBF" w:rsidP="00032CB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
                <w:bCs/>
                <w:sz w:val="20"/>
                <w:szCs w:val="20"/>
              </w:rPr>
              <w:t>Assessment</w:t>
            </w:r>
          </w:p>
        </w:tc>
      </w:tr>
      <w:tr w:rsidR="00032CBF" w14:paraId="7AC3D6D0" w14:textId="77777777" w:rsidTr="0003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6101BB8" w14:textId="3F07F0BD" w:rsidR="00A42349" w:rsidRPr="00A42349" w:rsidRDefault="00984E5F" w:rsidP="00A42349">
            <w:pPr>
              <w:widowControl w:val="0"/>
              <w:autoSpaceDE w:val="0"/>
              <w:autoSpaceDN w:val="0"/>
              <w:adjustRightInd w:val="0"/>
              <w:jc w:val="center"/>
              <w:rPr>
                <w:rFonts w:ascii="Calibri" w:hAnsi="Calibri" w:cs="Helvetica"/>
                <w:b w:val="0"/>
                <w:bCs w:val="0"/>
                <w:sz w:val="20"/>
                <w:szCs w:val="20"/>
                <w:highlight w:val="red"/>
              </w:rPr>
            </w:pPr>
            <w:r>
              <w:rPr>
                <w:rFonts w:ascii="Calibri" w:hAnsi="Calibri" w:cs="Helvetica"/>
                <w:b w:val="0"/>
                <w:bCs w:val="0"/>
                <w:sz w:val="20"/>
                <w:szCs w:val="20"/>
              </w:rPr>
              <w:t>TBD</w:t>
            </w:r>
          </w:p>
        </w:tc>
        <w:tc>
          <w:tcPr>
            <w:tcW w:w="4782" w:type="dxa"/>
            <w:tcBorders>
              <w:top w:val="single" w:sz="4" w:space="0" w:color="auto"/>
              <w:left w:val="single" w:sz="4" w:space="0" w:color="auto"/>
              <w:bottom w:val="single" w:sz="4" w:space="0" w:color="auto"/>
              <w:right w:val="single" w:sz="4" w:space="0" w:color="auto"/>
            </w:tcBorders>
          </w:tcPr>
          <w:p w14:paraId="63045801" w14:textId="77777777" w:rsidR="00032CBF" w:rsidRPr="00335A22" w:rsidRDefault="00032CBF" w:rsidP="00032CB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6th-8th</w:t>
            </w:r>
          </w:p>
        </w:tc>
        <w:tc>
          <w:tcPr>
            <w:tcW w:w="4782" w:type="dxa"/>
            <w:tcBorders>
              <w:top w:val="single" w:sz="4" w:space="0" w:color="auto"/>
              <w:left w:val="single" w:sz="4" w:space="0" w:color="auto"/>
              <w:bottom w:val="single" w:sz="4" w:space="0" w:color="auto"/>
              <w:right w:val="single" w:sz="4" w:space="0" w:color="auto"/>
            </w:tcBorders>
          </w:tcPr>
          <w:p w14:paraId="38B10970" w14:textId="77777777" w:rsidR="00032CBF" w:rsidRPr="00335A22" w:rsidRDefault="00032CBF" w:rsidP="00032CB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0"/>
                <w:szCs w:val="20"/>
              </w:rPr>
            </w:pPr>
            <w:r w:rsidRPr="00335A22">
              <w:rPr>
                <w:rFonts w:ascii="Calibri" w:hAnsi="Calibri" w:cs="Helvetica"/>
                <w:bCs/>
                <w:sz w:val="20"/>
                <w:szCs w:val="20"/>
              </w:rPr>
              <w:t>Common Assessment #1</w:t>
            </w:r>
          </w:p>
        </w:tc>
      </w:tr>
      <w:tr w:rsidR="00032CBF" w14:paraId="30F67385" w14:textId="77777777" w:rsidTr="00032CB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614F48E" w14:textId="7BC9B18B" w:rsidR="00032CBF" w:rsidRPr="00A42349" w:rsidRDefault="00984E5F" w:rsidP="0071318D">
            <w:pPr>
              <w:widowControl w:val="0"/>
              <w:autoSpaceDE w:val="0"/>
              <w:autoSpaceDN w:val="0"/>
              <w:adjustRightInd w:val="0"/>
              <w:jc w:val="center"/>
              <w:rPr>
                <w:rFonts w:ascii="Calibri" w:hAnsi="Calibri" w:cs="Helvetica"/>
                <w:b w:val="0"/>
                <w:bCs w:val="0"/>
                <w:sz w:val="20"/>
                <w:szCs w:val="20"/>
                <w:highlight w:val="red"/>
              </w:rPr>
            </w:pPr>
            <w:r>
              <w:rPr>
                <w:rFonts w:ascii="Calibri" w:hAnsi="Calibri" w:cs="Helvetica"/>
                <w:b w:val="0"/>
                <w:bCs w:val="0"/>
                <w:sz w:val="20"/>
                <w:szCs w:val="20"/>
              </w:rPr>
              <w:t>TBD</w:t>
            </w:r>
          </w:p>
        </w:tc>
        <w:tc>
          <w:tcPr>
            <w:tcW w:w="4782" w:type="dxa"/>
            <w:tcBorders>
              <w:top w:val="single" w:sz="4" w:space="0" w:color="auto"/>
              <w:left w:val="single" w:sz="4" w:space="0" w:color="auto"/>
              <w:bottom w:val="single" w:sz="4" w:space="0" w:color="auto"/>
              <w:right w:val="single" w:sz="4" w:space="0" w:color="auto"/>
            </w:tcBorders>
          </w:tcPr>
          <w:p w14:paraId="2CF6C354" w14:textId="77777777" w:rsidR="00032CBF" w:rsidRPr="00335A22" w:rsidRDefault="00032CBF" w:rsidP="00032CB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6th-8th</w:t>
            </w:r>
          </w:p>
        </w:tc>
        <w:tc>
          <w:tcPr>
            <w:tcW w:w="4782" w:type="dxa"/>
            <w:tcBorders>
              <w:top w:val="single" w:sz="4" w:space="0" w:color="auto"/>
              <w:left w:val="single" w:sz="4" w:space="0" w:color="auto"/>
              <w:bottom w:val="single" w:sz="4" w:space="0" w:color="auto"/>
              <w:right w:val="single" w:sz="4" w:space="0" w:color="auto"/>
            </w:tcBorders>
          </w:tcPr>
          <w:p w14:paraId="11B03BE5" w14:textId="77777777" w:rsidR="00032CBF" w:rsidRPr="00335A22" w:rsidRDefault="00032CBF" w:rsidP="00032CB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#2</w:t>
            </w:r>
          </w:p>
        </w:tc>
      </w:tr>
      <w:tr w:rsidR="00032CBF" w14:paraId="07B3BB71" w14:textId="77777777" w:rsidTr="0003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9BA790C" w14:textId="24237F81" w:rsidR="00032CBF" w:rsidRPr="00A42349" w:rsidRDefault="00984E5F" w:rsidP="00032CBF">
            <w:pPr>
              <w:widowControl w:val="0"/>
              <w:autoSpaceDE w:val="0"/>
              <w:autoSpaceDN w:val="0"/>
              <w:adjustRightInd w:val="0"/>
              <w:jc w:val="center"/>
              <w:rPr>
                <w:rFonts w:ascii="Calibri" w:hAnsi="Calibri" w:cs="Helvetica"/>
                <w:b w:val="0"/>
                <w:bCs w:val="0"/>
                <w:sz w:val="20"/>
                <w:szCs w:val="20"/>
                <w:highlight w:val="red"/>
              </w:rPr>
            </w:pPr>
            <w:r>
              <w:rPr>
                <w:rFonts w:ascii="Calibri" w:hAnsi="Calibri" w:cs="Helvetica"/>
                <w:b w:val="0"/>
                <w:bCs w:val="0"/>
                <w:sz w:val="20"/>
                <w:szCs w:val="20"/>
              </w:rPr>
              <w:t>TBD</w:t>
            </w:r>
          </w:p>
        </w:tc>
        <w:tc>
          <w:tcPr>
            <w:tcW w:w="4782" w:type="dxa"/>
            <w:tcBorders>
              <w:top w:val="single" w:sz="4" w:space="0" w:color="auto"/>
              <w:left w:val="single" w:sz="4" w:space="0" w:color="auto"/>
              <w:bottom w:val="single" w:sz="4" w:space="0" w:color="auto"/>
              <w:right w:val="single" w:sz="4" w:space="0" w:color="auto"/>
            </w:tcBorders>
          </w:tcPr>
          <w:p w14:paraId="01C2C95C" w14:textId="77777777" w:rsidR="00032CBF" w:rsidRPr="00335A22" w:rsidRDefault="00032CBF" w:rsidP="00032CB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6th-8th</w:t>
            </w:r>
          </w:p>
        </w:tc>
        <w:tc>
          <w:tcPr>
            <w:tcW w:w="4782" w:type="dxa"/>
            <w:tcBorders>
              <w:top w:val="single" w:sz="4" w:space="0" w:color="auto"/>
              <w:left w:val="single" w:sz="4" w:space="0" w:color="auto"/>
              <w:bottom w:val="single" w:sz="4" w:space="0" w:color="auto"/>
              <w:right w:val="single" w:sz="4" w:space="0" w:color="auto"/>
            </w:tcBorders>
          </w:tcPr>
          <w:p w14:paraId="28B3759C" w14:textId="77777777" w:rsidR="00032CBF" w:rsidRPr="00335A22" w:rsidRDefault="00032CBF" w:rsidP="00032CB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bl>
    <w:p w14:paraId="152A9966" w14:textId="77777777" w:rsidR="00495132" w:rsidRDefault="00495132" w:rsidP="00CE6EC2">
      <w:pPr>
        <w:tabs>
          <w:tab w:val="left" w:pos="10440"/>
        </w:tabs>
        <w:rPr>
          <w:rFonts w:ascii="Calibri" w:hAnsi="Calibri"/>
        </w:rPr>
      </w:pPr>
    </w:p>
    <w:tbl>
      <w:tblPr>
        <w:tblStyle w:val="GridTable2Accent6"/>
        <w:tblW w:w="0" w:type="auto"/>
        <w:tblLook w:val="04A0" w:firstRow="1" w:lastRow="0" w:firstColumn="1" w:lastColumn="0" w:noHBand="0" w:noVBand="1"/>
      </w:tblPr>
      <w:tblGrid>
        <w:gridCol w:w="4782"/>
        <w:gridCol w:w="4782"/>
        <w:gridCol w:w="4782"/>
      </w:tblGrid>
      <w:tr w:rsidR="00032CBF" w14:paraId="534BE964" w14:textId="77777777" w:rsidTr="00CE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1E4B8C23" w14:textId="028A5BCD" w:rsidR="00032CBF" w:rsidRPr="00032CBF" w:rsidRDefault="00032CBF" w:rsidP="00032CBF">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sidR="00CC2FE8">
              <w:rPr>
                <w:rFonts w:ascii="Calibri" w:hAnsi="Calibri" w:cs="Helvetica"/>
                <w:color w:val="FFFFFF" w:themeColor="background1"/>
                <w:sz w:val="28"/>
                <w:szCs w:val="28"/>
                <w:u w:val="single"/>
              </w:rPr>
              <w:t xml:space="preserve"> – Algebra I</w:t>
            </w:r>
            <w:r w:rsidR="00C53055">
              <w:rPr>
                <w:rFonts w:ascii="Calibri" w:hAnsi="Calibri" w:cs="Helvetica"/>
                <w:color w:val="FFFFFF" w:themeColor="background1"/>
                <w:sz w:val="28"/>
                <w:szCs w:val="28"/>
                <w:u w:val="single"/>
              </w:rPr>
              <w:t xml:space="preserve"> RHS &amp; HHS</w:t>
            </w:r>
            <w:r w:rsidR="00B67485">
              <w:rPr>
                <w:rFonts w:ascii="Calibri" w:hAnsi="Calibri" w:cs="Helvetica"/>
                <w:color w:val="FFFFFF" w:themeColor="background1"/>
                <w:sz w:val="28"/>
                <w:szCs w:val="28"/>
                <w:u w:val="single"/>
              </w:rPr>
              <w:t xml:space="preserve"> (full year classes)</w:t>
            </w:r>
          </w:p>
        </w:tc>
      </w:tr>
      <w:tr w:rsidR="00032CBF" w14:paraId="5CFAC4A8"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2457088" w14:textId="77777777" w:rsidR="00032CBF" w:rsidRPr="00335A22" w:rsidRDefault="00032CBF" w:rsidP="00032CBF">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032CBF" w14:paraId="7DDEBEA5" w14:textId="77777777" w:rsidTr="00CE134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B57442A" w14:textId="77777777" w:rsidR="00032CBF" w:rsidRPr="00335A22" w:rsidRDefault="00032CBF" w:rsidP="00032CBF">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E1341" w14:paraId="5EBA0BBE"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544B367" w14:textId="77777777" w:rsidR="00CE1341" w:rsidRPr="00335A22" w:rsidRDefault="00CE1341" w:rsidP="00CE134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17A3732D" w14:textId="77777777" w:rsidR="00CE1341" w:rsidRPr="00335A22" w:rsidRDefault="00CE1341" w:rsidP="00CE13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74864961" w14:textId="77777777" w:rsidR="00CE1341" w:rsidRPr="00335A22" w:rsidRDefault="00CE1341" w:rsidP="00CE134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E1341" w14:paraId="055796E0" w14:textId="77777777" w:rsidTr="00CE134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2615B75" w14:textId="0D7D0F8C" w:rsidR="00CE1341" w:rsidRPr="00A42349" w:rsidRDefault="00984E5F" w:rsidP="00625E10">
            <w:pPr>
              <w:widowControl w:val="0"/>
              <w:autoSpaceDE w:val="0"/>
              <w:autoSpaceDN w:val="0"/>
              <w:adjustRightInd w:val="0"/>
              <w:rPr>
                <w:rFonts w:ascii="Calibri" w:hAnsi="Calibri" w:cs="Helvetica"/>
                <w:b w:val="0"/>
                <w:bCs w:val="0"/>
                <w:sz w:val="20"/>
                <w:szCs w:val="20"/>
                <w:highlight w:val="blue"/>
              </w:rPr>
            </w:pPr>
            <w:r>
              <w:rPr>
                <w:rFonts w:ascii="Calibri" w:hAnsi="Calibri" w:cs="Helvetica"/>
                <w:b w:val="0"/>
                <w:bCs w:val="0"/>
                <w:sz w:val="20"/>
                <w:szCs w:val="20"/>
              </w:rPr>
              <w:t>TBD</w:t>
            </w:r>
            <w:r w:rsidR="00CC2FE8" w:rsidRPr="00CC2FE8">
              <w:rPr>
                <w:rFonts w:ascii="Calibri" w:hAnsi="Calibri" w:cs="Helvetica"/>
                <w:b w:val="0"/>
                <w:bCs w:val="0"/>
                <w:sz w:val="20"/>
                <w:szCs w:val="20"/>
              </w:rPr>
              <w:t xml:space="preserve"> (RHS &amp; HHS)</w:t>
            </w:r>
          </w:p>
        </w:tc>
        <w:tc>
          <w:tcPr>
            <w:tcW w:w="4782" w:type="dxa"/>
            <w:tcBorders>
              <w:top w:val="single" w:sz="4" w:space="0" w:color="auto"/>
              <w:left w:val="single" w:sz="4" w:space="0" w:color="auto"/>
              <w:bottom w:val="single" w:sz="4" w:space="0" w:color="auto"/>
              <w:right w:val="single" w:sz="4" w:space="0" w:color="auto"/>
            </w:tcBorders>
          </w:tcPr>
          <w:p w14:paraId="0BFE4C68" w14:textId="77777777" w:rsidR="00CE1341" w:rsidRPr="00335A22" w:rsidRDefault="00CE1341"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5C5EE66" w14:textId="77777777" w:rsidR="00CE1341" w:rsidRPr="00335A22" w:rsidRDefault="00CE1341" w:rsidP="00625E10">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E1341" w14:paraId="0F858DB2"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C43BE5C" w14:textId="12D818A2" w:rsidR="00CE1341" w:rsidRPr="00CC2FE8" w:rsidRDefault="00984E5F" w:rsidP="00625E10">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TBD</w:t>
            </w:r>
            <w:r w:rsidR="00CC2FE8" w:rsidRPr="00CC2FE8">
              <w:rPr>
                <w:rFonts w:ascii="Calibri" w:hAnsi="Calibri" w:cs="Helvetica"/>
                <w:b w:val="0"/>
                <w:bCs w:val="0"/>
                <w:sz w:val="20"/>
                <w:szCs w:val="20"/>
              </w:rPr>
              <w:t xml:space="preserve">  (RHS &amp; HHS)</w:t>
            </w:r>
          </w:p>
        </w:tc>
        <w:tc>
          <w:tcPr>
            <w:tcW w:w="4782" w:type="dxa"/>
            <w:tcBorders>
              <w:top w:val="single" w:sz="4" w:space="0" w:color="auto"/>
              <w:left w:val="single" w:sz="4" w:space="0" w:color="auto"/>
              <w:bottom w:val="single" w:sz="4" w:space="0" w:color="auto"/>
              <w:right w:val="single" w:sz="4" w:space="0" w:color="auto"/>
            </w:tcBorders>
          </w:tcPr>
          <w:p w14:paraId="1DEA7EA1" w14:textId="77777777" w:rsidR="00CE1341" w:rsidRPr="00335A22" w:rsidRDefault="00CE1341"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808AA99" w14:textId="77777777" w:rsidR="00CE1341" w:rsidRPr="00335A22" w:rsidRDefault="00CE1341" w:rsidP="00625E10">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E1341" w14:paraId="03F3E7E8" w14:textId="77777777" w:rsidTr="00CE134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1999E8A" w14:textId="34A4C84D" w:rsidR="00CE1341" w:rsidRPr="00CC2FE8"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TBD</w:t>
            </w:r>
            <w:r w:rsidR="00CC2FE8">
              <w:rPr>
                <w:rFonts w:ascii="Calibri" w:hAnsi="Calibri" w:cs="Helvetica"/>
                <w:b w:val="0"/>
                <w:sz w:val="20"/>
                <w:szCs w:val="20"/>
              </w:rPr>
              <w:t xml:space="preserve"> (RHS); </w:t>
            </w:r>
            <w:r>
              <w:rPr>
                <w:rFonts w:ascii="Calibri" w:hAnsi="Calibri" w:cs="Helvetica"/>
                <w:b w:val="0"/>
                <w:sz w:val="20"/>
                <w:szCs w:val="20"/>
              </w:rPr>
              <w:t>TBD</w:t>
            </w:r>
            <w:r w:rsidR="00CC2FE8">
              <w:rPr>
                <w:rFonts w:ascii="Calibri" w:hAnsi="Calibri" w:cs="Helvetica"/>
                <w:b w:val="0"/>
                <w:sz w:val="20"/>
                <w:szCs w:val="20"/>
              </w:rPr>
              <w:t xml:space="preserve"> (HHS)</w:t>
            </w:r>
          </w:p>
        </w:tc>
        <w:tc>
          <w:tcPr>
            <w:tcW w:w="4782" w:type="dxa"/>
            <w:tcBorders>
              <w:top w:val="single" w:sz="4" w:space="0" w:color="auto"/>
              <w:left w:val="single" w:sz="4" w:space="0" w:color="auto"/>
              <w:bottom w:val="single" w:sz="4" w:space="0" w:color="auto"/>
              <w:right w:val="single" w:sz="4" w:space="0" w:color="auto"/>
            </w:tcBorders>
          </w:tcPr>
          <w:p w14:paraId="4D63C270" w14:textId="77777777" w:rsidR="00CE1341" w:rsidRPr="00335A22" w:rsidRDefault="00CE1341"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7272645" w14:textId="77777777" w:rsidR="00CE1341" w:rsidRPr="00335A22" w:rsidRDefault="00CE1341" w:rsidP="00625E10">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E1341" w14:paraId="24347BD3"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F1463A8" w14:textId="41460330" w:rsidR="00CE1341" w:rsidRPr="00A42349" w:rsidRDefault="00984E5F" w:rsidP="00984E5F">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TBD</w:t>
            </w:r>
            <w:r w:rsidR="00C53055">
              <w:rPr>
                <w:rFonts w:ascii="Calibri" w:hAnsi="Calibri" w:cs="Helvetica"/>
                <w:b w:val="0"/>
                <w:sz w:val="20"/>
                <w:szCs w:val="20"/>
              </w:rPr>
              <w:t xml:space="preserve"> (RHS); </w:t>
            </w:r>
            <w:r>
              <w:rPr>
                <w:rFonts w:ascii="Calibri" w:hAnsi="Calibri" w:cs="Helvetica"/>
                <w:b w:val="0"/>
                <w:sz w:val="20"/>
                <w:szCs w:val="20"/>
              </w:rPr>
              <w:t>TBD</w:t>
            </w:r>
            <w:r w:rsidR="00C53055">
              <w:rPr>
                <w:rFonts w:ascii="Calibri" w:hAnsi="Calibri" w:cs="Helvetica"/>
                <w:b w:val="0"/>
                <w:sz w:val="20"/>
                <w:szCs w:val="20"/>
              </w:rPr>
              <w:t xml:space="preserve"> (HHS)</w:t>
            </w:r>
          </w:p>
        </w:tc>
        <w:tc>
          <w:tcPr>
            <w:tcW w:w="4782" w:type="dxa"/>
            <w:tcBorders>
              <w:top w:val="single" w:sz="4" w:space="0" w:color="auto"/>
              <w:left w:val="single" w:sz="4" w:space="0" w:color="auto"/>
              <w:bottom w:val="single" w:sz="4" w:space="0" w:color="auto"/>
              <w:right w:val="single" w:sz="4" w:space="0" w:color="auto"/>
            </w:tcBorders>
          </w:tcPr>
          <w:p w14:paraId="0C3FFC9A" w14:textId="77777777" w:rsidR="00CE1341" w:rsidRPr="00335A22" w:rsidRDefault="00CE1341"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DCA47E3" w14:textId="77777777" w:rsidR="00CE1341" w:rsidRPr="00335A22" w:rsidRDefault="00CE1341" w:rsidP="00625E10">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E1341" w14:paraId="0268FD7D" w14:textId="77777777" w:rsidTr="00CE134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C7F1583" w14:textId="46EB883B" w:rsidR="00CE1341" w:rsidRPr="00335A22" w:rsidRDefault="00CE1341" w:rsidP="00CE1341">
            <w:pPr>
              <w:tabs>
                <w:tab w:val="left" w:pos="10440"/>
              </w:tabs>
              <w:jc w:val="center"/>
              <w:rPr>
                <w:rFonts w:ascii="Calibri" w:hAnsi="Calibri"/>
                <w:sz w:val="20"/>
                <w:szCs w:val="20"/>
              </w:rPr>
            </w:pPr>
          </w:p>
        </w:tc>
      </w:tr>
      <w:tr w:rsidR="00CE1341" w14:paraId="494BCB67"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0D14F0C" w14:textId="77777777" w:rsidR="00CE1341" w:rsidRPr="00335A22" w:rsidRDefault="00CE1341" w:rsidP="00CE134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48D24066" w14:textId="77777777" w:rsidR="00CE1341" w:rsidRPr="00335A22" w:rsidRDefault="00CE1341" w:rsidP="00CE13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44FD6D02" w14:textId="77777777" w:rsidR="00CE1341" w:rsidRPr="00335A22" w:rsidRDefault="00CE1341" w:rsidP="00CE134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E1341" w14:paraId="5B26D73F" w14:textId="77777777" w:rsidTr="00CE134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BC71AE9" w14:textId="180E5105" w:rsidR="00CE1341" w:rsidRPr="00A42349" w:rsidRDefault="00984E5F" w:rsidP="00625E10">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TBD</w:t>
            </w:r>
            <w:r w:rsidR="00C53055">
              <w:rPr>
                <w:rFonts w:ascii="Calibri" w:hAnsi="Calibri" w:cs="Helvetica"/>
                <w:b w:val="0"/>
                <w:sz w:val="20"/>
                <w:szCs w:val="20"/>
              </w:rPr>
              <w:t xml:space="preserve"> (RHS &amp; HHS)</w:t>
            </w:r>
          </w:p>
        </w:tc>
        <w:tc>
          <w:tcPr>
            <w:tcW w:w="4782" w:type="dxa"/>
            <w:tcBorders>
              <w:top w:val="single" w:sz="4" w:space="0" w:color="auto"/>
              <w:left w:val="single" w:sz="4" w:space="0" w:color="auto"/>
              <w:bottom w:val="single" w:sz="4" w:space="0" w:color="auto"/>
              <w:right w:val="single" w:sz="4" w:space="0" w:color="auto"/>
            </w:tcBorders>
          </w:tcPr>
          <w:p w14:paraId="20605D73" w14:textId="77777777" w:rsidR="00CE1341" w:rsidRPr="00335A22" w:rsidRDefault="00CE1341"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BEDC18C" w14:textId="250AB029" w:rsidR="00CE1341" w:rsidRPr="00335A22" w:rsidRDefault="00C53055" w:rsidP="00625E10">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Pr>
                <w:rFonts w:ascii="Calibri" w:hAnsi="Calibri" w:cs="Helvetica"/>
                <w:bCs/>
                <w:sz w:val="20"/>
                <w:szCs w:val="20"/>
              </w:rPr>
              <w:t>Common Assessment #5</w:t>
            </w:r>
          </w:p>
        </w:tc>
      </w:tr>
      <w:tr w:rsidR="00CE1341" w14:paraId="6A75ADA7"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C1C7F59" w14:textId="44EFB1DC" w:rsidR="00CE1341" w:rsidRPr="00A42349" w:rsidRDefault="00984E5F" w:rsidP="00984E5F">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TBD</w:t>
            </w:r>
            <w:r w:rsidR="00C53055">
              <w:rPr>
                <w:rFonts w:ascii="Calibri" w:hAnsi="Calibri" w:cs="Helvetica"/>
                <w:b w:val="0"/>
                <w:sz w:val="20"/>
                <w:szCs w:val="20"/>
              </w:rPr>
              <w:t xml:space="preserve"> (RHS); </w:t>
            </w:r>
            <w:r>
              <w:rPr>
                <w:rFonts w:ascii="Calibri" w:hAnsi="Calibri" w:cs="Helvetica"/>
                <w:b w:val="0"/>
                <w:sz w:val="20"/>
                <w:szCs w:val="20"/>
              </w:rPr>
              <w:t>TBD</w:t>
            </w:r>
            <w:r w:rsidR="00C53055">
              <w:rPr>
                <w:rFonts w:ascii="Calibri" w:hAnsi="Calibri" w:cs="Helvetica"/>
                <w:b w:val="0"/>
                <w:sz w:val="20"/>
                <w:szCs w:val="20"/>
              </w:rPr>
              <w:t xml:space="preserve"> (HHS)</w:t>
            </w:r>
          </w:p>
        </w:tc>
        <w:tc>
          <w:tcPr>
            <w:tcW w:w="4782" w:type="dxa"/>
            <w:tcBorders>
              <w:top w:val="single" w:sz="4" w:space="0" w:color="auto"/>
              <w:left w:val="single" w:sz="4" w:space="0" w:color="auto"/>
              <w:bottom w:val="single" w:sz="4" w:space="0" w:color="auto"/>
              <w:right w:val="single" w:sz="4" w:space="0" w:color="auto"/>
            </w:tcBorders>
          </w:tcPr>
          <w:p w14:paraId="6C4E7603" w14:textId="77777777" w:rsidR="00CE1341" w:rsidRPr="00335A22" w:rsidRDefault="00CE1341"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9123486" w14:textId="0AE6C1AE" w:rsidR="00CE1341" w:rsidRPr="00335A22" w:rsidRDefault="00CE1341" w:rsidP="00625E10">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sidR="00C53055">
              <w:rPr>
                <w:rFonts w:ascii="Calibri" w:hAnsi="Calibri" w:cs="Helvetica"/>
                <w:bCs/>
                <w:sz w:val="20"/>
                <w:szCs w:val="20"/>
              </w:rPr>
              <w:t>6</w:t>
            </w:r>
          </w:p>
        </w:tc>
      </w:tr>
      <w:tr w:rsidR="00CE1341" w14:paraId="403AC6BC" w14:textId="77777777" w:rsidTr="00CE134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F93C99E" w14:textId="6229A3A3" w:rsidR="00CE1341" w:rsidRPr="00A42349" w:rsidRDefault="00984E5F" w:rsidP="00984E5F">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TBD</w:t>
            </w:r>
            <w:r w:rsidR="00C53055">
              <w:rPr>
                <w:rFonts w:ascii="Calibri" w:hAnsi="Calibri" w:cs="Helvetica"/>
                <w:b w:val="0"/>
                <w:sz w:val="20"/>
                <w:szCs w:val="20"/>
              </w:rPr>
              <w:t xml:space="preserve"> (RHS); </w:t>
            </w:r>
            <w:r>
              <w:rPr>
                <w:rFonts w:ascii="Calibri" w:hAnsi="Calibri" w:cs="Helvetica"/>
                <w:b w:val="0"/>
                <w:sz w:val="20"/>
                <w:szCs w:val="20"/>
              </w:rPr>
              <w:t>TBD</w:t>
            </w:r>
            <w:r w:rsidR="00C53055">
              <w:rPr>
                <w:rFonts w:ascii="Calibri" w:hAnsi="Calibri" w:cs="Helvetica"/>
                <w:b w:val="0"/>
                <w:sz w:val="20"/>
                <w:szCs w:val="20"/>
              </w:rPr>
              <w:t xml:space="preserve"> (HHS)</w:t>
            </w:r>
          </w:p>
        </w:tc>
        <w:tc>
          <w:tcPr>
            <w:tcW w:w="4782" w:type="dxa"/>
            <w:tcBorders>
              <w:top w:val="single" w:sz="4" w:space="0" w:color="auto"/>
              <w:left w:val="single" w:sz="4" w:space="0" w:color="auto"/>
              <w:bottom w:val="single" w:sz="4" w:space="0" w:color="auto"/>
              <w:right w:val="single" w:sz="4" w:space="0" w:color="auto"/>
            </w:tcBorders>
          </w:tcPr>
          <w:p w14:paraId="23AA8618" w14:textId="77777777" w:rsidR="00CE1341" w:rsidRPr="00335A22" w:rsidRDefault="00CE1341"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FE71C6F" w14:textId="26738FC8" w:rsidR="00CE1341" w:rsidRPr="00335A22" w:rsidRDefault="00CE1341" w:rsidP="00625E10">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sidR="00C53055">
              <w:rPr>
                <w:rFonts w:ascii="Calibri" w:hAnsi="Calibri" w:cs="Helvetica"/>
                <w:bCs/>
                <w:sz w:val="20"/>
                <w:szCs w:val="20"/>
              </w:rPr>
              <w:t>7</w:t>
            </w:r>
          </w:p>
        </w:tc>
      </w:tr>
      <w:tr w:rsidR="00CE1341" w14:paraId="4477BD8A"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9E6F02B" w14:textId="0F66BA52" w:rsidR="00CE1341" w:rsidRPr="00A42349" w:rsidRDefault="00984E5F" w:rsidP="00984E5F">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TBD (RHS)</w:t>
            </w:r>
            <w:r w:rsidR="00C53055">
              <w:rPr>
                <w:rFonts w:ascii="Calibri" w:hAnsi="Calibri" w:cs="Helvetica"/>
                <w:b w:val="0"/>
                <w:sz w:val="20"/>
                <w:szCs w:val="20"/>
              </w:rPr>
              <w:t xml:space="preserve">; </w:t>
            </w:r>
            <w:r>
              <w:rPr>
                <w:rFonts w:ascii="Calibri" w:hAnsi="Calibri" w:cs="Helvetica"/>
                <w:b w:val="0"/>
                <w:sz w:val="20"/>
                <w:szCs w:val="20"/>
              </w:rPr>
              <w:t>TBD</w:t>
            </w:r>
            <w:r w:rsidR="00C53055">
              <w:rPr>
                <w:rFonts w:ascii="Calibri" w:hAnsi="Calibri" w:cs="Helvetica"/>
                <w:b w:val="0"/>
                <w:sz w:val="20"/>
                <w:szCs w:val="20"/>
              </w:rPr>
              <w:t xml:space="preserve"> (HHS)</w:t>
            </w:r>
          </w:p>
        </w:tc>
        <w:tc>
          <w:tcPr>
            <w:tcW w:w="4782" w:type="dxa"/>
            <w:tcBorders>
              <w:top w:val="single" w:sz="4" w:space="0" w:color="auto"/>
              <w:left w:val="single" w:sz="4" w:space="0" w:color="auto"/>
              <w:bottom w:val="single" w:sz="4" w:space="0" w:color="auto"/>
              <w:right w:val="single" w:sz="4" w:space="0" w:color="auto"/>
            </w:tcBorders>
          </w:tcPr>
          <w:p w14:paraId="1B985B3E" w14:textId="77777777" w:rsidR="00CE1341" w:rsidRPr="00335A22" w:rsidRDefault="00CE1341"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EF12726" w14:textId="037F54F9" w:rsidR="00CE1341" w:rsidRPr="00335A22" w:rsidRDefault="00CE1341" w:rsidP="00625E10">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sidR="00C53055">
              <w:rPr>
                <w:rFonts w:ascii="Calibri" w:hAnsi="Calibri" w:cs="Helvetica"/>
                <w:bCs/>
                <w:sz w:val="20"/>
                <w:szCs w:val="20"/>
              </w:rPr>
              <w:t>8</w:t>
            </w:r>
          </w:p>
        </w:tc>
      </w:tr>
    </w:tbl>
    <w:p w14:paraId="40AF1DB7" w14:textId="77777777" w:rsidR="00032CBF" w:rsidRDefault="00032CBF" w:rsidP="00335A22">
      <w:pPr>
        <w:tabs>
          <w:tab w:val="left" w:pos="10440"/>
        </w:tabs>
        <w:rPr>
          <w:rFonts w:ascii="Calibri" w:hAnsi="Calibri"/>
          <w:color w:val="FFFFFF" w:themeColor="background1"/>
        </w:rPr>
      </w:pPr>
    </w:p>
    <w:p w14:paraId="3422D79B" w14:textId="77777777" w:rsidR="00C53055" w:rsidRDefault="00C53055"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53055" w14:paraId="2B1E46EA" w14:textId="77777777" w:rsidTr="00B6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45B425E3" w14:textId="719031A5" w:rsidR="00C53055" w:rsidRPr="00032CBF" w:rsidRDefault="00C53055" w:rsidP="00B67485">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 Algebra II HHS</w:t>
            </w:r>
            <w:r w:rsidR="00B67485">
              <w:rPr>
                <w:rFonts w:ascii="Calibri" w:hAnsi="Calibri" w:cs="Helvetica"/>
                <w:color w:val="FFFFFF" w:themeColor="background1"/>
                <w:sz w:val="28"/>
                <w:szCs w:val="28"/>
                <w:u w:val="single"/>
              </w:rPr>
              <w:t xml:space="preserve"> (full year classes)</w:t>
            </w:r>
          </w:p>
        </w:tc>
      </w:tr>
      <w:tr w:rsidR="00C53055" w14:paraId="0391135E"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393437E" w14:textId="77777777" w:rsidR="00C53055" w:rsidRPr="00335A22" w:rsidRDefault="00C53055" w:rsidP="00B67485">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53055" w14:paraId="005D360E"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FA0A169" w14:textId="77777777" w:rsidR="00C53055" w:rsidRPr="00335A22" w:rsidRDefault="00C53055" w:rsidP="00B67485">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53055" w14:paraId="7FF16A86"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2EF62C6" w14:textId="77777777" w:rsidR="00C53055" w:rsidRPr="00335A22" w:rsidRDefault="00C5305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04ACF571"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7A5091AC"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53055" w14:paraId="2CCD1657"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B909070" w14:textId="5F650D59" w:rsidR="00C53055" w:rsidRPr="00A42349" w:rsidRDefault="00984E5F" w:rsidP="00B67485">
            <w:pPr>
              <w:widowControl w:val="0"/>
              <w:autoSpaceDE w:val="0"/>
              <w:autoSpaceDN w:val="0"/>
              <w:adjustRightInd w:val="0"/>
              <w:rPr>
                <w:rFonts w:ascii="Calibri" w:hAnsi="Calibri" w:cs="Helvetica"/>
                <w:b w:val="0"/>
                <w:bCs w:val="0"/>
                <w:sz w:val="20"/>
                <w:szCs w:val="20"/>
                <w:highlight w:val="blue"/>
              </w:rPr>
            </w:pPr>
            <w:r>
              <w:rPr>
                <w:rFonts w:ascii="Calibri" w:hAnsi="Calibri" w:cs="Helvetica"/>
                <w:b w:val="0"/>
                <w:bCs w:val="0"/>
                <w:sz w:val="20"/>
                <w:szCs w:val="20"/>
              </w:rPr>
              <w:t>TBD</w:t>
            </w:r>
            <w:r w:rsidR="00C53055" w:rsidRPr="00CC2FE8">
              <w:rPr>
                <w:rFonts w:ascii="Calibri" w:hAnsi="Calibri" w:cs="Helvetica"/>
                <w:b w:val="0"/>
                <w:bCs w:val="0"/>
                <w:sz w:val="20"/>
                <w:szCs w:val="20"/>
              </w:rPr>
              <w:t xml:space="preserve"> </w:t>
            </w:r>
            <w:r w:rsidR="00C53055">
              <w:rPr>
                <w:rFonts w:ascii="Calibri" w:hAnsi="Calibri" w:cs="Helvetica"/>
                <w:b w:val="0"/>
                <w:bCs w:val="0"/>
                <w:sz w:val="20"/>
                <w:szCs w:val="20"/>
              </w:rPr>
              <w:t>(</w:t>
            </w:r>
            <w:r w:rsidR="00C53055"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2401F8F9" w14:textId="77777777" w:rsidR="00C53055" w:rsidRPr="00335A22" w:rsidRDefault="00C5305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AB92BAA" w14:textId="77777777" w:rsidR="00C53055" w:rsidRPr="00335A22" w:rsidRDefault="00C5305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53055" w14:paraId="7A93379E"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2DECB91" w14:textId="66B1FE66" w:rsidR="00C53055" w:rsidRPr="00CC2FE8" w:rsidRDefault="00984E5F" w:rsidP="00B67485">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53055">
              <w:rPr>
                <w:rFonts w:ascii="Calibri" w:hAnsi="Calibri" w:cs="Helvetica"/>
                <w:b w:val="0"/>
                <w:bCs w:val="0"/>
                <w:sz w:val="20"/>
                <w:szCs w:val="20"/>
              </w:rPr>
              <w:t>(</w:t>
            </w:r>
            <w:r w:rsidR="00C53055"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83449D9"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901F150"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53055" w14:paraId="3932E5F9"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CC99305" w14:textId="6F3F9204" w:rsidR="00C53055" w:rsidRPr="00CC2FE8" w:rsidRDefault="00984E5F" w:rsidP="00B67485">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5305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5C1A12F0" w14:textId="77777777" w:rsidR="00C53055" w:rsidRPr="00335A22" w:rsidRDefault="00C5305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F555F38" w14:textId="77777777" w:rsidR="00C53055" w:rsidRPr="00335A22" w:rsidRDefault="00C5305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53055" w14:paraId="20F96165"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0AD5A65" w14:textId="58A4B04F" w:rsidR="00C5305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C5305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571C5D5"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8BF6102"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53055" w14:paraId="785AC7E4"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A1A271A" w14:textId="77777777" w:rsidR="00C53055" w:rsidRPr="00335A22" w:rsidRDefault="00C53055" w:rsidP="00B67485">
            <w:pPr>
              <w:tabs>
                <w:tab w:val="left" w:pos="10440"/>
              </w:tabs>
              <w:jc w:val="center"/>
              <w:rPr>
                <w:rFonts w:ascii="Calibri" w:hAnsi="Calibri"/>
                <w:sz w:val="20"/>
                <w:szCs w:val="20"/>
              </w:rPr>
            </w:pPr>
          </w:p>
        </w:tc>
      </w:tr>
      <w:tr w:rsidR="00C53055" w14:paraId="485536F8"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DB35F8D" w14:textId="77777777" w:rsidR="00C53055" w:rsidRPr="00335A22" w:rsidRDefault="00C5305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5658973"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5356E9D3"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53055" w14:paraId="790D1E05"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82A907A" w14:textId="1EB31CFE" w:rsidR="00C5305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C5305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3F55DA1" w14:textId="77777777" w:rsidR="00C53055" w:rsidRPr="00335A22" w:rsidRDefault="00C5305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715C400" w14:textId="77777777" w:rsidR="00C53055" w:rsidRPr="00335A22" w:rsidRDefault="00C5305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Pr>
                <w:rFonts w:ascii="Calibri" w:hAnsi="Calibri" w:cs="Helvetica"/>
                <w:bCs/>
                <w:sz w:val="20"/>
                <w:szCs w:val="20"/>
              </w:rPr>
              <w:t>Common Assessment #5</w:t>
            </w:r>
          </w:p>
        </w:tc>
      </w:tr>
      <w:tr w:rsidR="00C53055" w14:paraId="7730A7B5"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745A6D9" w14:textId="6F615E67" w:rsidR="00C5305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C5305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61E7E38"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ADCE457"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6</w:t>
            </w:r>
          </w:p>
        </w:tc>
      </w:tr>
      <w:tr w:rsidR="00C53055" w14:paraId="70384547"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09EBD3F" w14:textId="42AC2F4F" w:rsidR="00C5305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C5305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4CEE259" w14:textId="77777777" w:rsidR="00C53055" w:rsidRPr="00335A22" w:rsidRDefault="00C5305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FCE1640" w14:textId="77777777" w:rsidR="00C53055" w:rsidRPr="00335A22" w:rsidRDefault="00C5305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7</w:t>
            </w:r>
          </w:p>
        </w:tc>
      </w:tr>
      <w:tr w:rsidR="00C53055" w14:paraId="16E3D194"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9C69F31" w14:textId="73F20681" w:rsidR="00C5305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C5305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3D5F1F2"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1AF8DE9"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8</w:t>
            </w:r>
          </w:p>
        </w:tc>
      </w:tr>
    </w:tbl>
    <w:p w14:paraId="37B622C9" w14:textId="77777777" w:rsidR="00C53055" w:rsidRDefault="00C53055" w:rsidP="00335A22">
      <w:pPr>
        <w:tabs>
          <w:tab w:val="left" w:pos="10440"/>
        </w:tabs>
        <w:rPr>
          <w:rFonts w:ascii="Calibri" w:hAnsi="Calibri"/>
          <w:color w:val="FFFFFF" w:themeColor="background1"/>
        </w:rPr>
      </w:pPr>
    </w:p>
    <w:p w14:paraId="619EFA99"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B67485" w14:paraId="4F8E29C4" w14:textId="77777777" w:rsidTr="00B6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0FBC8D87" w14:textId="77777777" w:rsidR="00B67485" w:rsidRPr="00032CBF" w:rsidRDefault="00B67485" w:rsidP="00B67485">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 English I HHS (full year classes)</w:t>
            </w:r>
          </w:p>
        </w:tc>
      </w:tr>
      <w:tr w:rsidR="00B67485" w14:paraId="411A2E05"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BE5271C" w14:textId="77777777" w:rsidR="00B67485" w:rsidRPr="00335A22" w:rsidRDefault="00B67485" w:rsidP="00B67485">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B67485" w14:paraId="3742525A"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4644F48" w14:textId="77777777" w:rsidR="00B67485" w:rsidRPr="00335A22" w:rsidRDefault="00B67485" w:rsidP="00B67485">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B67485" w14:paraId="1AE9C502"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65E0E55" w14:textId="77777777" w:rsidR="00B67485" w:rsidRPr="00335A22" w:rsidRDefault="00B6748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15878DE"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A21BA03"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B67485" w14:paraId="6151FB54"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5378EE2" w14:textId="0E43F653" w:rsidR="00B67485" w:rsidRPr="00A42349" w:rsidRDefault="00984E5F" w:rsidP="00B67485">
            <w:pPr>
              <w:widowControl w:val="0"/>
              <w:autoSpaceDE w:val="0"/>
              <w:autoSpaceDN w:val="0"/>
              <w:adjustRightInd w:val="0"/>
              <w:rPr>
                <w:rFonts w:ascii="Calibri" w:hAnsi="Calibri" w:cs="Helvetica"/>
                <w:b w:val="0"/>
                <w:bCs w:val="0"/>
                <w:sz w:val="20"/>
                <w:szCs w:val="20"/>
                <w:highlight w:val="blue"/>
              </w:rPr>
            </w:pPr>
            <w:r>
              <w:rPr>
                <w:rFonts w:ascii="Calibri" w:hAnsi="Calibri" w:cs="Helvetica"/>
                <w:b w:val="0"/>
                <w:bCs w:val="0"/>
                <w:sz w:val="20"/>
                <w:szCs w:val="20"/>
              </w:rPr>
              <w:t xml:space="preserve">TBD </w:t>
            </w:r>
            <w:r w:rsidR="00B67485">
              <w:rPr>
                <w:rFonts w:ascii="Calibri" w:hAnsi="Calibri" w:cs="Helvetica"/>
                <w:b w:val="0"/>
                <w:bCs w:val="0"/>
                <w:sz w:val="20"/>
                <w:szCs w:val="20"/>
              </w:rPr>
              <w:t>(</w:t>
            </w:r>
            <w:r w:rsidR="00B67485"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F712D93"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EE2018"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B67485" w14:paraId="14683235"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123B1B7" w14:textId="18A035DD" w:rsidR="00B67485" w:rsidRPr="00CC2FE8" w:rsidRDefault="00984E5F" w:rsidP="00B67485">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B67485">
              <w:rPr>
                <w:rFonts w:ascii="Calibri" w:hAnsi="Calibri" w:cs="Helvetica"/>
                <w:b w:val="0"/>
                <w:bCs w:val="0"/>
                <w:sz w:val="20"/>
                <w:szCs w:val="20"/>
              </w:rPr>
              <w:t>(</w:t>
            </w:r>
            <w:r w:rsidR="00B67485"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165780B"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CBB3189"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B67485" w14:paraId="33CE61A4"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C5AE222" w14:textId="0E29E0BF" w:rsidR="00B67485" w:rsidRPr="00CC2FE8" w:rsidRDefault="00984E5F" w:rsidP="00B67485">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5A22C1C"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9830E74"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B67485" w14:paraId="1CF10DD0"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F84A0D4" w14:textId="2641CD1C"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E1AAD18"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06F67E2"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B67485" w14:paraId="633343ED"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6ABADB1" w14:textId="77777777" w:rsidR="00B67485" w:rsidRPr="00335A22" w:rsidRDefault="00B67485" w:rsidP="00B67485">
            <w:pPr>
              <w:tabs>
                <w:tab w:val="left" w:pos="10440"/>
              </w:tabs>
              <w:jc w:val="center"/>
              <w:rPr>
                <w:rFonts w:ascii="Calibri" w:hAnsi="Calibri"/>
                <w:sz w:val="20"/>
                <w:szCs w:val="20"/>
              </w:rPr>
            </w:pPr>
          </w:p>
        </w:tc>
      </w:tr>
      <w:tr w:rsidR="00B67485" w14:paraId="0A1C963A"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0C1D921" w14:textId="77777777" w:rsidR="00B67485" w:rsidRPr="00335A22" w:rsidRDefault="00B6748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7B38E65"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6E6A9680"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B67485" w14:paraId="7A89A727"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5BBEDF0" w14:textId="3AF683A2"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5A3D2E0"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8DDA82D"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Pr>
                <w:rFonts w:ascii="Calibri" w:hAnsi="Calibri" w:cs="Helvetica"/>
                <w:bCs/>
                <w:sz w:val="20"/>
                <w:szCs w:val="20"/>
              </w:rPr>
              <w:t>Common Assessment #5</w:t>
            </w:r>
          </w:p>
        </w:tc>
      </w:tr>
      <w:tr w:rsidR="00B67485" w14:paraId="7ED80D17"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DDE7716" w14:textId="31D6D0EA"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2A8B3A78"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4EDF44"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6</w:t>
            </w:r>
          </w:p>
        </w:tc>
      </w:tr>
      <w:tr w:rsidR="00B67485" w14:paraId="73453DF6"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17B1FF2" w14:textId="52F29ACF"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2B8552AB"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4C13619"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7</w:t>
            </w:r>
          </w:p>
        </w:tc>
      </w:tr>
      <w:tr w:rsidR="00B67485" w14:paraId="777E2E0D"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2670140" w14:textId="0F1B16B3"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4A7C9E6"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3F92145"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8</w:t>
            </w:r>
          </w:p>
        </w:tc>
      </w:tr>
    </w:tbl>
    <w:p w14:paraId="61614BD0" w14:textId="77777777" w:rsidR="00C53055" w:rsidRDefault="00C53055" w:rsidP="00335A22">
      <w:pPr>
        <w:tabs>
          <w:tab w:val="left" w:pos="10440"/>
        </w:tabs>
        <w:rPr>
          <w:rFonts w:ascii="Calibri" w:hAnsi="Calibri"/>
          <w:color w:val="FFFFFF" w:themeColor="background1"/>
        </w:rPr>
      </w:pPr>
    </w:p>
    <w:p w14:paraId="3EB9AEB2" w14:textId="77777777" w:rsidR="00B67485" w:rsidRDefault="00B67485"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B67485" w14:paraId="3FCD2F5A" w14:textId="77777777" w:rsidTr="00B6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464E2ACF" w14:textId="77777777" w:rsidR="00B67485" w:rsidRPr="00032CBF" w:rsidRDefault="00B67485" w:rsidP="00B67485">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 English II HHS (full year classes)</w:t>
            </w:r>
          </w:p>
        </w:tc>
      </w:tr>
      <w:tr w:rsidR="00B67485" w14:paraId="7E46E0D7"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3D9E559B" w14:textId="77777777" w:rsidR="00B67485" w:rsidRPr="00335A22" w:rsidRDefault="00B67485" w:rsidP="00B67485">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B67485" w14:paraId="4757FD6A"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02C8787" w14:textId="77777777" w:rsidR="00B67485" w:rsidRPr="00335A22" w:rsidRDefault="00B67485" w:rsidP="00B67485">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B67485" w14:paraId="3D26B17A"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5A1AE45" w14:textId="77777777" w:rsidR="00B67485" w:rsidRPr="00335A22" w:rsidRDefault="00B6748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6A737FF"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081C34EA"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B67485" w14:paraId="2392B437"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0735F34" w14:textId="1AC1D8F6" w:rsidR="00B67485" w:rsidRPr="00A42349" w:rsidRDefault="00984E5F" w:rsidP="00B67485">
            <w:pPr>
              <w:widowControl w:val="0"/>
              <w:autoSpaceDE w:val="0"/>
              <w:autoSpaceDN w:val="0"/>
              <w:adjustRightInd w:val="0"/>
              <w:rPr>
                <w:rFonts w:ascii="Calibri" w:hAnsi="Calibri" w:cs="Helvetica"/>
                <w:b w:val="0"/>
                <w:bCs w:val="0"/>
                <w:sz w:val="20"/>
                <w:szCs w:val="20"/>
                <w:highlight w:val="blue"/>
              </w:rPr>
            </w:pPr>
            <w:r>
              <w:rPr>
                <w:rFonts w:ascii="Calibri" w:hAnsi="Calibri" w:cs="Helvetica"/>
                <w:b w:val="0"/>
                <w:bCs w:val="0"/>
                <w:sz w:val="20"/>
                <w:szCs w:val="20"/>
              </w:rPr>
              <w:t xml:space="preserve">TBD </w:t>
            </w:r>
            <w:r w:rsidR="00B67485">
              <w:rPr>
                <w:rFonts w:ascii="Calibri" w:hAnsi="Calibri" w:cs="Helvetica"/>
                <w:b w:val="0"/>
                <w:bCs w:val="0"/>
                <w:sz w:val="20"/>
                <w:szCs w:val="20"/>
              </w:rPr>
              <w:t>(</w:t>
            </w:r>
            <w:r w:rsidR="00B67485"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3518051D"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588FE5A"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B67485" w14:paraId="0777625B"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E185CA6" w14:textId="53E2F66A" w:rsidR="00B67485" w:rsidRPr="00CC2FE8" w:rsidRDefault="00984E5F" w:rsidP="00B67485">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B67485">
              <w:rPr>
                <w:rFonts w:ascii="Calibri" w:hAnsi="Calibri" w:cs="Helvetica"/>
                <w:b w:val="0"/>
                <w:bCs w:val="0"/>
                <w:sz w:val="20"/>
                <w:szCs w:val="20"/>
              </w:rPr>
              <w:t>(</w:t>
            </w:r>
            <w:r w:rsidR="00B67485"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7A72EC3"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B9BC3F"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B67485" w14:paraId="61AF23B2"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A04E9A5" w14:textId="47BD4464" w:rsidR="00B67485" w:rsidRPr="00CC2FE8" w:rsidRDefault="00984E5F" w:rsidP="00B67485">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9841556"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B337F7F"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B67485" w14:paraId="7510E23C"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6F94779" w14:textId="3E410FCA"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4379E55"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4C2179F"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B67485" w14:paraId="33A037EB"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3C40FD6" w14:textId="77777777" w:rsidR="00B67485" w:rsidRPr="00335A22" w:rsidRDefault="00B67485" w:rsidP="00B67485">
            <w:pPr>
              <w:tabs>
                <w:tab w:val="left" w:pos="10440"/>
              </w:tabs>
              <w:jc w:val="center"/>
              <w:rPr>
                <w:rFonts w:ascii="Calibri" w:hAnsi="Calibri"/>
                <w:sz w:val="20"/>
                <w:szCs w:val="20"/>
              </w:rPr>
            </w:pPr>
          </w:p>
        </w:tc>
      </w:tr>
      <w:tr w:rsidR="00B67485" w14:paraId="053D5EF2"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48E0E89" w14:textId="77777777" w:rsidR="00B67485" w:rsidRPr="00335A22" w:rsidRDefault="00B6748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8D06147"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6D30D3E1"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B67485" w14:paraId="0A8E18A8"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E70154D" w14:textId="4130845E"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CEDE4F7"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D75C832"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Pr>
                <w:rFonts w:ascii="Calibri" w:hAnsi="Calibri" w:cs="Helvetica"/>
                <w:bCs/>
                <w:sz w:val="20"/>
                <w:szCs w:val="20"/>
              </w:rPr>
              <w:t>Common Assessment #5</w:t>
            </w:r>
          </w:p>
        </w:tc>
      </w:tr>
      <w:tr w:rsidR="00B67485" w14:paraId="7D977EE9"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854AD7E" w14:textId="5733D54C"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339060B0"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4DA1654"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6</w:t>
            </w:r>
          </w:p>
        </w:tc>
      </w:tr>
      <w:tr w:rsidR="00B67485" w14:paraId="3E5C5A6E"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7ECAE26" w14:textId="6D77C4F4"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DE1CB3D"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A3E9810"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7</w:t>
            </w:r>
          </w:p>
        </w:tc>
      </w:tr>
      <w:tr w:rsidR="00B67485" w14:paraId="1550F501"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80605C6" w14:textId="57A38FEF" w:rsidR="00B67485" w:rsidRPr="00A42349" w:rsidRDefault="00984E5F"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bCs w:val="0"/>
                <w:sz w:val="20"/>
                <w:szCs w:val="20"/>
              </w:rPr>
              <w:t>TBD</w:t>
            </w:r>
            <w:r>
              <w:rPr>
                <w:rFonts w:ascii="Calibri" w:hAnsi="Calibri" w:cs="Helvetica"/>
                <w:b w:val="0"/>
                <w:sz w:val="20"/>
                <w:szCs w:val="20"/>
              </w:rPr>
              <w:t xml:space="preserve"> </w:t>
            </w:r>
            <w:r w:rsidR="00B67485">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A1878A4"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7D8DADC"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8</w:t>
            </w:r>
          </w:p>
        </w:tc>
      </w:tr>
    </w:tbl>
    <w:p w14:paraId="746FB3CF" w14:textId="77777777" w:rsidR="00B67485" w:rsidRDefault="00B67485" w:rsidP="00335A22">
      <w:pPr>
        <w:tabs>
          <w:tab w:val="left" w:pos="10440"/>
        </w:tabs>
        <w:rPr>
          <w:rFonts w:ascii="Calibri" w:hAnsi="Calibri"/>
          <w:color w:val="FFFFFF" w:themeColor="background1"/>
        </w:rPr>
      </w:pPr>
    </w:p>
    <w:p w14:paraId="6CA65FBF" w14:textId="77777777" w:rsidR="00C53055" w:rsidRDefault="00C53055"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2263BC37"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482A8601"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English I (RHS Spring Semester)</w:t>
            </w:r>
          </w:p>
        </w:tc>
      </w:tr>
      <w:tr w:rsidR="00484B51" w14:paraId="77F01141"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7385A60"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66C9C53A"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FD2D888"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5847E6B0"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5A02A85"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4C8C1219"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49F247F"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0B201687"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969E3E0"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sidRPr="007B238F">
              <w:rPr>
                <w:rFonts w:ascii="Calibri" w:hAnsi="Calibri" w:cs="Helvetica"/>
                <w:b w:val="0"/>
                <w:bCs w:val="0"/>
                <w:sz w:val="20"/>
                <w:szCs w:val="20"/>
              </w:rPr>
              <w:t>X</w:t>
            </w:r>
          </w:p>
        </w:tc>
        <w:tc>
          <w:tcPr>
            <w:tcW w:w="4782" w:type="dxa"/>
            <w:tcBorders>
              <w:top w:val="single" w:sz="4" w:space="0" w:color="auto"/>
              <w:left w:val="single" w:sz="4" w:space="0" w:color="auto"/>
              <w:bottom w:val="single" w:sz="4" w:space="0" w:color="auto"/>
              <w:right w:val="single" w:sz="4" w:space="0" w:color="auto"/>
            </w:tcBorders>
          </w:tcPr>
          <w:p w14:paraId="4E57DE78"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BFE701F"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0ABA47E6"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90CF489"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sidRPr="007B238F">
              <w:rPr>
                <w:rFonts w:ascii="Calibri" w:hAnsi="Calibri" w:cs="Helvetica"/>
                <w:b w:val="0"/>
                <w:bCs w:val="0"/>
                <w:sz w:val="20"/>
                <w:szCs w:val="20"/>
              </w:rPr>
              <w:t>X</w:t>
            </w:r>
          </w:p>
        </w:tc>
        <w:tc>
          <w:tcPr>
            <w:tcW w:w="4782" w:type="dxa"/>
            <w:tcBorders>
              <w:top w:val="single" w:sz="4" w:space="0" w:color="auto"/>
              <w:left w:val="single" w:sz="4" w:space="0" w:color="auto"/>
              <w:bottom w:val="single" w:sz="4" w:space="0" w:color="auto"/>
              <w:right w:val="single" w:sz="4" w:space="0" w:color="auto"/>
            </w:tcBorders>
          </w:tcPr>
          <w:p w14:paraId="310E0E27"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41B49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14B2713C"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764EEC4" w14:textId="77777777" w:rsidR="00484B51" w:rsidRPr="007B238F" w:rsidRDefault="00484B51" w:rsidP="00484B51">
            <w:pPr>
              <w:widowControl w:val="0"/>
              <w:autoSpaceDE w:val="0"/>
              <w:autoSpaceDN w:val="0"/>
              <w:adjustRightInd w:val="0"/>
              <w:rPr>
                <w:rFonts w:ascii="Calibri" w:hAnsi="Calibri" w:cs="Helvetica"/>
                <w:b w:val="0"/>
                <w:sz w:val="20"/>
                <w:szCs w:val="20"/>
              </w:rPr>
            </w:pPr>
            <w:r w:rsidRPr="007B238F">
              <w:rPr>
                <w:rFonts w:ascii="Calibri" w:hAnsi="Calibri" w:cs="Helvetica"/>
                <w:b w:val="0"/>
                <w:sz w:val="20"/>
                <w:szCs w:val="20"/>
              </w:rPr>
              <w:t>X</w:t>
            </w:r>
          </w:p>
        </w:tc>
        <w:tc>
          <w:tcPr>
            <w:tcW w:w="4782" w:type="dxa"/>
            <w:tcBorders>
              <w:top w:val="single" w:sz="4" w:space="0" w:color="auto"/>
              <w:left w:val="single" w:sz="4" w:space="0" w:color="auto"/>
              <w:bottom w:val="single" w:sz="4" w:space="0" w:color="auto"/>
              <w:right w:val="single" w:sz="4" w:space="0" w:color="auto"/>
            </w:tcBorders>
          </w:tcPr>
          <w:p w14:paraId="6628A61D"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0799E15"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087082AD"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CAEC9F7" w14:textId="77777777" w:rsidR="00484B51" w:rsidRPr="007B238F" w:rsidRDefault="00484B51" w:rsidP="00484B51">
            <w:pPr>
              <w:widowControl w:val="0"/>
              <w:autoSpaceDE w:val="0"/>
              <w:autoSpaceDN w:val="0"/>
              <w:adjustRightInd w:val="0"/>
              <w:rPr>
                <w:rFonts w:ascii="Calibri" w:hAnsi="Calibri" w:cs="Helvetica"/>
                <w:b w:val="0"/>
                <w:sz w:val="20"/>
                <w:szCs w:val="20"/>
              </w:rPr>
            </w:pPr>
            <w:r w:rsidRPr="007B238F">
              <w:rPr>
                <w:rFonts w:ascii="Calibri" w:hAnsi="Calibri" w:cs="Helvetica"/>
                <w:b w:val="0"/>
                <w:sz w:val="20"/>
                <w:szCs w:val="20"/>
              </w:rPr>
              <w:t>X</w:t>
            </w:r>
          </w:p>
        </w:tc>
        <w:tc>
          <w:tcPr>
            <w:tcW w:w="4782" w:type="dxa"/>
            <w:tcBorders>
              <w:top w:val="single" w:sz="4" w:space="0" w:color="auto"/>
              <w:left w:val="single" w:sz="4" w:space="0" w:color="auto"/>
              <w:bottom w:val="single" w:sz="4" w:space="0" w:color="auto"/>
              <w:right w:val="single" w:sz="4" w:space="0" w:color="auto"/>
            </w:tcBorders>
          </w:tcPr>
          <w:p w14:paraId="7886C0EC"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4A426C7"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6508B31A"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F51ED47" w14:textId="77777777" w:rsidR="00484B51" w:rsidRPr="007B238F" w:rsidRDefault="00484B51" w:rsidP="00484B51">
            <w:pPr>
              <w:tabs>
                <w:tab w:val="left" w:pos="10440"/>
              </w:tabs>
              <w:jc w:val="center"/>
              <w:rPr>
                <w:rFonts w:ascii="Calibri" w:hAnsi="Calibri"/>
                <w:sz w:val="20"/>
                <w:szCs w:val="20"/>
              </w:rPr>
            </w:pPr>
            <w:r w:rsidRPr="007B238F">
              <w:rPr>
                <w:rFonts w:ascii="Calibri" w:hAnsi="Calibri"/>
                <w:sz w:val="20"/>
                <w:szCs w:val="20"/>
              </w:rPr>
              <w:t>Spring Semester Courses</w:t>
            </w:r>
          </w:p>
        </w:tc>
      </w:tr>
      <w:tr w:rsidR="00484B51" w14:paraId="3CF2272D"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9CBE562" w14:textId="77777777" w:rsidR="00484B51" w:rsidRPr="007B238F" w:rsidRDefault="00484B51" w:rsidP="00484B51">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3E2B9A86"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29D3C9D1"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5DC14B7B"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0D5B16E" w14:textId="1A7F9CCC"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110498C3"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8653579"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207E39C6"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B799682" w14:textId="47D34FB0"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628FD77C"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34A9D38"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38F9BE18"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57B1EE6" w14:textId="7C23613C"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7F5D1958"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1A24339"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57885A8A"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FFE7722" w14:textId="5E7E184F"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402D3A14"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219EC3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27D6D943" w14:textId="77777777" w:rsidR="00484B51" w:rsidRDefault="00484B51" w:rsidP="00335A22">
      <w:pPr>
        <w:tabs>
          <w:tab w:val="left" w:pos="10440"/>
        </w:tabs>
        <w:rPr>
          <w:rFonts w:ascii="Calibri" w:hAnsi="Calibri"/>
          <w:color w:val="FFFFFF" w:themeColor="background1"/>
        </w:rPr>
      </w:pPr>
    </w:p>
    <w:p w14:paraId="2506486F"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55EDC0D2" w14:textId="77777777" w:rsidTr="00984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2624340E" w14:textId="77777777" w:rsidR="00CB359D" w:rsidRPr="00032CBF" w:rsidRDefault="00CB359D" w:rsidP="00984E5F">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English I (HHS Fall &amp; Spring Semester)</w:t>
            </w:r>
          </w:p>
        </w:tc>
      </w:tr>
      <w:tr w:rsidR="00CB359D" w14:paraId="4DEE4036"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D0B19EC" w14:textId="77777777" w:rsidR="00CB359D" w:rsidRPr="00335A22" w:rsidRDefault="00CB359D" w:rsidP="00984E5F">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61C1F355"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8222A6A" w14:textId="77777777" w:rsidR="00CB359D" w:rsidRPr="00335A22" w:rsidRDefault="00CB359D" w:rsidP="00984E5F">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7E4F1930"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8A0E103" w14:textId="77777777" w:rsidR="00CB359D" w:rsidRPr="00335A22" w:rsidRDefault="00CB359D" w:rsidP="00984E5F">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EE527D2"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835AD88"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54E0B57C"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B863E06" w14:textId="2EF73089" w:rsidR="00CB359D" w:rsidRPr="007B238F" w:rsidRDefault="00984E5F"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28064220"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3238637"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09B5E6B5"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B9F3727" w14:textId="51E939CA" w:rsidR="00CB359D" w:rsidRPr="007B238F" w:rsidRDefault="00984E5F"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3613BC98"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E36DC80"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6B36AD91"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26056D1" w14:textId="61D258D6"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4EF5814"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D12F465"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38D677EF"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BAD7C94" w14:textId="1AFF975D"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3990F8A2"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99F218B"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7559D066"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6C3ECA2" w14:textId="77777777" w:rsidR="00CB359D" w:rsidRPr="007B238F" w:rsidRDefault="00CB359D" w:rsidP="00984E5F">
            <w:pPr>
              <w:tabs>
                <w:tab w:val="left" w:pos="10440"/>
              </w:tabs>
              <w:jc w:val="center"/>
              <w:rPr>
                <w:rFonts w:ascii="Calibri" w:hAnsi="Calibri"/>
                <w:sz w:val="20"/>
                <w:szCs w:val="20"/>
              </w:rPr>
            </w:pPr>
            <w:r w:rsidRPr="007B238F">
              <w:rPr>
                <w:rFonts w:ascii="Calibri" w:hAnsi="Calibri"/>
                <w:sz w:val="20"/>
                <w:szCs w:val="20"/>
              </w:rPr>
              <w:t>Spring Semester Courses</w:t>
            </w:r>
          </w:p>
        </w:tc>
      </w:tr>
      <w:tr w:rsidR="00CB359D" w14:paraId="3A9F8D78"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19CD92F" w14:textId="77777777" w:rsidR="00CB359D" w:rsidRPr="007B238F" w:rsidRDefault="00CB359D" w:rsidP="00984E5F">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4944AAED"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6A5E318B"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10F33135"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603049F" w14:textId="3ED870DE"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CD4FAF1"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1ABA559"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2F1F20BC"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CB38AFB" w14:textId="77CA5EBC"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EE79905"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5E64CDA"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02258893"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837A875" w14:textId="058C81AA"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A467A60"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CD1A7F7"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099E0445"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4F51AB5" w14:textId="168DB5B7"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A0E9181"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BF10D75"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49FF1015" w14:textId="77777777" w:rsidR="00CB359D" w:rsidRDefault="00CB359D" w:rsidP="00335A22">
      <w:pPr>
        <w:tabs>
          <w:tab w:val="left" w:pos="10440"/>
        </w:tabs>
        <w:rPr>
          <w:rFonts w:ascii="Calibri" w:hAnsi="Calibri"/>
          <w:color w:val="FFFFFF" w:themeColor="background1"/>
        </w:rPr>
      </w:pPr>
    </w:p>
    <w:p w14:paraId="5918C401"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2687402F"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7A6C445B"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English II (RHS Fall &amp; Spring Semester)</w:t>
            </w:r>
          </w:p>
        </w:tc>
      </w:tr>
      <w:tr w:rsidR="00484B51" w14:paraId="3ECD0107"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DB61EEC"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6497B3F2"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9AD3359"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495F60C1"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ADF4A38"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532F111F"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4FB0B6BD"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1EB93D89"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B0F9BC2" w14:textId="7330EDAB" w:rsidR="00484B51" w:rsidRPr="007B238F" w:rsidRDefault="00984E5F"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484B51">
              <w:rPr>
                <w:rFonts w:ascii="Calibri" w:hAnsi="Calibri" w:cs="Helvetica"/>
                <w:b w:val="0"/>
                <w:bCs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50D764E6"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246BC78"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3B805F19"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37A60A6" w14:textId="0B3C5E30" w:rsidR="00484B51" w:rsidRPr="007B238F" w:rsidRDefault="00984E5F"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484B51">
              <w:rPr>
                <w:rFonts w:ascii="Calibri" w:hAnsi="Calibri" w:cs="Helvetica"/>
                <w:b w:val="0"/>
                <w:bCs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48DA9CC4"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5BCEA97"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4B796B44"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6CD1D6B" w14:textId="5966EC41"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45EE7BD2"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910FAFB"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139ACE3B"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C14E1C1" w14:textId="3B3D9C30"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1825589F"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BC58561"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0629106C"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34E667CE" w14:textId="77777777" w:rsidR="00484B51" w:rsidRPr="007B238F" w:rsidRDefault="00484B51" w:rsidP="00484B51">
            <w:pPr>
              <w:tabs>
                <w:tab w:val="left" w:pos="10440"/>
              </w:tabs>
              <w:jc w:val="center"/>
              <w:rPr>
                <w:rFonts w:ascii="Calibri" w:hAnsi="Calibri"/>
                <w:sz w:val="20"/>
                <w:szCs w:val="20"/>
              </w:rPr>
            </w:pPr>
            <w:r w:rsidRPr="007B238F">
              <w:rPr>
                <w:rFonts w:ascii="Calibri" w:hAnsi="Calibri"/>
                <w:sz w:val="20"/>
                <w:szCs w:val="20"/>
              </w:rPr>
              <w:t>Spring Semester Courses</w:t>
            </w:r>
          </w:p>
        </w:tc>
      </w:tr>
      <w:tr w:rsidR="00484B51" w14:paraId="11ECD41B"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067B6C1" w14:textId="77777777" w:rsidR="00484B51" w:rsidRPr="007B238F" w:rsidRDefault="00484B51" w:rsidP="00484B51">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55DAFACE"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4CD491DE"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68E67A2E"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591DD36" w14:textId="5EF03BBD"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07E02C73"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E15E45C"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52D870DD"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CEA31F7" w14:textId="4C4968F6"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6F8BC936"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0B31FD1"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2BAF270C"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46EA341" w14:textId="2E023857"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3379CDB4"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2D54B1B"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0DEDCFE7"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979C1D6" w14:textId="19EE078B"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4F0E1DB6"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B96A967"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7D159E2A"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3D9C3B63" w14:textId="77777777" w:rsidTr="00984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17DABD48" w14:textId="77777777" w:rsidR="00CB359D" w:rsidRPr="00032CBF" w:rsidRDefault="00CB359D" w:rsidP="00984E5F">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English II (HHS Fall &amp; Spring Semester)</w:t>
            </w:r>
          </w:p>
        </w:tc>
      </w:tr>
      <w:tr w:rsidR="00CB359D" w14:paraId="4D030FC8"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D9F22B4" w14:textId="77777777" w:rsidR="00CB359D" w:rsidRPr="00335A22" w:rsidRDefault="00CB359D" w:rsidP="00984E5F">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41A4102B"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98154EF" w14:textId="77777777" w:rsidR="00CB359D" w:rsidRPr="00335A22" w:rsidRDefault="00CB359D" w:rsidP="00984E5F">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56AE664E"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E0D1611" w14:textId="77777777" w:rsidR="00CB359D" w:rsidRPr="00335A22" w:rsidRDefault="00CB359D" w:rsidP="00984E5F">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71458D9"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2A17266"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5119F55D"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B97A176" w14:textId="31257F32" w:rsidR="00CB359D" w:rsidRPr="007B238F" w:rsidRDefault="00984E5F"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31A37FD"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FE28BCD"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71C0E27E"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BE6E2F9" w14:textId="2B8D0FAE" w:rsidR="00CB359D" w:rsidRPr="007B238F" w:rsidRDefault="00984E5F"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39E63C5"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E66330A"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5DF96156"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FBDF024" w14:textId="320F78E2"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4B24C01"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71A7B4F"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73B00537"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317FFB3" w14:textId="5271051B"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AB95F9B"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4956E2A"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1B718095"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2C50584" w14:textId="77777777" w:rsidR="00CB359D" w:rsidRPr="007B238F" w:rsidRDefault="00CB359D" w:rsidP="00984E5F">
            <w:pPr>
              <w:tabs>
                <w:tab w:val="left" w:pos="10440"/>
              </w:tabs>
              <w:jc w:val="center"/>
              <w:rPr>
                <w:rFonts w:ascii="Calibri" w:hAnsi="Calibri"/>
                <w:sz w:val="20"/>
                <w:szCs w:val="20"/>
              </w:rPr>
            </w:pPr>
            <w:r w:rsidRPr="007B238F">
              <w:rPr>
                <w:rFonts w:ascii="Calibri" w:hAnsi="Calibri"/>
                <w:sz w:val="20"/>
                <w:szCs w:val="20"/>
              </w:rPr>
              <w:t>Spring Semester Courses</w:t>
            </w:r>
          </w:p>
        </w:tc>
      </w:tr>
      <w:tr w:rsidR="00CB359D" w14:paraId="37A05F33"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C5E8F9F" w14:textId="77777777" w:rsidR="00CB359D" w:rsidRPr="007B238F" w:rsidRDefault="00CB359D" w:rsidP="00984E5F">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02B8A926"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013DB6F4"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418A97FC"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E70E69D" w14:textId="32F8D941"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C4BD984"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4E49DE8"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0C3D276B"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CF57C0E" w14:textId="0907910E"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0A5194C"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8C86E53"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13C0CE0A"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11DEF5E" w14:textId="0CBAA76F"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474A52B"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9F1290D"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18D5E57B"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6AD01D7" w14:textId="23ACB0DC"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62C7564"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2A04077"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45B006C5" w14:textId="77777777" w:rsidR="00CB359D" w:rsidRDefault="00CB359D" w:rsidP="00335A22">
      <w:pPr>
        <w:tabs>
          <w:tab w:val="left" w:pos="10440"/>
        </w:tabs>
        <w:rPr>
          <w:rFonts w:ascii="Calibri" w:hAnsi="Calibri"/>
          <w:color w:val="FFFFFF" w:themeColor="background1"/>
        </w:rPr>
      </w:pPr>
    </w:p>
    <w:p w14:paraId="5CA55565"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056EB98F"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566F431E"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Geometry (RHS Fall &amp; Spring Semester)</w:t>
            </w:r>
          </w:p>
        </w:tc>
      </w:tr>
      <w:tr w:rsidR="00484B51" w14:paraId="0E8640F3"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3D14665"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0AD50857"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F765CDA"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302D59CE"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9ADAFB9"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073B15F1"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00C567D7"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04892C7F"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6DAFE3D" w14:textId="66BE81F4" w:rsidR="00484B51" w:rsidRPr="007B238F" w:rsidRDefault="00984E5F"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484B51">
              <w:rPr>
                <w:rFonts w:ascii="Calibri" w:hAnsi="Calibri" w:cs="Helvetica"/>
                <w:b w:val="0"/>
                <w:bCs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2A585DAA"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B0E0958"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60C19FB1"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D7CA81B" w14:textId="24EF0257" w:rsidR="00484B51" w:rsidRPr="007B238F" w:rsidRDefault="00984E5F"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484B51">
              <w:rPr>
                <w:rFonts w:ascii="Calibri" w:hAnsi="Calibri" w:cs="Helvetica"/>
                <w:b w:val="0"/>
                <w:bCs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5249CE7A"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48300C6"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06F42D69"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F183B90" w14:textId="1B84BAB4"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5FB20397"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B40907F"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25B9605E"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07EBD61" w14:textId="33976FC6"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793420D4"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FDC691D"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0B7DAA22"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3B2C007" w14:textId="77777777" w:rsidR="00484B51" w:rsidRPr="007B238F" w:rsidRDefault="00484B51" w:rsidP="00484B51">
            <w:pPr>
              <w:tabs>
                <w:tab w:val="left" w:pos="10440"/>
              </w:tabs>
              <w:jc w:val="center"/>
              <w:rPr>
                <w:rFonts w:ascii="Calibri" w:hAnsi="Calibri"/>
                <w:sz w:val="20"/>
                <w:szCs w:val="20"/>
              </w:rPr>
            </w:pPr>
            <w:r w:rsidRPr="007B238F">
              <w:rPr>
                <w:rFonts w:ascii="Calibri" w:hAnsi="Calibri"/>
                <w:sz w:val="20"/>
                <w:szCs w:val="20"/>
              </w:rPr>
              <w:t>Spring Semester Courses</w:t>
            </w:r>
          </w:p>
        </w:tc>
      </w:tr>
      <w:tr w:rsidR="00484B51" w14:paraId="08878308"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EF488CE" w14:textId="77777777" w:rsidR="00484B51" w:rsidRPr="007B238F" w:rsidRDefault="00484B51" w:rsidP="00484B51">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3631385A"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94BB5B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6D103CED"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1BA70F1" w14:textId="493D3675"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788BBFBD"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447AEF9"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34F13E5C"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2FE5253" w14:textId="3408EA89"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11A9084E"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CB05D1F"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0FE543F5"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5F22FEE" w14:textId="12D01601"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57259580"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7E539BF"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267C5B0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96CD33C" w14:textId="1405F2D2" w:rsidR="00484B51" w:rsidRPr="007B238F" w:rsidRDefault="00984E5F"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0EF09EB5"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0054D89"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4DC9EBFE"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20DBB490" w14:textId="77777777" w:rsidTr="00984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4BBCB0E9" w14:textId="77777777" w:rsidR="00CB359D" w:rsidRPr="00032CBF" w:rsidRDefault="00CB359D" w:rsidP="00984E5F">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Geometry (HHS Fall &amp; Spring Semester)</w:t>
            </w:r>
          </w:p>
        </w:tc>
      </w:tr>
      <w:tr w:rsidR="00CB359D" w14:paraId="595F381F"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7AAAA97" w14:textId="77777777" w:rsidR="00CB359D" w:rsidRPr="00335A22" w:rsidRDefault="00CB359D" w:rsidP="00984E5F">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4D71634D"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34F8F23A" w14:textId="77777777" w:rsidR="00CB359D" w:rsidRPr="00335A22" w:rsidRDefault="00CB359D" w:rsidP="00984E5F">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53F8CC48"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1FB5EB6" w14:textId="77777777" w:rsidR="00CB359D" w:rsidRPr="00335A22" w:rsidRDefault="00CB359D" w:rsidP="00984E5F">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36D2882"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DB7EC80"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6264C7D6"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AC1C193" w14:textId="7F04AA58" w:rsidR="00CB359D" w:rsidRPr="007B238F" w:rsidRDefault="00984E5F"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62BC898"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8BB3ECC"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04DDCDB7"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F5351A1" w14:textId="5C26C536" w:rsidR="00CB359D" w:rsidRPr="007B238F" w:rsidRDefault="00984E5F"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A6F751D"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0ECBB65"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0A367C06"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C29858D" w14:textId="66928DC1"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FF5422B"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EF8648F"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3731028"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7409CE3" w14:textId="250C33CA"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34CF9ED6"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C0D4093"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17501D7C"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303FB6AF" w14:textId="77777777" w:rsidR="00CB359D" w:rsidRPr="007B238F" w:rsidRDefault="00CB359D" w:rsidP="00984E5F">
            <w:pPr>
              <w:tabs>
                <w:tab w:val="left" w:pos="10440"/>
              </w:tabs>
              <w:jc w:val="center"/>
              <w:rPr>
                <w:rFonts w:ascii="Calibri" w:hAnsi="Calibri"/>
                <w:sz w:val="20"/>
                <w:szCs w:val="20"/>
              </w:rPr>
            </w:pPr>
            <w:r w:rsidRPr="007B238F">
              <w:rPr>
                <w:rFonts w:ascii="Calibri" w:hAnsi="Calibri"/>
                <w:sz w:val="20"/>
                <w:szCs w:val="20"/>
              </w:rPr>
              <w:t>Spring Semester Courses</w:t>
            </w:r>
          </w:p>
        </w:tc>
      </w:tr>
      <w:tr w:rsidR="00CB359D" w14:paraId="5BD163F4"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787E394" w14:textId="77777777" w:rsidR="00CB359D" w:rsidRPr="007B238F" w:rsidRDefault="00CB359D" w:rsidP="00984E5F">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3332942F"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66BACCF"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3CE4C4C6"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AF470EB" w14:textId="5EE45587"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5E9CA2B6"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1B1AED"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012E47A9"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F5DAF21" w14:textId="0871DCE5"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38145E9A"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07E1D14"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1189C058"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77FC522" w14:textId="3709CA55" w:rsidR="00CB359D" w:rsidRPr="007B238F" w:rsidRDefault="00984E5F"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2BBA8B2B"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E79CBBC"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35CC5D87"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CA4A9A9" w14:textId="2789910C" w:rsidR="00CB359D" w:rsidRPr="007B238F"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40DB35B"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CA66062"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080E16D6" w14:textId="77777777" w:rsidR="00CB359D" w:rsidRDefault="00CB359D" w:rsidP="00335A22">
      <w:pPr>
        <w:tabs>
          <w:tab w:val="left" w:pos="10440"/>
        </w:tabs>
        <w:rPr>
          <w:rFonts w:ascii="Calibri" w:hAnsi="Calibri"/>
          <w:color w:val="FFFFFF" w:themeColor="background1"/>
        </w:rPr>
      </w:pPr>
    </w:p>
    <w:p w14:paraId="7DEBFEE8"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2654A8B8" w14:textId="77777777" w:rsidTr="00984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23DE6851" w14:textId="77777777" w:rsidR="00CB359D" w:rsidRPr="00032CBF" w:rsidRDefault="00CB359D" w:rsidP="00984E5F">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Algebra I (HHS Fall &amp; Spring Semester)</w:t>
            </w:r>
          </w:p>
        </w:tc>
      </w:tr>
      <w:tr w:rsidR="00CB359D" w14:paraId="66F70AEB"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8D964A7" w14:textId="77777777" w:rsidR="00CB359D" w:rsidRPr="00335A22" w:rsidRDefault="00CB359D" w:rsidP="00984E5F">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54072FA0"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E6AD8AD" w14:textId="77777777" w:rsidR="00CB359D" w:rsidRPr="00335A22" w:rsidRDefault="00CB359D" w:rsidP="00984E5F">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1E2E3338"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2BAF19B" w14:textId="77777777" w:rsidR="00CB359D" w:rsidRPr="00335A22" w:rsidRDefault="00CB359D" w:rsidP="00984E5F">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48D3910A"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776FFC47"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645BA3F8"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D6FB5E5" w14:textId="057A279F" w:rsidR="00CB359D" w:rsidRPr="00280850" w:rsidRDefault="00A364E5"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1A20820"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01EB03A"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3AB0BC69"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AAE4786" w14:textId="3C587651" w:rsidR="00CB359D" w:rsidRPr="00280850" w:rsidRDefault="00A364E5"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AFA9EC4"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BA9C327"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292166AB"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938CAC2" w14:textId="5B9274F2"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2C73A50"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014CDA1"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32E04EA1"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16C7C0D" w14:textId="77777777" w:rsidR="00CB359D" w:rsidRPr="00280850" w:rsidRDefault="00CB359D" w:rsidP="00984E5F">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39DFAE9A"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53A2668"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327436E5"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2355113" w14:textId="77777777" w:rsidR="00CB359D" w:rsidRPr="00280850" w:rsidRDefault="00CB359D" w:rsidP="00984E5F">
            <w:pPr>
              <w:tabs>
                <w:tab w:val="left" w:pos="10440"/>
              </w:tabs>
              <w:jc w:val="center"/>
              <w:rPr>
                <w:rFonts w:ascii="Calibri" w:hAnsi="Calibri"/>
                <w:sz w:val="20"/>
                <w:szCs w:val="20"/>
              </w:rPr>
            </w:pPr>
            <w:r w:rsidRPr="00280850">
              <w:rPr>
                <w:rFonts w:ascii="Calibri" w:hAnsi="Calibri"/>
                <w:sz w:val="20"/>
                <w:szCs w:val="20"/>
              </w:rPr>
              <w:t>Spring Semester Courses</w:t>
            </w:r>
          </w:p>
        </w:tc>
      </w:tr>
      <w:tr w:rsidR="00CB359D" w14:paraId="30CB9FD6"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F6AC5BC" w14:textId="77777777" w:rsidR="00CB359D" w:rsidRPr="00280850" w:rsidRDefault="00CB359D" w:rsidP="00984E5F">
            <w:pPr>
              <w:widowControl w:val="0"/>
              <w:autoSpaceDE w:val="0"/>
              <w:autoSpaceDN w:val="0"/>
              <w:adjustRightInd w:val="0"/>
              <w:jc w:val="center"/>
              <w:rPr>
                <w:rFonts w:ascii="Calibri" w:hAnsi="Calibri" w:cs="Helvetica"/>
                <w:sz w:val="20"/>
                <w:szCs w:val="20"/>
              </w:rPr>
            </w:pPr>
            <w:r w:rsidRPr="00280850">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2E308F45"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7F518F8"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170A6A73"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EBFA1FF" w14:textId="6050D7CC"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8B67186"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2E233B"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1BBFFF8D"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5A2735B" w14:textId="45077695"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43018AA"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42F0ADA"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306D7096"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FBB7A19" w14:textId="64452312"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647DB90"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DBEEBEB"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04BC9960"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184F8A4" w14:textId="5957FE69"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54396BB"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CFA2DD1"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1F8EB369" w14:textId="77777777" w:rsidR="00CB359D" w:rsidRDefault="00CB359D" w:rsidP="00335A22">
      <w:pPr>
        <w:tabs>
          <w:tab w:val="left" w:pos="10440"/>
        </w:tabs>
        <w:rPr>
          <w:rFonts w:ascii="Calibri" w:hAnsi="Calibri"/>
          <w:color w:val="FFFFFF" w:themeColor="background1"/>
        </w:rPr>
      </w:pPr>
    </w:p>
    <w:p w14:paraId="4085884E" w14:textId="77777777" w:rsidR="00CB359D" w:rsidRDefault="00CB359D" w:rsidP="00335A22">
      <w:pPr>
        <w:tabs>
          <w:tab w:val="left" w:pos="10440"/>
        </w:tabs>
        <w:rPr>
          <w:rFonts w:ascii="Calibri" w:hAnsi="Calibri"/>
          <w:color w:val="FFFFFF" w:themeColor="background1"/>
        </w:rPr>
      </w:pPr>
    </w:p>
    <w:p w14:paraId="5DCAE4E9"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69F721AD"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2BF17A8C"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Algebra II (RHS Fall &amp; Spring Semester)</w:t>
            </w:r>
          </w:p>
        </w:tc>
      </w:tr>
      <w:tr w:rsidR="00484B51" w14:paraId="02935FB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8D3DB5D"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4F748E1D"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ACCD782"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53DC7CF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57CD111"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06D4D8B"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5C44BB90"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221C985D"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CB41BE0" w14:textId="508CD78F" w:rsidR="00484B51" w:rsidRPr="007B238F" w:rsidRDefault="00A364E5"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484B51">
              <w:rPr>
                <w:rFonts w:ascii="Calibri" w:hAnsi="Calibri" w:cs="Helvetica"/>
                <w:b w:val="0"/>
                <w:bCs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349E4707"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717AB8A"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2802C208"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E0DE959" w14:textId="2A3C8794" w:rsidR="00484B51" w:rsidRPr="007B238F" w:rsidRDefault="00A364E5"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484B51">
              <w:rPr>
                <w:rFonts w:ascii="Calibri" w:hAnsi="Calibri" w:cs="Helvetica"/>
                <w:b w:val="0"/>
                <w:bCs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36BDD2B3"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B48EEED"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33BFD472"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CDA6EC6" w14:textId="3641530F" w:rsidR="00484B51" w:rsidRPr="007B238F"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32D84872"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E5FFED4"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7A5A04AD"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145F38D" w14:textId="1D2B04E0" w:rsidR="00484B51" w:rsidRPr="007B238F"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539D55C4"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5F02F78"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4288EFE2"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A726B3D" w14:textId="77777777" w:rsidR="00484B51" w:rsidRPr="007B238F" w:rsidRDefault="00484B51" w:rsidP="00484B51">
            <w:pPr>
              <w:tabs>
                <w:tab w:val="left" w:pos="10440"/>
              </w:tabs>
              <w:jc w:val="center"/>
              <w:rPr>
                <w:rFonts w:ascii="Calibri" w:hAnsi="Calibri"/>
                <w:sz w:val="20"/>
                <w:szCs w:val="20"/>
              </w:rPr>
            </w:pPr>
            <w:r w:rsidRPr="007B238F">
              <w:rPr>
                <w:rFonts w:ascii="Calibri" w:hAnsi="Calibri"/>
                <w:sz w:val="20"/>
                <w:szCs w:val="20"/>
              </w:rPr>
              <w:t>Spring Semester Courses</w:t>
            </w:r>
          </w:p>
        </w:tc>
      </w:tr>
      <w:tr w:rsidR="00484B51" w14:paraId="294FBCB0"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A677A16" w14:textId="77777777" w:rsidR="00484B51" w:rsidRPr="007B238F" w:rsidRDefault="00484B51" w:rsidP="00484B51">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0EC34E53"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75A07FB2"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145A066D"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3066A80" w14:textId="2244EEC5" w:rsidR="00484B51" w:rsidRPr="007B238F"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5830A40A"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D11F111"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65C43588"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CB530A1" w14:textId="6C592A40" w:rsidR="00484B51" w:rsidRPr="007B238F"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2E1770B3"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44B3F32"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3E087794"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346907A" w14:textId="4D49DAD1" w:rsidR="00484B51" w:rsidRPr="007B238F"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35216BA4"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E2B4BD1"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301830D0"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5E03CC2" w14:textId="19ABD8BE" w:rsidR="00484B51" w:rsidRPr="007B238F"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6687D011"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46041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78599476"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6C38280E" w14:textId="77777777" w:rsidTr="00984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5C1351DB" w14:textId="77777777" w:rsidR="00CB359D" w:rsidRPr="00032CBF" w:rsidRDefault="00CB359D" w:rsidP="00984E5F">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Algebra II (HHS Fall &amp; Spring Semester)</w:t>
            </w:r>
          </w:p>
        </w:tc>
      </w:tr>
      <w:tr w:rsidR="00CB359D" w14:paraId="7179762E"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16597B3" w14:textId="77777777" w:rsidR="00CB359D" w:rsidRPr="00335A22" w:rsidRDefault="00CB359D" w:rsidP="00984E5F">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33478222"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BB7BFD7" w14:textId="77777777" w:rsidR="00CB359D" w:rsidRPr="00335A22" w:rsidRDefault="00CB359D" w:rsidP="00984E5F">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138C3737"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95822D3" w14:textId="77777777" w:rsidR="00CB359D" w:rsidRPr="00335A22" w:rsidRDefault="00CB359D" w:rsidP="00984E5F">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253CD5A4"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29DCB804"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2EA77D0A"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52EF095" w14:textId="7D742D40" w:rsidR="00CB359D" w:rsidRPr="007B238F" w:rsidRDefault="00A364E5"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4D02F0F"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1AA55B9"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5CEC24FA"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A74B296" w14:textId="43D39DCA" w:rsidR="00CB359D" w:rsidRPr="007B238F" w:rsidRDefault="00A364E5"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9F4090C"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20BE20F"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120C44A3"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A536841" w14:textId="622F823D" w:rsidR="00CB359D" w:rsidRPr="007B238F"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CD372DC"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6EA3550"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74DC265"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BB1DD61" w14:textId="60D8AE19" w:rsidR="00CB359D" w:rsidRPr="007B238F"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186CCF8"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B723450"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3DB33450"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D2774A9" w14:textId="77777777" w:rsidR="00CB359D" w:rsidRPr="007B238F" w:rsidRDefault="00CB359D" w:rsidP="00984E5F">
            <w:pPr>
              <w:tabs>
                <w:tab w:val="left" w:pos="10440"/>
              </w:tabs>
              <w:jc w:val="center"/>
              <w:rPr>
                <w:rFonts w:ascii="Calibri" w:hAnsi="Calibri"/>
                <w:sz w:val="20"/>
                <w:szCs w:val="20"/>
              </w:rPr>
            </w:pPr>
            <w:r w:rsidRPr="007B238F">
              <w:rPr>
                <w:rFonts w:ascii="Calibri" w:hAnsi="Calibri"/>
                <w:sz w:val="20"/>
                <w:szCs w:val="20"/>
              </w:rPr>
              <w:t>Spring Semester Courses</w:t>
            </w:r>
          </w:p>
        </w:tc>
      </w:tr>
      <w:tr w:rsidR="00CB359D" w14:paraId="0C640841"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EEAAE64" w14:textId="77777777" w:rsidR="00CB359D" w:rsidRPr="007B238F" w:rsidRDefault="00CB359D" w:rsidP="00984E5F">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2C30F730"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6D87C380"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51714D66"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49D57BD" w14:textId="6B782685" w:rsidR="00CB359D" w:rsidRPr="007B238F"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533BDB5B"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5B08E7"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6CBC83AD"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2B326D6" w14:textId="601554C7" w:rsidR="00CB359D" w:rsidRPr="007B238F"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2DE59EFC"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D10E8B6"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3990073F"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71483D4" w14:textId="0612C1C3" w:rsidR="00CB359D" w:rsidRPr="007B238F"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91218C9"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64D9669"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DAFFEB4"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572D234" w14:textId="5516FE47" w:rsidR="00CB359D" w:rsidRPr="007B238F"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0F6F853"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DA13D0E"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13BD3EB3" w14:textId="77777777" w:rsidR="00CB359D" w:rsidRDefault="00CB359D" w:rsidP="00335A22">
      <w:pPr>
        <w:tabs>
          <w:tab w:val="left" w:pos="10440"/>
        </w:tabs>
        <w:rPr>
          <w:rFonts w:ascii="Calibri" w:hAnsi="Calibri"/>
          <w:color w:val="FFFFFF" w:themeColor="background1"/>
        </w:rPr>
      </w:pPr>
    </w:p>
    <w:p w14:paraId="5E1B1B30"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5966439B"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5CF5B67A"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Science (RHS Fall &amp; Spring Semester)</w:t>
            </w:r>
          </w:p>
        </w:tc>
      </w:tr>
      <w:tr w:rsidR="00484B51" w14:paraId="00B9390A"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33C709E"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6325E225"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CCDEDBA"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0C09EFF0"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F61881F"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1BAFEF92"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47867381"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68708B3C"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4467605" w14:textId="0B45D72D" w:rsidR="00484B51" w:rsidRPr="00280850" w:rsidRDefault="00A364E5"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484B51">
              <w:rPr>
                <w:rFonts w:ascii="Calibri" w:hAnsi="Calibri" w:cs="Helvetica"/>
                <w:b w:val="0"/>
                <w:bCs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4E2A819F"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FBB8881"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4B410C32"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09A7CDA" w14:textId="3AD15667" w:rsidR="00484B51" w:rsidRPr="00280850" w:rsidRDefault="00A364E5"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484B51">
              <w:rPr>
                <w:rFonts w:ascii="Calibri" w:hAnsi="Calibri" w:cs="Helvetica"/>
                <w:b w:val="0"/>
                <w:bCs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01B47AEF"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DCDE19"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37D05113"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97DC3F5" w14:textId="7CA590F2" w:rsidR="00484B51" w:rsidRPr="00280850"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08D3447B"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BF6D82F"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71CD636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DC3231D" w14:textId="6B7A8DB2" w:rsidR="00484B51" w:rsidRPr="00280850"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5226E7E0"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99A5C22"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316DA2B2"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F6C866B" w14:textId="77777777" w:rsidR="00484B51" w:rsidRPr="00280850" w:rsidRDefault="00484B51" w:rsidP="00484B51">
            <w:pPr>
              <w:tabs>
                <w:tab w:val="left" w:pos="10440"/>
              </w:tabs>
              <w:jc w:val="center"/>
              <w:rPr>
                <w:rFonts w:ascii="Calibri" w:hAnsi="Calibri"/>
                <w:sz w:val="20"/>
                <w:szCs w:val="20"/>
              </w:rPr>
            </w:pPr>
            <w:r w:rsidRPr="00280850">
              <w:rPr>
                <w:rFonts w:ascii="Calibri" w:hAnsi="Calibri"/>
                <w:sz w:val="20"/>
                <w:szCs w:val="20"/>
              </w:rPr>
              <w:t>Spring Semester Courses</w:t>
            </w:r>
          </w:p>
        </w:tc>
      </w:tr>
      <w:tr w:rsidR="00484B51" w14:paraId="4BD6E61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60748D3" w14:textId="77777777" w:rsidR="00484B51" w:rsidRPr="00280850" w:rsidRDefault="00484B51" w:rsidP="00484B51">
            <w:pPr>
              <w:widowControl w:val="0"/>
              <w:autoSpaceDE w:val="0"/>
              <w:autoSpaceDN w:val="0"/>
              <w:adjustRightInd w:val="0"/>
              <w:jc w:val="center"/>
              <w:rPr>
                <w:rFonts w:ascii="Calibri" w:hAnsi="Calibri" w:cs="Helvetica"/>
                <w:sz w:val="20"/>
                <w:szCs w:val="20"/>
              </w:rPr>
            </w:pPr>
            <w:r w:rsidRPr="00280850">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081AF66"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A32D9B6"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781A4AA7"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E470649" w14:textId="243764B4" w:rsidR="00484B51" w:rsidRPr="00280850"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55C8DBE3"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5A8643E"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7B3CCE88"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3AEE859" w14:textId="63B7FE29" w:rsidR="00484B51" w:rsidRPr="00280850"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08146598"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18A21B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5A385E3C"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6CC422C" w14:textId="1B5B2C4D" w:rsidR="00484B51" w:rsidRPr="00280850"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45137B1C"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766B4F2"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6F7C1F5C"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F841816" w14:textId="417D9D1C" w:rsidR="00484B51" w:rsidRPr="00280850" w:rsidRDefault="00A364E5" w:rsidP="00484B51">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484B51">
              <w:rPr>
                <w:rFonts w:ascii="Calibri" w:hAnsi="Calibri" w:cs="Helvetica"/>
                <w:b w:val="0"/>
                <w:sz w:val="20"/>
                <w:szCs w:val="20"/>
              </w:rPr>
              <w:t>(RHS)</w:t>
            </w:r>
          </w:p>
        </w:tc>
        <w:tc>
          <w:tcPr>
            <w:tcW w:w="4782" w:type="dxa"/>
            <w:tcBorders>
              <w:top w:val="single" w:sz="4" w:space="0" w:color="auto"/>
              <w:left w:val="single" w:sz="4" w:space="0" w:color="auto"/>
              <w:bottom w:val="single" w:sz="4" w:space="0" w:color="auto"/>
              <w:right w:val="single" w:sz="4" w:space="0" w:color="auto"/>
            </w:tcBorders>
          </w:tcPr>
          <w:p w14:paraId="499CDA3C"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16D0C43"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06D4B3A0"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119E3B53" w14:textId="77777777" w:rsidTr="00984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6F14F23F" w14:textId="77777777" w:rsidR="00CB359D" w:rsidRPr="00032CBF" w:rsidRDefault="00CB359D" w:rsidP="00984E5F">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Biology (HHS Fall &amp; Spring Semester)</w:t>
            </w:r>
          </w:p>
        </w:tc>
      </w:tr>
      <w:tr w:rsidR="00CB359D" w14:paraId="58F68B29"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7E5689EF" w14:textId="77777777" w:rsidR="00CB359D" w:rsidRPr="00335A22" w:rsidRDefault="00CB359D" w:rsidP="00984E5F">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589048F7"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5458F1F" w14:textId="77777777" w:rsidR="00CB359D" w:rsidRPr="00335A22" w:rsidRDefault="00CB359D" w:rsidP="00984E5F">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157C0E59"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24C081E" w14:textId="77777777" w:rsidR="00CB359D" w:rsidRPr="00335A22" w:rsidRDefault="00CB359D" w:rsidP="00984E5F">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29E03F51"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AE9C6CB"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12F9A7C5"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33F3370" w14:textId="577EA3DC" w:rsidR="00CB359D" w:rsidRPr="00280850" w:rsidRDefault="00A364E5"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3AA537FD"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F61B8C1"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101244A6"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EA5FA86" w14:textId="59248326" w:rsidR="00CB359D" w:rsidRPr="00280850" w:rsidRDefault="00A364E5" w:rsidP="00984E5F">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 xml:space="preserve">TBD </w:t>
            </w:r>
            <w:r w:rsidR="00CB359D">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088A4E0"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529CFB5"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7DC9EC3C"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7E04B61" w14:textId="3B60B329"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62B88F1E"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D576BA8"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2B39F03"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678C2B1" w14:textId="50CF651C"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21D1D4BF"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9DB7211"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04AF4F86" w14:textId="77777777" w:rsidTr="00984E5F">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7FE80FB3" w14:textId="77777777" w:rsidR="00CB359D" w:rsidRPr="00280850" w:rsidRDefault="00CB359D" w:rsidP="00984E5F">
            <w:pPr>
              <w:tabs>
                <w:tab w:val="left" w:pos="10440"/>
              </w:tabs>
              <w:jc w:val="center"/>
              <w:rPr>
                <w:rFonts w:ascii="Calibri" w:hAnsi="Calibri"/>
                <w:sz w:val="20"/>
                <w:szCs w:val="20"/>
              </w:rPr>
            </w:pPr>
            <w:r w:rsidRPr="00280850">
              <w:rPr>
                <w:rFonts w:ascii="Calibri" w:hAnsi="Calibri"/>
                <w:sz w:val="20"/>
                <w:szCs w:val="20"/>
              </w:rPr>
              <w:t>Spring Semester Courses</w:t>
            </w:r>
          </w:p>
        </w:tc>
      </w:tr>
      <w:tr w:rsidR="00CB359D" w14:paraId="1EC303D4"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48A8725" w14:textId="77777777" w:rsidR="00CB359D" w:rsidRPr="00280850" w:rsidRDefault="00CB359D" w:rsidP="00984E5F">
            <w:pPr>
              <w:widowControl w:val="0"/>
              <w:autoSpaceDE w:val="0"/>
              <w:autoSpaceDN w:val="0"/>
              <w:adjustRightInd w:val="0"/>
              <w:jc w:val="center"/>
              <w:rPr>
                <w:rFonts w:ascii="Calibri" w:hAnsi="Calibri" w:cs="Helvetica"/>
                <w:sz w:val="20"/>
                <w:szCs w:val="20"/>
              </w:rPr>
            </w:pPr>
            <w:r w:rsidRPr="00280850">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16F6A82"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0A55F5CA"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6B19B375"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A768D65" w14:textId="6DA7C84F"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11B2A10"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29A7DE"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79DBC243"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406781A" w14:textId="774DC770"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73A6D2B"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77AB76E"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400BEB59" w14:textId="77777777" w:rsidTr="00984E5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EB8733B" w14:textId="5F254787"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529980C" w14:textId="77777777" w:rsidR="00CB359D" w:rsidRPr="00335A22" w:rsidRDefault="00CB359D" w:rsidP="00984E5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7BAB058" w14:textId="77777777" w:rsidR="00CB359D" w:rsidRPr="00335A22" w:rsidRDefault="00CB359D" w:rsidP="00984E5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5BB2B7A" w14:textId="77777777" w:rsidTr="0098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45084D5" w14:textId="11D6F773" w:rsidR="00CB359D" w:rsidRPr="00280850" w:rsidRDefault="00A364E5" w:rsidP="00984E5F">
            <w:pPr>
              <w:widowControl w:val="0"/>
              <w:autoSpaceDE w:val="0"/>
              <w:autoSpaceDN w:val="0"/>
              <w:adjustRightInd w:val="0"/>
              <w:rPr>
                <w:rFonts w:ascii="Calibri" w:hAnsi="Calibri" w:cs="Helvetica"/>
                <w:b w:val="0"/>
                <w:sz w:val="20"/>
                <w:szCs w:val="20"/>
              </w:rPr>
            </w:pPr>
            <w:r>
              <w:rPr>
                <w:rFonts w:ascii="Calibri" w:hAnsi="Calibri" w:cs="Helvetica"/>
                <w:b w:val="0"/>
                <w:bCs w:val="0"/>
                <w:sz w:val="20"/>
                <w:szCs w:val="20"/>
              </w:rPr>
              <w:t>TBD</w:t>
            </w:r>
            <w:r>
              <w:rPr>
                <w:rFonts w:ascii="Calibri" w:hAnsi="Calibri" w:cs="Helvetica"/>
                <w:b w:val="0"/>
                <w:sz w:val="20"/>
                <w:szCs w:val="20"/>
              </w:rPr>
              <w:t xml:space="preserve"> </w:t>
            </w:r>
            <w:r w:rsidR="00CB359D">
              <w:rPr>
                <w:rFonts w:ascii="Calibri" w:hAnsi="Calibri" w:cs="Helvetica"/>
                <w:b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004AE81" w14:textId="77777777" w:rsidR="00CB359D" w:rsidRPr="00335A22" w:rsidRDefault="00CB359D" w:rsidP="00984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EA75D83" w14:textId="77777777" w:rsidR="00CB359D" w:rsidRPr="00335A22" w:rsidRDefault="00CB359D" w:rsidP="00984E5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1CE4523E" w14:textId="77777777" w:rsidR="00CC2FE8" w:rsidRDefault="00CC2FE8" w:rsidP="00335A22">
      <w:pPr>
        <w:tabs>
          <w:tab w:val="left" w:pos="10440"/>
        </w:tabs>
        <w:rPr>
          <w:rFonts w:ascii="Calibri" w:hAnsi="Calibri"/>
          <w:color w:val="FFFFFF" w:themeColor="background1"/>
        </w:rPr>
      </w:pPr>
    </w:p>
    <w:p w14:paraId="7E33CBF8" w14:textId="77777777" w:rsidR="00CC2FE8" w:rsidRPr="00335A22" w:rsidRDefault="00CC2FE8"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335A22" w14:paraId="28A0877B" w14:textId="77777777" w:rsidTr="00335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shd w:val="clear" w:color="auto" w:fill="70AD47" w:themeFill="accent6"/>
          </w:tcPr>
          <w:p w14:paraId="1913D35E" w14:textId="77777777" w:rsidR="00335A22" w:rsidRPr="00335A22" w:rsidRDefault="00335A22" w:rsidP="00625E10">
            <w:pPr>
              <w:widowControl w:val="0"/>
              <w:autoSpaceDE w:val="0"/>
              <w:autoSpaceDN w:val="0"/>
              <w:adjustRightInd w:val="0"/>
              <w:jc w:val="center"/>
              <w:rPr>
                <w:rFonts w:ascii="Calibri" w:hAnsi="Calibri" w:cs="Helvetica"/>
                <w:bCs w:val="0"/>
                <w:color w:val="FFFFFF" w:themeColor="background1"/>
                <w:sz w:val="22"/>
                <w:szCs w:val="22"/>
                <w:u w:val="single"/>
              </w:rPr>
            </w:pPr>
            <w:r w:rsidRPr="00335A22">
              <w:rPr>
                <w:rFonts w:ascii="Calibri" w:hAnsi="Calibri" w:cs="Helvetica"/>
                <w:bCs w:val="0"/>
                <w:color w:val="FFFFFF" w:themeColor="background1"/>
                <w:sz w:val="28"/>
                <w:szCs w:val="28"/>
                <w:u w:val="single"/>
              </w:rPr>
              <w:t>K-12 Alternate State Assessments</w:t>
            </w:r>
          </w:p>
        </w:tc>
      </w:tr>
      <w:tr w:rsidR="00335A22" w14:paraId="38374327" w14:textId="77777777" w:rsidTr="0033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Pr>
          <w:p w14:paraId="317A345B" w14:textId="77777777" w:rsidR="00335A22" w:rsidRPr="00335A22" w:rsidRDefault="00335A22" w:rsidP="00625E10">
            <w:pPr>
              <w:widowControl w:val="0"/>
              <w:autoSpaceDE w:val="0"/>
              <w:autoSpaceDN w:val="0"/>
              <w:adjustRightInd w:val="0"/>
              <w:jc w:val="center"/>
              <w:rPr>
                <w:rFonts w:ascii="Calibri" w:hAnsi="Calibri" w:cs="Helvetica"/>
                <w:b w:val="0"/>
                <w:bCs w:val="0"/>
                <w:sz w:val="20"/>
                <w:szCs w:val="20"/>
              </w:rPr>
            </w:pPr>
            <w:r w:rsidRPr="00335A22">
              <w:rPr>
                <w:rFonts w:ascii="Calibri" w:eastAsia="Times New Roman" w:hAnsi="Calibri" w:cs="Times New Roman"/>
                <w:b w:val="0"/>
                <w:color w:val="000000" w:themeColor="text1"/>
                <w:sz w:val="20"/>
                <w:szCs w:val="20"/>
              </w:rPr>
              <w:t>Alternate assessments are designed for students with significant cognitive disabilities (about one percent of the student population). A student eligible to participate in the alternate assessment will be assessed on all four content areas—ELA, Math, Science, and Social Studies—with the exception of the Grade 2 TCAP-Alt which only assesses ELA and math.</w:t>
            </w:r>
          </w:p>
        </w:tc>
      </w:tr>
      <w:tr w:rsidR="00335A22" w14:paraId="25D8F6FB" w14:textId="77777777" w:rsidTr="00335A22">
        <w:tc>
          <w:tcPr>
            <w:cnfStyle w:val="001000000000" w:firstRow="0" w:lastRow="0" w:firstColumn="1" w:lastColumn="0" w:oddVBand="0" w:evenVBand="0" w:oddHBand="0" w:evenHBand="0" w:firstRowFirstColumn="0" w:firstRowLastColumn="0" w:lastRowFirstColumn="0" w:lastRowLastColumn="0"/>
            <w:tcW w:w="4782" w:type="dxa"/>
          </w:tcPr>
          <w:p w14:paraId="3B17FC92" w14:textId="77777777" w:rsidR="00335A22" w:rsidRPr="00335A22" w:rsidRDefault="00335A22" w:rsidP="00625E10">
            <w:pPr>
              <w:widowControl w:val="0"/>
              <w:autoSpaceDE w:val="0"/>
              <w:autoSpaceDN w:val="0"/>
              <w:adjustRightInd w:val="0"/>
              <w:jc w:val="center"/>
              <w:rPr>
                <w:rFonts w:ascii="Calibri" w:hAnsi="Calibri" w:cs="Helvetica"/>
                <w:bCs w:val="0"/>
                <w:sz w:val="20"/>
                <w:szCs w:val="20"/>
              </w:rPr>
            </w:pPr>
            <w:r w:rsidRPr="00335A22">
              <w:rPr>
                <w:rFonts w:ascii="Calibri" w:hAnsi="Calibri" w:cs="Helvetica"/>
                <w:bCs w:val="0"/>
                <w:sz w:val="20"/>
                <w:szCs w:val="20"/>
              </w:rPr>
              <w:t>Date/Timeframe</w:t>
            </w:r>
          </w:p>
        </w:tc>
        <w:tc>
          <w:tcPr>
            <w:tcW w:w="4782" w:type="dxa"/>
          </w:tcPr>
          <w:p w14:paraId="224138DE"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 Subject</w:t>
            </w:r>
          </w:p>
        </w:tc>
        <w:tc>
          <w:tcPr>
            <w:tcW w:w="4782" w:type="dxa"/>
          </w:tcPr>
          <w:p w14:paraId="3B2F6F98"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335A22" w14:paraId="73371C64" w14:textId="77777777" w:rsidTr="0033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Pr>
          <w:p w14:paraId="0F87D015" w14:textId="67E096C5" w:rsidR="00335A22" w:rsidRPr="00835C5E" w:rsidRDefault="00A364E5" w:rsidP="00625E10">
            <w:pPr>
              <w:widowControl w:val="0"/>
              <w:autoSpaceDE w:val="0"/>
              <w:autoSpaceDN w:val="0"/>
              <w:adjustRightInd w:val="0"/>
              <w:jc w:val="center"/>
              <w:rPr>
                <w:rFonts w:ascii="Calibri" w:hAnsi="Calibri" w:cs="Helvetica"/>
                <w:b w:val="0"/>
                <w:bCs w:val="0"/>
                <w:sz w:val="20"/>
                <w:szCs w:val="20"/>
              </w:rPr>
            </w:pPr>
            <w:r>
              <w:rPr>
                <w:rFonts w:ascii="Calibri" w:hAnsi="Calibri" w:cs="Helvetica"/>
                <w:b w:val="0"/>
                <w:bCs w:val="0"/>
                <w:sz w:val="20"/>
                <w:szCs w:val="20"/>
              </w:rPr>
              <w:t>TBD</w:t>
            </w:r>
          </w:p>
        </w:tc>
        <w:tc>
          <w:tcPr>
            <w:tcW w:w="4782" w:type="dxa"/>
          </w:tcPr>
          <w:p w14:paraId="68466163"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2</w:t>
            </w:r>
            <w:r w:rsidRPr="00335A22">
              <w:rPr>
                <w:rFonts w:ascii="Calibri" w:hAnsi="Calibri" w:cs="Helvetica"/>
                <w:bCs/>
                <w:sz w:val="20"/>
                <w:szCs w:val="20"/>
                <w:vertAlign w:val="superscript"/>
              </w:rPr>
              <w:t>nd</w:t>
            </w:r>
            <w:r w:rsidRPr="00335A22">
              <w:rPr>
                <w:rFonts w:ascii="Calibri" w:hAnsi="Calibri" w:cs="Helvetica"/>
                <w:bCs/>
                <w:sz w:val="20"/>
                <w:szCs w:val="20"/>
              </w:rPr>
              <w:t xml:space="preserve"> Grade</w:t>
            </w:r>
          </w:p>
          <w:p w14:paraId="6F12EFCC"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ELA &amp; Math</w:t>
            </w:r>
          </w:p>
        </w:tc>
        <w:tc>
          <w:tcPr>
            <w:tcW w:w="4782" w:type="dxa"/>
          </w:tcPr>
          <w:p w14:paraId="44866756"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2</w:t>
            </w:r>
            <w:r w:rsidRPr="00335A22">
              <w:rPr>
                <w:rFonts w:ascii="Calibri" w:hAnsi="Calibri" w:cs="Helvetica"/>
                <w:bCs/>
                <w:sz w:val="20"/>
                <w:szCs w:val="20"/>
                <w:vertAlign w:val="superscript"/>
              </w:rPr>
              <w:t>nd</w:t>
            </w:r>
            <w:r w:rsidRPr="00335A22">
              <w:rPr>
                <w:rFonts w:ascii="Calibri" w:hAnsi="Calibri" w:cs="Helvetica"/>
                <w:bCs/>
                <w:sz w:val="20"/>
                <w:szCs w:val="20"/>
              </w:rPr>
              <w:t xml:space="preserve"> Grade Alternate Assessment</w:t>
            </w:r>
          </w:p>
        </w:tc>
      </w:tr>
      <w:tr w:rsidR="00335A22" w14:paraId="39261110" w14:textId="77777777" w:rsidTr="00335A22">
        <w:tc>
          <w:tcPr>
            <w:cnfStyle w:val="001000000000" w:firstRow="0" w:lastRow="0" w:firstColumn="1" w:lastColumn="0" w:oddVBand="0" w:evenVBand="0" w:oddHBand="0" w:evenHBand="0" w:firstRowFirstColumn="0" w:firstRowLastColumn="0" w:lastRowFirstColumn="0" w:lastRowLastColumn="0"/>
            <w:tcW w:w="4782" w:type="dxa"/>
          </w:tcPr>
          <w:p w14:paraId="2449137A" w14:textId="11407050" w:rsidR="00335A22" w:rsidRPr="00A42349" w:rsidRDefault="00A364E5" w:rsidP="00625E10">
            <w:pPr>
              <w:widowControl w:val="0"/>
              <w:autoSpaceDE w:val="0"/>
              <w:autoSpaceDN w:val="0"/>
              <w:adjustRightInd w:val="0"/>
              <w:jc w:val="center"/>
              <w:rPr>
                <w:rFonts w:ascii="Calibri" w:hAnsi="Calibri" w:cs="Helvetica"/>
                <w:b w:val="0"/>
                <w:bCs w:val="0"/>
                <w:sz w:val="20"/>
                <w:szCs w:val="20"/>
                <w:highlight w:val="red"/>
              </w:rPr>
            </w:pPr>
            <w:r>
              <w:rPr>
                <w:rFonts w:ascii="Calibri" w:hAnsi="Calibri" w:cs="Helvetica"/>
                <w:b w:val="0"/>
                <w:bCs w:val="0"/>
                <w:sz w:val="20"/>
                <w:szCs w:val="20"/>
              </w:rPr>
              <w:t>TBD</w:t>
            </w:r>
          </w:p>
        </w:tc>
        <w:tc>
          <w:tcPr>
            <w:tcW w:w="4782" w:type="dxa"/>
          </w:tcPr>
          <w:p w14:paraId="227CFF92"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3</w:t>
            </w:r>
            <w:r w:rsidRPr="00335A22">
              <w:rPr>
                <w:rFonts w:ascii="Calibri" w:hAnsi="Calibri" w:cs="Helvetica"/>
                <w:bCs/>
                <w:sz w:val="20"/>
                <w:szCs w:val="20"/>
                <w:vertAlign w:val="superscript"/>
              </w:rPr>
              <w:t>rd</w:t>
            </w:r>
            <w:r w:rsidRPr="00335A22">
              <w:rPr>
                <w:rFonts w:ascii="Calibri" w:hAnsi="Calibri" w:cs="Helvetica"/>
                <w:bCs/>
                <w:sz w:val="20"/>
                <w:szCs w:val="20"/>
              </w:rPr>
              <w:t>-8</w:t>
            </w:r>
            <w:r w:rsidRPr="00335A22">
              <w:rPr>
                <w:rFonts w:ascii="Calibri" w:hAnsi="Calibri" w:cs="Helvetica"/>
                <w:bCs/>
                <w:sz w:val="20"/>
                <w:szCs w:val="20"/>
                <w:vertAlign w:val="superscript"/>
              </w:rPr>
              <w:t>th</w:t>
            </w:r>
            <w:r w:rsidRPr="00335A22">
              <w:rPr>
                <w:rFonts w:ascii="Calibri" w:hAnsi="Calibri" w:cs="Helvetica"/>
                <w:bCs/>
                <w:sz w:val="20"/>
                <w:szCs w:val="20"/>
              </w:rPr>
              <w:t xml:space="preserve"> &amp; 11</w:t>
            </w:r>
            <w:r w:rsidRPr="00335A22">
              <w:rPr>
                <w:rFonts w:ascii="Calibri" w:hAnsi="Calibri" w:cs="Helvetica"/>
                <w:bCs/>
                <w:sz w:val="20"/>
                <w:szCs w:val="20"/>
                <w:vertAlign w:val="superscript"/>
              </w:rPr>
              <w:t>th</w:t>
            </w:r>
            <w:r w:rsidRPr="00335A22">
              <w:rPr>
                <w:rFonts w:ascii="Calibri" w:hAnsi="Calibri" w:cs="Helvetica"/>
                <w:bCs/>
                <w:sz w:val="20"/>
                <w:szCs w:val="20"/>
              </w:rPr>
              <w:t xml:space="preserve"> Grade ELA &amp; Math</w:t>
            </w:r>
          </w:p>
        </w:tc>
        <w:tc>
          <w:tcPr>
            <w:tcW w:w="4782" w:type="dxa"/>
          </w:tcPr>
          <w:p w14:paraId="30654C1F"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MSAA</w:t>
            </w:r>
          </w:p>
        </w:tc>
      </w:tr>
      <w:tr w:rsidR="00335A22" w14:paraId="61AF1E9C" w14:textId="77777777" w:rsidTr="0033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Pr>
          <w:p w14:paraId="04695773" w14:textId="49D23334" w:rsidR="00335A22" w:rsidRPr="00A42349" w:rsidRDefault="00A364E5" w:rsidP="001710A7">
            <w:pPr>
              <w:widowControl w:val="0"/>
              <w:autoSpaceDE w:val="0"/>
              <w:autoSpaceDN w:val="0"/>
              <w:adjustRightInd w:val="0"/>
              <w:jc w:val="center"/>
              <w:rPr>
                <w:rFonts w:ascii="Calibri" w:hAnsi="Calibri" w:cs="Helvetica"/>
                <w:b w:val="0"/>
                <w:bCs w:val="0"/>
                <w:sz w:val="20"/>
                <w:szCs w:val="20"/>
                <w:highlight w:val="red"/>
              </w:rPr>
            </w:pPr>
            <w:r>
              <w:rPr>
                <w:rFonts w:ascii="Calibri" w:hAnsi="Calibri" w:cs="Helvetica"/>
                <w:b w:val="0"/>
                <w:bCs w:val="0"/>
                <w:sz w:val="20"/>
                <w:szCs w:val="20"/>
              </w:rPr>
              <w:t>TBD</w:t>
            </w:r>
          </w:p>
        </w:tc>
        <w:tc>
          <w:tcPr>
            <w:tcW w:w="4782" w:type="dxa"/>
          </w:tcPr>
          <w:p w14:paraId="584C98F0"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3</w:t>
            </w:r>
            <w:r w:rsidRPr="00335A22">
              <w:rPr>
                <w:rFonts w:ascii="Calibri" w:hAnsi="Calibri" w:cs="Helvetica"/>
                <w:bCs/>
                <w:sz w:val="20"/>
                <w:szCs w:val="20"/>
                <w:vertAlign w:val="superscript"/>
              </w:rPr>
              <w:t>rd</w:t>
            </w:r>
            <w:r w:rsidRPr="00335A22">
              <w:rPr>
                <w:rFonts w:ascii="Calibri" w:hAnsi="Calibri" w:cs="Helvetica"/>
                <w:bCs/>
                <w:sz w:val="20"/>
                <w:szCs w:val="20"/>
              </w:rPr>
              <w:t>-8</w:t>
            </w:r>
            <w:r w:rsidRPr="00335A22">
              <w:rPr>
                <w:rFonts w:ascii="Calibri" w:hAnsi="Calibri" w:cs="Helvetica"/>
                <w:bCs/>
                <w:sz w:val="20"/>
                <w:szCs w:val="20"/>
                <w:vertAlign w:val="superscript"/>
              </w:rPr>
              <w:t xml:space="preserve">th </w:t>
            </w:r>
            <w:r w:rsidRPr="00335A22">
              <w:rPr>
                <w:rFonts w:ascii="Calibri" w:hAnsi="Calibri" w:cs="Helvetica"/>
                <w:bCs/>
                <w:sz w:val="20"/>
                <w:szCs w:val="20"/>
              </w:rPr>
              <w:t>Grade</w:t>
            </w:r>
          </w:p>
          <w:p w14:paraId="0D9417F1"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Science &amp; Social Studies</w:t>
            </w:r>
          </w:p>
        </w:tc>
        <w:tc>
          <w:tcPr>
            <w:tcW w:w="4782" w:type="dxa"/>
          </w:tcPr>
          <w:p w14:paraId="0567297C"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TCAP - Alternate</w:t>
            </w:r>
          </w:p>
        </w:tc>
      </w:tr>
      <w:tr w:rsidR="00335A22" w14:paraId="3861F8AB" w14:textId="77777777" w:rsidTr="00335A22">
        <w:tc>
          <w:tcPr>
            <w:cnfStyle w:val="001000000000" w:firstRow="0" w:lastRow="0" w:firstColumn="1" w:lastColumn="0" w:oddVBand="0" w:evenVBand="0" w:oddHBand="0" w:evenHBand="0" w:firstRowFirstColumn="0" w:firstRowLastColumn="0" w:lastRowFirstColumn="0" w:lastRowLastColumn="0"/>
            <w:tcW w:w="4782" w:type="dxa"/>
          </w:tcPr>
          <w:p w14:paraId="16363917" w14:textId="3546EFE2" w:rsidR="00335A22" w:rsidRPr="00335A22" w:rsidRDefault="00A364E5" w:rsidP="00625E10">
            <w:pPr>
              <w:widowControl w:val="0"/>
              <w:autoSpaceDE w:val="0"/>
              <w:autoSpaceDN w:val="0"/>
              <w:adjustRightInd w:val="0"/>
              <w:jc w:val="center"/>
              <w:rPr>
                <w:rFonts w:ascii="Calibri" w:hAnsi="Calibri" w:cs="Helvetica"/>
                <w:b w:val="0"/>
                <w:bCs w:val="0"/>
                <w:sz w:val="20"/>
                <w:szCs w:val="20"/>
              </w:rPr>
            </w:pPr>
            <w:r>
              <w:rPr>
                <w:rFonts w:ascii="Calibri" w:hAnsi="Calibri" w:cs="Helvetica"/>
                <w:b w:val="0"/>
                <w:bCs w:val="0"/>
                <w:sz w:val="20"/>
                <w:szCs w:val="20"/>
              </w:rPr>
              <w:t>TBD</w:t>
            </w:r>
          </w:p>
        </w:tc>
        <w:tc>
          <w:tcPr>
            <w:tcW w:w="4782" w:type="dxa"/>
          </w:tcPr>
          <w:p w14:paraId="3938E8D8"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10</w:t>
            </w:r>
            <w:r w:rsidRPr="00335A22">
              <w:rPr>
                <w:rFonts w:ascii="Calibri" w:hAnsi="Calibri" w:cs="Helvetica"/>
                <w:bCs/>
                <w:sz w:val="20"/>
                <w:szCs w:val="20"/>
                <w:vertAlign w:val="superscript"/>
              </w:rPr>
              <w:t>th</w:t>
            </w:r>
            <w:r w:rsidRPr="00335A22">
              <w:rPr>
                <w:rFonts w:ascii="Calibri" w:hAnsi="Calibri" w:cs="Helvetica"/>
                <w:bCs/>
                <w:sz w:val="20"/>
                <w:szCs w:val="20"/>
              </w:rPr>
              <w:t xml:space="preserve"> Grade Biology</w:t>
            </w:r>
          </w:p>
        </w:tc>
        <w:tc>
          <w:tcPr>
            <w:tcW w:w="4782" w:type="dxa"/>
          </w:tcPr>
          <w:p w14:paraId="574976DE"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TCAP - Alternate</w:t>
            </w:r>
          </w:p>
        </w:tc>
      </w:tr>
    </w:tbl>
    <w:p w14:paraId="218D7FAE" w14:textId="7D6D7402" w:rsidR="00335A22" w:rsidRPr="00685241" w:rsidRDefault="00A364E5" w:rsidP="00CE6EC2">
      <w:pPr>
        <w:tabs>
          <w:tab w:val="left" w:pos="10440"/>
        </w:tabs>
        <w:rPr>
          <w:rFonts w:ascii="Calibri" w:hAnsi="Calibri"/>
        </w:rPr>
      </w:pPr>
      <w:r>
        <w:rPr>
          <w:rFonts w:ascii="Calibri" w:hAnsi="Calibri"/>
        </w:rPr>
        <w:t>TBD=To Be Determined</w:t>
      </w:r>
      <w:bookmarkStart w:id="0" w:name="_GoBack"/>
      <w:bookmarkEnd w:id="0"/>
    </w:p>
    <w:sectPr w:rsidR="00335A22" w:rsidRPr="00685241" w:rsidSect="00E30F08">
      <w:headerReference w:type="default" r:id="rId8"/>
      <w:footerReference w:type="even" r:id="rId9"/>
      <w:footerReference w:type="default" r:id="rId10"/>
      <w:pgSz w:w="15840" w:h="12240" w:orient="landscape"/>
      <w:pgMar w:top="686" w:right="805" w:bottom="720" w:left="905" w:header="486" w:footer="38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8F894" w14:textId="77777777" w:rsidR="00A364E5" w:rsidRDefault="00A364E5" w:rsidP="004302B1">
      <w:r>
        <w:separator/>
      </w:r>
    </w:p>
  </w:endnote>
  <w:endnote w:type="continuationSeparator" w:id="0">
    <w:p w14:paraId="20ACFF18" w14:textId="77777777" w:rsidR="00A364E5" w:rsidRDefault="00A364E5" w:rsidP="0043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 w:name="Yu Gothic Light">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4CC" w14:textId="77777777" w:rsidR="00A364E5" w:rsidRDefault="00A364E5" w:rsidP="004039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BBC9E" w14:textId="77777777" w:rsidR="00A364E5" w:rsidRDefault="00A364E5" w:rsidP="004302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81E0" w14:textId="77777777" w:rsidR="00A364E5" w:rsidRPr="004302B1" w:rsidRDefault="00A364E5" w:rsidP="00083D08">
    <w:pPr>
      <w:pStyle w:val="Footer"/>
      <w:framePr w:w="280" w:wrap="none" w:vAnchor="text" w:hAnchor="page" w:x="14510" w:y="214"/>
      <w:ind w:left="1430" w:hanging="2128"/>
      <w:jc w:val="center"/>
      <w:rPr>
        <w:rStyle w:val="PageNumber"/>
        <w:rFonts w:ascii="Calibri" w:hAnsi="Calibri"/>
      </w:rPr>
    </w:pPr>
    <w:r w:rsidRPr="004302B1">
      <w:rPr>
        <w:rStyle w:val="PageNumber"/>
        <w:rFonts w:ascii="Calibri" w:hAnsi="Calibri"/>
      </w:rPr>
      <w:fldChar w:fldCharType="begin"/>
    </w:r>
    <w:r w:rsidRPr="004302B1">
      <w:rPr>
        <w:rStyle w:val="PageNumber"/>
        <w:rFonts w:ascii="Calibri" w:hAnsi="Calibri"/>
      </w:rPr>
      <w:instrText xml:space="preserve">PAGE  </w:instrText>
    </w:r>
    <w:r w:rsidRPr="004302B1">
      <w:rPr>
        <w:rStyle w:val="PageNumber"/>
        <w:rFonts w:ascii="Calibri" w:hAnsi="Calibri"/>
      </w:rPr>
      <w:fldChar w:fldCharType="separate"/>
    </w:r>
    <w:r w:rsidR="00073F0E">
      <w:rPr>
        <w:rStyle w:val="PageNumber"/>
        <w:rFonts w:ascii="Calibri" w:hAnsi="Calibri"/>
        <w:noProof/>
      </w:rPr>
      <w:t>1</w:t>
    </w:r>
    <w:r w:rsidRPr="004302B1">
      <w:rPr>
        <w:rStyle w:val="PageNumber"/>
        <w:rFonts w:ascii="Calibri" w:hAnsi="Calibri"/>
      </w:rPr>
      <w:fldChar w:fldCharType="end"/>
    </w:r>
  </w:p>
  <w:p w14:paraId="6ECE4F08" w14:textId="77777777" w:rsidR="00A364E5" w:rsidRDefault="00A364E5" w:rsidP="004302B1">
    <w:pPr>
      <w:pStyle w:val="Footer"/>
      <w:ind w:right="360"/>
    </w:pPr>
    <w:r>
      <w:rPr>
        <w:noProof/>
      </w:rPr>
      <mc:AlternateContent>
        <mc:Choice Requires="wps">
          <w:drawing>
            <wp:anchor distT="0" distB="0" distL="114300" distR="114300" simplePos="0" relativeHeight="251659264" behindDoc="0" locked="0" layoutInCell="1" allowOverlap="1" wp14:anchorId="3B853B3F" wp14:editId="013EA533">
              <wp:simplePos x="0" y="0"/>
              <wp:positionH relativeFrom="column">
                <wp:posOffset>-244475</wp:posOffset>
              </wp:positionH>
              <wp:positionV relativeFrom="paragraph">
                <wp:posOffset>112395</wp:posOffset>
              </wp:positionV>
              <wp:extent cx="9385935" cy="0"/>
              <wp:effectExtent l="0" t="0" r="37465" b="25400"/>
              <wp:wrapNone/>
              <wp:docPr id="3" name="Straight Connector 3"/>
              <wp:cNvGraphicFramePr/>
              <a:graphic xmlns:a="http://schemas.openxmlformats.org/drawingml/2006/main">
                <a:graphicData uri="http://schemas.microsoft.com/office/word/2010/wordprocessingShape">
                  <wps:wsp>
                    <wps:cNvCnPr/>
                    <wps:spPr>
                      <a:xfrm flipV="1">
                        <a:off x="0" y="0"/>
                        <a:ext cx="938593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85pt" to="719.8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" strokecolor="black [3213]" strokeweight="1pt">
              <v:stroke joinstyle="miter"/>
            </v:line>
          </w:pict>
        </mc:Fallback>
      </mc:AlternateContent>
    </w:r>
  </w:p>
  <w:p w14:paraId="7BBACBE1" w14:textId="07811414" w:rsidR="00A364E5" w:rsidRPr="00083D08" w:rsidRDefault="00A364E5" w:rsidP="00CE6EC2">
    <w:pPr>
      <w:pStyle w:val="Footer"/>
      <w:tabs>
        <w:tab w:val="clear" w:pos="4680"/>
        <w:tab w:val="clear" w:pos="9360"/>
      </w:tabs>
      <w:ind w:left="-180"/>
      <w:rPr>
        <w:rFonts w:ascii="Calibri" w:hAnsi="Calibri"/>
        <w:i/>
        <w:sz w:val="18"/>
        <w:szCs w:val="18"/>
      </w:rPr>
    </w:pPr>
    <w:r>
      <w:rPr>
        <w:rFonts w:ascii="Calibri" w:hAnsi="Calibri"/>
        <w:i/>
        <w:sz w:val="18"/>
        <w:szCs w:val="18"/>
      </w:rPr>
      <w:t>Issued: 9/26/18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FB98" w14:textId="77777777" w:rsidR="00A364E5" w:rsidRDefault="00A364E5" w:rsidP="004302B1">
      <w:r>
        <w:separator/>
      </w:r>
    </w:p>
  </w:footnote>
  <w:footnote w:type="continuationSeparator" w:id="0">
    <w:p w14:paraId="48FED3EE" w14:textId="77777777" w:rsidR="00A364E5" w:rsidRDefault="00A364E5" w:rsidP="00430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6632" w14:textId="77777777" w:rsidR="00A364E5" w:rsidRDefault="00A364E5" w:rsidP="00F4081F">
    <w:pPr>
      <w:pStyle w:val="Header"/>
      <w:tabs>
        <w:tab w:val="clear" w:pos="9360"/>
        <w:tab w:val="right" w:pos="10512"/>
      </w:tabs>
      <w:ind w:left="-360" w:right="-805"/>
      <w:rPr>
        <w:rFonts w:ascii="Calibri" w:hAnsi="Calibri"/>
        <w:b/>
      </w:rPr>
    </w:pPr>
    <w:r>
      <w:tab/>
    </w:r>
    <w:r>
      <w:tab/>
    </w:r>
    <w:r>
      <w:tab/>
    </w:r>
    <w:r>
      <w:tab/>
      <w:t xml:space="preserve">  </w:t>
    </w:r>
    <w:r>
      <w:tab/>
      <w:t xml:space="preserve">        </w:t>
    </w:r>
  </w:p>
  <w:p w14:paraId="35A183FA" w14:textId="77777777" w:rsidR="00A364E5" w:rsidRPr="00A544B4" w:rsidRDefault="00A364E5" w:rsidP="00CE6EC2">
    <w:pPr>
      <w:pStyle w:val="Header"/>
      <w:tabs>
        <w:tab w:val="clear" w:pos="9360"/>
        <w:tab w:val="right" w:pos="10512"/>
      </w:tabs>
      <w:ind w:left="-540"/>
      <w:rPr>
        <w:rFonts w:ascii="Calibri" w:hAnsi="Calibri"/>
        <w:b/>
      </w:rPr>
    </w:pPr>
    <w:r>
      <w:rPr>
        <w:rFonts w:ascii="Calibri" w:hAnsi="Calibri"/>
        <w:b/>
        <w:noProof/>
      </w:rPr>
      <w:drawing>
        <wp:inline distT="0" distB="0" distL="0" distR="0" wp14:anchorId="29A13CF1" wp14:editId="29ABB681">
          <wp:extent cx="9639935" cy="746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_procedure_landscape.jpg"/>
                  <pic:cNvPicPr/>
                </pic:nvPicPr>
                <pic:blipFill>
                  <a:blip r:embed="rId1">
                    <a:extLst>
                      <a:ext uri="{28A0092B-C50C-407E-A947-70E740481C1C}">
                        <a14:useLocalDpi xmlns:a14="http://schemas.microsoft.com/office/drawing/2010/main" val="0"/>
                      </a:ext>
                    </a:extLst>
                  </a:blip>
                  <a:stretch>
                    <a:fillRect/>
                  </a:stretch>
                </pic:blipFill>
                <pic:spPr>
                  <a:xfrm>
                    <a:off x="0" y="0"/>
                    <a:ext cx="9925480" cy="7683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11550"/>
    <w:multiLevelType w:val="hybridMultilevel"/>
    <w:tmpl w:val="7C6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E2267"/>
    <w:multiLevelType w:val="hybridMultilevel"/>
    <w:tmpl w:val="147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62"/>
    <w:rsid w:val="000079F3"/>
    <w:rsid w:val="00032CBF"/>
    <w:rsid w:val="00061C54"/>
    <w:rsid w:val="00073F0E"/>
    <w:rsid w:val="00083D08"/>
    <w:rsid w:val="001710A7"/>
    <w:rsid w:val="00335A22"/>
    <w:rsid w:val="00393CB4"/>
    <w:rsid w:val="00403962"/>
    <w:rsid w:val="004302B1"/>
    <w:rsid w:val="00464605"/>
    <w:rsid w:val="00484B51"/>
    <w:rsid w:val="00495132"/>
    <w:rsid w:val="00513736"/>
    <w:rsid w:val="005E19BB"/>
    <w:rsid w:val="00625E10"/>
    <w:rsid w:val="00685241"/>
    <w:rsid w:val="006C3B7F"/>
    <w:rsid w:val="0071318D"/>
    <w:rsid w:val="0077704C"/>
    <w:rsid w:val="008078A8"/>
    <w:rsid w:val="00835C5E"/>
    <w:rsid w:val="00886B0F"/>
    <w:rsid w:val="00984E5F"/>
    <w:rsid w:val="00985DA6"/>
    <w:rsid w:val="00A364E5"/>
    <w:rsid w:val="00A42349"/>
    <w:rsid w:val="00A544B4"/>
    <w:rsid w:val="00A721A6"/>
    <w:rsid w:val="00B67485"/>
    <w:rsid w:val="00C24C65"/>
    <w:rsid w:val="00C33849"/>
    <w:rsid w:val="00C53055"/>
    <w:rsid w:val="00CB359D"/>
    <w:rsid w:val="00CC2FE8"/>
    <w:rsid w:val="00CE1341"/>
    <w:rsid w:val="00CE6EC2"/>
    <w:rsid w:val="00E01193"/>
    <w:rsid w:val="00E30F08"/>
    <w:rsid w:val="00E95046"/>
    <w:rsid w:val="00F10E0B"/>
    <w:rsid w:val="00F4081F"/>
    <w:rsid w:val="00FE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B1"/>
    <w:pPr>
      <w:tabs>
        <w:tab w:val="center" w:pos="4680"/>
        <w:tab w:val="right" w:pos="9360"/>
      </w:tabs>
    </w:pPr>
  </w:style>
  <w:style w:type="character" w:customStyle="1" w:styleId="HeaderChar">
    <w:name w:val="Header Char"/>
    <w:basedOn w:val="DefaultParagraphFont"/>
    <w:link w:val="Header"/>
    <w:uiPriority w:val="99"/>
    <w:rsid w:val="004302B1"/>
  </w:style>
  <w:style w:type="paragraph" w:styleId="Footer">
    <w:name w:val="footer"/>
    <w:basedOn w:val="Normal"/>
    <w:link w:val="FooterChar"/>
    <w:uiPriority w:val="99"/>
    <w:unhideWhenUsed/>
    <w:rsid w:val="004302B1"/>
    <w:pPr>
      <w:tabs>
        <w:tab w:val="center" w:pos="4680"/>
        <w:tab w:val="right" w:pos="9360"/>
      </w:tabs>
    </w:pPr>
  </w:style>
  <w:style w:type="character" w:customStyle="1" w:styleId="FooterChar">
    <w:name w:val="Footer Char"/>
    <w:basedOn w:val="DefaultParagraphFont"/>
    <w:link w:val="Footer"/>
    <w:uiPriority w:val="99"/>
    <w:rsid w:val="004302B1"/>
  </w:style>
  <w:style w:type="character" w:styleId="PageNumber">
    <w:name w:val="page number"/>
    <w:basedOn w:val="DefaultParagraphFont"/>
    <w:uiPriority w:val="99"/>
    <w:semiHidden/>
    <w:unhideWhenUsed/>
    <w:rsid w:val="004302B1"/>
  </w:style>
  <w:style w:type="paragraph" w:styleId="BalloonText">
    <w:name w:val="Balloon Text"/>
    <w:basedOn w:val="Normal"/>
    <w:link w:val="BalloonTextChar"/>
    <w:uiPriority w:val="99"/>
    <w:semiHidden/>
    <w:unhideWhenUsed/>
    <w:rsid w:val="00083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D08"/>
    <w:rPr>
      <w:rFonts w:ascii="Lucida Grande" w:hAnsi="Lucida Grande" w:cs="Lucida Grande"/>
      <w:sz w:val="18"/>
      <w:szCs w:val="18"/>
    </w:rPr>
  </w:style>
  <w:style w:type="table" w:styleId="TableGrid">
    <w:name w:val="Table Grid"/>
    <w:basedOn w:val="TableNormal"/>
    <w:uiPriority w:val="39"/>
    <w:rsid w:val="00403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0396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5E19BB"/>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5E19BB"/>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TableGrid2">
    <w:name w:val="Table Grid2"/>
    <w:basedOn w:val="TableNormal"/>
    <w:next w:val="TableGrid"/>
    <w:uiPriority w:val="59"/>
    <w:rsid w:val="00F10E0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basedOn w:val="TableNormal"/>
    <w:uiPriority w:val="47"/>
    <w:rsid w:val="00F10E0B"/>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F10E0B"/>
    <w:pPr>
      <w:ind w:left="720"/>
      <w:contextualSpacing/>
    </w:pPr>
    <w:rPr>
      <w:rFonts w:eastAsiaTheme="minorEastAsia"/>
    </w:rPr>
  </w:style>
  <w:style w:type="table" w:styleId="LightGrid-Accent6">
    <w:name w:val="Light Grid Accent 6"/>
    <w:basedOn w:val="TableNormal"/>
    <w:uiPriority w:val="62"/>
    <w:rsid w:val="0049513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B1"/>
    <w:pPr>
      <w:tabs>
        <w:tab w:val="center" w:pos="4680"/>
        <w:tab w:val="right" w:pos="9360"/>
      </w:tabs>
    </w:pPr>
  </w:style>
  <w:style w:type="character" w:customStyle="1" w:styleId="HeaderChar">
    <w:name w:val="Header Char"/>
    <w:basedOn w:val="DefaultParagraphFont"/>
    <w:link w:val="Header"/>
    <w:uiPriority w:val="99"/>
    <w:rsid w:val="004302B1"/>
  </w:style>
  <w:style w:type="paragraph" w:styleId="Footer">
    <w:name w:val="footer"/>
    <w:basedOn w:val="Normal"/>
    <w:link w:val="FooterChar"/>
    <w:uiPriority w:val="99"/>
    <w:unhideWhenUsed/>
    <w:rsid w:val="004302B1"/>
    <w:pPr>
      <w:tabs>
        <w:tab w:val="center" w:pos="4680"/>
        <w:tab w:val="right" w:pos="9360"/>
      </w:tabs>
    </w:pPr>
  </w:style>
  <w:style w:type="character" w:customStyle="1" w:styleId="FooterChar">
    <w:name w:val="Footer Char"/>
    <w:basedOn w:val="DefaultParagraphFont"/>
    <w:link w:val="Footer"/>
    <w:uiPriority w:val="99"/>
    <w:rsid w:val="004302B1"/>
  </w:style>
  <w:style w:type="character" w:styleId="PageNumber">
    <w:name w:val="page number"/>
    <w:basedOn w:val="DefaultParagraphFont"/>
    <w:uiPriority w:val="99"/>
    <w:semiHidden/>
    <w:unhideWhenUsed/>
    <w:rsid w:val="004302B1"/>
  </w:style>
  <w:style w:type="paragraph" w:styleId="BalloonText">
    <w:name w:val="Balloon Text"/>
    <w:basedOn w:val="Normal"/>
    <w:link w:val="BalloonTextChar"/>
    <w:uiPriority w:val="99"/>
    <w:semiHidden/>
    <w:unhideWhenUsed/>
    <w:rsid w:val="00083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D08"/>
    <w:rPr>
      <w:rFonts w:ascii="Lucida Grande" w:hAnsi="Lucida Grande" w:cs="Lucida Grande"/>
      <w:sz w:val="18"/>
      <w:szCs w:val="18"/>
    </w:rPr>
  </w:style>
  <w:style w:type="table" w:styleId="TableGrid">
    <w:name w:val="Table Grid"/>
    <w:basedOn w:val="TableNormal"/>
    <w:uiPriority w:val="39"/>
    <w:rsid w:val="00403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0396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5E19BB"/>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5E19BB"/>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TableGrid2">
    <w:name w:val="Table Grid2"/>
    <w:basedOn w:val="TableNormal"/>
    <w:next w:val="TableGrid"/>
    <w:uiPriority w:val="59"/>
    <w:rsid w:val="00F10E0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basedOn w:val="TableNormal"/>
    <w:uiPriority w:val="47"/>
    <w:rsid w:val="00F10E0B"/>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F10E0B"/>
    <w:pPr>
      <w:ind w:left="720"/>
      <w:contextualSpacing/>
    </w:pPr>
    <w:rPr>
      <w:rFonts w:eastAsiaTheme="minorEastAsia"/>
    </w:rPr>
  </w:style>
  <w:style w:type="table" w:styleId="LightGrid-Accent6">
    <w:name w:val="Light Grid Accent 6"/>
    <w:basedOn w:val="TableNormal"/>
    <w:uiPriority w:val="62"/>
    <w:rsid w:val="0049513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teach:Library:Containers:com.apple.mail:Data:Library:Mail%20Downloads:*LCS%20Procedure%20Template-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*LCS Procedure Template-Landscape.dotx</Template>
  <TotalTime>1</TotalTime>
  <Pages>11</Pages>
  <Words>3293</Words>
  <Characters>18775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Samantha Culver</cp:lastModifiedBy>
  <cp:revision>2</cp:revision>
  <cp:lastPrinted>2018-05-02T16:42:00Z</cp:lastPrinted>
  <dcterms:created xsi:type="dcterms:W3CDTF">2019-05-22T19:21:00Z</dcterms:created>
  <dcterms:modified xsi:type="dcterms:W3CDTF">2019-05-22T19:21:00Z</dcterms:modified>
</cp:coreProperties>
</file>