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40"/>
      </w:tblGrid>
      <w:tr w:rsidR="00131556" w:rsidRPr="009A5ABE">
        <w:tc>
          <w:tcPr>
            <w:tcW w:w="9576" w:type="dxa"/>
          </w:tcPr>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858"/>
              <w:gridCol w:w="6234"/>
              <w:gridCol w:w="936"/>
            </w:tblGrid>
            <w:tr w:rsidR="009F4C3F" w:rsidRPr="009A5ABE" w:rsidTr="0058042D">
              <w:trPr>
                <w:trHeight w:val="3510"/>
              </w:trPr>
              <w:tc>
                <w:tcPr>
                  <w:tcW w:w="3558" w:type="dxa"/>
                  <w:gridSpan w:val="2"/>
                </w:tcPr>
                <w:p w:rsidR="009F4C3F" w:rsidRPr="00FD4C81" w:rsidRDefault="00FD4C81" w:rsidP="00FD4C81">
                  <w:pPr>
                    <w:jc w:val="center"/>
                    <w:rPr>
                      <w:b/>
                      <w:bCs/>
                    </w:rPr>
                  </w:pPr>
                  <w:r>
                    <w:rPr>
                      <w:b/>
                      <w:bCs/>
                    </w:rPr>
                    <w:tab/>
                  </w:r>
                  <w:r>
                    <w:rPr>
                      <w:b/>
                      <w:bCs/>
                    </w:rPr>
                    <w:tab/>
                  </w:r>
                  <w:r w:rsidR="005D5450">
                    <w:rPr>
                      <w:noProof/>
                    </w:rPr>
                    <w:drawing>
                      <wp:inline distT="0" distB="0" distL="0" distR="0">
                        <wp:extent cx="1562100" cy="1714500"/>
                        <wp:effectExtent l="19050" t="0" r="0" b="0"/>
                        <wp:docPr id="1" name="Picture 1" descr="MCPE0646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6468_0000[1]"/>
                                <pic:cNvPicPr>
                                  <a:picLocks noChangeAspect="1" noChangeArrowheads="1"/>
                                </pic:cNvPicPr>
                              </pic:nvPicPr>
                              <pic:blipFill>
                                <a:blip r:embed="rId7" cstate="print"/>
                                <a:srcRect/>
                                <a:stretch>
                                  <a:fillRect/>
                                </a:stretch>
                              </pic:blipFill>
                              <pic:spPr bwMode="auto">
                                <a:xfrm>
                                  <a:off x="0" y="0"/>
                                  <a:ext cx="1562100" cy="1714500"/>
                                </a:xfrm>
                                <a:prstGeom prst="rect">
                                  <a:avLst/>
                                </a:prstGeom>
                                <a:noFill/>
                                <a:ln w="9525">
                                  <a:noFill/>
                                  <a:miter lim="800000"/>
                                  <a:headEnd/>
                                  <a:tailEnd/>
                                </a:ln>
                              </pic:spPr>
                            </pic:pic>
                          </a:graphicData>
                        </a:graphic>
                      </wp:inline>
                    </w:drawing>
                  </w:r>
                </w:p>
              </w:tc>
              <w:tc>
                <w:tcPr>
                  <w:tcW w:w="6234" w:type="dxa"/>
                </w:tcPr>
                <w:p w:rsidR="009F4C3F" w:rsidRPr="0058042D" w:rsidRDefault="009F4C3F" w:rsidP="00135E52">
                  <w:pPr>
                    <w:pStyle w:val="Title"/>
                    <w:rPr>
                      <w:b w:val="0"/>
                      <w:bCs w:val="0"/>
                      <w:color w:val="0070C0"/>
                      <w:sz w:val="28"/>
                      <w:szCs w:val="28"/>
                    </w:rPr>
                  </w:pPr>
                  <w:r w:rsidRPr="0058042D">
                    <w:rPr>
                      <w:color w:val="0070C0"/>
                      <w:sz w:val="28"/>
                      <w:szCs w:val="28"/>
                    </w:rPr>
                    <w:t xml:space="preserve">New Mexico </w:t>
                  </w:r>
                  <w:r w:rsidR="00270B2B" w:rsidRPr="0058042D">
                    <w:rPr>
                      <w:color w:val="0070C0"/>
                      <w:sz w:val="28"/>
                      <w:szCs w:val="28"/>
                    </w:rPr>
                    <w:t xml:space="preserve">Council of Administrators of Special Education (NMCASE) </w:t>
                  </w:r>
                </w:p>
                <w:p w:rsidR="00270B2B" w:rsidRPr="0058042D" w:rsidRDefault="00270B2B" w:rsidP="00D67BF5">
                  <w:pPr>
                    <w:jc w:val="center"/>
                    <w:rPr>
                      <w:b/>
                      <w:bCs/>
                      <w:color w:val="0070C0"/>
                      <w:sz w:val="18"/>
                      <w:szCs w:val="18"/>
                    </w:rPr>
                  </w:pPr>
                </w:p>
                <w:p w:rsidR="00135E52" w:rsidRPr="0058042D" w:rsidRDefault="00CE73DE" w:rsidP="00135E52">
                  <w:pPr>
                    <w:jc w:val="center"/>
                    <w:rPr>
                      <w:b/>
                      <w:bCs/>
                      <w:color w:val="0070C0"/>
                      <w:sz w:val="28"/>
                      <w:szCs w:val="28"/>
                    </w:rPr>
                  </w:pPr>
                  <w:r w:rsidRPr="0058042D">
                    <w:rPr>
                      <w:b/>
                      <w:bCs/>
                      <w:color w:val="0070C0"/>
                      <w:sz w:val="28"/>
                      <w:szCs w:val="28"/>
                    </w:rPr>
                    <w:t>P</w:t>
                  </w:r>
                  <w:r w:rsidR="00270B2B" w:rsidRPr="0058042D">
                    <w:rPr>
                      <w:b/>
                      <w:bCs/>
                      <w:color w:val="0070C0"/>
                      <w:sz w:val="28"/>
                      <w:szCs w:val="28"/>
                    </w:rPr>
                    <w:t>roudly Present</w:t>
                  </w:r>
                  <w:r w:rsidR="0058042D" w:rsidRPr="0058042D">
                    <w:rPr>
                      <w:b/>
                      <w:bCs/>
                      <w:color w:val="0070C0"/>
                      <w:sz w:val="28"/>
                      <w:szCs w:val="28"/>
                    </w:rPr>
                    <w:t>s</w:t>
                  </w:r>
                  <w:r w:rsidR="00270B2B" w:rsidRPr="0058042D">
                    <w:rPr>
                      <w:b/>
                      <w:bCs/>
                      <w:color w:val="0070C0"/>
                      <w:sz w:val="28"/>
                      <w:szCs w:val="28"/>
                    </w:rPr>
                    <w:t xml:space="preserve"> a </w:t>
                  </w:r>
                  <w:r w:rsidR="00270B2B" w:rsidRPr="0058042D">
                    <w:rPr>
                      <w:b/>
                      <w:bCs/>
                      <w:color w:val="0070C0"/>
                      <w:sz w:val="28"/>
                      <w:szCs w:val="28"/>
                      <w:u w:val="single"/>
                    </w:rPr>
                    <w:t>Pre-Conference</w:t>
                  </w:r>
                  <w:r w:rsidR="00270B2B" w:rsidRPr="0058042D">
                    <w:rPr>
                      <w:b/>
                      <w:bCs/>
                      <w:color w:val="0070C0"/>
                      <w:sz w:val="28"/>
                      <w:szCs w:val="28"/>
                    </w:rPr>
                    <w:t xml:space="preserve"> for the </w:t>
                  </w:r>
                  <w:r w:rsidR="00400069" w:rsidRPr="0058042D">
                    <w:rPr>
                      <w:b/>
                      <w:bCs/>
                      <w:color w:val="0070C0"/>
                      <w:sz w:val="28"/>
                      <w:szCs w:val="28"/>
                    </w:rPr>
                    <w:t>NMCEL</w:t>
                  </w:r>
                  <w:r w:rsidR="00135E52" w:rsidRPr="0058042D">
                    <w:rPr>
                      <w:b/>
                      <w:bCs/>
                      <w:color w:val="0070C0"/>
                      <w:sz w:val="28"/>
                      <w:szCs w:val="28"/>
                    </w:rPr>
                    <w:t xml:space="preserve"> Summer Conference</w:t>
                  </w:r>
                </w:p>
                <w:p w:rsidR="0058042D" w:rsidRPr="0058042D" w:rsidRDefault="0058042D" w:rsidP="00135E52">
                  <w:pPr>
                    <w:jc w:val="center"/>
                    <w:rPr>
                      <w:b/>
                      <w:bCs/>
                      <w:color w:val="0070C0"/>
                      <w:sz w:val="18"/>
                      <w:szCs w:val="18"/>
                    </w:rPr>
                  </w:pPr>
                </w:p>
                <w:p w:rsidR="00BC5485" w:rsidRPr="0058042D" w:rsidRDefault="0058042D" w:rsidP="0058042D">
                  <w:pPr>
                    <w:rPr>
                      <w:b/>
                      <w:bCs/>
                      <w:color w:val="0070C0"/>
                      <w:sz w:val="28"/>
                      <w:szCs w:val="28"/>
                    </w:rPr>
                  </w:pPr>
                  <w:r w:rsidRPr="0058042D">
                    <w:rPr>
                      <w:b/>
                      <w:bCs/>
                      <w:color w:val="0070C0"/>
                      <w:sz w:val="28"/>
                      <w:szCs w:val="28"/>
                    </w:rPr>
                    <w:t xml:space="preserve">DATE:     </w:t>
                  </w:r>
                  <w:r w:rsidR="00BC5485" w:rsidRPr="0058042D">
                    <w:rPr>
                      <w:b/>
                      <w:bCs/>
                      <w:color w:val="0070C0"/>
                      <w:sz w:val="28"/>
                      <w:szCs w:val="28"/>
                    </w:rPr>
                    <w:t>July 2</w:t>
                  </w:r>
                  <w:r w:rsidR="00400069" w:rsidRPr="0058042D">
                    <w:rPr>
                      <w:b/>
                      <w:bCs/>
                      <w:color w:val="0070C0"/>
                      <w:sz w:val="28"/>
                      <w:szCs w:val="28"/>
                    </w:rPr>
                    <w:t>2, 2015</w:t>
                  </w:r>
                  <w:r w:rsidRPr="0058042D">
                    <w:rPr>
                      <w:b/>
                      <w:bCs/>
                      <w:color w:val="0070C0"/>
                      <w:sz w:val="28"/>
                      <w:szCs w:val="28"/>
                    </w:rPr>
                    <w:t xml:space="preserve">    TIME:</w:t>
                  </w:r>
                  <w:r w:rsidR="00BC5485" w:rsidRPr="0058042D">
                    <w:rPr>
                      <w:b/>
                      <w:bCs/>
                      <w:color w:val="0070C0"/>
                      <w:sz w:val="28"/>
                      <w:szCs w:val="28"/>
                    </w:rPr>
                    <w:t>1:00 - 4:00</w:t>
                  </w:r>
                  <w:r w:rsidR="00400069" w:rsidRPr="0058042D">
                    <w:rPr>
                      <w:b/>
                      <w:bCs/>
                      <w:color w:val="0070C0"/>
                      <w:sz w:val="28"/>
                      <w:szCs w:val="28"/>
                    </w:rPr>
                    <w:t xml:space="preserve"> pm</w:t>
                  </w:r>
                </w:p>
                <w:p w:rsidR="00FD4C81" w:rsidRPr="0058042D" w:rsidRDefault="0058042D" w:rsidP="0058042D">
                  <w:pPr>
                    <w:rPr>
                      <w:b/>
                      <w:bCs/>
                      <w:color w:val="0070C0"/>
                      <w:sz w:val="28"/>
                      <w:szCs w:val="28"/>
                    </w:rPr>
                  </w:pPr>
                  <w:r w:rsidRPr="0058042D">
                    <w:rPr>
                      <w:b/>
                      <w:bCs/>
                      <w:color w:val="0070C0"/>
                      <w:sz w:val="28"/>
                      <w:szCs w:val="28"/>
                    </w:rPr>
                    <w:t>PLACE:  Embassy Suites</w:t>
                  </w:r>
                  <w:r>
                    <w:rPr>
                      <w:b/>
                      <w:bCs/>
                      <w:color w:val="0070C0"/>
                      <w:sz w:val="28"/>
                      <w:szCs w:val="28"/>
                    </w:rPr>
                    <w:t xml:space="preserve">, </w:t>
                  </w:r>
                  <w:r w:rsidR="00FD4C81" w:rsidRPr="0058042D">
                    <w:rPr>
                      <w:b/>
                      <w:bCs/>
                      <w:color w:val="0070C0"/>
                      <w:sz w:val="28"/>
                      <w:szCs w:val="28"/>
                    </w:rPr>
                    <w:t xml:space="preserve">1000 Woodward </w:t>
                  </w:r>
                  <w:r w:rsidRPr="0058042D">
                    <w:rPr>
                      <w:b/>
                      <w:bCs/>
                      <w:color w:val="0070C0"/>
                      <w:sz w:val="28"/>
                      <w:szCs w:val="28"/>
                    </w:rPr>
                    <w:t>Pl. NE</w:t>
                  </w:r>
                </w:p>
                <w:p w:rsidR="00FD4C81" w:rsidRPr="0058042D" w:rsidRDefault="00FD4C81" w:rsidP="0058042D">
                  <w:pPr>
                    <w:rPr>
                      <w:b/>
                      <w:bCs/>
                      <w:color w:val="0070C0"/>
                      <w:sz w:val="28"/>
                      <w:szCs w:val="28"/>
                    </w:rPr>
                  </w:pPr>
                  <w:r w:rsidRPr="0058042D">
                    <w:rPr>
                      <w:b/>
                      <w:bCs/>
                      <w:color w:val="0070C0"/>
                      <w:sz w:val="28"/>
                      <w:szCs w:val="28"/>
                    </w:rPr>
                    <w:t>Albuquerque, NM 87102</w:t>
                  </w:r>
                </w:p>
                <w:p w:rsidR="00135E52" w:rsidRPr="0058042D" w:rsidRDefault="00135E52" w:rsidP="00135E52">
                  <w:pPr>
                    <w:jc w:val="center"/>
                    <w:rPr>
                      <w:b/>
                      <w:bCs/>
                      <w:color w:val="0070C0"/>
                      <w:sz w:val="18"/>
                      <w:szCs w:val="18"/>
                    </w:rPr>
                  </w:pPr>
                </w:p>
                <w:p w:rsidR="00F453EF" w:rsidRPr="0058042D" w:rsidRDefault="00400069" w:rsidP="00400069">
                  <w:pPr>
                    <w:jc w:val="center"/>
                    <w:rPr>
                      <w:b/>
                      <w:bCs/>
                      <w:i/>
                      <w:color w:val="0070C0"/>
                      <w:sz w:val="33"/>
                      <w:szCs w:val="33"/>
                    </w:rPr>
                  </w:pPr>
                  <w:r w:rsidRPr="0058042D">
                    <w:rPr>
                      <w:b/>
                      <w:bCs/>
                      <w:i/>
                      <w:color w:val="0070C0"/>
                      <w:sz w:val="33"/>
                      <w:szCs w:val="33"/>
                    </w:rPr>
                    <w:t>“Leading by Convening</w:t>
                  </w:r>
                  <w:r w:rsidR="00F453EF" w:rsidRPr="0058042D">
                    <w:rPr>
                      <w:b/>
                      <w:bCs/>
                      <w:i/>
                      <w:color w:val="0070C0"/>
                      <w:sz w:val="33"/>
                      <w:szCs w:val="33"/>
                    </w:rPr>
                    <w:t>:  A Blueprint</w:t>
                  </w:r>
                </w:p>
                <w:p w:rsidR="00760CF9" w:rsidRPr="0058042D" w:rsidRDefault="00F453EF" w:rsidP="00FD4C81">
                  <w:pPr>
                    <w:jc w:val="center"/>
                    <w:rPr>
                      <w:b/>
                      <w:bCs/>
                      <w:i/>
                      <w:color w:val="0070C0"/>
                      <w:sz w:val="36"/>
                      <w:szCs w:val="36"/>
                    </w:rPr>
                  </w:pPr>
                  <w:r w:rsidRPr="0058042D">
                    <w:rPr>
                      <w:b/>
                      <w:bCs/>
                      <w:i/>
                      <w:color w:val="0070C0"/>
                      <w:sz w:val="33"/>
                      <w:szCs w:val="33"/>
                    </w:rPr>
                    <w:t>for Authentic Engagement</w:t>
                  </w:r>
                  <w:r w:rsidR="00400069" w:rsidRPr="0058042D">
                    <w:rPr>
                      <w:b/>
                      <w:bCs/>
                      <w:i/>
                      <w:color w:val="0070C0"/>
                      <w:sz w:val="33"/>
                      <w:szCs w:val="33"/>
                    </w:rPr>
                    <w:t>”</w:t>
                  </w:r>
                </w:p>
              </w:tc>
              <w:tc>
                <w:tcPr>
                  <w:tcW w:w="0" w:type="auto"/>
                </w:tcPr>
                <w:p w:rsidR="009F4C3F" w:rsidRPr="009A5ABE" w:rsidRDefault="00FD4C81">
                  <w:r>
                    <w:tab/>
                  </w:r>
                  <w:r>
                    <w:tab/>
                  </w:r>
                </w:p>
              </w:tc>
            </w:tr>
            <w:tr w:rsidR="00E452E7" w:rsidRPr="009A5ABE" w:rsidTr="00580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9792" w:type="dxa"/>
                  <w:gridSpan w:val="3"/>
                  <w:tcBorders>
                    <w:top w:val="nil"/>
                    <w:left w:val="nil"/>
                    <w:bottom w:val="nil"/>
                    <w:right w:val="nil"/>
                  </w:tcBorders>
                </w:tcPr>
                <w:p w:rsidR="00F453EF" w:rsidRDefault="00281CEC" w:rsidP="00F453EF">
                  <w:pPr>
                    <w:outlineLvl w:val="5"/>
                    <w:rPr>
                      <w:bCs/>
                      <w:sz w:val="22"/>
                      <w:szCs w:val="22"/>
                    </w:rPr>
                  </w:pPr>
                  <w:r>
                    <w:rPr>
                      <w:b/>
                      <w:u w:val="single"/>
                    </w:rPr>
                    <w:t>Speaker</w:t>
                  </w:r>
                  <w:r w:rsidRPr="00727BE2">
                    <w:rPr>
                      <w:b/>
                    </w:rPr>
                    <w:t>:</w:t>
                  </w:r>
                  <w:r w:rsidR="00F453EF">
                    <w:rPr>
                      <w:bCs/>
                      <w:sz w:val="22"/>
                      <w:szCs w:val="22"/>
                    </w:rPr>
                    <w:t>Lu</w:t>
                  </w:r>
                  <w:r w:rsidR="00F453EF" w:rsidRPr="00866BC1">
                    <w:rPr>
                      <w:bCs/>
                      <w:sz w:val="22"/>
                      <w:szCs w:val="22"/>
                    </w:rPr>
                    <w:t>ann Purcell, Ex</w:t>
                  </w:r>
                  <w:r w:rsidR="00F453EF">
                    <w:rPr>
                      <w:bCs/>
                      <w:sz w:val="22"/>
                      <w:szCs w:val="22"/>
                    </w:rPr>
                    <w:t>ecutive</w:t>
                  </w:r>
                  <w:r w:rsidR="00F453EF" w:rsidRPr="00866BC1">
                    <w:rPr>
                      <w:bCs/>
                      <w:sz w:val="22"/>
                      <w:szCs w:val="22"/>
                    </w:rPr>
                    <w:t xml:space="preserve"> Dir</w:t>
                  </w:r>
                  <w:r w:rsidR="00F453EF">
                    <w:rPr>
                      <w:bCs/>
                      <w:sz w:val="22"/>
                      <w:szCs w:val="22"/>
                    </w:rPr>
                    <w:t>ector</w:t>
                  </w:r>
                  <w:r w:rsidR="00F453EF" w:rsidRPr="00866BC1">
                    <w:rPr>
                      <w:bCs/>
                      <w:sz w:val="22"/>
                      <w:szCs w:val="22"/>
                    </w:rPr>
                    <w:t xml:space="preserve"> of Council of Administrators of Special Education (CASE) w</w:t>
                  </w:r>
                  <w:r w:rsidR="0072217A">
                    <w:rPr>
                      <w:bCs/>
                      <w:sz w:val="22"/>
                      <w:szCs w:val="22"/>
                    </w:rPr>
                    <w:t xml:space="preserve">ill present a workshop </w:t>
                  </w:r>
                  <w:r w:rsidR="00F453EF">
                    <w:rPr>
                      <w:bCs/>
                      <w:sz w:val="22"/>
                      <w:szCs w:val="22"/>
                    </w:rPr>
                    <w:t xml:space="preserve">on “Leading by Convening:  A Blueprint for Authentic Engagement”.  </w:t>
                  </w:r>
                </w:p>
                <w:p w:rsidR="00F453EF" w:rsidRPr="0058042D" w:rsidRDefault="00F453EF" w:rsidP="00F676B0">
                  <w:pPr>
                    <w:outlineLvl w:val="5"/>
                    <w:rPr>
                      <w:b/>
                      <w:sz w:val="18"/>
                      <w:szCs w:val="18"/>
                    </w:rPr>
                  </w:pPr>
                </w:p>
                <w:p w:rsidR="00F453EF" w:rsidRPr="00F453EF" w:rsidRDefault="00F453EF" w:rsidP="00F453EF">
                  <w:pPr>
                    <w:pStyle w:val="PlainText"/>
                    <w:rPr>
                      <w:rFonts w:ascii="Times New Roman" w:hAnsi="Times New Roman"/>
                    </w:rPr>
                  </w:pPr>
                  <w:r w:rsidRPr="007417FD">
                    <w:rPr>
                      <w:rFonts w:ascii="Times New Roman" w:hAnsi="Times New Roman"/>
                      <w:i/>
                    </w:rPr>
                    <w:t>Convening</w:t>
                  </w:r>
                  <w:r w:rsidRPr="00F453EF">
                    <w:rPr>
                      <w:rFonts w:ascii="Times New Roman" w:hAnsi="Times New Roman"/>
                    </w:rPr>
                    <w:t xml:space="preserve"> has been d</w:t>
                  </w:r>
                  <w:bookmarkStart w:id="0" w:name="_GoBack"/>
                  <w:bookmarkEnd w:id="0"/>
                  <w:r w:rsidRPr="00F453EF">
                    <w:rPr>
                      <w:rFonts w:ascii="Times New Roman" w:hAnsi="Times New Roman"/>
                    </w:rPr>
                    <w:t xml:space="preserve">escribed as a 'new </w:t>
                  </w:r>
                  <w:r>
                    <w:rPr>
                      <w:rFonts w:ascii="Times New Roman" w:hAnsi="Times New Roman"/>
                    </w:rPr>
                    <w:t>disciple for the 21st century' and as the</w:t>
                  </w:r>
                  <w:r w:rsidRPr="00F453EF">
                    <w:rPr>
                      <w:rFonts w:ascii="Times New Roman" w:hAnsi="Times New Roman"/>
                    </w:rPr>
                    <w:t xml:space="preserve"> 'leadership skill of the future'.  </w:t>
                  </w:r>
                  <w:r>
                    <w:rPr>
                      <w:rFonts w:ascii="Times New Roman" w:hAnsi="Times New Roman"/>
                    </w:rPr>
                    <w:t>For 15 years</w:t>
                  </w:r>
                  <w:r w:rsidRPr="00F453EF">
                    <w:rPr>
                      <w:rFonts w:ascii="Times New Roman" w:hAnsi="Times New Roman"/>
                    </w:rPr>
                    <w:t>, the IDEA Partnership has been honing the skill of convening. In this online Blueprint, over 50 national organizations leave no doubt about what authentic collaboration looks like in practice. Join us to explore the Blueprint and design your strategies for using it to advance your work.</w:t>
                  </w:r>
                </w:p>
                <w:p w:rsidR="00A6554C" w:rsidRPr="0058042D" w:rsidRDefault="00A6554C" w:rsidP="007417FD">
                  <w:pPr>
                    <w:outlineLvl w:val="5"/>
                    <w:rPr>
                      <w:sz w:val="18"/>
                      <w:szCs w:val="18"/>
                    </w:rPr>
                  </w:pPr>
                </w:p>
              </w:tc>
            </w:tr>
            <w:tr w:rsidR="00486C06" w:rsidRPr="00B2612D" w:rsidTr="00580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9792" w:type="dxa"/>
                  <w:gridSpan w:val="3"/>
                  <w:tcBorders>
                    <w:top w:val="nil"/>
                    <w:left w:val="nil"/>
                    <w:bottom w:val="nil"/>
                    <w:right w:val="nil"/>
                  </w:tcBorders>
                </w:tcPr>
                <w:p w:rsidR="00DC2923" w:rsidRPr="00727BE2" w:rsidRDefault="003F0081" w:rsidP="00D67BF5">
                  <w:pPr>
                    <w:pStyle w:val="NormalWeb"/>
                    <w:spacing w:before="0" w:beforeAutospacing="0" w:after="0" w:afterAutospacing="0"/>
                  </w:pPr>
                  <w:r w:rsidRPr="00727BE2">
                    <w:rPr>
                      <w:b/>
                      <w:u w:val="single"/>
                    </w:rPr>
                    <w:t>Registration Fee</w:t>
                  </w:r>
                  <w:r w:rsidR="00A37E60" w:rsidRPr="00727BE2">
                    <w:rPr>
                      <w:b/>
                    </w:rPr>
                    <w:t>:</w:t>
                  </w:r>
                </w:p>
                <w:p w:rsidR="00237492" w:rsidRPr="00727BE2" w:rsidRDefault="00DC2923" w:rsidP="00237492">
                  <w:pPr>
                    <w:outlineLvl w:val="5"/>
                    <w:rPr>
                      <w:b/>
                      <w:bCs/>
                      <w:color w:val="0070C0"/>
                      <w:sz w:val="22"/>
                      <w:szCs w:val="22"/>
                    </w:rPr>
                  </w:pPr>
                  <w:r w:rsidRPr="00727BE2">
                    <w:rPr>
                      <w:b/>
                      <w:bCs/>
                      <w:color w:val="0070C0"/>
                      <w:sz w:val="22"/>
                      <w:szCs w:val="22"/>
                    </w:rPr>
                    <w:t>Pre-Conference registration fee:  $50.00</w:t>
                  </w:r>
                </w:p>
                <w:p w:rsidR="00B80270" w:rsidRPr="00727BE2" w:rsidRDefault="00DC2923" w:rsidP="0065493D">
                  <w:pPr>
                    <w:jc w:val="center"/>
                    <w:outlineLvl w:val="5"/>
                    <w:rPr>
                      <w:b/>
                      <w:bCs/>
                      <w:i/>
                      <w:color w:val="0070C0"/>
                      <w:sz w:val="22"/>
                      <w:szCs w:val="22"/>
                    </w:rPr>
                  </w:pPr>
                  <w:r w:rsidRPr="00727BE2">
                    <w:rPr>
                      <w:bCs/>
                      <w:i/>
                      <w:color w:val="0070C0"/>
                      <w:sz w:val="22"/>
                      <w:szCs w:val="22"/>
                    </w:rPr>
                    <w:t>$25.00 registration discount for NMCASE member or Friend of NMCASE member</w:t>
                  </w:r>
                  <w:r w:rsidRPr="00727BE2">
                    <w:rPr>
                      <w:b/>
                      <w:bCs/>
                      <w:i/>
                      <w:color w:val="0070C0"/>
                      <w:sz w:val="22"/>
                      <w:szCs w:val="22"/>
                    </w:rPr>
                    <w:t>.</w:t>
                  </w:r>
                </w:p>
                <w:p w:rsidR="0065493D" w:rsidRPr="00BB61E8" w:rsidRDefault="00BB61E8" w:rsidP="00BB61E8">
                  <w:pPr>
                    <w:tabs>
                      <w:tab w:val="left" w:pos="9119"/>
                    </w:tabs>
                    <w:jc w:val="center"/>
                    <w:outlineLvl w:val="5"/>
                    <w:rPr>
                      <w:b/>
                      <w:color w:val="548DD4" w:themeColor="text2" w:themeTint="99"/>
                      <w:sz w:val="20"/>
                      <w:szCs w:val="20"/>
                    </w:rPr>
                  </w:pPr>
                  <w:r>
                    <w:rPr>
                      <w:b/>
                      <w:color w:val="548DD4" w:themeColor="text2" w:themeTint="99"/>
                      <w:sz w:val="20"/>
                      <w:szCs w:val="20"/>
                    </w:rPr>
                    <w:t>(</w:t>
                  </w:r>
                  <w:r w:rsidR="0065493D" w:rsidRPr="00BB61E8">
                    <w:rPr>
                      <w:b/>
                      <w:color w:val="548DD4" w:themeColor="text2" w:themeTint="99"/>
                      <w:sz w:val="20"/>
                      <w:szCs w:val="20"/>
                    </w:rPr>
                    <w:t>Individuals may become members prior to their registration in order to receive the NMCASE members’ discount.</w:t>
                  </w:r>
                  <w:r>
                    <w:rPr>
                      <w:b/>
                      <w:color w:val="548DD4" w:themeColor="text2" w:themeTint="99"/>
                      <w:sz w:val="20"/>
                      <w:szCs w:val="20"/>
                    </w:rPr>
                    <w:t>)</w:t>
                  </w:r>
                </w:p>
                <w:p w:rsidR="00727BE2" w:rsidRPr="00BB61E8" w:rsidRDefault="00727BE2" w:rsidP="0065493D">
                  <w:pPr>
                    <w:jc w:val="center"/>
                    <w:outlineLvl w:val="5"/>
                    <w:rPr>
                      <w:color w:val="548DD4" w:themeColor="text2" w:themeTint="99"/>
                      <w:sz w:val="20"/>
                      <w:szCs w:val="20"/>
                    </w:rPr>
                  </w:pPr>
                </w:p>
                <w:p w:rsidR="0065493D" w:rsidRPr="00BB61E8" w:rsidRDefault="0065493D" w:rsidP="0065493D">
                  <w:pPr>
                    <w:outlineLvl w:val="5"/>
                    <w:rPr>
                      <w:color w:val="FF33CC"/>
                      <w:sz w:val="20"/>
                      <w:szCs w:val="20"/>
                    </w:rPr>
                  </w:pPr>
                  <w:r w:rsidRPr="00BB61E8">
                    <w:rPr>
                      <w:color w:val="FF33CC"/>
                      <w:sz w:val="20"/>
                      <w:szCs w:val="20"/>
                      <w:u w:val="single"/>
                    </w:rPr>
                    <w:t>Two ways to become a member</w:t>
                  </w:r>
                  <w:r w:rsidRPr="00BB61E8">
                    <w:rPr>
                      <w:color w:val="FF33CC"/>
                      <w:sz w:val="20"/>
                      <w:szCs w:val="20"/>
                    </w:rPr>
                    <w:t>:</w:t>
                  </w:r>
                </w:p>
                <w:p w:rsidR="00400069" w:rsidRPr="00BB61E8" w:rsidRDefault="0065493D" w:rsidP="0065493D">
                  <w:pPr>
                    <w:outlineLvl w:val="5"/>
                    <w:rPr>
                      <w:sz w:val="20"/>
                      <w:szCs w:val="20"/>
                    </w:rPr>
                  </w:pPr>
                  <w:r w:rsidRPr="00BB61E8">
                    <w:rPr>
                      <w:sz w:val="20"/>
                      <w:szCs w:val="20"/>
                    </w:rPr>
                    <w:t xml:space="preserve"> 1.  </w:t>
                  </w:r>
                  <w:r w:rsidR="00400069" w:rsidRPr="00BB61E8">
                    <w:rPr>
                      <w:b/>
                      <w:sz w:val="20"/>
                      <w:szCs w:val="20"/>
                    </w:rPr>
                    <w:t>CEC-NM</w:t>
                  </w:r>
                  <w:r w:rsidRPr="00BB61E8">
                    <w:rPr>
                      <w:b/>
                      <w:sz w:val="20"/>
                      <w:szCs w:val="20"/>
                    </w:rPr>
                    <w:t>CASE Members</w:t>
                  </w:r>
                  <w:r w:rsidRPr="00BB61E8">
                    <w:rPr>
                      <w:sz w:val="20"/>
                      <w:szCs w:val="20"/>
                    </w:rPr>
                    <w:t xml:space="preserve">:  Access the Council of Exceptional Children’s (CEC) websiteat </w:t>
                  </w:r>
                  <w:hyperlink r:id="rId8" w:history="1">
                    <w:r w:rsidRPr="00BB61E8">
                      <w:rPr>
                        <w:rStyle w:val="Hyperlink"/>
                        <w:color w:val="auto"/>
                        <w:sz w:val="20"/>
                        <w:szCs w:val="20"/>
                      </w:rPr>
                      <w:t>www.cec.sped.org</w:t>
                    </w:r>
                  </w:hyperlink>
                  <w:r w:rsidRPr="00BB61E8">
                    <w:rPr>
                      <w:sz w:val="20"/>
                      <w:szCs w:val="20"/>
                    </w:rPr>
                    <w:t xml:space="preserve"> (select </w:t>
                  </w:r>
                </w:p>
                <w:p w:rsidR="0065493D" w:rsidRPr="00BB61E8" w:rsidRDefault="0065493D" w:rsidP="0065493D">
                  <w:pPr>
                    <w:outlineLvl w:val="5"/>
                    <w:rPr>
                      <w:sz w:val="20"/>
                      <w:szCs w:val="20"/>
                    </w:rPr>
                  </w:pPr>
                  <w:r w:rsidRPr="00BB61E8">
                    <w:rPr>
                      <w:sz w:val="20"/>
                      <w:szCs w:val="20"/>
                    </w:rPr>
                    <w:t xml:space="preserve">CEC membership type (note annual fees vary) </w:t>
                  </w:r>
                  <w:r w:rsidRPr="00BB61E8">
                    <w:rPr>
                      <w:sz w:val="20"/>
                      <w:szCs w:val="20"/>
                      <w:u w:val="single"/>
                    </w:rPr>
                    <w:t>plus</w:t>
                  </w:r>
                  <w:r w:rsidRPr="00BB61E8">
                    <w:rPr>
                      <w:sz w:val="20"/>
                      <w:szCs w:val="20"/>
                    </w:rPr>
                    <w:t xml:space="preserve"> mark Division of CASE for an additional $60.00/annually).</w:t>
                  </w:r>
                </w:p>
                <w:p w:rsidR="0065493D" w:rsidRPr="00BB61E8" w:rsidRDefault="0065493D" w:rsidP="0065493D">
                  <w:pPr>
                    <w:outlineLvl w:val="5"/>
                    <w:rPr>
                      <w:sz w:val="20"/>
                      <w:szCs w:val="20"/>
                    </w:rPr>
                  </w:pPr>
                  <w:r w:rsidRPr="00BB61E8">
                    <w:rPr>
                      <w:sz w:val="20"/>
                      <w:szCs w:val="20"/>
                    </w:rPr>
                    <w:t xml:space="preserve">2.   </w:t>
                  </w:r>
                  <w:r w:rsidRPr="00BB61E8">
                    <w:rPr>
                      <w:b/>
                      <w:sz w:val="20"/>
                      <w:szCs w:val="20"/>
                    </w:rPr>
                    <w:t>Friend of NMCASE members</w:t>
                  </w:r>
                  <w:r w:rsidRPr="00BB61E8">
                    <w:rPr>
                      <w:sz w:val="20"/>
                      <w:szCs w:val="20"/>
                    </w:rPr>
                    <w:t xml:space="preserve">:  Send Purchase Order or personal check made payable to </w:t>
                  </w:r>
                </w:p>
                <w:p w:rsidR="00400069" w:rsidRPr="00BB61E8" w:rsidRDefault="0065493D" w:rsidP="0065493D">
                  <w:pPr>
                    <w:outlineLvl w:val="5"/>
                    <w:rPr>
                      <w:sz w:val="20"/>
                      <w:szCs w:val="20"/>
                    </w:rPr>
                  </w:pPr>
                  <w:r w:rsidRPr="00BB61E8">
                    <w:rPr>
                      <w:sz w:val="20"/>
                      <w:szCs w:val="20"/>
                    </w:rPr>
                    <w:t xml:space="preserve">NMCASE in the amount of $40.00 (yearly fee) to </w:t>
                  </w:r>
                  <w:r w:rsidR="00400069" w:rsidRPr="00BB61E8">
                    <w:rPr>
                      <w:sz w:val="20"/>
                      <w:szCs w:val="20"/>
                    </w:rPr>
                    <w:t>Christa Kulidge</w:t>
                  </w:r>
                  <w:r w:rsidRPr="00BB61E8">
                    <w:rPr>
                      <w:sz w:val="20"/>
                      <w:szCs w:val="20"/>
                    </w:rPr>
                    <w:t xml:space="preserve">, NMCASEMembership Chair c/o </w:t>
                  </w:r>
                  <w:r w:rsidR="00400069" w:rsidRPr="00BB61E8">
                    <w:rPr>
                      <w:sz w:val="20"/>
                      <w:szCs w:val="20"/>
                    </w:rPr>
                    <w:t xml:space="preserve">Aztec  </w:t>
                  </w:r>
                </w:p>
                <w:p w:rsidR="0065493D" w:rsidRPr="00BB61E8" w:rsidRDefault="00400069" w:rsidP="0065493D">
                  <w:pPr>
                    <w:outlineLvl w:val="5"/>
                    <w:rPr>
                      <w:sz w:val="20"/>
                      <w:szCs w:val="20"/>
                    </w:rPr>
                  </w:pPr>
                  <w:r w:rsidRPr="00BB61E8">
                    <w:rPr>
                      <w:sz w:val="20"/>
                      <w:szCs w:val="20"/>
                    </w:rPr>
                    <w:t xml:space="preserve">         Municipal Schools, </w:t>
                  </w:r>
                  <w:r w:rsidR="00BB61E8">
                    <w:rPr>
                      <w:sz w:val="20"/>
                      <w:szCs w:val="20"/>
                    </w:rPr>
                    <w:t>ATTN:  Di</w:t>
                  </w:r>
                  <w:r w:rsidR="00FD4C81">
                    <w:rPr>
                      <w:sz w:val="20"/>
                      <w:szCs w:val="20"/>
                    </w:rPr>
                    <w:t>rector of Exceptional Programs, 1607 W. Aztec Blvd., Aztec, NM 87410</w:t>
                  </w:r>
                </w:p>
                <w:p w:rsidR="00F944E4" w:rsidRPr="00BB61E8" w:rsidRDefault="0065493D" w:rsidP="00727BE2">
                  <w:pPr>
                    <w:rPr>
                      <w:b/>
                      <w:bCs/>
                      <w:sz w:val="20"/>
                      <w:szCs w:val="20"/>
                    </w:rPr>
                  </w:pPr>
                  <w:r w:rsidRPr="00BB61E8">
                    <w:rPr>
                      <w:sz w:val="20"/>
                      <w:szCs w:val="20"/>
                    </w:rPr>
                    <w:t xml:space="preserve">For more information on how to become a CEC-NMCASE Member or a Friends of NMCASE Member, please contact </w:t>
                  </w:r>
                  <w:r w:rsidR="00727BE2" w:rsidRPr="00BB61E8">
                    <w:rPr>
                      <w:sz w:val="20"/>
                      <w:szCs w:val="20"/>
                    </w:rPr>
                    <w:t>Christa Kulidge</w:t>
                  </w:r>
                  <w:r w:rsidRPr="00BB61E8">
                    <w:rPr>
                      <w:sz w:val="20"/>
                      <w:szCs w:val="20"/>
                    </w:rPr>
                    <w:t xml:space="preserve">, NMCASE Membership Chair at:  </w:t>
                  </w:r>
                  <w:hyperlink r:id="rId9" w:history="1">
                    <w:r w:rsidR="00BB61E8" w:rsidRPr="00FB4F6F">
                      <w:rPr>
                        <w:rStyle w:val="Hyperlink"/>
                        <w:sz w:val="20"/>
                        <w:szCs w:val="20"/>
                      </w:rPr>
                      <w:t>epkulich@aztec.k12.nm.us</w:t>
                    </w:r>
                  </w:hyperlink>
                  <w:r w:rsidR="00727BE2" w:rsidRPr="00BB61E8">
                    <w:rPr>
                      <w:sz w:val="20"/>
                      <w:szCs w:val="20"/>
                    </w:rPr>
                    <w:t>or 505-334-3695 ext. 1061</w:t>
                  </w:r>
                </w:p>
                <w:p w:rsidR="00F944E4" w:rsidRPr="00FD4C81" w:rsidRDefault="00F944E4" w:rsidP="00D67BF5">
                  <w:pPr>
                    <w:pStyle w:val="NormalWeb"/>
                    <w:spacing w:before="0" w:beforeAutospacing="0" w:after="0" w:afterAutospacing="0"/>
                    <w:rPr>
                      <w:b/>
                      <w:sz w:val="20"/>
                      <w:szCs w:val="20"/>
                    </w:rPr>
                  </w:pPr>
                </w:p>
                <w:p w:rsidR="00D67BF5" w:rsidRPr="00DA0D01" w:rsidRDefault="00B80270" w:rsidP="00D67BF5">
                  <w:pPr>
                    <w:pStyle w:val="NormalWeb"/>
                    <w:spacing w:before="0" w:beforeAutospacing="0" w:after="0" w:afterAutospacing="0"/>
                    <w:rPr>
                      <w:color w:val="0070C0"/>
                      <w:sz w:val="20"/>
                      <w:szCs w:val="20"/>
                    </w:rPr>
                  </w:pPr>
                  <w:r w:rsidRPr="00051E5A">
                    <w:rPr>
                      <w:b/>
                      <w:color w:val="0070C0"/>
                      <w:sz w:val="20"/>
                      <w:szCs w:val="20"/>
                      <w:u w:val="single"/>
                    </w:rPr>
                    <w:t>Pre</w:t>
                  </w:r>
                  <w:r w:rsidR="00BB61E8">
                    <w:rPr>
                      <w:b/>
                      <w:color w:val="0070C0"/>
                      <w:sz w:val="20"/>
                      <w:szCs w:val="20"/>
                      <w:u w:val="single"/>
                    </w:rPr>
                    <w:t>-</w:t>
                  </w:r>
                  <w:r w:rsidRPr="00051E5A">
                    <w:rPr>
                      <w:b/>
                      <w:color w:val="0070C0"/>
                      <w:sz w:val="20"/>
                      <w:szCs w:val="20"/>
                      <w:u w:val="single"/>
                    </w:rPr>
                    <w:t xml:space="preserve">conference </w:t>
                  </w:r>
                  <w:r w:rsidR="00D67BF5" w:rsidRPr="00051E5A">
                    <w:rPr>
                      <w:b/>
                      <w:color w:val="0070C0"/>
                      <w:sz w:val="20"/>
                      <w:szCs w:val="20"/>
                      <w:u w:val="single"/>
                    </w:rPr>
                    <w:t>Registration</w:t>
                  </w:r>
                  <w:r w:rsidR="00D67BF5" w:rsidRPr="00DA0D01">
                    <w:rPr>
                      <w:b/>
                      <w:color w:val="0070C0"/>
                      <w:sz w:val="20"/>
                      <w:szCs w:val="20"/>
                      <w:u w:val="single"/>
                    </w:rPr>
                    <w:t xml:space="preserve"> Information:</w:t>
                  </w:r>
                </w:p>
                <w:tbl>
                  <w:tblPr>
                    <w:tblStyle w:val="TableGrid"/>
                    <w:tblW w:w="0" w:type="auto"/>
                    <w:tblLook w:val="01E0"/>
                  </w:tblPr>
                  <w:tblGrid>
                    <w:gridCol w:w="2587"/>
                    <w:gridCol w:w="6522"/>
                  </w:tblGrid>
                  <w:tr w:rsidR="00002EE5" w:rsidRPr="00037A76" w:rsidTr="00727BE2">
                    <w:trPr>
                      <w:trHeight w:val="288"/>
                    </w:trPr>
                    <w:tc>
                      <w:tcPr>
                        <w:tcW w:w="2587" w:type="dxa"/>
                      </w:tcPr>
                      <w:p w:rsidR="00002EE5" w:rsidRPr="00037A76" w:rsidRDefault="00002EE5" w:rsidP="00D67BF5">
                        <w:pPr>
                          <w:pStyle w:val="NormalWeb"/>
                          <w:spacing w:before="0" w:beforeAutospacing="0" w:after="0" w:afterAutospacing="0"/>
                          <w:rPr>
                            <w:sz w:val="20"/>
                            <w:szCs w:val="20"/>
                          </w:rPr>
                        </w:pPr>
                        <w:r w:rsidRPr="00037A76">
                          <w:rPr>
                            <w:sz w:val="20"/>
                            <w:szCs w:val="20"/>
                          </w:rPr>
                          <w:t xml:space="preserve">Name: </w:t>
                        </w:r>
                      </w:p>
                    </w:tc>
                    <w:tc>
                      <w:tcPr>
                        <w:tcW w:w="6522" w:type="dxa"/>
                      </w:tcPr>
                      <w:p w:rsidR="00002EE5" w:rsidRPr="00037A76" w:rsidRDefault="00002EE5" w:rsidP="00D67BF5">
                        <w:pPr>
                          <w:pStyle w:val="NormalWeb"/>
                          <w:spacing w:before="0" w:beforeAutospacing="0" w:after="0" w:afterAutospacing="0"/>
                          <w:rPr>
                            <w:sz w:val="20"/>
                            <w:szCs w:val="20"/>
                          </w:rPr>
                        </w:pPr>
                      </w:p>
                    </w:tc>
                  </w:tr>
                  <w:tr w:rsidR="00002EE5" w:rsidRPr="00037A76" w:rsidTr="00727BE2">
                    <w:trPr>
                      <w:trHeight w:val="288"/>
                    </w:trPr>
                    <w:tc>
                      <w:tcPr>
                        <w:tcW w:w="2587" w:type="dxa"/>
                      </w:tcPr>
                      <w:p w:rsidR="00002EE5" w:rsidRPr="00037A76" w:rsidRDefault="00002EE5" w:rsidP="00D67BF5">
                        <w:pPr>
                          <w:pStyle w:val="NormalWeb"/>
                          <w:spacing w:before="0" w:beforeAutospacing="0" w:after="0" w:afterAutospacing="0"/>
                          <w:rPr>
                            <w:sz w:val="20"/>
                            <w:szCs w:val="20"/>
                          </w:rPr>
                        </w:pPr>
                        <w:r w:rsidRPr="00037A76">
                          <w:rPr>
                            <w:sz w:val="20"/>
                            <w:szCs w:val="20"/>
                          </w:rPr>
                          <w:t>District or Organization:</w:t>
                        </w:r>
                      </w:p>
                    </w:tc>
                    <w:tc>
                      <w:tcPr>
                        <w:tcW w:w="6522" w:type="dxa"/>
                      </w:tcPr>
                      <w:p w:rsidR="00002EE5" w:rsidRPr="00037A76" w:rsidRDefault="00002EE5" w:rsidP="00D67BF5">
                        <w:pPr>
                          <w:pStyle w:val="NormalWeb"/>
                          <w:spacing w:before="0" w:beforeAutospacing="0" w:after="0" w:afterAutospacing="0"/>
                          <w:rPr>
                            <w:sz w:val="20"/>
                            <w:szCs w:val="20"/>
                          </w:rPr>
                        </w:pPr>
                      </w:p>
                    </w:tc>
                  </w:tr>
                  <w:tr w:rsidR="00002EE5" w:rsidRPr="00037A76" w:rsidTr="00727BE2">
                    <w:trPr>
                      <w:trHeight w:val="288"/>
                    </w:trPr>
                    <w:tc>
                      <w:tcPr>
                        <w:tcW w:w="2587" w:type="dxa"/>
                      </w:tcPr>
                      <w:p w:rsidR="00002EE5" w:rsidRPr="00037A76" w:rsidRDefault="00002EE5" w:rsidP="00D67BF5">
                        <w:pPr>
                          <w:pStyle w:val="NormalWeb"/>
                          <w:spacing w:before="0" w:beforeAutospacing="0" w:after="0" w:afterAutospacing="0"/>
                          <w:rPr>
                            <w:sz w:val="20"/>
                            <w:szCs w:val="20"/>
                          </w:rPr>
                        </w:pPr>
                        <w:r w:rsidRPr="00037A76">
                          <w:rPr>
                            <w:sz w:val="20"/>
                            <w:szCs w:val="20"/>
                          </w:rPr>
                          <w:t>Address:</w:t>
                        </w:r>
                      </w:p>
                    </w:tc>
                    <w:tc>
                      <w:tcPr>
                        <w:tcW w:w="6522" w:type="dxa"/>
                      </w:tcPr>
                      <w:p w:rsidR="00002EE5" w:rsidRPr="00037A76" w:rsidRDefault="00002EE5" w:rsidP="00D67BF5">
                        <w:pPr>
                          <w:pStyle w:val="NormalWeb"/>
                          <w:spacing w:before="0" w:beforeAutospacing="0" w:after="0" w:afterAutospacing="0"/>
                          <w:rPr>
                            <w:sz w:val="20"/>
                            <w:szCs w:val="20"/>
                          </w:rPr>
                        </w:pPr>
                      </w:p>
                    </w:tc>
                  </w:tr>
                  <w:tr w:rsidR="00002EE5" w:rsidRPr="00037A76" w:rsidTr="00727BE2">
                    <w:trPr>
                      <w:trHeight w:val="288"/>
                    </w:trPr>
                    <w:tc>
                      <w:tcPr>
                        <w:tcW w:w="2587" w:type="dxa"/>
                      </w:tcPr>
                      <w:p w:rsidR="00002EE5" w:rsidRPr="00037A76" w:rsidRDefault="00002EE5" w:rsidP="00D67BF5">
                        <w:pPr>
                          <w:pStyle w:val="NormalWeb"/>
                          <w:spacing w:before="0" w:beforeAutospacing="0" w:after="0" w:afterAutospacing="0"/>
                          <w:rPr>
                            <w:sz w:val="20"/>
                            <w:szCs w:val="20"/>
                          </w:rPr>
                        </w:pPr>
                        <w:r w:rsidRPr="00037A76">
                          <w:rPr>
                            <w:sz w:val="20"/>
                            <w:szCs w:val="20"/>
                          </w:rPr>
                          <w:t>City, State &amp; Zip Code:</w:t>
                        </w:r>
                      </w:p>
                    </w:tc>
                    <w:tc>
                      <w:tcPr>
                        <w:tcW w:w="6522" w:type="dxa"/>
                      </w:tcPr>
                      <w:p w:rsidR="00002EE5" w:rsidRPr="00037A76" w:rsidRDefault="00002EE5" w:rsidP="00D67BF5">
                        <w:pPr>
                          <w:pStyle w:val="NormalWeb"/>
                          <w:spacing w:before="0" w:beforeAutospacing="0" w:after="0" w:afterAutospacing="0"/>
                          <w:rPr>
                            <w:sz w:val="20"/>
                            <w:szCs w:val="20"/>
                          </w:rPr>
                        </w:pPr>
                      </w:p>
                    </w:tc>
                  </w:tr>
                  <w:tr w:rsidR="00002EE5" w:rsidRPr="00037A76" w:rsidTr="00727BE2">
                    <w:trPr>
                      <w:trHeight w:val="288"/>
                    </w:trPr>
                    <w:tc>
                      <w:tcPr>
                        <w:tcW w:w="2587" w:type="dxa"/>
                      </w:tcPr>
                      <w:p w:rsidR="00002EE5" w:rsidRPr="00037A76" w:rsidRDefault="00002EE5" w:rsidP="00D67BF5">
                        <w:pPr>
                          <w:pStyle w:val="NormalWeb"/>
                          <w:spacing w:before="0" w:beforeAutospacing="0" w:after="0" w:afterAutospacing="0"/>
                          <w:rPr>
                            <w:sz w:val="20"/>
                            <w:szCs w:val="20"/>
                          </w:rPr>
                        </w:pPr>
                        <w:r w:rsidRPr="00037A76">
                          <w:rPr>
                            <w:sz w:val="20"/>
                            <w:szCs w:val="20"/>
                          </w:rPr>
                          <w:t>Work Phone</w:t>
                        </w:r>
                        <w:r w:rsidR="007417FD">
                          <w:rPr>
                            <w:sz w:val="20"/>
                            <w:szCs w:val="20"/>
                          </w:rPr>
                          <w:t>/Extension</w:t>
                        </w:r>
                        <w:r w:rsidRPr="00037A76">
                          <w:rPr>
                            <w:sz w:val="20"/>
                            <w:szCs w:val="20"/>
                          </w:rPr>
                          <w:t>:</w:t>
                        </w:r>
                      </w:p>
                    </w:tc>
                    <w:tc>
                      <w:tcPr>
                        <w:tcW w:w="6522" w:type="dxa"/>
                      </w:tcPr>
                      <w:p w:rsidR="00002EE5" w:rsidRPr="00037A76" w:rsidRDefault="00002EE5" w:rsidP="00D67BF5">
                        <w:pPr>
                          <w:pStyle w:val="NormalWeb"/>
                          <w:spacing w:before="0" w:beforeAutospacing="0" w:after="0" w:afterAutospacing="0"/>
                          <w:rPr>
                            <w:sz w:val="20"/>
                            <w:szCs w:val="20"/>
                          </w:rPr>
                        </w:pPr>
                      </w:p>
                    </w:tc>
                  </w:tr>
                  <w:tr w:rsidR="00002EE5" w:rsidRPr="00037A76" w:rsidTr="00727BE2">
                    <w:trPr>
                      <w:trHeight w:val="288"/>
                    </w:trPr>
                    <w:tc>
                      <w:tcPr>
                        <w:tcW w:w="2587" w:type="dxa"/>
                      </w:tcPr>
                      <w:p w:rsidR="00002EE5" w:rsidRPr="00037A76" w:rsidRDefault="00002EE5" w:rsidP="00D67BF5">
                        <w:pPr>
                          <w:pStyle w:val="NormalWeb"/>
                          <w:spacing w:before="0" w:beforeAutospacing="0" w:after="0" w:afterAutospacing="0"/>
                          <w:rPr>
                            <w:sz w:val="20"/>
                            <w:szCs w:val="20"/>
                          </w:rPr>
                        </w:pPr>
                        <w:r w:rsidRPr="00037A76">
                          <w:rPr>
                            <w:sz w:val="20"/>
                            <w:szCs w:val="20"/>
                          </w:rPr>
                          <w:t>Home Phone:</w:t>
                        </w:r>
                      </w:p>
                    </w:tc>
                    <w:tc>
                      <w:tcPr>
                        <w:tcW w:w="6522" w:type="dxa"/>
                      </w:tcPr>
                      <w:p w:rsidR="00002EE5" w:rsidRPr="00037A76" w:rsidRDefault="00002EE5" w:rsidP="00D67BF5">
                        <w:pPr>
                          <w:pStyle w:val="NormalWeb"/>
                          <w:spacing w:before="0" w:beforeAutospacing="0" w:after="0" w:afterAutospacing="0"/>
                          <w:rPr>
                            <w:sz w:val="20"/>
                            <w:szCs w:val="20"/>
                          </w:rPr>
                        </w:pPr>
                      </w:p>
                    </w:tc>
                  </w:tr>
                  <w:tr w:rsidR="00002EE5" w:rsidRPr="00037A76" w:rsidTr="00727BE2">
                    <w:trPr>
                      <w:trHeight w:val="288"/>
                    </w:trPr>
                    <w:tc>
                      <w:tcPr>
                        <w:tcW w:w="2587" w:type="dxa"/>
                      </w:tcPr>
                      <w:p w:rsidR="00002EE5" w:rsidRPr="00037A76" w:rsidRDefault="00002EE5" w:rsidP="00D67BF5">
                        <w:pPr>
                          <w:pStyle w:val="NormalWeb"/>
                          <w:spacing w:before="0" w:beforeAutospacing="0" w:after="0" w:afterAutospacing="0"/>
                          <w:rPr>
                            <w:sz w:val="20"/>
                            <w:szCs w:val="20"/>
                          </w:rPr>
                        </w:pPr>
                        <w:r w:rsidRPr="00037A76">
                          <w:rPr>
                            <w:sz w:val="20"/>
                            <w:szCs w:val="20"/>
                          </w:rPr>
                          <w:t>E-mail Address:</w:t>
                        </w:r>
                      </w:p>
                    </w:tc>
                    <w:tc>
                      <w:tcPr>
                        <w:tcW w:w="6522" w:type="dxa"/>
                      </w:tcPr>
                      <w:p w:rsidR="00002EE5" w:rsidRPr="00037A76" w:rsidRDefault="00002EE5" w:rsidP="00D67BF5">
                        <w:pPr>
                          <w:pStyle w:val="NormalWeb"/>
                          <w:spacing w:before="0" w:beforeAutospacing="0" w:after="0" w:afterAutospacing="0"/>
                          <w:rPr>
                            <w:sz w:val="20"/>
                            <w:szCs w:val="20"/>
                          </w:rPr>
                        </w:pPr>
                      </w:p>
                    </w:tc>
                  </w:tr>
                </w:tbl>
                <w:p w:rsidR="00002EE5" w:rsidRPr="00DA0D01" w:rsidRDefault="00B80270" w:rsidP="00D67BF5">
                  <w:pPr>
                    <w:pStyle w:val="NormalWeb"/>
                    <w:spacing w:before="0" w:beforeAutospacing="0" w:after="0" w:afterAutospacing="0"/>
                    <w:rPr>
                      <w:color w:val="0070C0"/>
                      <w:sz w:val="20"/>
                      <w:szCs w:val="20"/>
                    </w:rPr>
                  </w:pPr>
                  <w:r w:rsidRPr="00DA0D01">
                    <w:rPr>
                      <w:b/>
                      <w:color w:val="0070C0"/>
                      <w:sz w:val="20"/>
                      <w:szCs w:val="20"/>
                      <w:u w:val="single"/>
                    </w:rPr>
                    <w:t>Pre</w:t>
                  </w:r>
                  <w:r w:rsidR="00BB61E8">
                    <w:rPr>
                      <w:b/>
                      <w:color w:val="0070C0"/>
                      <w:sz w:val="20"/>
                      <w:szCs w:val="20"/>
                      <w:u w:val="single"/>
                    </w:rPr>
                    <w:t>-</w:t>
                  </w:r>
                  <w:r w:rsidRPr="00DA0D01">
                    <w:rPr>
                      <w:b/>
                      <w:color w:val="0070C0"/>
                      <w:sz w:val="20"/>
                      <w:szCs w:val="20"/>
                      <w:u w:val="single"/>
                    </w:rPr>
                    <w:t xml:space="preserve">conference </w:t>
                  </w:r>
                  <w:r w:rsidR="00734BF1">
                    <w:rPr>
                      <w:b/>
                      <w:color w:val="0070C0"/>
                      <w:sz w:val="20"/>
                      <w:szCs w:val="20"/>
                      <w:u w:val="single"/>
                    </w:rPr>
                    <w:t>P</w:t>
                  </w:r>
                  <w:r w:rsidR="00002EE5" w:rsidRPr="00DA0D01">
                    <w:rPr>
                      <w:b/>
                      <w:color w:val="0070C0"/>
                      <w:sz w:val="20"/>
                      <w:szCs w:val="20"/>
                      <w:u w:val="single"/>
                    </w:rPr>
                    <w:t>ayment Information:</w:t>
                  </w:r>
                </w:p>
                <w:tbl>
                  <w:tblPr>
                    <w:tblStyle w:val="TableGrid"/>
                    <w:tblW w:w="0" w:type="auto"/>
                    <w:tblLook w:val="01E0"/>
                  </w:tblPr>
                  <w:tblGrid>
                    <w:gridCol w:w="2587"/>
                    <w:gridCol w:w="6517"/>
                  </w:tblGrid>
                  <w:tr w:rsidR="00002EE5" w:rsidRPr="00037A76" w:rsidTr="00727BE2">
                    <w:trPr>
                      <w:trHeight w:val="288"/>
                    </w:trPr>
                    <w:tc>
                      <w:tcPr>
                        <w:tcW w:w="2587" w:type="dxa"/>
                      </w:tcPr>
                      <w:p w:rsidR="00002EE5" w:rsidRPr="00037A76" w:rsidRDefault="00D67BF5" w:rsidP="00D67BF5">
                        <w:pPr>
                          <w:pStyle w:val="NormalWeb"/>
                          <w:spacing w:before="0" w:beforeAutospacing="0" w:after="0" w:afterAutospacing="0"/>
                          <w:rPr>
                            <w:sz w:val="20"/>
                            <w:szCs w:val="20"/>
                          </w:rPr>
                        </w:pPr>
                        <w:r w:rsidRPr="00037A76">
                          <w:rPr>
                            <w:sz w:val="20"/>
                            <w:szCs w:val="20"/>
                          </w:rPr>
                          <w:t>⁭ Check Enclosed</w:t>
                        </w:r>
                      </w:p>
                    </w:tc>
                    <w:tc>
                      <w:tcPr>
                        <w:tcW w:w="6517" w:type="dxa"/>
                      </w:tcPr>
                      <w:p w:rsidR="00002EE5" w:rsidRPr="00037A76" w:rsidRDefault="00D67BF5" w:rsidP="00D67BF5">
                        <w:pPr>
                          <w:pStyle w:val="NormalWeb"/>
                          <w:spacing w:before="0" w:beforeAutospacing="0" w:after="0" w:afterAutospacing="0"/>
                          <w:rPr>
                            <w:sz w:val="20"/>
                            <w:szCs w:val="20"/>
                          </w:rPr>
                        </w:pPr>
                        <w:r w:rsidRPr="00037A76">
                          <w:rPr>
                            <w:sz w:val="20"/>
                            <w:szCs w:val="20"/>
                          </w:rPr>
                          <w:t>Check #:</w:t>
                        </w:r>
                      </w:p>
                    </w:tc>
                  </w:tr>
                  <w:tr w:rsidR="00002EE5" w:rsidRPr="00037A76" w:rsidTr="00727BE2">
                    <w:trPr>
                      <w:trHeight w:val="288"/>
                    </w:trPr>
                    <w:tc>
                      <w:tcPr>
                        <w:tcW w:w="2587" w:type="dxa"/>
                      </w:tcPr>
                      <w:p w:rsidR="00002EE5" w:rsidRPr="00037A76" w:rsidRDefault="00D67BF5" w:rsidP="00D67BF5">
                        <w:pPr>
                          <w:pStyle w:val="NormalWeb"/>
                          <w:spacing w:before="0" w:beforeAutospacing="0" w:after="0" w:afterAutospacing="0"/>
                          <w:rPr>
                            <w:sz w:val="20"/>
                            <w:szCs w:val="20"/>
                          </w:rPr>
                        </w:pPr>
                        <w:r w:rsidRPr="00037A76">
                          <w:rPr>
                            <w:sz w:val="20"/>
                            <w:szCs w:val="20"/>
                          </w:rPr>
                          <w:t>⁭ P.O. (please attach)</w:t>
                        </w:r>
                      </w:p>
                    </w:tc>
                    <w:tc>
                      <w:tcPr>
                        <w:tcW w:w="6517" w:type="dxa"/>
                      </w:tcPr>
                      <w:p w:rsidR="00002EE5" w:rsidRPr="00037A76" w:rsidRDefault="00D67BF5" w:rsidP="00D67BF5">
                        <w:pPr>
                          <w:pStyle w:val="NormalWeb"/>
                          <w:spacing w:before="0" w:beforeAutospacing="0" w:after="0" w:afterAutospacing="0"/>
                          <w:rPr>
                            <w:sz w:val="20"/>
                            <w:szCs w:val="20"/>
                          </w:rPr>
                        </w:pPr>
                        <w:r w:rsidRPr="00037A76">
                          <w:rPr>
                            <w:sz w:val="20"/>
                            <w:szCs w:val="20"/>
                          </w:rPr>
                          <w:t>P. O. #:</w:t>
                        </w:r>
                      </w:p>
                    </w:tc>
                  </w:tr>
                </w:tbl>
                <w:p w:rsidR="00A6554C" w:rsidRPr="00B2612D" w:rsidRDefault="00A6554C" w:rsidP="00D67BF5">
                  <w:pPr>
                    <w:pStyle w:val="NormalWeb"/>
                    <w:spacing w:before="0" w:beforeAutospacing="0" w:after="0" w:afterAutospacing="0"/>
                  </w:pPr>
                </w:p>
              </w:tc>
            </w:tr>
            <w:tr w:rsidR="009F4C3F" w:rsidRPr="009A5ABE" w:rsidTr="0058042D">
              <w:trPr>
                <w:gridAfter w:val="1"/>
              </w:trPr>
              <w:tc>
                <w:tcPr>
                  <w:tcW w:w="2700" w:type="dxa"/>
                </w:tcPr>
                <w:p w:rsidR="00D67BF5" w:rsidRPr="00037A76" w:rsidRDefault="00D67BF5" w:rsidP="00D67BF5">
                  <w:pPr>
                    <w:tabs>
                      <w:tab w:val="left" w:pos="2160"/>
                      <w:tab w:val="left" w:pos="6555"/>
                    </w:tabs>
                    <w:rPr>
                      <w:b/>
                      <w:sz w:val="22"/>
                      <w:szCs w:val="22"/>
                      <w:u w:val="single"/>
                    </w:rPr>
                  </w:pPr>
                </w:p>
                <w:p w:rsidR="009F4C3F" w:rsidRPr="00037A76" w:rsidRDefault="00D67BF5" w:rsidP="00D67BF5">
                  <w:pPr>
                    <w:tabs>
                      <w:tab w:val="left" w:pos="2160"/>
                      <w:tab w:val="left" w:pos="6555"/>
                    </w:tabs>
                    <w:rPr>
                      <w:sz w:val="22"/>
                      <w:szCs w:val="22"/>
                    </w:rPr>
                  </w:pPr>
                  <w:r w:rsidRPr="00037A76">
                    <w:rPr>
                      <w:b/>
                      <w:sz w:val="22"/>
                      <w:szCs w:val="22"/>
                      <w:u w:val="single"/>
                    </w:rPr>
                    <w:t xml:space="preserve">Please send Registration and Payment </w:t>
                  </w:r>
                  <w:r w:rsidR="009F4C3F" w:rsidRPr="00037A76">
                    <w:rPr>
                      <w:b/>
                      <w:sz w:val="22"/>
                      <w:szCs w:val="22"/>
                      <w:u w:val="single"/>
                    </w:rPr>
                    <w:t xml:space="preserve">Information </w:t>
                  </w:r>
                  <w:r w:rsidRPr="00037A76">
                    <w:rPr>
                      <w:b/>
                      <w:sz w:val="22"/>
                      <w:szCs w:val="22"/>
                      <w:u w:val="single"/>
                    </w:rPr>
                    <w:t>to</w:t>
                  </w:r>
                  <w:r w:rsidR="009A5ABE" w:rsidRPr="00037A76">
                    <w:rPr>
                      <w:b/>
                      <w:sz w:val="22"/>
                      <w:szCs w:val="22"/>
                      <w:u w:val="single"/>
                    </w:rPr>
                    <w:t>:</w:t>
                  </w:r>
                </w:p>
              </w:tc>
              <w:tc>
                <w:tcPr>
                  <w:tcW w:w="7092" w:type="dxa"/>
                  <w:gridSpan w:val="2"/>
                </w:tcPr>
                <w:p w:rsidR="00002943" w:rsidRPr="00037A76" w:rsidRDefault="00002943" w:rsidP="00D67BF5">
                  <w:pPr>
                    <w:tabs>
                      <w:tab w:val="left" w:pos="6555"/>
                    </w:tabs>
                    <w:rPr>
                      <w:sz w:val="22"/>
                      <w:szCs w:val="22"/>
                    </w:rPr>
                  </w:pPr>
                </w:p>
                <w:p w:rsidR="00D67BF5" w:rsidRDefault="00727BE2" w:rsidP="00D67BF5">
                  <w:pPr>
                    <w:tabs>
                      <w:tab w:val="left" w:pos="6555"/>
                    </w:tabs>
                    <w:rPr>
                      <w:sz w:val="22"/>
                      <w:szCs w:val="22"/>
                    </w:rPr>
                  </w:pPr>
                  <w:r>
                    <w:rPr>
                      <w:sz w:val="22"/>
                      <w:szCs w:val="22"/>
                    </w:rPr>
                    <w:t>Christa Kulidge</w:t>
                  </w:r>
                  <w:r w:rsidR="00F944E4" w:rsidRPr="00037A76">
                    <w:rPr>
                      <w:sz w:val="22"/>
                      <w:szCs w:val="22"/>
                    </w:rPr>
                    <w:t xml:space="preserve">, </w:t>
                  </w:r>
                  <w:r w:rsidR="00CE4848" w:rsidRPr="00037A76">
                    <w:rPr>
                      <w:sz w:val="22"/>
                      <w:szCs w:val="22"/>
                    </w:rPr>
                    <w:t xml:space="preserve">NMCASE </w:t>
                  </w:r>
                  <w:r>
                    <w:rPr>
                      <w:sz w:val="22"/>
                      <w:szCs w:val="22"/>
                    </w:rPr>
                    <w:t>Membership Chair</w:t>
                  </w:r>
                </w:p>
                <w:p w:rsidR="00727BE2" w:rsidRPr="002C2C21" w:rsidRDefault="00727BE2" w:rsidP="00727BE2">
                  <w:pPr>
                    <w:rPr>
                      <w:sz w:val="22"/>
                      <w:szCs w:val="22"/>
                    </w:rPr>
                  </w:pPr>
                  <w:r w:rsidRPr="002C2C21">
                    <w:rPr>
                      <w:sz w:val="22"/>
                      <w:szCs w:val="22"/>
                    </w:rPr>
                    <w:t>Director of Exceptional Programs, Aztec Municipal School District</w:t>
                  </w:r>
                </w:p>
                <w:p w:rsidR="002C2C21" w:rsidRPr="002C2C21" w:rsidRDefault="002C2C21" w:rsidP="002C2C21">
                  <w:pPr>
                    <w:rPr>
                      <w:sz w:val="22"/>
                      <w:szCs w:val="22"/>
                    </w:rPr>
                  </w:pPr>
                  <w:r w:rsidRPr="002C2C21">
                    <w:rPr>
                      <w:sz w:val="22"/>
                      <w:szCs w:val="22"/>
                    </w:rPr>
                    <w:t xml:space="preserve">1607 W. Aztec Blvd. </w:t>
                  </w:r>
                </w:p>
                <w:p w:rsidR="002C2C21" w:rsidRPr="002C2C21" w:rsidRDefault="002C2C21" w:rsidP="002C2C21">
                  <w:pPr>
                    <w:rPr>
                      <w:sz w:val="22"/>
                      <w:szCs w:val="22"/>
                    </w:rPr>
                  </w:pPr>
                  <w:r w:rsidRPr="002C2C21">
                    <w:rPr>
                      <w:sz w:val="22"/>
                      <w:szCs w:val="22"/>
                    </w:rPr>
                    <w:t>Aztec</w:t>
                  </w:r>
                  <w:r w:rsidR="00FD4C81">
                    <w:rPr>
                      <w:sz w:val="22"/>
                      <w:szCs w:val="22"/>
                    </w:rPr>
                    <w:t>,</w:t>
                  </w:r>
                  <w:r w:rsidRPr="002C2C21">
                    <w:rPr>
                      <w:sz w:val="22"/>
                      <w:szCs w:val="22"/>
                    </w:rPr>
                    <w:t xml:space="preserve"> NM 87410</w:t>
                  </w:r>
                </w:p>
                <w:p w:rsidR="00727BE2" w:rsidRPr="00727BE2" w:rsidRDefault="00727BE2" w:rsidP="00727BE2">
                  <w:pPr>
                    <w:rPr>
                      <w:sz w:val="22"/>
                      <w:szCs w:val="22"/>
                    </w:rPr>
                  </w:pPr>
                  <w:r w:rsidRPr="00727BE2">
                    <w:rPr>
                      <w:sz w:val="22"/>
                      <w:szCs w:val="22"/>
                    </w:rPr>
                    <w:t xml:space="preserve">505-334-3695 ext. 1061; Fax:  505-599-4388 </w:t>
                  </w:r>
                  <w:r w:rsidRPr="00727BE2">
                    <w:rPr>
                      <w:sz w:val="22"/>
                      <w:szCs w:val="22"/>
                      <w:u w:val="single"/>
                    </w:rPr>
                    <w:t>or</w:t>
                  </w:r>
                </w:p>
                <w:p w:rsidR="009F4C3F" w:rsidRDefault="0056036A" w:rsidP="00727BE2">
                  <w:pPr>
                    <w:rPr>
                      <w:sz w:val="22"/>
                      <w:szCs w:val="22"/>
                    </w:rPr>
                  </w:pPr>
                  <w:hyperlink r:id="rId10" w:history="1">
                    <w:r w:rsidR="00727BE2" w:rsidRPr="00727BE2">
                      <w:rPr>
                        <w:rStyle w:val="Hyperlink"/>
                        <w:sz w:val="22"/>
                        <w:szCs w:val="22"/>
                      </w:rPr>
                      <w:t>epkulich@aztec.k12.nm.us</w:t>
                    </w:r>
                  </w:hyperlink>
                </w:p>
                <w:p w:rsidR="00BB61E8" w:rsidRPr="00727BE2" w:rsidRDefault="00BB61E8" w:rsidP="00BB61E8">
                  <w:pPr>
                    <w:ind w:left="-2646"/>
                    <w:rPr>
                      <w:u w:val="single"/>
                    </w:rPr>
                  </w:pPr>
                  <w:r>
                    <w:rPr>
                      <w:sz w:val="22"/>
                      <w:szCs w:val="22"/>
                    </w:rPr>
                    <w:t>dddddddddddd</w:t>
                  </w:r>
                </w:p>
              </w:tc>
            </w:tr>
          </w:tbl>
          <w:p w:rsidR="00806660" w:rsidRPr="009A5ABE" w:rsidRDefault="00806660" w:rsidP="00D67BF5">
            <w:pPr>
              <w:tabs>
                <w:tab w:val="left" w:pos="2160"/>
                <w:tab w:val="left" w:pos="6555"/>
              </w:tabs>
              <w:rPr>
                <w:b/>
                <w:sz w:val="28"/>
                <w:szCs w:val="28"/>
                <w:u w:val="single"/>
              </w:rPr>
            </w:pPr>
          </w:p>
        </w:tc>
      </w:tr>
    </w:tbl>
    <w:p w:rsidR="001008B4" w:rsidRPr="009A5ABE" w:rsidRDefault="00BB61E8" w:rsidP="00BB61E8">
      <w:pPr>
        <w:ind w:left="270"/>
        <w:jc w:val="center"/>
      </w:pPr>
      <w:r>
        <w:t xml:space="preserve">If needed, </w:t>
      </w:r>
      <w:r w:rsidRPr="00BB61E8">
        <w:rPr>
          <w:b/>
        </w:rPr>
        <w:t>NMCASE W-9</w:t>
      </w:r>
      <w:r>
        <w:t xml:space="preserve"> can be found on webpage at </w:t>
      </w:r>
      <w:hyperlink r:id="rId11" w:history="1">
        <w:r w:rsidRPr="00FB4F6F">
          <w:rPr>
            <w:rStyle w:val="Hyperlink"/>
          </w:rPr>
          <w:t>www.nmcase.org</w:t>
        </w:r>
      </w:hyperlink>
    </w:p>
    <w:sectPr w:rsidR="001008B4" w:rsidRPr="009A5ABE" w:rsidSect="0058042D">
      <w:pgSz w:w="12240" w:h="15840"/>
      <w:pgMar w:top="540" w:right="1008" w:bottom="45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3BB" w:rsidRDefault="002853BB" w:rsidP="00727BE2">
      <w:r>
        <w:separator/>
      </w:r>
    </w:p>
  </w:endnote>
  <w:endnote w:type="continuationSeparator" w:id="1">
    <w:p w:rsidR="002853BB" w:rsidRDefault="002853BB" w:rsidP="00727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3BB" w:rsidRDefault="002853BB" w:rsidP="00727BE2">
      <w:r>
        <w:separator/>
      </w:r>
    </w:p>
  </w:footnote>
  <w:footnote w:type="continuationSeparator" w:id="1">
    <w:p w:rsidR="002853BB" w:rsidRDefault="002853BB" w:rsidP="00727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01C"/>
    <w:multiLevelType w:val="hybridMultilevel"/>
    <w:tmpl w:val="B09AA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36B1650"/>
    <w:multiLevelType w:val="hybridMultilevel"/>
    <w:tmpl w:val="655A9F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4DF5BFB"/>
    <w:multiLevelType w:val="hybridMultilevel"/>
    <w:tmpl w:val="E1922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3343D3"/>
    <w:multiLevelType w:val="hybridMultilevel"/>
    <w:tmpl w:val="76563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706CE2"/>
    <w:multiLevelType w:val="hybridMultilevel"/>
    <w:tmpl w:val="B4606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F676B0"/>
    <w:rsid w:val="00001C20"/>
    <w:rsid w:val="00002943"/>
    <w:rsid w:val="00002EE5"/>
    <w:rsid w:val="0000788F"/>
    <w:rsid w:val="00037A76"/>
    <w:rsid w:val="00045621"/>
    <w:rsid w:val="00051651"/>
    <w:rsid w:val="00051E5A"/>
    <w:rsid w:val="000E3796"/>
    <w:rsid w:val="001008B4"/>
    <w:rsid w:val="00111AF3"/>
    <w:rsid w:val="00131556"/>
    <w:rsid w:val="00135E52"/>
    <w:rsid w:val="00137AF6"/>
    <w:rsid w:val="001413F0"/>
    <w:rsid w:val="001A4F95"/>
    <w:rsid w:val="001B4140"/>
    <w:rsid w:val="001D08BC"/>
    <w:rsid w:val="00237492"/>
    <w:rsid w:val="0025091F"/>
    <w:rsid w:val="0025516F"/>
    <w:rsid w:val="0025794B"/>
    <w:rsid w:val="00270B2B"/>
    <w:rsid w:val="00281CEC"/>
    <w:rsid w:val="002853BB"/>
    <w:rsid w:val="002C2C21"/>
    <w:rsid w:val="002E77E4"/>
    <w:rsid w:val="00317F08"/>
    <w:rsid w:val="0035542B"/>
    <w:rsid w:val="00377D0B"/>
    <w:rsid w:val="00395567"/>
    <w:rsid w:val="003A42B1"/>
    <w:rsid w:val="003A4E8C"/>
    <w:rsid w:val="003F0081"/>
    <w:rsid w:val="00400069"/>
    <w:rsid w:val="0041691D"/>
    <w:rsid w:val="004457A3"/>
    <w:rsid w:val="00457479"/>
    <w:rsid w:val="00486C06"/>
    <w:rsid w:val="00491E43"/>
    <w:rsid w:val="004B5216"/>
    <w:rsid w:val="004F5E08"/>
    <w:rsid w:val="00500CA0"/>
    <w:rsid w:val="0051366C"/>
    <w:rsid w:val="0056036A"/>
    <w:rsid w:val="005733E6"/>
    <w:rsid w:val="0058042D"/>
    <w:rsid w:val="00584941"/>
    <w:rsid w:val="005B78FE"/>
    <w:rsid w:val="005D5450"/>
    <w:rsid w:val="005E7324"/>
    <w:rsid w:val="005F39FA"/>
    <w:rsid w:val="00601FC1"/>
    <w:rsid w:val="0065493D"/>
    <w:rsid w:val="00671220"/>
    <w:rsid w:val="00673DA3"/>
    <w:rsid w:val="006D7E2F"/>
    <w:rsid w:val="006F2637"/>
    <w:rsid w:val="0072217A"/>
    <w:rsid w:val="00727BE2"/>
    <w:rsid w:val="00734BF1"/>
    <w:rsid w:val="007417FD"/>
    <w:rsid w:val="007471A0"/>
    <w:rsid w:val="00760CF9"/>
    <w:rsid w:val="00783947"/>
    <w:rsid w:val="007A5E9B"/>
    <w:rsid w:val="007B23A4"/>
    <w:rsid w:val="007D4E8B"/>
    <w:rsid w:val="007F2D4C"/>
    <w:rsid w:val="007F5F91"/>
    <w:rsid w:val="00806660"/>
    <w:rsid w:val="00837120"/>
    <w:rsid w:val="00866BC1"/>
    <w:rsid w:val="008C1296"/>
    <w:rsid w:val="008E1F59"/>
    <w:rsid w:val="00985958"/>
    <w:rsid w:val="009A5ABE"/>
    <w:rsid w:val="009F4C3F"/>
    <w:rsid w:val="00A32FAB"/>
    <w:rsid w:val="00A35260"/>
    <w:rsid w:val="00A37E60"/>
    <w:rsid w:val="00A6554C"/>
    <w:rsid w:val="00A8597D"/>
    <w:rsid w:val="00A8788F"/>
    <w:rsid w:val="00A965DC"/>
    <w:rsid w:val="00A9711B"/>
    <w:rsid w:val="00B15D85"/>
    <w:rsid w:val="00B2612D"/>
    <w:rsid w:val="00B314F7"/>
    <w:rsid w:val="00B7715B"/>
    <w:rsid w:val="00B80270"/>
    <w:rsid w:val="00BB61E8"/>
    <w:rsid w:val="00BC5485"/>
    <w:rsid w:val="00BD06AB"/>
    <w:rsid w:val="00BF066E"/>
    <w:rsid w:val="00BF41BE"/>
    <w:rsid w:val="00C171E9"/>
    <w:rsid w:val="00C829C1"/>
    <w:rsid w:val="00C85B43"/>
    <w:rsid w:val="00C93FA9"/>
    <w:rsid w:val="00CB2C8A"/>
    <w:rsid w:val="00CE4848"/>
    <w:rsid w:val="00CE73DE"/>
    <w:rsid w:val="00CF3191"/>
    <w:rsid w:val="00D113F3"/>
    <w:rsid w:val="00D67BF5"/>
    <w:rsid w:val="00D81944"/>
    <w:rsid w:val="00DA0D01"/>
    <w:rsid w:val="00DC2923"/>
    <w:rsid w:val="00DE2471"/>
    <w:rsid w:val="00DF0C88"/>
    <w:rsid w:val="00E22C21"/>
    <w:rsid w:val="00E452E7"/>
    <w:rsid w:val="00EF63EE"/>
    <w:rsid w:val="00F211CC"/>
    <w:rsid w:val="00F453EF"/>
    <w:rsid w:val="00F676B0"/>
    <w:rsid w:val="00F7401B"/>
    <w:rsid w:val="00F944E4"/>
    <w:rsid w:val="00FD4C81"/>
    <w:rsid w:val="00FF50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4"/>
    <w:rPr>
      <w:sz w:val="24"/>
      <w:szCs w:val="24"/>
    </w:rPr>
  </w:style>
  <w:style w:type="paragraph" w:styleId="Heading1">
    <w:name w:val="heading 1"/>
    <w:basedOn w:val="Normal"/>
    <w:next w:val="Normal"/>
    <w:qFormat/>
    <w:rsid w:val="00985958"/>
    <w:pPr>
      <w:keepNext/>
      <w:outlineLvl w:val="0"/>
    </w:pPr>
    <w:rPr>
      <w:b/>
      <w:bCs/>
      <w:sz w:val="28"/>
    </w:rPr>
  </w:style>
  <w:style w:type="paragraph" w:styleId="Heading2">
    <w:name w:val="heading 2"/>
    <w:basedOn w:val="Normal"/>
    <w:next w:val="Normal"/>
    <w:qFormat/>
    <w:rsid w:val="00985958"/>
    <w:pPr>
      <w:keepNext/>
      <w:ind w:left="216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5958"/>
    <w:pPr>
      <w:jc w:val="center"/>
    </w:pPr>
    <w:rPr>
      <w:b/>
      <w:bCs/>
      <w:sz w:val="36"/>
    </w:rPr>
  </w:style>
  <w:style w:type="table" w:styleId="TableGrid">
    <w:name w:val="Table Grid"/>
    <w:basedOn w:val="TableNormal"/>
    <w:rsid w:val="00131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31556"/>
    <w:rPr>
      <w:color w:val="0000FF"/>
      <w:u w:val="single"/>
    </w:rPr>
  </w:style>
  <w:style w:type="paragraph" w:styleId="NormalWeb">
    <w:name w:val="Normal (Web)"/>
    <w:basedOn w:val="Normal"/>
    <w:rsid w:val="00E452E7"/>
    <w:pPr>
      <w:spacing w:before="100" w:beforeAutospacing="1" w:after="100" w:afterAutospacing="1"/>
    </w:pPr>
  </w:style>
  <w:style w:type="character" w:styleId="FollowedHyperlink">
    <w:name w:val="FollowedHyperlink"/>
    <w:basedOn w:val="DefaultParagraphFont"/>
    <w:rsid w:val="00806660"/>
    <w:rPr>
      <w:color w:val="800080"/>
      <w:u w:val="single"/>
    </w:rPr>
  </w:style>
  <w:style w:type="paragraph" w:styleId="BalloonText">
    <w:name w:val="Balloon Text"/>
    <w:basedOn w:val="Normal"/>
    <w:link w:val="BalloonTextChar"/>
    <w:rsid w:val="00F676B0"/>
    <w:rPr>
      <w:rFonts w:ascii="Tahoma" w:hAnsi="Tahoma" w:cs="Tahoma"/>
      <w:sz w:val="16"/>
      <w:szCs w:val="16"/>
    </w:rPr>
  </w:style>
  <w:style w:type="character" w:customStyle="1" w:styleId="BalloonTextChar">
    <w:name w:val="Balloon Text Char"/>
    <w:basedOn w:val="DefaultParagraphFont"/>
    <w:link w:val="BalloonText"/>
    <w:rsid w:val="00F676B0"/>
    <w:rPr>
      <w:rFonts w:ascii="Tahoma" w:hAnsi="Tahoma" w:cs="Tahoma"/>
      <w:sz w:val="16"/>
      <w:szCs w:val="16"/>
    </w:rPr>
  </w:style>
  <w:style w:type="paragraph" w:styleId="ListParagraph">
    <w:name w:val="List Paragraph"/>
    <w:basedOn w:val="Normal"/>
    <w:uiPriority w:val="34"/>
    <w:qFormat/>
    <w:rsid w:val="00400069"/>
    <w:pPr>
      <w:ind w:left="720"/>
      <w:contextualSpacing/>
    </w:pPr>
  </w:style>
  <w:style w:type="paragraph" w:styleId="Header">
    <w:name w:val="header"/>
    <w:basedOn w:val="Normal"/>
    <w:link w:val="HeaderChar"/>
    <w:unhideWhenUsed/>
    <w:rsid w:val="00727BE2"/>
    <w:pPr>
      <w:tabs>
        <w:tab w:val="center" w:pos="4680"/>
        <w:tab w:val="right" w:pos="9360"/>
      </w:tabs>
    </w:pPr>
  </w:style>
  <w:style w:type="character" w:customStyle="1" w:styleId="HeaderChar">
    <w:name w:val="Header Char"/>
    <w:basedOn w:val="DefaultParagraphFont"/>
    <w:link w:val="Header"/>
    <w:rsid w:val="00727BE2"/>
    <w:rPr>
      <w:sz w:val="24"/>
      <w:szCs w:val="24"/>
    </w:rPr>
  </w:style>
  <w:style w:type="paragraph" w:styleId="Footer">
    <w:name w:val="footer"/>
    <w:basedOn w:val="Normal"/>
    <w:link w:val="FooterChar"/>
    <w:unhideWhenUsed/>
    <w:rsid w:val="00727BE2"/>
    <w:pPr>
      <w:tabs>
        <w:tab w:val="center" w:pos="4680"/>
        <w:tab w:val="right" w:pos="9360"/>
      </w:tabs>
    </w:pPr>
  </w:style>
  <w:style w:type="character" w:customStyle="1" w:styleId="FooterChar">
    <w:name w:val="Footer Char"/>
    <w:basedOn w:val="DefaultParagraphFont"/>
    <w:link w:val="Footer"/>
    <w:rsid w:val="00727BE2"/>
    <w:rPr>
      <w:sz w:val="24"/>
      <w:szCs w:val="24"/>
    </w:rPr>
  </w:style>
  <w:style w:type="paragraph" w:styleId="PlainText">
    <w:name w:val="Plain Text"/>
    <w:basedOn w:val="Normal"/>
    <w:link w:val="PlainTextChar"/>
    <w:uiPriority w:val="99"/>
    <w:semiHidden/>
    <w:unhideWhenUsed/>
    <w:rsid w:val="00F453E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453EF"/>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5526923">
      <w:bodyDiv w:val="1"/>
      <w:marLeft w:val="0"/>
      <w:marRight w:val="0"/>
      <w:marTop w:val="0"/>
      <w:marBottom w:val="0"/>
      <w:divBdr>
        <w:top w:val="none" w:sz="0" w:space="0" w:color="auto"/>
        <w:left w:val="none" w:sz="0" w:space="0" w:color="auto"/>
        <w:bottom w:val="none" w:sz="0" w:space="0" w:color="auto"/>
        <w:right w:val="none" w:sz="0" w:space="0" w:color="auto"/>
      </w:divBdr>
    </w:div>
    <w:div w:id="219293450">
      <w:bodyDiv w:val="1"/>
      <w:marLeft w:val="0"/>
      <w:marRight w:val="0"/>
      <w:marTop w:val="0"/>
      <w:marBottom w:val="0"/>
      <w:divBdr>
        <w:top w:val="none" w:sz="0" w:space="0" w:color="auto"/>
        <w:left w:val="none" w:sz="0" w:space="0" w:color="auto"/>
        <w:bottom w:val="none" w:sz="0" w:space="0" w:color="auto"/>
        <w:right w:val="none" w:sz="0" w:space="0" w:color="auto"/>
      </w:divBdr>
    </w:div>
    <w:div w:id="350031296">
      <w:bodyDiv w:val="1"/>
      <w:marLeft w:val="0"/>
      <w:marRight w:val="0"/>
      <w:marTop w:val="0"/>
      <w:marBottom w:val="0"/>
      <w:divBdr>
        <w:top w:val="none" w:sz="0" w:space="0" w:color="auto"/>
        <w:left w:val="none" w:sz="0" w:space="0" w:color="auto"/>
        <w:bottom w:val="none" w:sz="0" w:space="0" w:color="auto"/>
        <w:right w:val="none" w:sz="0" w:space="0" w:color="auto"/>
      </w:divBdr>
    </w:div>
    <w:div w:id="776873514">
      <w:bodyDiv w:val="1"/>
      <w:marLeft w:val="0"/>
      <w:marRight w:val="0"/>
      <w:marTop w:val="0"/>
      <w:marBottom w:val="0"/>
      <w:divBdr>
        <w:top w:val="none" w:sz="0" w:space="0" w:color="auto"/>
        <w:left w:val="none" w:sz="0" w:space="0" w:color="auto"/>
        <w:bottom w:val="none" w:sz="0" w:space="0" w:color="auto"/>
        <w:right w:val="none" w:sz="0" w:space="0" w:color="auto"/>
      </w:divBdr>
    </w:div>
    <w:div w:id="866796666">
      <w:bodyDiv w:val="1"/>
      <w:marLeft w:val="0"/>
      <w:marRight w:val="0"/>
      <w:marTop w:val="0"/>
      <w:marBottom w:val="0"/>
      <w:divBdr>
        <w:top w:val="none" w:sz="0" w:space="0" w:color="auto"/>
        <w:left w:val="none" w:sz="0" w:space="0" w:color="auto"/>
        <w:bottom w:val="none" w:sz="0" w:space="0" w:color="auto"/>
        <w:right w:val="none" w:sz="0" w:space="0" w:color="auto"/>
      </w:divBdr>
    </w:div>
    <w:div w:id="1062757364">
      <w:bodyDiv w:val="1"/>
      <w:marLeft w:val="0"/>
      <w:marRight w:val="0"/>
      <w:marTop w:val="0"/>
      <w:marBottom w:val="0"/>
      <w:divBdr>
        <w:top w:val="none" w:sz="0" w:space="0" w:color="auto"/>
        <w:left w:val="none" w:sz="0" w:space="0" w:color="auto"/>
        <w:bottom w:val="none" w:sz="0" w:space="0" w:color="auto"/>
        <w:right w:val="none" w:sz="0" w:space="0" w:color="auto"/>
      </w:divBdr>
    </w:div>
    <w:div w:id="1216744391">
      <w:bodyDiv w:val="1"/>
      <w:marLeft w:val="0"/>
      <w:marRight w:val="0"/>
      <w:marTop w:val="0"/>
      <w:marBottom w:val="0"/>
      <w:divBdr>
        <w:top w:val="none" w:sz="0" w:space="0" w:color="auto"/>
        <w:left w:val="none" w:sz="0" w:space="0" w:color="auto"/>
        <w:bottom w:val="none" w:sz="0" w:space="0" w:color="auto"/>
        <w:right w:val="none" w:sz="0" w:space="0" w:color="auto"/>
      </w:divBdr>
      <w:divsChild>
        <w:div w:id="99302764">
          <w:marLeft w:val="0"/>
          <w:marRight w:val="0"/>
          <w:marTop w:val="0"/>
          <w:marBottom w:val="0"/>
          <w:divBdr>
            <w:top w:val="none" w:sz="0" w:space="0" w:color="auto"/>
            <w:left w:val="none" w:sz="0" w:space="0" w:color="auto"/>
            <w:bottom w:val="none" w:sz="0" w:space="0" w:color="auto"/>
            <w:right w:val="none" w:sz="0" w:space="0" w:color="auto"/>
          </w:divBdr>
        </w:div>
        <w:div w:id="191502254">
          <w:marLeft w:val="0"/>
          <w:marRight w:val="0"/>
          <w:marTop w:val="0"/>
          <w:marBottom w:val="0"/>
          <w:divBdr>
            <w:top w:val="none" w:sz="0" w:space="0" w:color="auto"/>
            <w:left w:val="none" w:sz="0" w:space="0" w:color="auto"/>
            <w:bottom w:val="none" w:sz="0" w:space="0" w:color="auto"/>
            <w:right w:val="none" w:sz="0" w:space="0" w:color="auto"/>
          </w:divBdr>
        </w:div>
        <w:div w:id="273682221">
          <w:marLeft w:val="0"/>
          <w:marRight w:val="0"/>
          <w:marTop w:val="0"/>
          <w:marBottom w:val="0"/>
          <w:divBdr>
            <w:top w:val="none" w:sz="0" w:space="0" w:color="auto"/>
            <w:left w:val="none" w:sz="0" w:space="0" w:color="auto"/>
            <w:bottom w:val="none" w:sz="0" w:space="0" w:color="auto"/>
            <w:right w:val="none" w:sz="0" w:space="0" w:color="auto"/>
          </w:divBdr>
        </w:div>
        <w:div w:id="275215689">
          <w:marLeft w:val="0"/>
          <w:marRight w:val="0"/>
          <w:marTop w:val="0"/>
          <w:marBottom w:val="0"/>
          <w:divBdr>
            <w:top w:val="none" w:sz="0" w:space="0" w:color="auto"/>
            <w:left w:val="none" w:sz="0" w:space="0" w:color="auto"/>
            <w:bottom w:val="none" w:sz="0" w:space="0" w:color="auto"/>
            <w:right w:val="none" w:sz="0" w:space="0" w:color="auto"/>
          </w:divBdr>
        </w:div>
        <w:div w:id="363601788">
          <w:marLeft w:val="0"/>
          <w:marRight w:val="0"/>
          <w:marTop w:val="0"/>
          <w:marBottom w:val="0"/>
          <w:divBdr>
            <w:top w:val="none" w:sz="0" w:space="0" w:color="auto"/>
            <w:left w:val="none" w:sz="0" w:space="0" w:color="auto"/>
            <w:bottom w:val="none" w:sz="0" w:space="0" w:color="auto"/>
            <w:right w:val="none" w:sz="0" w:space="0" w:color="auto"/>
          </w:divBdr>
        </w:div>
        <w:div w:id="851266078">
          <w:marLeft w:val="0"/>
          <w:marRight w:val="0"/>
          <w:marTop w:val="0"/>
          <w:marBottom w:val="0"/>
          <w:divBdr>
            <w:top w:val="none" w:sz="0" w:space="0" w:color="auto"/>
            <w:left w:val="none" w:sz="0" w:space="0" w:color="auto"/>
            <w:bottom w:val="none" w:sz="0" w:space="0" w:color="auto"/>
            <w:right w:val="none" w:sz="0" w:space="0" w:color="auto"/>
          </w:divBdr>
        </w:div>
        <w:div w:id="1682581894">
          <w:marLeft w:val="0"/>
          <w:marRight w:val="0"/>
          <w:marTop w:val="0"/>
          <w:marBottom w:val="0"/>
          <w:divBdr>
            <w:top w:val="none" w:sz="0" w:space="0" w:color="auto"/>
            <w:left w:val="none" w:sz="0" w:space="0" w:color="auto"/>
            <w:bottom w:val="none" w:sz="0" w:space="0" w:color="auto"/>
            <w:right w:val="none" w:sz="0" w:space="0" w:color="auto"/>
          </w:divBdr>
        </w:div>
        <w:div w:id="1947037512">
          <w:marLeft w:val="0"/>
          <w:marRight w:val="0"/>
          <w:marTop w:val="0"/>
          <w:marBottom w:val="0"/>
          <w:divBdr>
            <w:top w:val="none" w:sz="0" w:space="0" w:color="auto"/>
            <w:left w:val="none" w:sz="0" w:space="0" w:color="auto"/>
            <w:bottom w:val="none" w:sz="0" w:space="0" w:color="auto"/>
            <w:right w:val="none" w:sz="0" w:space="0" w:color="auto"/>
          </w:divBdr>
        </w:div>
      </w:divsChild>
    </w:div>
    <w:div w:id="14367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case.org" TargetMode="External"/><Relationship Id="rId5" Type="http://schemas.openxmlformats.org/officeDocument/2006/relationships/footnotes" Target="footnotes.xml"/><Relationship Id="rId10" Type="http://schemas.openxmlformats.org/officeDocument/2006/relationships/hyperlink" Target="mailto:epkulich@aztec.k12.nm.us" TargetMode="External"/><Relationship Id="rId4" Type="http://schemas.openxmlformats.org/officeDocument/2006/relationships/webSettings" Target="webSettings.xml"/><Relationship Id="rId9" Type="http://schemas.openxmlformats.org/officeDocument/2006/relationships/hyperlink" Target="mailto:epkulich@aztec.k12.n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ovald\Desktop\NMCASE%20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NMCASE registration</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Mexico State University</vt:lpstr>
    </vt:vector>
  </TitlesOfParts>
  <Company>maxima</Company>
  <LinksUpToDate>false</LinksUpToDate>
  <CharactersWithSpaces>2700</CharactersWithSpaces>
  <SharedDoc>false</SharedDoc>
  <HLinks>
    <vt:vector size="6" baseType="variant">
      <vt:variant>
        <vt:i4>5701728</vt:i4>
      </vt:variant>
      <vt:variant>
        <vt:i4>0</vt:i4>
      </vt:variant>
      <vt:variant>
        <vt:i4>0</vt:i4>
      </vt:variant>
      <vt:variant>
        <vt:i4>5</vt:i4>
      </vt:variant>
      <vt:variant>
        <vt:lpwstr>mailto:sandovald@dexterdemons.org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State University</dc:title>
  <dc:creator>sandovald</dc:creator>
  <cp:lastModifiedBy>vallejosdm</cp:lastModifiedBy>
  <cp:revision>2</cp:revision>
  <cp:lastPrinted>2006-02-02T18:49:00Z</cp:lastPrinted>
  <dcterms:created xsi:type="dcterms:W3CDTF">2015-04-21T21:21:00Z</dcterms:created>
  <dcterms:modified xsi:type="dcterms:W3CDTF">2015-04-21T21:21:00Z</dcterms:modified>
</cp:coreProperties>
</file>