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2161BA3B" w:rsidR="00477B45" w:rsidRPr="00F45868" w:rsidRDefault="007F4390" w:rsidP="00477B45">
      <w:pPr>
        <w:jc w:val="center"/>
        <w:rPr>
          <w:b/>
        </w:rPr>
      </w:pPr>
      <w:r>
        <w:rPr>
          <w:b/>
        </w:rPr>
        <w:t>3:15</w:t>
      </w:r>
      <w:r w:rsidR="00477B45" w:rsidRPr="00F45868">
        <w:rPr>
          <w:b/>
        </w:rPr>
        <w:t xml:space="preserve"> </w:t>
      </w:r>
      <w:r>
        <w:rPr>
          <w:b/>
        </w:rPr>
        <w:t>P</w:t>
      </w:r>
      <w:r w:rsidR="00477B45">
        <w:rPr>
          <w:b/>
        </w:rPr>
        <w:t>.M.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6DCEBD8A" w:rsidR="00477B45" w:rsidRPr="00F45868" w:rsidRDefault="00536221" w:rsidP="00477B45">
      <w:pPr>
        <w:jc w:val="center"/>
        <w:rPr>
          <w:b/>
        </w:rPr>
      </w:pPr>
      <w:r>
        <w:rPr>
          <w:b/>
        </w:rPr>
        <w:t>January 23</w:t>
      </w:r>
      <w:r w:rsidR="00E75033">
        <w:rPr>
          <w:b/>
        </w:rPr>
        <w:t>, 202</w:t>
      </w:r>
      <w:r>
        <w:rPr>
          <w:b/>
        </w:rPr>
        <w:t>3</w:t>
      </w:r>
    </w:p>
    <w:p w14:paraId="6E89FF9B" w14:textId="77777777" w:rsidR="00477B45" w:rsidRDefault="00477B45" w:rsidP="00477B45">
      <w:pPr>
        <w:jc w:val="center"/>
        <w:rPr>
          <w:b/>
        </w:rPr>
      </w:pPr>
    </w:p>
    <w:tbl>
      <w:tblPr>
        <w:tblStyle w:val="TableGrid"/>
        <w:tblW w:w="10589" w:type="dxa"/>
        <w:tblInd w:w="-905" w:type="dxa"/>
        <w:tblLayout w:type="fixed"/>
        <w:tblLook w:val="06A0" w:firstRow="1" w:lastRow="0" w:firstColumn="1" w:lastColumn="0" w:noHBand="1" w:noVBand="1"/>
      </w:tblPr>
      <w:tblGrid>
        <w:gridCol w:w="10589"/>
      </w:tblGrid>
      <w:tr w:rsidR="00477B45" w14:paraId="105B9DFC" w14:textId="77777777" w:rsidTr="007923D8">
        <w:trPr>
          <w:trHeight w:val="2110"/>
        </w:trPr>
        <w:tc>
          <w:tcPr>
            <w:tcW w:w="10589" w:type="dxa"/>
          </w:tcPr>
          <w:p w14:paraId="502B5D81" w14:textId="3358EBBA"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w:t>
            </w:r>
            <w:r>
              <w:t xml:space="preserve">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5176FD2" w14:textId="77777777" w:rsidR="003A0430" w:rsidRDefault="007F4390" w:rsidP="003A0430">
      <w:pPr>
        <w:rPr>
          <w:szCs w:val="24"/>
        </w:rPr>
      </w:pPr>
      <w:r>
        <w:rPr>
          <w:b/>
          <w:szCs w:val="24"/>
        </w:rPr>
        <w:t>3:15</w:t>
      </w:r>
      <w:r w:rsidR="00926540">
        <w:rPr>
          <w:b/>
          <w:szCs w:val="24"/>
        </w:rPr>
        <w:t xml:space="preserve"> </w:t>
      </w:r>
      <w:r>
        <w:rPr>
          <w:b/>
          <w:szCs w:val="24"/>
        </w:rPr>
        <w:t>P</w:t>
      </w:r>
      <w:r w:rsidR="00926540">
        <w:rPr>
          <w:b/>
          <w:szCs w:val="24"/>
        </w:rPr>
        <w:t>.M.</w:t>
      </w:r>
      <w:r w:rsidR="00477B45" w:rsidRPr="00821A66">
        <w:rPr>
          <w:b/>
          <w:szCs w:val="24"/>
        </w:rPr>
        <w:t xml:space="preserve"> </w:t>
      </w:r>
      <w:r w:rsidR="00477B45" w:rsidRPr="00821A66">
        <w:rPr>
          <w:b/>
          <w:szCs w:val="24"/>
        </w:rPr>
        <w:tab/>
      </w:r>
      <w:r w:rsidR="003A0430">
        <w:rPr>
          <w:b/>
          <w:szCs w:val="24"/>
        </w:rPr>
        <w:t xml:space="preserve">Open </w:t>
      </w:r>
      <w:r w:rsidR="003A0430" w:rsidRPr="00821A66">
        <w:rPr>
          <w:b/>
          <w:szCs w:val="24"/>
        </w:rPr>
        <w:t>Public Session</w:t>
      </w:r>
      <w:r w:rsidR="003A0430">
        <w:rPr>
          <w:b/>
          <w:szCs w:val="24"/>
        </w:rPr>
        <w:t xml:space="preserve"> - </w:t>
      </w:r>
      <w:r w:rsidR="003A0430">
        <w:rPr>
          <w:szCs w:val="24"/>
        </w:rPr>
        <w:t>for purposes of opening the meeting</w:t>
      </w:r>
    </w:p>
    <w:p w14:paraId="1D4CF4E5" w14:textId="04371E17" w:rsidR="00477B45" w:rsidRDefault="003A0430" w:rsidP="003A0430">
      <w:pPr>
        <w:ind w:left="720" w:firstLine="720"/>
        <w:rPr>
          <w:szCs w:val="24"/>
        </w:rPr>
      </w:pPr>
      <w:r>
        <w:rPr>
          <w:b/>
          <w:szCs w:val="24"/>
        </w:rPr>
        <w:t xml:space="preserve">Closed Session </w:t>
      </w:r>
      <w:r w:rsidRPr="007F4390">
        <w:rPr>
          <w:szCs w:val="24"/>
        </w:rPr>
        <w:t>– to</w:t>
      </w:r>
      <w:r w:rsidR="00641F44">
        <w:rPr>
          <w:szCs w:val="24"/>
        </w:rPr>
        <w:t xml:space="preserve"> follow</w:t>
      </w:r>
      <w:r w:rsidRPr="007F4390">
        <w:rPr>
          <w:szCs w:val="24"/>
        </w:rPr>
        <w:t xml:space="preserve"> the open session</w:t>
      </w:r>
    </w:p>
    <w:p w14:paraId="4D4E23BD" w14:textId="77777777" w:rsidR="003A0430" w:rsidRDefault="003A0430" w:rsidP="007F4390">
      <w:pPr>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77B45" w14:paraId="31C8AECF" w14:textId="77777777" w:rsidTr="00C63F27">
        <w:tc>
          <w:tcPr>
            <w:tcW w:w="4267" w:type="dxa"/>
          </w:tcPr>
          <w:p w14:paraId="3D99E860" w14:textId="09234B88" w:rsidR="00477B45" w:rsidRDefault="0082086E" w:rsidP="00C63F27">
            <w:pPr>
              <w:pStyle w:val="ListParagraph"/>
              <w:numPr>
                <w:ilvl w:val="0"/>
                <w:numId w:val="2"/>
              </w:numPr>
            </w:pPr>
            <w:r>
              <w:t>Julie Crandall</w:t>
            </w:r>
          </w:p>
          <w:p w14:paraId="4901B392" w14:textId="77777777" w:rsidR="00477B45" w:rsidRDefault="005D75B8" w:rsidP="00C63F27">
            <w:pPr>
              <w:pStyle w:val="ListParagraph"/>
              <w:numPr>
                <w:ilvl w:val="0"/>
                <w:numId w:val="2"/>
              </w:numPr>
            </w:pPr>
            <w:r>
              <w:t xml:space="preserve">Martin </w:t>
            </w:r>
            <w:proofErr w:type="spellStart"/>
            <w:r>
              <w:t>Svec</w:t>
            </w:r>
            <w:proofErr w:type="spellEnd"/>
          </w:p>
          <w:p w14:paraId="53E39E48" w14:textId="77777777" w:rsidR="003A0430" w:rsidRDefault="003A0430" w:rsidP="00C63F27">
            <w:pPr>
              <w:pStyle w:val="ListParagraph"/>
              <w:numPr>
                <w:ilvl w:val="0"/>
                <w:numId w:val="2"/>
              </w:numPr>
            </w:pPr>
            <w:r>
              <w:t>Christina Powell</w:t>
            </w:r>
          </w:p>
          <w:p w14:paraId="54748024" w14:textId="234F9980" w:rsidR="00FA604F" w:rsidRPr="00DE1A11" w:rsidRDefault="00FA604F" w:rsidP="00C63F27">
            <w:pPr>
              <w:pStyle w:val="ListParagraph"/>
              <w:numPr>
                <w:ilvl w:val="0"/>
                <w:numId w:val="2"/>
              </w:numPr>
            </w:pPr>
            <w:r>
              <w:t xml:space="preserve">Carmel </w:t>
            </w:r>
            <w:proofErr w:type="spellStart"/>
            <w:r>
              <w:t>Buckhout</w:t>
            </w:r>
            <w:proofErr w:type="spellEnd"/>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3ED69289" w:rsidR="00731A04" w:rsidRDefault="00731A04" w:rsidP="00C63F27">
            <w:pPr>
              <w:pStyle w:val="ListParagraph"/>
              <w:numPr>
                <w:ilvl w:val="0"/>
                <w:numId w:val="2"/>
              </w:numPr>
            </w:pPr>
            <w:r>
              <w:t>Eric Rein</w:t>
            </w:r>
          </w:p>
          <w:p w14:paraId="7C0DA039" w14:textId="51C46721" w:rsidR="00A004C4" w:rsidRPr="007923D8" w:rsidRDefault="007923D8" w:rsidP="007923D8">
            <w:pPr>
              <w:pStyle w:val="ListParagraph"/>
              <w:numPr>
                <w:ilvl w:val="0"/>
                <w:numId w:val="2"/>
              </w:numPr>
            </w:pPr>
            <w:r>
              <w:t xml:space="preserve">Ariane </w:t>
            </w:r>
            <w:proofErr w:type="spellStart"/>
            <w:r>
              <w:t>Fialon</w:t>
            </w:r>
            <w:proofErr w:type="spellEnd"/>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6FBFDB74" w:rsidR="00477B45" w:rsidRPr="00662785" w:rsidRDefault="00477B45" w:rsidP="00662785">
      <w:pPr>
        <w:pStyle w:val="ListParagraph"/>
        <w:numPr>
          <w:ilvl w:val="0"/>
          <w:numId w:val="1"/>
        </w:numPr>
        <w:rPr>
          <w:b/>
          <w:szCs w:val="24"/>
        </w:rPr>
      </w:pPr>
      <w:r w:rsidRPr="00662785">
        <w:rPr>
          <w:b/>
          <w:szCs w:val="24"/>
        </w:rPr>
        <w:t xml:space="preserve">Approval of </w:t>
      </w:r>
      <w:r w:rsidR="00FA604F">
        <w:rPr>
          <w:b/>
          <w:szCs w:val="24"/>
        </w:rPr>
        <w:t>January</w:t>
      </w:r>
      <w:r w:rsidR="002D1BA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7D1420F" w:rsidR="00662785" w:rsidRDefault="00662785" w:rsidP="005B21B0">
      <w:pPr>
        <w:pStyle w:val="ListParagraph"/>
        <w:numPr>
          <w:ilvl w:val="0"/>
          <w:numId w:val="1"/>
        </w:numPr>
        <w:rPr>
          <w:b/>
          <w:szCs w:val="24"/>
        </w:rPr>
      </w:pPr>
      <w:r w:rsidRPr="005B21B0">
        <w:rPr>
          <w:b/>
          <w:szCs w:val="24"/>
        </w:rPr>
        <w:t>Public Comment</w:t>
      </w:r>
    </w:p>
    <w:p w14:paraId="3CF68D26" w14:textId="77777777" w:rsidR="00477B45" w:rsidRPr="005D75B8" w:rsidRDefault="00477B45" w:rsidP="005D75B8">
      <w:pPr>
        <w:rPr>
          <w:b/>
          <w:szCs w:val="24"/>
        </w:rPr>
      </w:pPr>
    </w:p>
    <w:p w14:paraId="5991B415" w14:textId="7C3835BE" w:rsidR="00477B45" w:rsidRDefault="00477B45" w:rsidP="002D1BA5">
      <w:pPr>
        <w:pStyle w:val="ListParagraph"/>
        <w:numPr>
          <w:ilvl w:val="0"/>
          <w:numId w:val="1"/>
        </w:numPr>
        <w:rPr>
          <w:b/>
        </w:rPr>
      </w:pPr>
      <w:r w:rsidRPr="002D1BA5">
        <w:rPr>
          <w:b/>
        </w:rPr>
        <w:t>Communications/Reports</w:t>
      </w:r>
    </w:p>
    <w:p w14:paraId="60E6F353" w14:textId="64EB4E02" w:rsidR="005D75B8" w:rsidRPr="005D75B8" w:rsidRDefault="005D75B8" w:rsidP="00BF34B4">
      <w:pPr>
        <w:pStyle w:val="ListParagraph"/>
        <w:numPr>
          <w:ilvl w:val="1"/>
          <w:numId w:val="1"/>
        </w:numPr>
        <w:ind w:left="0" w:firstLine="720"/>
      </w:pPr>
      <w:r w:rsidRPr="005D75B8">
        <w:t>Student of the Month Awards</w:t>
      </w:r>
    </w:p>
    <w:p w14:paraId="505EEE5D" w14:textId="75A3F431" w:rsidR="005D75B8" w:rsidRPr="005D75B8" w:rsidRDefault="005D75B8" w:rsidP="005D75B8">
      <w:pPr>
        <w:pStyle w:val="ListParagraph"/>
        <w:numPr>
          <w:ilvl w:val="1"/>
          <w:numId w:val="1"/>
        </w:numPr>
      </w:pPr>
      <w:r w:rsidRPr="005D75B8">
        <w:t>Student Representative Report</w:t>
      </w:r>
    </w:p>
    <w:p w14:paraId="69F0B7D6" w14:textId="0622AA99" w:rsidR="003A0430" w:rsidRDefault="005D7B02" w:rsidP="001C6276">
      <w:pPr>
        <w:pStyle w:val="ListParagraph"/>
        <w:numPr>
          <w:ilvl w:val="1"/>
          <w:numId w:val="1"/>
        </w:numPr>
      </w:pPr>
      <w:r w:rsidRPr="002463E0">
        <w:t>Board Member Comments/Reports</w:t>
      </w:r>
    </w:p>
    <w:p w14:paraId="2BDA323E" w14:textId="4A770F8B" w:rsidR="006B1341" w:rsidRDefault="00067D49" w:rsidP="006B1341">
      <w:pPr>
        <w:ind w:firstLine="720"/>
      </w:pPr>
      <w:r>
        <w:t>4</w:t>
      </w:r>
      <w:r w:rsidR="00477B45">
        <w:t>.</w:t>
      </w:r>
      <w:r w:rsidR="005C28A3">
        <w:t>4</w:t>
      </w:r>
      <w:r w:rsidR="00477B45" w:rsidRPr="002463E0">
        <w:tab/>
        <w:t>Principal’s Report</w:t>
      </w:r>
    </w:p>
    <w:p w14:paraId="0E066D8A" w14:textId="2E827DF8" w:rsidR="009F71F4" w:rsidRDefault="007F4390" w:rsidP="006B1341">
      <w:pPr>
        <w:pStyle w:val="ListParagraph"/>
        <w:numPr>
          <w:ilvl w:val="0"/>
          <w:numId w:val="5"/>
        </w:numPr>
      </w:pPr>
      <w:r>
        <w:t>Enrollment</w:t>
      </w:r>
    </w:p>
    <w:p w14:paraId="0A141727" w14:textId="5741C824" w:rsidR="00780E8E" w:rsidRDefault="00780E8E" w:rsidP="00F63E9D">
      <w:pPr>
        <w:pStyle w:val="ListParagraph"/>
        <w:numPr>
          <w:ilvl w:val="0"/>
          <w:numId w:val="5"/>
        </w:numPr>
      </w:pPr>
      <w:r>
        <w:t xml:space="preserve">Discussion Regarding Board Update – Dated </w:t>
      </w:r>
      <w:r w:rsidR="005C28A3">
        <w:t>1/20/2023</w:t>
      </w:r>
    </w:p>
    <w:p w14:paraId="11A7F202" w14:textId="2C4CA447" w:rsidR="005C28A3" w:rsidRDefault="005C28A3" w:rsidP="00F63E9D">
      <w:pPr>
        <w:pStyle w:val="ListParagraph"/>
        <w:numPr>
          <w:ilvl w:val="0"/>
          <w:numId w:val="5"/>
        </w:numPr>
      </w:pPr>
      <w:r>
        <w:t>Dashboard Presentation</w:t>
      </w:r>
    </w:p>
    <w:p w14:paraId="20B19D4F" w14:textId="77777777" w:rsidR="00926540" w:rsidRDefault="00926540" w:rsidP="00926540">
      <w:pPr>
        <w:pStyle w:val="ListParagraph"/>
        <w:ind w:left="2160"/>
      </w:pPr>
    </w:p>
    <w:p w14:paraId="27937000" w14:textId="1D250C7C" w:rsidR="005C28A3" w:rsidRDefault="00307D2D" w:rsidP="00BF34B4">
      <w:pPr>
        <w:rPr>
          <w:b/>
        </w:rPr>
      </w:pPr>
      <w:r>
        <w:rPr>
          <w:b/>
        </w:rPr>
        <w:t>5</w:t>
      </w:r>
      <w:r w:rsidR="00F63E9D" w:rsidRPr="00F63E9D">
        <w:rPr>
          <w:b/>
        </w:rPr>
        <w:t>.0</w:t>
      </w:r>
      <w:r w:rsidR="00F63E9D" w:rsidRPr="00F63E9D">
        <w:rPr>
          <w:b/>
        </w:rPr>
        <w:tab/>
        <w:t>Discussion Items</w:t>
      </w:r>
    </w:p>
    <w:p w14:paraId="315CAF8A" w14:textId="7929BF13" w:rsidR="005C28A3" w:rsidRDefault="005C28A3" w:rsidP="00BF34B4">
      <w:r>
        <w:rPr>
          <w:b/>
        </w:rPr>
        <w:lastRenderedPageBreak/>
        <w:tab/>
      </w:r>
      <w:r w:rsidRPr="005C28A3">
        <w:t>5.1</w:t>
      </w:r>
      <w:r w:rsidRPr="005C28A3">
        <w:tab/>
        <w:t>Board Meeting Dates for June (currently scheduled for 15</w:t>
      </w:r>
      <w:r w:rsidRPr="005C28A3">
        <w:rPr>
          <w:vertAlign w:val="superscript"/>
        </w:rPr>
        <w:t>th</w:t>
      </w:r>
      <w:r w:rsidRPr="005C28A3">
        <w:t xml:space="preserve"> and 16</w:t>
      </w:r>
      <w:r w:rsidRPr="005C28A3">
        <w:rPr>
          <w:vertAlign w:val="superscript"/>
        </w:rPr>
        <w:t>th</w:t>
      </w:r>
      <w:r w:rsidRPr="005C28A3">
        <w:t>)</w:t>
      </w:r>
    </w:p>
    <w:p w14:paraId="5194391B" w14:textId="2BBD4CE5" w:rsidR="005C28A3" w:rsidRDefault="005C28A3" w:rsidP="00BF34B4">
      <w:r>
        <w:tab/>
        <w:t>5.2</w:t>
      </w:r>
      <w:r>
        <w:tab/>
        <w:t>TK in 23-24</w:t>
      </w:r>
    </w:p>
    <w:p w14:paraId="183BC83B" w14:textId="706657E0" w:rsidR="005C28A3" w:rsidRPr="005C28A3" w:rsidRDefault="005C28A3" w:rsidP="00BF34B4">
      <w:r>
        <w:tab/>
        <w:t>5.3</w:t>
      </w:r>
      <w:r>
        <w:tab/>
        <w:t>Barbara Mandelbaum Consulting Contract</w:t>
      </w:r>
    </w:p>
    <w:p w14:paraId="7D5153D7" w14:textId="77777777" w:rsidR="00842825" w:rsidRPr="00695A41" w:rsidRDefault="00842825" w:rsidP="00477B45"/>
    <w:p w14:paraId="0DC8E077" w14:textId="64730E3C" w:rsidR="00022089" w:rsidRPr="0016663F" w:rsidRDefault="005F3A8F" w:rsidP="0016663F">
      <w:pPr>
        <w:rPr>
          <w:b/>
        </w:rPr>
      </w:pPr>
      <w:r>
        <w:rPr>
          <w:b/>
        </w:rPr>
        <w:t>6</w:t>
      </w:r>
      <w:r w:rsidR="00477B45" w:rsidRPr="000E07BE">
        <w:rPr>
          <w:b/>
        </w:rPr>
        <w:t>.0</w:t>
      </w:r>
      <w:r w:rsidR="00477B45">
        <w:rPr>
          <w:b/>
        </w:rPr>
        <w:tab/>
        <w:t>Action Items</w:t>
      </w:r>
      <w:r w:rsidR="00477B45">
        <w:tab/>
      </w:r>
    </w:p>
    <w:p w14:paraId="71079785" w14:textId="1F191F42" w:rsidR="0018307B" w:rsidRDefault="005F3A8F" w:rsidP="0018307B">
      <w:pPr>
        <w:ind w:left="720"/>
      </w:pPr>
      <w:r>
        <w:t>6</w:t>
      </w:r>
      <w:r w:rsidR="007F731B">
        <w:t>.</w:t>
      </w:r>
      <w:r w:rsidR="0016663F">
        <w:t>1</w:t>
      </w:r>
      <w:r w:rsidR="007F731B">
        <w:tab/>
      </w:r>
      <w:r w:rsidR="005913A1">
        <w:t>Consideration and Approval</w:t>
      </w:r>
      <w:r w:rsidR="004B5799">
        <w:t xml:space="preserve"> for</w:t>
      </w:r>
      <w:r w:rsidR="004136AF">
        <w:tab/>
      </w:r>
      <w:r w:rsidR="0018307B">
        <w:tab/>
      </w:r>
      <w:r w:rsidR="007723A3">
        <w:t>First Reading</w:t>
      </w:r>
      <w:r w:rsidR="0051195C">
        <w:t>/</w:t>
      </w:r>
      <w:r w:rsidR="0018307B">
        <w:t>Action</w:t>
      </w:r>
    </w:p>
    <w:p w14:paraId="6CCCD99E" w14:textId="02E8236B" w:rsidR="004B5799" w:rsidRDefault="0018307B" w:rsidP="005C28A3">
      <w:r>
        <w:tab/>
      </w:r>
      <w:r>
        <w:tab/>
      </w:r>
      <w:r w:rsidR="005C28A3">
        <w:t>the 21-22 SARC</w:t>
      </w:r>
    </w:p>
    <w:p w14:paraId="53A8939C" w14:textId="40E62D12" w:rsidR="007723A3" w:rsidRDefault="00D21245" w:rsidP="006B2D41">
      <w:r>
        <w:tab/>
      </w:r>
      <w:r w:rsidR="005F3A8F">
        <w:t>6.</w:t>
      </w:r>
      <w:r w:rsidR="00EC43BD">
        <w:t>2</w:t>
      </w:r>
      <w:r>
        <w:tab/>
      </w:r>
      <w:r w:rsidR="007723A3">
        <w:t>Consideration and Approval of</w:t>
      </w:r>
      <w:r w:rsidR="00806803">
        <w:tab/>
      </w:r>
      <w:r w:rsidR="00806803">
        <w:tab/>
      </w:r>
      <w:r w:rsidR="007723A3">
        <w:t>First Reading</w:t>
      </w:r>
      <w:r>
        <w:t>/Actio</w:t>
      </w:r>
      <w:r w:rsidR="00806803">
        <w:t>n</w:t>
      </w:r>
    </w:p>
    <w:p w14:paraId="7C106024" w14:textId="42E1367F" w:rsidR="00067D49" w:rsidRDefault="007723A3" w:rsidP="0040314F">
      <w:r>
        <w:tab/>
      </w:r>
      <w:r>
        <w:tab/>
      </w:r>
      <w:r w:rsidR="005C28A3">
        <w:t>the Live Scan Policy</w:t>
      </w:r>
    </w:p>
    <w:p w14:paraId="216858EE" w14:textId="2CBCCACA" w:rsidR="00A6564D" w:rsidRDefault="008A74BE" w:rsidP="00A6564D">
      <w:r>
        <w:tab/>
      </w:r>
      <w:r w:rsidR="005F3A8F">
        <w:t>6</w:t>
      </w:r>
      <w:r w:rsidR="00EC43BD">
        <w:t>.</w:t>
      </w:r>
      <w:r w:rsidR="00C40487">
        <w:t>3</w:t>
      </w:r>
      <w:r>
        <w:tab/>
      </w:r>
      <w:r w:rsidR="00A6564D">
        <w:t xml:space="preserve">Consideration and Approval </w:t>
      </w:r>
      <w:r w:rsidR="005C28A3">
        <w:t>of</w:t>
      </w:r>
      <w:r w:rsidR="00A6564D">
        <w:tab/>
      </w:r>
      <w:r w:rsidR="00A6564D">
        <w:tab/>
        <w:t>First Reading/Action</w:t>
      </w:r>
    </w:p>
    <w:p w14:paraId="38523F81" w14:textId="21461A86" w:rsidR="0040314F" w:rsidRDefault="00A6564D" w:rsidP="005C28A3">
      <w:r>
        <w:tab/>
      </w:r>
      <w:r w:rsidR="0040314F">
        <w:tab/>
      </w:r>
      <w:r w:rsidR="005C28A3">
        <w:t>the 2023-2024 School Calendar</w:t>
      </w:r>
    </w:p>
    <w:p w14:paraId="19743AC2" w14:textId="20989805" w:rsidR="005C28A3" w:rsidRDefault="005C28A3" w:rsidP="005C28A3">
      <w:r>
        <w:tab/>
        <w:t>6.4</w:t>
      </w:r>
      <w:r>
        <w:tab/>
        <w:t xml:space="preserve">Consideration and Approval of </w:t>
      </w:r>
      <w:r>
        <w:tab/>
      </w:r>
      <w:r>
        <w:tab/>
        <w:t>First Reading/Action</w:t>
      </w:r>
    </w:p>
    <w:p w14:paraId="57423BE6" w14:textId="56239968" w:rsidR="005C28A3" w:rsidRDefault="005C28A3" w:rsidP="005C28A3">
      <w:r>
        <w:tab/>
      </w:r>
      <w:r>
        <w:tab/>
        <w:t xml:space="preserve">Extension to Existing Contract with </w:t>
      </w:r>
    </w:p>
    <w:p w14:paraId="5367A08B" w14:textId="6571BBE5" w:rsidR="005C28A3" w:rsidRDefault="005C28A3" w:rsidP="005C28A3">
      <w:pPr>
        <w:ind w:left="720" w:firstLine="720"/>
      </w:pPr>
      <w:r>
        <w:t>Barbara Mandelbaum Consulting</w:t>
      </w:r>
    </w:p>
    <w:p w14:paraId="0B46142A" w14:textId="7048516B" w:rsidR="00477B45" w:rsidRPr="00AD5E8C" w:rsidRDefault="0082086E" w:rsidP="00A6564D">
      <w:pPr>
        <w:rPr>
          <w:szCs w:val="24"/>
        </w:rPr>
      </w:pPr>
      <w:r>
        <w:tab/>
      </w:r>
    </w:p>
    <w:p w14:paraId="1A803E64" w14:textId="6DD32C66" w:rsidR="00477B45" w:rsidRDefault="005F3A8F"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w:t>
      </w:r>
      <w:bookmarkStart w:id="0" w:name="_GoBack"/>
      <w:bookmarkEnd w:id="0"/>
      <w:r w:rsidRPr="00925FAC">
        <w:rPr>
          <w:sz w:val="21"/>
          <w:szCs w:val="21"/>
        </w:rPr>
        <w:t>ed from the consent agenda. Each item on the consent agenda approved by the Board shall be deemed to have been considered in full and adopted as recommended.</w:t>
      </w:r>
    </w:p>
    <w:p w14:paraId="2AC7C04C" w14:textId="7DC9A43C" w:rsidR="00872CF4" w:rsidRDefault="005F3A8F" w:rsidP="00512EE5">
      <w:pPr>
        <w:ind w:firstLine="720"/>
        <w:rPr>
          <w:szCs w:val="24"/>
        </w:rPr>
      </w:pPr>
      <w:r>
        <w:rPr>
          <w:szCs w:val="24"/>
        </w:rPr>
        <w:t>7</w:t>
      </w:r>
      <w:r w:rsidR="00512EE5">
        <w:rPr>
          <w:szCs w:val="24"/>
        </w:rPr>
        <w:t>.1</w:t>
      </w:r>
      <w:r w:rsidR="00512EE5">
        <w:rPr>
          <w:szCs w:val="24"/>
        </w:rPr>
        <w:tab/>
      </w:r>
      <w:r w:rsidR="00872CF4" w:rsidRPr="00512EE5">
        <w:rPr>
          <w:szCs w:val="24"/>
        </w:rPr>
        <w:t xml:space="preserve">Minutes of </w:t>
      </w:r>
      <w:r w:rsidR="005C28A3">
        <w:rPr>
          <w:szCs w:val="24"/>
        </w:rPr>
        <w:t>December 12</w:t>
      </w:r>
      <w:r w:rsidR="00872CF4" w:rsidRPr="00512EE5">
        <w:rPr>
          <w:szCs w:val="24"/>
        </w:rPr>
        <w:t>, 202</w:t>
      </w:r>
      <w:r w:rsidR="00325FD9">
        <w:rPr>
          <w:szCs w:val="24"/>
        </w:rPr>
        <w:t>2</w:t>
      </w:r>
      <w:r w:rsidR="00872CF4" w:rsidRPr="00512EE5">
        <w:rPr>
          <w:szCs w:val="24"/>
        </w:rPr>
        <w:t xml:space="preserve"> Regular Board Meeting</w:t>
      </w:r>
    </w:p>
    <w:p w14:paraId="10B65351" w14:textId="77777777" w:rsidR="00067D49" w:rsidRPr="00067D49" w:rsidRDefault="00067D49" w:rsidP="00067D49">
      <w:pPr>
        <w:pStyle w:val="ListParagraph"/>
        <w:rPr>
          <w:szCs w:val="24"/>
        </w:rPr>
      </w:pPr>
    </w:p>
    <w:p w14:paraId="5F1E88B5" w14:textId="33854006" w:rsidR="005D75B8" w:rsidRPr="005F3A8F" w:rsidRDefault="005F3A8F" w:rsidP="005F3A8F">
      <w:pPr>
        <w:rPr>
          <w:b/>
        </w:rPr>
      </w:pPr>
      <w:r w:rsidRPr="005F3A8F">
        <w:rPr>
          <w:b/>
        </w:rPr>
        <w:t>8.0</w:t>
      </w:r>
      <w:r>
        <w:tab/>
      </w:r>
      <w:r w:rsidR="005D75B8" w:rsidRPr="005F3A8F">
        <w:rPr>
          <w:b/>
        </w:rPr>
        <w:t>Disclosure of Items to be Discussed in Closed Session</w:t>
      </w:r>
    </w:p>
    <w:p w14:paraId="316F748D" w14:textId="77777777" w:rsidR="005D75B8" w:rsidRPr="007723A3" w:rsidRDefault="005D75B8" w:rsidP="005D75B8">
      <w:pPr>
        <w:rPr>
          <w:szCs w:val="24"/>
        </w:rPr>
      </w:pPr>
    </w:p>
    <w:p w14:paraId="1BD7152C" w14:textId="0FC60243" w:rsidR="005D75B8" w:rsidRPr="005F3A8F" w:rsidRDefault="005F3A8F" w:rsidP="005F3A8F">
      <w:pPr>
        <w:rPr>
          <w:b/>
          <w:szCs w:val="24"/>
        </w:rPr>
      </w:pPr>
      <w:r>
        <w:rPr>
          <w:b/>
          <w:szCs w:val="24"/>
        </w:rPr>
        <w:t>9.0</w:t>
      </w:r>
      <w:r>
        <w:rPr>
          <w:b/>
          <w:szCs w:val="24"/>
        </w:rPr>
        <w:tab/>
      </w:r>
      <w:r w:rsidR="005D75B8" w:rsidRPr="005F3A8F">
        <w:rPr>
          <w:b/>
          <w:szCs w:val="24"/>
        </w:rPr>
        <w:t xml:space="preserve">Adjourn to Closed Session </w:t>
      </w:r>
    </w:p>
    <w:p w14:paraId="326EC3D2" w14:textId="3042D94A" w:rsidR="005C28A3" w:rsidRDefault="005C28A3" w:rsidP="004136AF">
      <w:pPr>
        <w:ind w:firstLine="720"/>
      </w:pPr>
      <w:r>
        <w:t>9.1</w:t>
      </w:r>
      <w:r>
        <w:tab/>
        <w:t>MID-YEAR SUPERINTENDENT REVIEW</w:t>
      </w:r>
    </w:p>
    <w:p w14:paraId="25540B8F" w14:textId="20F9D717" w:rsidR="005D75B8" w:rsidRPr="005F3A8F" w:rsidRDefault="004136AF" w:rsidP="004136AF">
      <w:pPr>
        <w:ind w:firstLine="720"/>
      </w:pPr>
      <w:r>
        <w:t>9.</w:t>
      </w:r>
      <w:r w:rsidR="005C28A3">
        <w:t>2</w:t>
      </w:r>
      <w:r>
        <w:tab/>
      </w:r>
      <w:r w:rsidR="005D75B8" w:rsidRPr="005F3A8F">
        <w:t>PERSONNEL</w:t>
      </w:r>
      <w:r w:rsidR="005C28A3">
        <w:t xml:space="preserve"> ISSUES</w:t>
      </w:r>
    </w:p>
    <w:p w14:paraId="244C26DF" w14:textId="288899BA" w:rsidR="005D75B8" w:rsidRPr="005F3A8F" w:rsidRDefault="005F3A8F" w:rsidP="005F3A8F">
      <w:pPr>
        <w:ind w:left="720"/>
        <w:rPr>
          <w:szCs w:val="24"/>
        </w:rPr>
      </w:pPr>
      <w:r>
        <w:rPr>
          <w:szCs w:val="24"/>
        </w:rPr>
        <w:t>9.</w:t>
      </w:r>
      <w:r w:rsidR="005C28A3">
        <w:rPr>
          <w:szCs w:val="24"/>
        </w:rPr>
        <w:t>3</w:t>
      </w:r>
      <w:r w:rsidR="004136AF">
        <w:rPr>
          <w:szCs w:val="24"/>
        </w:rPr>
        <w:tab/>
      </w:r>
      <w:r w:rsidR="005D75B8" w:rsidRPr="005F3A8F">
        <w:rPr>
          <w:szCs w:val="24"/>
        </w:rPr>
        <w:t xml:space="preserve">CONFERENCE WITH LABOR NEGOTIATOR </w:t>
      </w:r>
    </w:p>
    <w:p w14:paraId="187BFC26" w14:textId="77777777" w:rsidR="005D75B8" w:rsidRPr="007723A3" w:rsidRDefault="005D75B8" w:rsidP="005D75B8">
      <w:pPr>
        <w:rPr>
          <w:b/>
          <w:szCs w:val="24"/>
        </w:rPr>
      </w:pPr>
    </w:p>
    <w:p w14:paraId="67850E0D" w14:textId="6E5C56FC" w:rsidR="005D75B8" w:rsidRPr="005F3A8F" w:rsidRDefault="005F3A8F" w:rsidP="005F3A8F">
      <w:pPr>
        <w:rPr>
          <w:b/>
          <w:szCs w:val="24"/>
        </w:rPr>
      </w:pPr>
      <w:r>
        <w:rPr>
          <w:b/>
          <w:szCs w:val="24"/>
        </w:rPr>
        <w:t>10.0</w:t>
      </w:r>
      <w:r>
        <w:rPr>
          <w:b/>
          <w:szCs w:val="24"/>
        </w:rPr>
        <w:tab/>
      </w:r>
      <w:r w:rsidR="005D75B8" w:rsidRPr="005F3A8F">
        <w:rPr>
          <w:b/>
          <w:szCs w:val="24"/>
        </w:rPr>
        <w:t xml:space="preserve">Reconvene to Public Session </w:t>
      </w:r>
    </w:p>
    <w:p w14:paraId="7678F72A" w14:textId="77777777" w:rsidR="005D75B8" w:rsidRPr="007723A3" w:rsidRDefault="005D75B8" w:rsidP="005D75B8">
      <w:pPr>
        <w:rPr>
          <w:b/>
          <w:szCs w:val="24"/>
        </w:rPr>
      </w:pPr>
    </w:p>
    <w:p w14:paraId="4D4EB264" w14:textId="1916301A" w:rsidR="005D75B8" w:rsidRPr="005F3A8F" w:rsidRDefault="005F3A8F" w:rsidP="005F3A8F">
      <w:pPr>
        <w:rPr>
          <w:b/>
          <w:szCs w:val="24"/>
        </w:rPr>
      </w:pPr>
      <w:r>
        <w:rPr>
          <w:b/>
          <w:szCs w:val="24"/>
        </w:rPr>
        <w:t>11.0</w:t>
      </w:r>
      <w:r>
        <w:rPr>
          <w:b/>
          <w:szCs w:val="24"/>
        </w:rPr>
        <w:tab/>
      </w:r>
      <w:r w:rsidR="005D75B8" w:rsidRPr="005F3A8F">
        <w:rPr>
          <w:b/>
          <w:szCs w:val="24"/>
        </w:rPr>
        <w:t xml:space="preserve">Announcement of Action Taken in Closed Session </w:t>
      </w:r>
    </w:p>
    <w:p w14:paraId="72FADF83" w14:textId="77777777" w:rsidR="00872CF4" w:rsidRPr="004C12FD" w:rsidRDefault="00872CF4" w:rsidP="00477B45">
      <w:pPr>
        <w:rPr>
          <w:b/>
          <w:szCs w:val="24"/>
        </w:rPr>
      </w:pPr>
    </w:p>
    <w:p w14:paraId="13807D4A" w14:textId="18DBC30A" w:rsidR="00477B45" w:rsidRPr="002463E0" w:rsidRDefault="001964A2" w:rsidP="00477B45">
      <w:pPr>
        <w:rPr>
          <w:b/>
        </w:rPr>
      </w:pPr>
      <w:r>
        <w:rPr>
          <w:b/>
        </w:rPr>
        <w:t>12</w:t>
      </w:r>
      <w:r w:rsidR="00477B45" w:rsidRPr="00F759DD">
        <w:rPr>
          <w:b/>
        </w:rPr>
        <w:t>.0</w:t>
      </w:r>
      <w:r w:rsidR="00477B45" w:rsidRPr="00F759DD">
        <w:rPr>
          <w:b/>
        </w:rPr>
        <w:tab/>
        <w:t xml:space="preserve">Next Meeting Date – </w:t>
      </w:r>
      <w:r w:rsidR="00324FC8">
        <w:rPr>
          <w:b/>
        </w:rPr>
        <w:t xml:space="preserve">Regular </w:t>
      </w:r>
      <w:r w:rsidR="006B2D41">
        <w:rPr>
          <w:b/>
        </w:rPr>
        <w:t xml:space="preserve">Board Meeting </w:t>
      </w:r>
      <w:r w:rsidR="00324FC8">
        <w:rPr>
          <w:b/>
        </w:rPr>
        <w:t>–</w:t>
      </w:r>
      <w:r w:rsidR="006B2D41">
        <w:rPr>
          <w:b/>
        </w:rPr>
        <w:t xml:space="preserve"> </w:t>
      </w:r>
      <w:r w:rsidR="005C28A3">
        <w:rPr>
          <w:b/>
        </w:rPr>
        <w:t>February 13,</w:t>
      </w:r>
      <w:r w:rsidR="006B2D41">
        <w:rPr>
          <w:b/>
        </w:rPr>
        <w:t xml:space="preserve"> 202</w:t>
      </w:r>
      <w:r w:rsidR="0040314F">
        <w:rPr>
          <w:b/>
        </w:rPr>
        <w:t>3</w:t>
      </w:r>
      <w:r w:rsidR="006B2D41">
        <w:rPr>
          <w:b/>
        </w:rPr>
        <w:t xml:space="preserve"> at </w:t>
      </w:r>
      <w:r w:rsidR="00324FC8">
        <w:rPr>
          <w:b/>
        </w:rPr>
        <w:t>3:15</w:t>
      </w:r>
      <w:r w:rsidR="006B2D41">
        <w:rPr>
          <w:b/>
        </w:rPr>
        <w:t xml:space="preserve"> </w:t>
      </w:r>
      <w:r w:rsidR="00324FC8">
        <w:rPr>
          <w:b/>
        </w:rPr>
        <w:t>p</w:t>
      </w:r>
      <w:r w:rsidR="006B2D41">
        <w:rPr>
          <w:b/>
        </w:rPr>
        <w:t>.m.</w:t>
      </w:r>
    </w:p>
    <w:p w14:paraId="43534C62" w14:textId="77777777" w:rsidR="00477B45" w:rsidRPr="00795897" w:rsidRDefault="00477B45" w:rsidP="00477B45">
      <w:pPr>
        <w:rPr>
          <w:sz w:val="16"/>
          <w:szCs w:val="16"/>
        </w:rPr>
      </w:pPr>
    </w:p>
    <w:p w14:paraId="6DA636E5" w14:textId="3B3F19C4" w:rsidR="00477B45" w:rsidRDefault="001964A2" w:rsidP="00477B45">
      <w:pPr>
        <w:rPr>
          <w:b/>
        </w:rPr>
      </w:pPr>
      <w:r>
        <w:rPr>
          <w:b/>
        </w:rPr>
        <w:t>13</w:t>
      </w:r>
      <w:r w:rsidR="00477B45" w:rsidRPr="002463E0">
        <w:rPr>
          <w:b/>
        </w:rPr>
        <w:t>.0</w:t>
      </w:r>
      <w:r w:rsidR="00477B45" w:rsidRPr="002463E0">
        <w:rPr>
          <w:b/>
        </w:rPr>
        <w:tab/>
        <w:t>Adjournment</w:t>
      </w:r>
    </w:p>
    <w:p w14:paraId="1CD76124" w14:textId="0DB6581B" w:rsidR="002529BA" w:rsidRDefault="002529BA" w:rsidP="00477B45">
      <w:pPr>
        <w:pBdr>
          <w:bottom w:val="single" w:sz="12" w:space="1" w:color="auto"/>
        </w:pBdr>
        <w:rPr>
          <w:b/>
        </w:rPr>
      </w:pP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515187F5" w14:textId="77777777" w:rsidR="002529BA" w:rsidRPr="00795897" w:rsidRDefault="002529BA" w:rsidP="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p w14:paraId="7353C5D1" w14:textId="04C3D1EA" w:rsidR="00477B45" w:rsidRDefault="00477B45" w:rsidP="00477B45">
      <w:pPr>
        <w:rPr>
          <w:b/>
        </w:rPr>
      </w:pPr>
    </w:p>
    <w:p w14:paraId="67589ED3" w14:textId="77777777" w:rsidR="00174324" w:rsidRDefault="00174324" w:rsidP="00477B45">
      <w:pPr>
        <w:rPr>
          <w:b/>
        </w:rPr>
      </w:pPr>
    </w:p>
    <w:p w14:paraId="142085A8" w14:textId="77777777" w:rsidR="00404A9E" w:rsidRDefault="00404A9E"/>
    <w:sectPr w:rsidR="00404A9E" w:rsidSect="002B38BA">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A3E"/>
    <w:multiLevelType w:val="multilevel"/>
    <w:tmpl w:val="997481FC"/>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B43BC"/>
    <w:multiLevelType w:val="multilevel"/>
    <w:tmpl w:val="9EACD7A8"/>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7AA2BC1"/>
    <w:multiLevelType w:val="multilevel"/>
    <w:tmpl w:val="B2784C9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40E2233"/>
    <w:multiLevelType w:val="multilevel"/>
    <w:tmpl w:val="7366A7F8"/>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F81E04"/>
    <w:multiLevelType w:val="multilevel"/>
    <w:tmpl w:val="6D84DA4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2B23E32"/>
    <w:multiLevelType w:val="multilevel"/>
    <w:tmpl w:val="6D70D6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CC80333"/>
    <w:multiLevelType w:val="multilevel"/>
    <w:tmpl w:val="C988EF70"/>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0B21C5B"/>
    <w:multiLevelType w:val="multilevel"/>
    <w:tmpl w:val="156636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7F7767"/>
    <w:multiLevelType w:val="multilevel"/>
    <w:tmpl w:val="194A90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D27106B"/>
    <w:multiLevelType w:val="multilevel"/>
    <w:tmpl w:val="1E82A37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9"/>
  </w:num>
  <w:num w:numId="3">
    <w:abstractNumId w:val="20"/>
  </w:num>
  <w:num w:numId="4">
    <w:abstractNumId w:val="11"/>
  </w:num>
  <w:num w:numId="5">
    <w:abstractNumId w:val="18"/>
  </w:num>
  <w:num w:numId="6">
    <w:abstractNumId w:val="16"/>
  </w:num>
  <w:num w:numId="7">
    <w:abstractNumId w:val="5"/>
  </w:num>
  <w:num w:numId="8">
    <w:abstractNumId w:val="6"/>
  </w:num>
  <w:num w:numId="9">
    <w:abstractNumId w:val="3"/>
  </w:num>
  <w:num w:numId="10">
    <w:abstractNumId w:val="12"/>
  </w:num>
  <w:num w:numId="11">
    <w:abstractNumId w:val="14"/>
  </w:num>
  <w:num w:numId="12">
    <w:abstractNumId w:val="9"/>
  </w:num>
  <w:num w:numId="13">
    <w:abstractNumId w:val="10"/>
  </w:num>
  <w:num w:numId="14">
    <w:abstractNumId w:val="0"/>
  </w:num>
  <w:num w:numId="15">
    <w:abstractNumId w:val="4"/>
  </w:num>
  <w:num w:numId="16">
    <w:abstractNumId w:val="21"/>
  </w:num>
  <w:num w:numId="17">
    <w:abstractNumId w:val="2"/>
  </w:num>
  <w:num w:numId="18">
    <w:abstractNumId w:val="1"/>
  </w:num>
  <w:num w:numId="19">
    <w:abstractNumId w:val="13"/>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31B7B"/>
    <w:rsid w:val="00042917"/>
    <w:rsid w:val="00067D49"/>
    <w:rsid w:val="00082561"/>
    <w:rsid w:val="00087A19"/>
    <w:rsid w:val="000E55FC"/>
    <w:rsid w:val="000F05DA"/>
    <w:rsid w:val="000F52DE"/>
    <w:rsid w:val="00100198"/>
    <w:rsid w:val="00101EE8"/>
    <w:rsid w:val="001022A2"/>
    <w:rsid w:val="00122E48"/>
    <w:rsid w:val="00141D1B"/>
    <w:rsid w:val="00147B95"/>
    <w:rsid w:val="00152504"/>
    <w:rsid w:val="00164F03"/>
    <w:rsid w:val="0016663F"/>
    <w:rsid w:val="00167207"/>
    <w:rsid w:val="00174324"/>
    <w:rsid w:val="0018071F"/>
    <w:rsid w:val="001807B0"/>
    <w:rsid w:val="0018307B"/>
    <w:rsid w:val="00190134"/>
    <w:rsid w:val="00194D5E"/>
    <w:rsid w:val="001964A2"/>
    <w:rsid w:val="001A15CC"/>
    <w:rsid w:val="001B5F1B"/>
    <w:rsid w:val="001C6276"/>
    <w:rsid w:val="001D2D83"/>
    <w:rsid w:val="001F5F15"/>
    <w:rsid w:val="002000ED"/>
    <w:rsid w:val="002064F3"/>
    <w:rsid w:val="0021773F"/>
    <w:rsid w:val="00221BE5"/>
    <w:rsid w:val="002529BA"/>
    <w:rsid w:val="0025629D"/>
    <w:rsid w:val="00257333"/>
    <w:rsid w:val="00271E6A"/>
    <w:rsid w:val="0029700F"/>
    <w:rsid w:val="002B14E7"/>
    <w:rsid w:val="002B38BA"/>
    <w:rsid w:val="002B6361"/>
    <w:rsid w:val="002D1BA5"/>
    <w:rsid w:val="002E1165"/>
    <w:rsid w:val="002E74C2"/>
    <w:rsid w:val="00302DC2"/>
    <w:rsid w:val="00306F03"/>
    <w:rsid w:val="003074A8"/>
    <w:rsid w:val="00307D2D"/>
    <w:rsid w:val="00314D7D"/>
    <w:rsid w:val="003177E9"/>
    <w:rsid w:val="00324FC8"/>
    <w:rsid w:val="00325FD9"/>
    <w:rsid w:val="00345122"/>
    <w:rsid w:val="00390C73"/>
    <w:rsid w:val="003923C7"/>
    <w:rsid w:val="00395B4B"/>
    <w:rsid w:val="003A0430"/>
    <w:rsid w:val="003A0CD6"/>
    <w:rsid w:val="003A0DB7"/>
    <w:rsid w:val="003D7934"/>
    <w:rsid w:val="003E33B6"/>
    <w:rsid w:val="003E4F60"/>
    <w:rsid w:val="003E646E"/>
    <w:rsid w:val="0040314F"/>
    <w:rsid w:val="00404A9E"/>
    <w:rsid w:val="004136AF"/>
    <w:rsid w:val="00422BCB"/>
    <w:rsid w:val="00427EE9"/>
    <w:rsid w:val="00432174"/>
    <w:rsid w:val="00470481"/>
    <w:rsid w:val="00475631"/>
    <w:rsid w:val="00477B45"/>
    <w:rsid w:val="00481D96"/>
    <w:rsid w:val="00485ACF"/>
    <w:rsid w:val="00490D70"/>
    <w:rsid w:val="004B47FA"/>
    <w:rsid w:val="004B4D1D"/>
    <w:rsid w:val="004B5799"/>
    <w:rsid w:val="004E255E"/>
    <w:rsid w:val="004E4882"/>
    <w:rsid w:val="004F5C43"/>
    <w:rsid w:val="00506237"/>
    <w:rsid w:val="0051195C"/>
    <w:rsid w:val="00512EE5"/>
    <w:rsid w:val="005164B4"/>
    <w:rsid w:val="0052631F"/>
    <w:rsid w:val="00534870"/>
    <w:rsid w:val="00536221"/>
    <w:rsid w:val="00536DF2"/>
    <w:rsid w:val="0054611F"/>
    <w:rsid w:val="00577924"/>
    <w:rsid w:val="005913A1"/>
    <w:rsid w:val="00592BD2"/>
    <w:rsid w:val="005941A6"/>
    <w:rsid w:val="005B0200"/>
    <w:rsid w:val="005B21B0"/>
    <w:rsid w:val="005C28A3"/>
    <w:rsid w:val="005C7625"/>
    <w:rsid w:val="005D75B8"/>
    <w:rsid w:val="005D7B02"/>
    <w:rsid w:val="005E3BF1"/>
    <w:rsid w:val="005E540C"/>
    <w:rsid w:val="005E768B"/>
    <w:rsid w:val="005F3A8F"/>
    <w:rsid w:val="005F7345"/>
    <w:rsid w:val="0060139E"/>
    <w:rsid w:val="00616A81"/>
    <w:rsid w:val="00620570"/>
    <w:rsid w:val="0062177B"/>
    <w:rsid w:val="006226A9"/>
    <w:rsid w:val="00634D9F"/>
    <w:rsid w:val="00641F44"/>
    <w:rsid w:val="00653492"/>
    <w:rsid w:val="00662785"/>
    <w:rsid w:val="006653C3"/>
    <w:rsid w:val="00675E4D"/>
    <w:rsid w:val="00684B5C"/>
    <w:rsid w:val="00695A41"/>
    <w:rsid w:val="006B1341"/>
    <w:rsid w:val="006B2D41"/>
    <w:rsid w:val="006C7822"/>
    <w:rsid w:val="006D4EB4"/>
    <w:rsid w:val="006E0C5E"/>
    <w:rsid w:val="006F7EE1"/>
    <w:rsid w:val="00731A04"/>
    <w:rsid w:val="00743300"/>
    <w:rsid w:val="00743880"/>
    <w:rsid w:val="007531A2"/>
    <w:rsid w:val="00756D5E"/>
    <w:rsid w:val="0076545C"/>
    <w:rsid w:val="007723A3"/>
    <w:rsid w:val="00780E8E"/>
    <w:rsid w:val="007923D8"/>
    <w:rsid w:val="007A0BD7"/>
    <w:rsid w:val="007A218C"/>
    <w:rsid w:val="007A60EF"/>
    <w:rsid w:val="007B2C41"/>
    <w:rsid w:val="007B2E18"/>
    <w:rsid w:val="007C1B7E"/>
    <w:rsid w:val="007C6F79"/>
    <w:rsid w:val="007D267E"/>
    <w:rsid w:val="007D4DBC"/>
    <w:rsid w:val="007E5BF5"/>
    <w:rsid w:val="007F4390"/>
    <w:rsid w:val="007F731B"/>
    <w:rsid w:val="00806803"/>
    <w:rsid w:val="008126B7"/>
    <w:rsid w:val="0082086E"/>
    <w:rsid w:val="00824898"/>
    <w:rsid w:val="008278C5"/>
    <w:rsid w:val="00842825"/>
    <w:rsid w:val="00852482"/>
    <w:rsid w:val="00857E28"/>
    <w:rsid w:val="00872CF4"/>
    <w:rsid w:val="008744A3"/>
    <w:rsid w:val="00891492"/>
    <w:rsid w:val="00893729"/>
    <w:rsid w:val="008A3563"/>
    <w:rsid w:val="008A74BE"/>
    <w:rsid w:val="008B2271"/>
    <w:rsid w:val="008B6057"/>
    <w:rsid w:val="008E5857"/>
    <w:rsid w:val="008E6E32"/>
    <w:rsid w:val="008F4A6B"/>
    <w:rsid w:val="008F757B"/>
    <w:rsid w:val="00900F36"/>
    <w:rsid w:val="009160D7"/>
    <w:rsid w:val="00925DA5"/>
    <w:rsid w:val="00926540"/>
    <w:rsid w:val="009337E0"/>
    <w:rsid w:val="00950613"/>
    <w:rsid w:val="009760D6"/>
    <w:rsid w:val="00985D6F"/>
    <w:rsid w:val="0099697F"/>
    <w:rsid w:val="009C27CF"/>
    <w:rsid w:val="009D582B"/>
    <w:rsid w:val="009E7641"/>
    <w:rsid w:val="009F63B3"/>
    <w:rsid w:val="009F71F4"/>
    <w:rsid w:val="00A004C4"/>
    <w:rsid w:val="00A0527C"/>
    <w:rsid w:val="00A058C2"/>
    <w:rsid w:val="00A072DB"/>
    <w:rsid w:val="00A2041A"/>
    <w:rsid w:val="00A264F3"/>
    <w:rsid w:val="00A3158C"/>
    <w:rsid w:val="00A35FA3"/>
    <w:rsid w:val="00A6564D"/>
    <w:rsid w:val="00A71A06"/>
    <w:rsid w:val="00A81530"/>
    <w:rsid w:val="00A86801"/>
    <w:rsid w:val="00A90279"/>
    <w:rsid w:val="00A9679A"/>
    <w:rsid w:val="00AB050F"/>
    <w:rsid w:val="00AC2A7B"/>
    <w:rsid w:val="00AD136D"/>
    <w:rsid w:val="00AD5337"/>
    <w:rsid w:val="00AF2FD8"/>
    <w:rsid w:val="00AF518D"/>
    <w:rsid w:val="00B14045"/>
    <w:rsid w:val="00B34638"/>
    <w:rsid w:val="00B4567D"/>
    <w:rsid w:val="00B515C1"/>
    <w:rsid w:val="00B756B9"/>
    <w:rsid w:val="00BA0372"/>
    <w:rsid w:val="00BB0C52"/>
    <w:rsid w:val="00BB6FB0"/>
    <w:rsid w:val="00BF34B4"/>
    <w:rsid w:val="00C014D7"/>
    <w:rsid w:val="00C01EAC"/>
    <w:rsid w:val="00C23D79"/>
    <w:rsid w:val="00C40487"/>
    <w:rsid w:val="00C40A32"/>
    <w:rsid w:val="00C62406"/>
    <w:rsid w:val="00C81648"/>
    <w:rsid w:val="00CA2B52"/>
    <w:rsid w:val="00CB0E7E"/>
    <w:rsid w:val="00CB6757"/>
    <w:rsid w:val="00CB6C44"/>
    <w:rsid w:val="00CC7F60"/>
    <w:rsid w:val="00CD2044"/>
    <w:rsid w:val="00CD6B4C"/>
    <w:rsid w:val="00CE1B51"/>
    <w:rsid w:val="00D012FD"/>
    <w:rsid w:val="00D21245"/>
    <w:rsid w:val="00D322E6"/>
    <w:rsid w:val="00D34B90"/>
    <w:rsid w:val="00D603A5"/>
    <w:rsid w:val="00D65460"/>
    <w:rsid w:val="00DC3927"/>
    <w:rsid w:val="00DD2214"/>
    <w:rsid w:val="00DD373F"/>
    <w:rsid w:val="00DE0929"/>
    <w:rsid w:val="00DE4C8A"/>
    <w:rsid w:val="00DF124A"/>
    <w:rsid w:val="00DF3C7E"/>
    <w:rsid w:val="00DF6127"/>
    <w:rsid w:val="00DF7D45"/>
    <w:rsid w:val="00E11F83"/>
    <w:rsid w:val="00E125B5"/>
    <w:rsid w:val="00E2116B"/>
    <w:rsid w:val="00E27615"/>
    <w:rsid w:val="00E365D4"/>
    <w:rsid w:val="00E4261E"/>
    <w:rsid w:val="00E51F9B"/>
    <w:rsid w:val="00E75033"/>
    <w:rsid w:val="00E852D0"/>
    <w:rsid w:val="00E92EC3"/>
    <w:rsid w:val="00EA15B7"/>
    <w:rsid w:val="00EA3F55"/>
    <w:rsid w:val="00EA6872"/>
    <w:rsid w:val="00EB524A"/>
    <w:rsid w:val="00EC43BD"/>
    <w:rsid w:val="00F32E91"/>
    <w:rsid w:val="00F4730E"/>
    <w:rsid w:val="00F47967"/>
    <w:rsid w:val="00F63E9D"/>
    <w:rsid w:val="00F650E1"/>
    <w:rsid w:val="00F82585"/>
    <w:rsid w:val="00F836C9"/>
    <w:rsid w:val="00FA604F"/>
    <w:rsid w:val="00FB251E"/>
    <w:rsid w:val="00FB49AD"/>
    <w:rsid w:val="00FD32B9"/>
    <w:rsid w:val="00FD3ADB"/>
    <w:rsid w:val="00FD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2022-11-04T15:30:00Z</cp:lastPrinted>
  <dcterms:created xsi:type="dcterms:W3CDTF">2023-01-20T18:48:00Z</dcterms:created>
  <dcterms:modified xsi:type="dcterms:W3CDTF">2023-01-20T19:17:00Z</dcterms:modified>
</cp:coreProperties>
</file>