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54" w:rsidRDefault="00615654"/>
    <w:p w:rsidR="00615654" w:rsidRDefault="00615654" w:rsidP="00615654">
      <w:pPr>
        <w:spacing w:after="0" w:line="240" w:lineRule="auto"/>
        <w:jc w:val="center"/>
        <w:rPr>
          <w:rFonts w:ascii="Times New Roman" w:eastAsia="Times New Roman" w:hAnsi="Times New Roman" w:cs="Times New Roman"/>
          <w:sz w:val="24"/>
          <w:szCs w:val="24"/>
        </w:rPr>
      </w:pPr>
      <w:r w:rsidRPr="00615654">
        <w:rPr>
          <w:rFonts w:ascii="Times New Roman" w:eastAsia="Times New Roman" w:hAnsi="Times New Roman" w:cs="Times New Roman"/>
          <w:noProof/>
          <w:color w:val="249A10"/>
          <w:sz w:val="24"/>
          <w:szCs w:val="24"/>
        </w:rPr>
        <w:drawing>
          <wp:inline distT="0" distB="0" distL="0" distR="0" wp14:anchorId="26A83190" wp14:editId="5707CF4A">
            <wp:extent cx="1333500" cy="514350"/>
            <wp:effectExtent l="0" t="0" r="0" b="0"/>
            <wp:docPr id="8" name="Picture 8"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514350"/>
                    </a:xfrm>
                    <a:prstGeom prst="rect">
                      <a:avLst/>
                    </a:prstGeom>
                    <a:noFill/>
                    <a:ln>
                      <a:noFill/>
                    </a:ln>
                  </pic:spPr>
                </pic:pic>
              </a:graphicData>
            </a:graphic>
          </wp:inline>
        </w:drawing>
      </w:r>
    </w:p>
    <w:p w:rsidR="00615654" w:rsidRDefault="00615654" w:rsidP="00615654">
      <w:pPr>
        <w:spacing w:after="0" w:line="240" w:lineRule="auto"/>
        <w:jc w:val="center"/>
        <w:rPr>
          <w:rFonts w:ascii="Times New Roman" w:eastAsia="Times New Roman" w:hAnsi="Times New Roman" w:cs="Times New Roman"/>
          <w:sz w:val="24"/>
          <w:szCs w:val="24"/>
        </w:rPr>
      </w:pPr>
    </w:p>
    <w:p w:rsidR="00615654" w:rsidRDefault="00615654" w:rsidP="00615654">
      <w:pPr>
        <w:spacing w:after="0" w:line="240" w:lineRule="auto"/>
        <w:jc w:val="center"/>
        <w:rPr>
          <w:rFonts w:ascii="Times New Roman" w:eastAsia="Times New Roman" w:hAnsi="Times New Roman" w:cs="Times New Roman"/>
          <w:sz w:val="24"/>
          <w:szCs w:val="24"/>
        </w:rPr>
      </w:pPr>
      <w:hyperlink r:id="rId9" w:history="1">
        <w:r w:rsidRPr="00DA62E8">
          <w:rPr>
            <w:rStyle w:val="Hyperlink"/>
            <w:rFonts w:ascii="Times New Roman" w:eastAsia="Times New Roman" w:hAnsi="Times New Roman" w:cs="Times New Roman"/>
            <w:sz w:val="24"/>
            <w:szCs w:val="24"/>
          </w:rPr>
          <w:t>https://www.commonsensemedia.org/educators/erate-teachers</w:t>
        </w:r>
      </w:hyperlink>
    </w:p>
    <w:p w:rsidR="00615654" w:rsidRPr="00615654" w:rsidRDefault="00615654" w:rsidP="00615654">
      <w:pPr>
        <w:spacing w:after="0" w:line="240" w:lineRule="auto"/>
        <w:jc w:val="center"/>
        <w:rPr>
          <w:rFonts w:ascii="Times New Roman" w:eastAsia="Times New Roman" w:hAnsi="Times New Roman" w:cs="Times New Roman"/>
          <w:sz w:val="24"/>
          <w:szCs w:val="24"/>
        </w:rPr>
      </w:pPr>
    </w:p>
    <w:p w:rsidR="00615654" w:rsidRPr="00615654" w:rsidRDefault="00615654" w:rsidP="00615654">
      <w:pPr>
        <w:pBdr>
          <w:bottom w:val="single" w:sz="6" w:space="1" w:color="auto"/>
        </w:pBdr>
        <w:spacing w:after="0" w:line="240" w:lineRule="auto"/>
        <w:jc w:val="center"/>
        <w:rPr>
          <w:rFonts w:ascii="Arial" w:eastAsia="Times New Roman" w:hAnsi="Arial" w:cs="Arial"/>
          <w:vanish/>
          <w:sz w:val="16"/>
          <w:szCs w:val="16"/>
        </w:rPr>
      </w:pPr>
      <w:r w:rsidRPr="00615654">
        <w:rPr>
          <w:rFonts w:ascii="Arial" w:eastAsia="Times New Roman" w:hAnsi="Arial" w:cs="Arial"/>
          <w:vanish/>
          <w:sz w:val="16"/>
          <w:szCs w:val="16"/>
        </w:rPr>
        <w:t>Top of Form</w:t>
      </w:r>
    </w:p>
    <w:p w:rsidR="00615654" w:rsidRPr="00615654" w:rsidRDefault="00615654" w:rsidP="00615654">
      <w:pPr>
        <w:pBdr>
          <w:top w:val="single" w:sz="6" w:space="1" w:color="auto"/>
        </w:pBdr>
        <w:spacing w:after="0" w:line="240" w:lineRule="auto"/>
        <w:jc w:val="center"/>
        <w:rPr>
          <w:rFonts w:ascii="Arial" w:eastAsia="Times New Roman" w:hAnsi="Arial" w:cs="Arial"/>
          <w:vanish/>
          <w:sz w:val="16"/>
          <w:szCs w:val="16"/>
        </w:rPr>
      </w:pPr>
      <w:r w:rsidRPr="00615654">
        <w:rPr>
          <w:rFonts w:ascii="Arial" w:eastAsia="Times New Roman" w:hAnsi="Arial" w:cs="Arial"/>
          <w:vanish/>
          <w:sz w:val="16"/>
          <w:szCs w:val="16"/>
        </w:rPr>
        <w:t>Bottom of Form</w:t>
      </w:r>
    </w:p>
    <w:p w:rsidR="00615654" w:rsidRPr="00615654" w:rsidRDefault="00615654" w:rsidP="00615654">
      <w:pPr>
        <w:spacing w:after="0" w:line="319" w:lineRule="atLeast"/>
        <w:outlineLvl w:val="0"/>
        <w:rPr>
          <w:rFonts w:ascii="Arial" w:eastAsia="Times New Roman" w:hAnsi="Arial" w:cs="Arial"/>
          <w:color w:val="3A3A3A"/>
          <w:kern w:val="36"/>
          <w:sz w:val="39"/>
          <w:szCs w:val="39"/>
        </w:rPr>
      </w:pPr>
      <w:r w:rsidRPr="00615654">
        <w:rPr>
          <w:rFonts w:ascii="Arial" w:eastAsia="Times New Roman" w:hAnsi="Arial" w:cs="Arial"/>
          <w:color w:val="3A3A3A"/>
          <w:kern w:val="36"/>
          <w:sz w:val="39"/>
          <w:szCs w:val="39"/>
        </w:rPr>
        <w:t>Common Sense Education on E-rate and CIPA: Toolkit for Teachers</w:t>
      </w:r>
    </w:p>
    <w:p w:rsidR="00615654" w:rsidRPr="00615654" w:rsidRDefault="00615654" w:rsidP="00615654">
      <w:pPr>
        <w:shd w:val="clear" w:color="auto" w:fill="FFFFFF"/>
        <w:spacing w:before="150" w:after="180" w:line="338" w:lineRule="atLeast"/>
        <w:rPr>
          <w:rFonts w:ascii="Helvetica" w:eastAsia="Times New Roman" w:hAnsi="Helvetica" w:cs="Helvetica"/>
          <w:color w:val="4A4A4A"/>
          <w:sz w:val="23"/>
          <w:szCs w:val="23"/>
        </w:rPr>
      </w:pPr>
      <w:r w:rsidRPr="00615654">
        <w:rPr>
          <w:rFonts w:ascii="Helvetica" w:eastAsia="Times New Roman" w:hAnsi="Helvetica" w:cs="Helvetica"/>
          <w:color w:val="4A4A4A"/>
          <w:sz w:val="23"/>
          <w:szCs w:val="23"/>
        </w:rPr>
        <w:t>Turn your students into safe, smart, responsible digital citizens and help your school keep valuable federal support for technology at the same time!</w:t>
      </w:r>
    </w:p>
    <w:p w:rsidR="00615654" w:rsidRDefault="00615654" w:rsidP="009A192C">
      <w:pPr>
        <w:shd w:val="clear" w:color="auto" w:fill="FFFFFF"/>
        <w:spacing w:before="150" w:after="180" w:line="338" w:lineRule="atLeast"/>
        <w:rPr>
          <w:rFonts w:ascii="Helvetica" w:eastAsia="Times New Roman" w:hAnsi="Helvetica" w:cs="Helvetica"/>
          <w:color w:val="4A4A4A"/>
          <w:sz w:val="23"/>
          <w:szCs w:val="23"/>
        </w:rPr>
      </w:pPr>
      <w:r w:rsidRPr="00615654">
        <w:rPr>
          <w:rFonts w:ascii="Helvetica" w:eastAsia="Times New Roman" w:hAnsi="Helvetica" w:cs="Helvetica"/>
          <w:color w:val="4A4A4A"/>
          <w:sz w:val="23"/>
          <w:szCs w:val="23"/>
        </w:rPr>
        <w:lastRenderedPageBreak/>
        <w:t>Get started by watching the overview tutorial, then access engaging lessons complete with plans, handouts, videos, assessments, and paren</w:t>
      </w:r>
      <w:r w:rsidR="009A192C">
        <w:rPr>
          <w:rFonts w:ascii="Helvetica" w:eastAsia="Times New Roman" w:hAnsi="Helvetica" w:cs="Helvetica"/>
          <w:color w:val="4A4A4A"/>
          <w:sz w:val="23"/>
          <w:szCs w:val="23"/>
        </w:rPr>
        <w:t>t tip sheets on the tabs below.</w:t>
      </w:r>
    </w:p>
    <w:p w:rsidR="009A192C" w:rsidRPr="009A192C" w:rsidRDefault="009A192C" w:rsidP="009A192C">
      <w:pPr>
        <w:shd w:val="clear" w:color="auto" w:fill="FFFFFF"/>
        <w:spacing w:before="150" w:after="180" w:line="338" w:lineRule="atLeast"/>
        <w:rPr>
          <w:rFonts w:ascii="Helvetica" w:eastAsia="Times New Roman" w:hAnsi="Helvetica" w:cs="Helvetica"/>
          <w:color w:val="4A4A4A"/>
          <w:sz w:val="23"/>
          <w:szCs w:val="23"/>
        </w:rPr>
      </w:pPr>
      <w:r>
        <w:rPr>
          <w:noProof/>
        </w:rPr>
        <w:drawing>
          <wp:inline distT="0" distB="0" distL="0" distR="0" wp14:anchorId="3C5BD8EC" wp14:editId="418379B9">
            <wp:extent cx="2171700" cy="495300"/>
            <wp:effectExtent l="0" t="0" r="0" b="0"/>
            <wp:docPr id="9" name="Picture 9" descr="https://www.commonsensemedia.org/sites/default/files/uploads/landing_pages/high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mmonsensemedia.org/sites/default/files/uploads/landing_pages/high_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95300"/>
                    </a:xfrm>
                    <a:prstGeom prst="rect">
                      <a:avLst/>
                    </a:prstGeom>
                    <a:noFill/>
                    <a:ln>
                      <a:noFill/>
                    </a:ln>
                  </pic:spPr>
                </pic:pic>
              </a:graphicData>
            </a:graphic>
          </wp:inline>
        </w:drawing>
      </w:r>
    </w:p>
    <w:tbl>
      <w:tblPr>
        <w:tblW w:w="14730" w:type="dxa"/>
        <w:tblInd w:w="-630" w:type="dxa"/>
        <w:shd w:val="clear" w:color="auto" w:fill="FFFFFF"/>
        <w:tblCellMar>
          <w:top w:w="75" w:type="dxa"/>
          <w:left w:w="75" w:type="dxa"/>
          <w:bottom w:w="75" w:type="dxa"/>
          <w:right w:w="75" w:type="dxa"/>
        </w:tblCellMar>
        <w:tblLook w:val="04A0" w:firstRow="1" w:lastRow="0" w:firstColumn="1" w:lastColumn="0" w:noHBand="0" w:noVBand="1"/>
      </w:tblPr>
      <w:tblGrid>
        <w:gridCol w:w="9630"/>
        <w:gridCol w:w="5100"/>
      </w:tblGrid>
      <w:tr w:rsidR="00615654" w:rsidRPr="00615654" w:rsidTr="009A192C">
        <w:tc>
          <w:tcPr>
            <w:tcW w:w="14730" w:type="dxa"/>
            <w:gridSpan w:val="2"/>
            <w:shd w:val="clear" w:color="auto" w:fill="FFFFFF"/>
            <w:tcMar>
              <w:top w:w="0" w:type="dxa"/>
              <w:left w:w="0" w:type="dxa"/>
              <w:bottom w:w="0" w:type="dxa"/>
              <w:right w:w="0" w:type="dxa"/>
            </w:tcMar>
            <w:hideMark/>
          </w:tcPr>
          <w:p w:rsidR="00615654" w:rsidRPr="00615654" w:rsidRDefault="00615654" w:rsidP="00615654">
            <w:pPr>
              <w:spacing w:after="0" w:line="420" w:lineRule="atLeast"/>
              <w:outlineLvl w:val="0"/>
              <w:rPr>
                <w:rFonts w:ascii="Arial" w:eastAsia="Times New Roman" w:hAnsi="Arial" w:cs="Arial"/>
                <w:color w:val="3A3A3A"/>
                <w:kern w:val="36"/>
                <w:sz w:val="39"/>
                <w:szCs w:val="39"/>
              </w:rPr>
            </w:pPr>
            <w:r w:rsidRPr="00615654">
              <w:rPr>
                <w:rFonts w:ascii="Arial" w:eastAsia="Times New Roman" w:hAnsi="Arial" w:cs="Arial"/>
                <w:color w:val="3A3A3A"/>
                <w:kern w:val="36"/>
                <w:sz w:val="39"/>
                <w:szCs w:val="39"/>
              </w:rPr>
              <w:t>Lessons for Grades 9-12</w:t>
            </w:r>
          </w:p>
        </w:tc>
      </w:tr>
      <w:tr w:rsidR="00615654" w:rsidRPr="00615654" w:rsidTr="009A192C">
        <w:tc>
          <w:tcPr>
            <w:tcW w:w="9630" w:type="dxa"/>
            <w:shd w:val="clear" w:color="auto" w:fill="FFFFFF"/>
            <w:tcMar>
              <w:top w:w="0" w:type="dxa"/>
              <w:left w:w="0" w:type="dxa"/>
              <w:bottom w:w="0" w:type="dxa"/>
              <w:right w:w="0" w:type="dxa"/>
            </w:tcMar>
            <w:hideMark/>
          </w:tcPr>
          <w:tbl>
            <w:tblPr>
              <w:tblW w:w="9000" w:type="dxa"/>
              <w:tblCellMar>
                <w:top w:w="30" w:type="dxa"/>
                <w:left w:w="30" w:type="dxa"/>
                <w:bottom w:w="30" w:type="dxa"/>
                <w:right w:w="30" w:type="dxa"/>
              </w:tblCellMar>
              <w:tblLook w:val="04A0" w:firstRow="1" w:lastRow="0" w:firstColumn="1" w:lastColumn="0" w:noHBand="0" w:noVBand="1"/>
            </w:tblPr>
            <w:tblGrid>
              <w:gridCol w:w="3450"/>
              <w:gridCol w:w="5550"/>
            </w:tblGrid>
            <w:tr w:rsidR="00615654" w:rsidRPr="00615654" w:rsidTr="009A192C">
              <w:tc>
                <w:tcPr>
                  <w:tcW w:w="3259" w:type="dxa"/>
                  <w:shd w:val="clear" w:color="auto" w:fill="FFFFFF"/>
                  <w:tcMar>
                    <w:top w:w="0" w:type="dxa"/>
                    <w:left w:w="0" w:type="dxa"/>
                    <w:bottom w:w="0" w:type="dxa"/>
                    <w:right w:w="0" w:type="dxa"/>
                  </w:tcMar>
                  <w:hideMark/>
                </w:tcPr>
                <w:p w:rsidR="00615654" w:rsidRPr="00615654" w:rsidRDefault="00615654" w:rsidP="00615654">
                  <w:pPr>
                    <w:spacing w:before="336" w:after="336" w:line="240" w:lineRule="auto"/>
                    <w:rPr>
                      <w:rFonts w:ascii="Times New Roman" w:eastAsia="Times New Roman" w:hAnsi="Times New Roman" w:cs="Times New Roman"/>
                      <w:sz w:val="24"/>
                      <w:szCs w:val="24"/>
                    </w:rPr>
                  </w:pPr>
                  <w:r w:rsidRPr="00615654">
                    <w:rPr>
                      <w:rFonts w:ascii="Times New Roman" w:eastAsia="Times New Roman" w:hAnsi="Times New Roman" w:cs="Times New Roman"/>
                      <w:noProof/>
                      <w:sz w:val="24"/>
                      <w:szCs w:val="24"/>
                    </w:rPr>
                    <w:drawing>
                      <wp:inline distT="0" distB="0" distL="0" distR="0" wp14:anchorId="3435A698" wp14:editId="0944DD9A">
                        <wp:extent cx="952500" cy="952500"/>
                        <wp:effectExtent l="0" t="0" r="0" b="0"/>
                        <wp:docPr id="1" name="Picture 1" descr="https://d2e111jq13me73.cloudfront.net/sites/default/files/uploads/landing_pages/grade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2e111jq13me73.cloudfront.net/sites/default/files/uploads/landing_pages/grade_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615654" w:rsidRPr="00615654" w:rsidRDefault="00615654" w:rsidP="00615654">
                  <w:pPr>
                    <w:spacing w:before="120" w:after="150" w:line="319" w:lineRule="atLeast"/>
                    <w:outlineLvl w:val="2"/>
                    <w:rPr>
                      <w:rFonts w:ascii="Arial" w:eastAsia="Times New Roman" w:hAnsi="Arial" w:cs="Arial"/>
                      <w:color w:val="3A3A3A"/>
                      <w:sz w:val="23"/>
                      <w:szCs w:val="23"/>
                    </w:rPr>
                  </w:pPr>
                  <w:r w:rsidRPr="00615654">
                    <w:rPr>
                      <w:rFonts w:ascii="Arial" w:eastAsia="Times New Roman" w:hAnsi="Arial" w:cs="Arial"/>
                      <w:color w:val="3A3A3A"/>
                      <w:sz w:val="23"/>
                      <w:szCs w:val="23"/>
                    </w:rPr>
                    <w:t>Private Today, Public Tomorrow</w:t>
                  </w:r>
                </w:p>
                <w:p w:rsidR="00615654" w:rsidRPr="00615654" w:rsidRDefault="00615654" w:rsidP="00615654">
                  <w:pPr>
                    <w:spacing w:before="150" w:after="150" w:line="240" w:lineRule="auto"/>
                    <w:rPr>
                      <w:rFonts w:ascii="Times New Roman" w:eastAsia="Times New Roman" w:hAnsi="Times New Roman" w:cs="Times New Roman"/>
                      <w:sz w:val="24"/>
                      <w:szCs w:val="24"/>
                    </w:rPr>
                  </w:pPr>
                  <w:r w:rsidRPr="00615654">
                    <w:rPr>
                      <w:rFonts w:ascii="Times New Roman" w:eastAsia="Times New Roman" w:hAnsi="Times New Roman" w:cs="Times New Roman"/>
                      <w:sz w:val="24"/>
                      <w:szCs w:val="24"/>
                    </w:rPr>
                    <w:t>Students reflect on their responsibility to protect the privacy of others when posting information about them online.</w:t>
                  </w:r>
                </w:p>
                <w:p w:rsidR="00615654" w:rsidRPr="00615654" w:rsidRDefault="00615654" w:rsidP="00615654">
                  <w:pPr>
                    <w:spacing w:before="150" w:after="150" w:line="240" w:lineRule="auto"/>
                    <w:rPr>
                      <w:rFonts w:ascii="Times New Roman" w:eastAsia="Times New Roman" w:hAnsi="Times New Roman" w:cs="Times New Roman"/>
                      <w:sz w:val="24"/>
                      <w:szCs w:val="24"/>
                    </w:rPr>
                  </w:pPr>
                  <w:hyperlink r:id="rId12" w:history="1">
                    <w:r w:rsidRPr="00615654">
                      <w:rPr>
                        <w:rFonts w:ascii="Times New Roman" w:eastAsia="Times New Roman" w:hAnsi="Times New Roman" w:cs="Times New Roman"/>
                        <w:color w:val="249A10"/>
                        <w:sz w:val="24"/>
                        <w:szCs w:val="24"/>
                      </w:rPr>
                      <w:t>download lesson</w:t>
                    </w:r>
                  </w:hyperlink>
                  <w:r w:rsidRPr="00615654">
                    <w:rPr>
                      <w:rFonts w:ascii="Times New Roman" w:eastAsia="Times New Roman" w:hAnsi="Times New Roman" w:cs="Times New Roman"/>
                      <w:sz w:val="24"/>
                      <w:szCs w:val="24"/>
                    </w:rPr>
                    <w:t> | </w:t>
                  </w:r>
                  <w:hyperlink r:id="rId13" w:history="1">
                    <w:r w:rsidRPr="00615654">
                      <w:rPr>
                        <w:rFonts w:ascii="Times New Roman" w:eastAsia="Times New Roman" w:hAnsi="Times New Roman" w:cs="Times New Roman"/>
                        <w:color w:val="249A10"/>
                        <w:sz w:val="24"/>
                        <w:szCs w:val="24"/>
                      </w:rPr>
                      <w:t>view lesson online</w:t>
                    </w:r>
                  </w:hyperlink>
                </w:p>
              </w:tc>
            </w:tr>
            <w:tr w:rsidR="00615654" w:rsidRPr="00615654">
              <w:tc>
                <w:tcPr>
                  <w:tcW w:w="0" w:type="auto"/>
                  <w:gridSpan w:val="2"/>
                  <w:shd w:val="clear" w:color="auto" w:fill="FFFFFF"/>
                  <w:tcMar>
                    <w:top w:w="150" w:type="dxa"/>
                    <w:left w:w="0" w:type="dxa"/>
                    <w:bottom w:w="150" w:type="dxa"/>
                    <w:right w:w="0" w:type="dxa"/>
                  </w:tcMar>
                  <w:hideMark/>
                </w:tcPr>
                <w:p w:rsidR="00615654" w:rsidRPr="00615654" w:rsidRDefault="00615654" w:rsidP="00615654">
                  <w:pPr>
                    <w:spacing w:after="0" w:line="240" w:lineRule="auto"/>
                    <w:rPr>
                      <w:rFonts w:ascii="Times New Roman" w:eastAsia="Times New Roman" w:hAnsi="Times New Roman" w:cs="Times New Roman"/>
                      <w:sz w:val="24"/>
                      <w:szCs w:val="24"/>
                    </w:rPr>
                  </w:pPr>
                </w:p>
              </w:tc>
            </w:tr>
            <w:tr w:rsidR="00615654" w:rsidRPr="00615654">
              <w:tc>
                <w:tcPr>
                  <w:tcW w:w="0" w:type="auto"/>
                  <w:shd w:val="clear" w:color="auto" w:fill="FFFFFF"/>
                  <w:tcMar>
                    <w:top w:w="0" w:type="dxa"/>
                    <w:left w:w="0" w:type="dxa"/>
                    <w:bottom w:w="0" w:type="dxa"/>
                    <w:right w:w="0" w:type="dxa"/>
                  </w:tcMar>
                  <w:hideMark/>
                </w:tcPr>
                <w:p w:rsidR="00615654" w:rsidRPr="00615654" w:rsidRDefault="00615654" w:rsidP="00615654">
                  <w:pPr>
                    <w:spacing w:after="0" w:line="240" w:lineRule="auto"/>
                    <w:rPr>
                      <w:rFonts w:ascii="Times New Roman" w:eastAsia="Times New Roman" w:hAnsi="Times New Roman" w:cs="Times New Roman"/>
                      <w:sz w:val="24"/>
                      <w:szCs w:val="24"/>
                    </w:rPr>
                  </w:pPr>
                  <w:r w:rsidRPr="00615654">
                    <w:rPr>
                      <w:rFonts w:ascii="Times New Roman" w:eastAsia="Times New Roman" w:hAnsi="Times New Roman" w:cs="Times New Roman"/>
                      <w:noProof/>
                      <w:sz w:val="24"/>
                      <w:szCs w:val="24"/>
                    </w:rPr>
                    <w:drawing>
                      <wp:inline distT="0" distB="0" distL="0" distR="0" wp14:anchorId="31F62241" wp14:editId="4A8CF220">
                        <wp:extent cx="952500" cy="952500"/>
                        <wp:effectExtent l="0" t="0" r="0" b="0"/>
                        <wp:docPr id="3" name="Picture 3" descr="https://d2e111jq13me73.cloudfront.net/sites/default/files/uploads/landing_pages/grad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2e111jq13me73.cloudfront.net/sites/default/files/uploads/landing_pages/grade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615654" w:rsidRPr="00615654" w:rsidRDefault="00615654" w:rsidP="00615654">
                  <w:pPr>
                    <w:spacing w:before="120" w:after="150" w:line="319" w:lineRule="atLeast"/>
                    <w:outlineLvl w:val="2"/>
                    <w:rPr>
                      <w:rFonts w:ascii="Arial" w:eastAsia="Times New Roman" w:hAnsi="Arial" w:cs="Arial"/>
                      <w:color w:val="3A3A3A"/>
                      <w:sz w:val="23"/>
                      <w:szCs w:val="23"/>
                    </w:rPr>
                  </w:pPr>
                  <w:r w:rsidRPr="00615654">
                    <w:rPr>
                      <w:rFonts w:ascii="Arial" w:eastAsia="Times New Roman" w:hAnsi="Arial" w:cs="Arial"/>
                      <w:color w:val="3A3A3A"/>
                      <w:sz w:val="23"/>
                      <w:szCs w:val="23"/>
                    </w:rPr>
                    <w:t>Risky Online Relationships</w:t>
                  </w:r>
                </w:p>
                <w:p w:rsidR="00615654" w:rsidRPr="00615654" w:rsidRDefault="00615654" w:rsidP="00615654">
                  <w:pPr>
                    <w:spacing w:before="150" w:after="150" w:line="240" w:lineRule="auto"/>
                    <w:rPr>
                      <w:rFonts w:ascii="Times New Roman" w:eastAsia="Times New Roman" w:hAnsi="Times New Roman" w:cs="Times New Roman"/>
                      <w:sz w:val="24"/>
                      <w:szCs w:val="24"/>
                    </w:rPr>
                  </w:pPr>
                  <w:r w:rsidRPr="00615654">
                    <w:rPr>
                      <w:rFonts w:ascii="Times New Roman" w:eastAsia="Times New Roman" w:hAnsi="Times New Roman" w:cs="Times New Roman"/>
                      <w:sz w:val="24"/>
                      <w:szCs w:val="24"/>
                    </w:rPr>
                    <w:t>Students think critically about developing relationships with people online.</w:t>
                  </w:r>
                </w:p>
                <w:p w:rsidR="00615654" w:rsidRPr="00615654" w:rsidRDefault="00615654" w:rsidP="00615654">
                  <w:pPr>
                    <w:spacing w:before="150" w:after="150" w:line="240" w:lineRule="auto"/>
                    <w:rPr>
                      <w:rFonts w:ascii="Times New Roman" w:eastAsia="Times New Roman" w:hAnsi="Times New Roman" w:cs="Times New Roman"/>
                      <w:sz w:val="24"/>
                      <w:szCs w:val="24"/>
                    </w:rPr>
                  </w:pPr>
                  <w:hyperlink r:id="rId15" w:history="1">
                    <w:r w:rsidRPr="00615654">
                      <w:rPr>
                        <w:rFonts w:ascii="Times New Roman" w:eastAsia="Times New Roman" w:hAnsi="Times New Roman" w:cs="Times New Roman"/>
                        <w:color w:val="249A10"/>
                        <w:sz w:val="24"/>
                        <w:szCs w:val="24"/>
                      </w:rPr>
                      <w:t>download lesson</w:t>
                    </w:r>
                  </w:hyperlink>
                  <w:r w:rsidRPr="00615654">
                    <w:rPr>
                      <w:rFonts w:ascii="Times New Roman" w:eastAsia="Times New Roman" w:hAnsi="Times New Roman" w:cs="Times New Roman"/>
                      <w:sz w:val="24"/>
                      <w:szCs w:val="24"/>
                    </w:rPr>
                    <w:t> | </w:t>
                  </w:r>
                  <w:hyperlink r:id="rId16" w:history="1">
                    <w:r w:rsidRPr="00615654">
                      <w:rPr>
                        <w:rFonts w:ascii="Times New Roman" w:eastAsia="Times New Roman" w:hAnsi="Times New Roman" w:cs="Times New Roman"/>
                        <w:color w:val="249A10"/>
                        <w:sz w:val="24"/>
                        <w:szCs w:val="24"/>
                      </w:rPr>
                      <w:t>view lesson online</w:t>
                    </w:r>
                  </w:hyperlink>
                </w:p>
              </w:tc>
            </w:tr>
            <w:tr w:rsidR="00615654" w:rsidRPr="00615654">
              <w:tc>
                <w:tcPr>
                  <w:tcW w:w="0" w:type="auto"/>
                  <w:gridSpan w:val="2"/>
                  <w:shd w:val="clear" w:color="auto" w:fill="FFFFFF"/>
                  <w:tcMar>
                    <w:top w:w="150" w:type="dxa"/>
                    <w:left w:w="0" w:type="dxa"/>
                    <w:bottom w:w="150" w:type="dxa"/>
                    <w:right w:w="0" w:type="dxa"/>
                  </w:tcMar>
                  <w:hideMark/>
                </w:tcPr>
                <w:p w:rsidR="00615654" w:rsidRDefault="00615654" w:rsidP="00615654">
                  <w:pPr>
                    <w:spacing w:after="0" w:line="240" w:lineRule="auto"/>
                    <w:rPr>
                      <w:rFonts w:ascii="Times New Roman" w:eastAsia="Times New Roman" w:hAnsi="Times New Roman" w:cs="Times New Roman"/>
                      <w:sz w:val="24"/>
                      <w:szCs w:val="24"/>
                    </w:rPr>
                  </w:pPr>
                </w:p>
                <w:p w:rsidR="009A192C" w:rsidRPr="00615654" w:rsidRDefault="009A192C" w:rsidP="00615654">
                  <w:pPr>
                    <w:spacing w:after="0" w:line="240" w:lineRule="auto"/>
                    <w:rPr>
                      <w:rFonts w:ascii="Times New Roman" w:eastAsia="Times New Roman" w:hAnsi="Times New Roman" w:cs="Times New Roman"/>
                      <w:sz w:val="24"/>
                      <w:szCs w:val="24"/>
                    </w:rPr>
                  </w:pPr>
                </w:p>
              </w:tc>
            </w:tr>
            <w:tr w:rsidR="00615654" w:rsidRPr="00615654">
              <w:tc>
                <w:tcPr>
                  <w:tcW w:w="0" w:type="auto"/>
                  <w:shd w:val="clear" w:color="auto" w:fill="FFFFFF"/>
                  <w:tcMar>
                    <w:top w:w="0" w:type="dxa"/>
                    <w:left w:w="0" w:type="dxa"/>
                    <w:bottom w:w="0" w:type="dxa"/>
                    <w:right w:w="0" w:type="dxa"/>
                  </w:tcMar>
                  <w:hideMark/>
                </w:tcPr>
                <w:p w:rsidR="00615654" w:rsidRPr="00615654" w:rsidRDefault="00615654" w:rsidP="00615654">
                  <w:pPr>
                    <w:spacing w:after="0" w:line="240" w:lineRule="auto"/>
                    <w:rPr>
                      <w:rFonts w:ascii="Times New Roman" w:eastAsia="Times New Roman" w:hAnsi="Times New Roman" w:cs="Times New Roman"/>
                      <w:sz w:val="24"/>
                      <w:szCs w:val="24"/>
                    </w:rPr>
                  </w:pPr>
                  <w:r w:rsidRPr="00615654">
                    <w:rPr>
                      <w:rFonts w:ascii="Times New Roman" w:eastAsia="Times New Roman" w:hAnsi="Times New Roman" w:cs="Times New Roman"/>
                      <w:noProof/>
                      <w:sz w:val="24"/>
                      <w:szCs w:val="24"/>
                    </w:rPr>
                    <w:drawing>
                      <wp:inline distT="0" distB="0" distL="0" distR="0" wp14:anchorId="1C319FA7" wp14:editId="36C67DF8">
                        <wp:extent cx="952500" cy="952500"/>
                        <wp:effectExtent l="0" t="0" r="0" b="0"/>
                        <wp:docPr id="5" name="Picture 5" descr="https://d2e111jq13me73.cloudfront.net/sites/default/files/uploads/landing_pages/grad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2e111jq13me73.cloudfront.net/sites/default/files/uploads/landing_pages/grade_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9A192C">
                    <w:rPr>
                      <w:rFonts w:ascii="Times New Roman" w:eastAsia="Times New Roman" w:hAnsi="Times New Roman" w:cs="Times New Roman"/>
                      <w:sz w:val="24"/>
                      <w:szCs w:val="24"/>
                    </w:rPr>
                    <w:t xml:space="preserve"> </w:t>
                  </w:r>
                </w:p>
              </w:tc>
              <w:tc>
                <w:tcPr>
                  <w:tcW w:w="0" w:type="auto"/>
                  <w:shd w:val="clear" w:color="auto" w:fill="FFFFFF"/>
                  <w:tcMar>
                    <w:top w:w="0" w:type="dxa"/>
                    <w:left w:w="0" w:type="dxa"/>
                    <w:bottom w:w="0" w:type="dxa"/>
                    <w:right w:w="0" w:type="dxa"/>
                  </w:tcMar>
                  <w:hideMark/>
                </w:tcPr>
                <w:p w:rsidR="009A192C" w:rsidRDefault="00615654" w:rsidP="009A192C">
                  <w:pPr>
                    <w:spacing w:before="120" w:after="150" w:line="319" w:lineRule="atLeast"/>
                    <w:outlineLvl w:val="2"/>
                    <w:rPr>
                      <w:rFonts w:ascii="Arial" w:eastAsia="Times New Roman" w:hAnsi="Arial" w:cs="Arial"/>
                      <w:color w:val="3A3A3A"/>
                      <w:sz w:val="23"/>
                      <w:szCs w:val="23"/>
                    </w:rPr>
                  </w:pPr>
                  <w:r w:rsidRPr="00615654">
                    <w:rPr>
                      <w:rFonts w:ascii="Arial" w:eastAsia="Times New Roman" w:hAnsi="Arial" w:cs="Arial"/>
                      <w:color w:val="3A3A3A"/>
                      <w:sz w:val="23"/>
                      <w:szCs w:val="23"/>
                    </w:rPr>
                    <w:t>College Bound</w:t>
                  </w:r>
                </w:p>
                <w:p w:rsidR="00615654" w:rsidRPr="009A192C" w:rsidRDefault="00615654" w:rsidP="009A192C">
                  <w:pPr>
                    <w:spacing w:before="120" w:after="150" w:line="319" w:lineRule="atLeast"/>
                    <w:outlineLvl w:val="2"/>
                    <w:rPr>
                      <w:rFonts w:ascii="Arial" w:eastAsia="Times New Roman" w:hAnsi="Arial" w:cs="Arial"/>
                      <w:color w:val="3A3A3A"/>
                      <w:sz w:val="23"/>
                      <w:szCs w:val="23"/>
                    </w:rPr>
                  </w:pPr>
                  <w:r w:rsidRPr="00615654">
                    <w:rPr>
                      <w:rFonts w:ascii="Times New Roman" w:eastAsia="Times New Roman" w:hAnsi="Times New Roman" w:cs="Times New Roman"/>
                      <w:sz w:val="24"/>
                      <w:szCs w:val="24"/>
                    </w:rPr>
                    <w:t>Students learn that everything they or anyone else posts about them online becomes part of a public online presence known as a digital footprint.</w:t>
                  </w:r>
                </w:p>
                <w:p w:rsidR="00615654" w:rsidRPr="00615654" w:rsidRDefault="00615654" w:rsidP="00615654">
                  <w:pPr>
                    <w:spacing w:before="150" w:after="150" w:line="240" w:lineRule="auto"/>
                    <w:rPr>
                      <w:rFonts w:ascii="Times New Roman" w:eastAsia="Times New Roman" w:hAnsi="Times New Roman" w:cs="Times New Roman"/>
                      <w:sz w:val="24"/>
                      <w:szCs w:val="24"/>
                    </w:rPr>
                  </w:pPr>
                  <w:hyperlink r:id="rId18" w:history="1">
                    <w:r w:rsidRPr="00615654">
                      <w:rPr>
                        <w:rFonts w:ascii="Times New Roman" w:eastAsia="Times New Roman" w:hAnsi="Times New Roman" w:cs="Times New Roman"/>
                        <w:color w:val="249A10"/>
                        <w:sz w:val="24"/>
                        <w:szCs w:val="24"/>
                      </w:rPr>
                      <w:t>download lesson</w:t>
                    </w:r>
                  </w:hyperlink>
                  <w:r w:rsidRPr="00615654">
                    <w:rPr>
                      <w:rFonts w:ascii="Times New Roman" w:eastAsia="Times New Roman" w:hAnsi="Times New Roman" w:cs="Times New Roman"/>
                      <w:sz w:val="24"/>
                      <w:szCs w:val="24"/>
                    </w:rPr>
                    <w:t> | </w:t>
                  </w:r>
                  <w:hyperlink r:id="rId19" w:history="1">
                    <w:r w:rsidRPr="00615654">
                      <w:rPr>
                        <w:rFonts w:ascii="Times New Roman" w:eastAsia="Times New Roman" w:hAnsi="Times New Roman" w:cs="Times New Roman"/>
                        <w:color w:val="249A10"/>
                        <w:sz w:val="24"/>
                        <w:szCs w:val="24"/>
                      </w:rPr>
                      <w:t>view lesson online</w:t>
                    </w:r>
                  </w:hyperlink>
                </w:p>
              </w:tc>
            </w:tr>
            <w:tr w:rsidR="00615654" w:rsidRPr="00615654">
              <w:tc>
                <w:tcPr>
                  <w:tcW w:w="0" w:type="auto"/>
                  <w:gridSpan w:val="2"/>
                  <w:shd w:val="clear" w:color="auto" w:fill="FFFFFF"/>
                  <w:tcMar>
                    <w:top w:w="150" w:type="dxa"/>
                    <w:left w:w="0" w:type="dxa"/>
                    <w:bottom w:w="150" w:type="dxa"/>
                    <w:right w:w="0" w:type="dxa"/>
                  </w:tcMar>
                  <w:hideMark/>
                </w:tcPr>
                <w:p w:rsidR="00615654" w:rsidRPr="00615654" w:rsidRDefault="00615654" w:rsidP="00615654">
                  <w:pPr>
                    <w:spacing w:after="0" w:line="240" w:lineRule="auto"/>
                    <w:rPr>
                      <w:rFonts w:ascii="Times New Roman" w:eastAsia="Times New Roman" w:hAnsi="Times New Roman" w:cs="Times New Roman"/>
                      <w:sz w:val="24"/>
                      <w:szCs w:val="24"/>
                    </w:rPr>
                  </w:pPr>
                </w:p>
              </w:tc>
            </w:tr>
            <w:tr w:rsidR="00615654" w:rsidRPr="00615654">
              <w:tc>
                <w:tcPr>
                  <w:tcW w:w="0" w:type="auto"/>
                  <w:shd w:val="clear" w:color="auto" w:fill="FFFFFF"/>
                  <w:tcMar>
                    <w:top w:w="0" w:type="dxa"/>
                    <w:left w:w="0" w:type="dxa"/>
                    <w:bottom w:w="0" w:type="dxa"/>
                    <w:right w:w="0" w:type="dxa"/>
                  </w:tcMar>
                  <w:hideMark/>
                </w:tcPr>
                <w:p w:rsidR="00615654" w:rsidRPr="00615654" w:rsidRDefault="00615654" w:rsidP="00615654">
                  <w:pPr>
                    <w:spacing w:after="0" w:line="240" w:lineRule="auto"/>
                    <w:rPr>
                      <w:rFonts w:ascii="Times New Roman" w:eastAsia="Times New Roman" w:hAnsi="Times New Roman" w:cs="Times New Roman"/>
                      <w:sz w:val="24"/>
                      <w:szCs w:val="24"/>
                    </w:rPr>
                  </w:pPr>
                  <w:r w:rsidRPr="00615654">
                    <w:rPr>
                      <w:rFonts w:ascii="Times New Roman" w:eastAsia="Times New Roman" w:hAnsi="Times New Roman" w:cs="Times New Roman"/>
                      <w:noProof/>
                      <w:sz w:val="24"/>
                      <w:szCs w:val="24"/>
                    </w:rPr>
                    <w:lastRenderedPageBreak/>
                    <w:drawing>
                      <wp:inline distT="0" distB="0" distL="0" distR="0" wp14:anchorId="77DB64B0" wp14:editId="36B2ACB9">
                        <wp:extent cx="952500" cy="952500"/>
                        <wp:effectExtent l="0" t="0" r="0" b="0"/>
                        <wp:docPr id="7" name="Picture 7" descr="https://d2e111jq13me73.cloudfront.net/sites/default/files/uploads/landing_pages/grade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2e111jq13me73.cloudfront.net/sites/default/files/uploads/landing_pages/grade_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615654" w:rsidRPr="00615654" w:rsidRDefault="00615654" w:rsidP="00615654">
                  <w:pPr>
                    <w:spacing w:before="120" w:after="150" w:line="319" w:lineRule="atLeast"/>
                    <w:outlineLvl w:val="2"/>
                    <w:rPr>
                      <w:rFonts w:ascii="Arial" w:eastAsia="Times New Roman" w:hAnsi="Arial" w:cs="Arial"/>
                      <w:color w:val="3A3A3A"/>
                      <w:sz w:val="23"/>
                      <w:szCs w:val="23"/>
                    </w:rPr>
                  </w:pPr>
                  <w:r w:rsidRPr="00615654">
                    <w:rPr>
                      <w:rFonts w:ascii="Arial" w:eastAsia="Times New Roman" w:hAnsi="Arial" w:cs="Arial"/>
                      <w:color w:val="3A3A3A"/>
                      <w:sz w:val="23"/>
                      <w:szCs w:val="23"/>
                    </w:rPr>
                    <w:t>Taking Perspectives on Cyberbullying</w:t>
                  </w:r>
                </w:p>
                <w:p w:rsidR="00615654" w:rsidRPr="00615654" w:rsidRDefault="00615654" w:rsidP="00615654">
                  <w:pPr>
                    <w:spacing w:before="150" w:after="150" w:line="240" w:lineRule="auto"/>
                    <w:rPr>
                      <w:rFonts w:ascii="Times New Roman" w:eastAsia="Times New Roman" w:hAnsi="Times New Roman" w:cs="Times New Roman"/>
                      <w:sz w:val="24"/>
                      <w:szCs w:val="24"/>
                    </w:rPr>
                  </w:pPr>
                  <w:r w:rsidRPr="00615654">
                    <w:rPr>
                      <w:rFonts w:ascii="Times New Roman" w:eastAsia="Times New Roman" w:hAnsi="Times New Roman" w:cs="Times New Roman"/>
                      <w:sz w:val="24"/>
                      <w:szCs w:val="24"/>
                    </w:rPr>
                    <w:t>Students learn about the dynamics of online cruelty and how it affects all of the people involved.</w:t>
                  </w:r>
                </w:p>
                <w:p w:rsidR="00615654" w:rsidRDefault="00615654" w:rsidP="00615654">
                  <w:pPr>
                    <w:spacing w:before="150" w:after="150" w:line="240" w:lineRule="auto"/>
                    <w:rPr>
                      <w:rFonts w:ascii="Times New Roman" w:eastAsia="Times New Roman" w:hAnsi="Times New Roman" w:cs="Times New Roman"/>
                      <w:sz w:val="24"/>
                      <w:szCs w:val="24"/>
                    </w:rPr>
                  </w:pPr>
                  <w:hyperlink r:id="rId21" w:history="1">
                    <w:r w:rsidRPr="00615654">
                      <w:rPr>
                        <w:rFonts w:ascii="Times New Roman" w:eastAsia="Times New Roman" w:hAnsi="Times New Roman" w:cs="Times New Roman"/>
                        <w:color w:val="249A10"/>
                        <w:sz w:val="24"/>
                        <w:szCs w:val="24"/>
                      </w:rPr>
                      <w:t>download lesson</w:t>
                    </w:r>
                  </w:hyperlink>
                  <w:r w:rsidRPr="00615654">
                    <w:rPr>
                      <w:rFonts w:ascii="Times New Roman" w:eastAsia="Times New Roman" w:hAnsi="Times New Roman" w:cs="Times New Roman"/>
                      <w:sz w:val="24"/>
                      <w:szCs w:val="24"/>
                    </w:rPr>
                    <w:t> | </w:t>
                  </w:r>
                  <w:hyperlink r:id="rId22" w:history="1">
                    <w:r w:rsidRPr="00615654">
                      <w:rPr>
                        <w:rFonts w:ascii="Times New Roman" w:eastAsia="Times New Roman" w:hAnsi="Times New Roman" w:cs="Times New Roman"/>
                        <w:color w:val="249A10"/>
                        <w:sz w:val="24"/>
                        <w:szCs w:val="24"/>
                      </w:rPr>
                      <w:t>view lesson online</w:t>
                    </w:r>
                  </w:hyperlink>
                </w:p>
                <w:p w:rsidR="00615654" w:rsidRDefault="00615654" w:rsidP="00615654">
                  <w:pPr>
                    <w:spacing w:before="150" w:after="150" w:line="240" w:lineRule="auto"/>
                    <w:rPr>
                      <w:rFonts w:ascii="Times New Roman" w:eastAsia="Times New Roman" w:hAnsi="Times New Roman" w:cs="Times New Roman"/>
                      <w:sz w:val="24"/>
                      <w:szCs w:val="24"/>
                    </w:rPr>
                  </w:pPr>
                </w:p>
                <w:p w:rsidR="00615654" w:rsidRDefault="00615654" w:rsidP="00615654">
                  <w:pPr>
                    <w:spacing w:before="150" w:after="150" w:line="240" w:lineRule="auto"/>
                    <w:rPr>
                      <w:rFonts w:ascii="Times New Roman" w:eastAsia="Times New Roman" w:hAnsi="Times New Roman" w:cs="Times New Roman"/>
                      <w:sz w:val="24"/>
                      <w:szCs w:val="24"/>
                    </w:rPr>
                  </w:pPr>
                </w:p>
                <w:p w:rsidR="00615654" w:rsidRDefault="00615654" w:rsidP="00615654">
                  <w:pPr>
                    <w:spacing w:before="150" w:after="150" w:line="240" w:lineRule="auto"/>
                    <w:rPr>
                      <w:rFonts w:ascii="Times New Roman" w:eastAsia="Times New Roman" w:hAnsi="Times New Roman" w:cs="Times New Roman"/>
                      <w:sz w:val="24"/>
                      <w:szCs w:val="24"/>
                    </w:rPr>
                  </w:pPr>
                </w:p>
                <w:p w:rsidR="009A192C" w:rsidRPr="00615654" w:rsidRDefault="009A192C" w:rsidP="00615654">
                  <w:pPr>
                    <w:spacing w:before="150" w:after="150" w:line="240" w:lineRule="auto"/>
                    <w:rPr>
                      <w:rFonts w:ascii="Times New Roman" w:eastAsia="Times New Roman" w:hAnsi="Times New Roman" w:cs="Times New Roman"/>
                      <w:sz w:val="24"/>
                      <w:szCs w:val="24"/>
                    </w:rPr>
                  </w:pPr>
                </w:p>
              </w:tc>
            </w:tr>
            <w:tr w:rsidR="009A192C" w:rsidRPr="00615654">
              <w:tc>
                <w:tcPr>
                  <w:tcW w:w="0" w:type="auto"/>
                  <w:shd w:val="clear" w:color="auto" w:fill="FFFFFF"/>
                  <w:tcMar>
                    <w:top w:w="0" w:type="dxa"/>
                    <w:left w:w="0" w:type="dxa"/>
                    <w:bottom w:w="0" w:type="dxa"/>
                    <w:right w:w="0" w:type="dxa"/>
                  </w:tcMar>
                </w:tcPr>
                <w:p w:rsidR="009A192C" w:rsidRPr="00615654" w:rsidRDefault="009A192C" w:rsidP="00615654">
                  <w:pPr>
                    <w:spacing w:after="0" w:line="240" w:lineRule="auto"/>
                    <w:rPr>
                      <w:rFonts w:ascii="Times New Roman" w:eastAsia="Times New Roman" w:hAnsi="Times New Roman" w:cs="Times New Roman"/>
                      <w:noProof/>
                      <w:sz w:val="24"/>
                      <w:szCs w:val="24"/>
                    </w:rPr>
                  </w:pPr>
                  <w:r>
                    <w:rPr>
                      <w:noProof/>
                    </w:rPr>
                    <w:drawing>
                      <wp:inline distT="0" distB="0" distL="0" distR="0" wp14:anchorId="7F99078D" wp14:editId="2CC39DF7">
                        <wp:extent cx="2181225" cy="495300"/>
                        <wp:effectExtent l="0" t="0" r="9525" b="0"/>
                        <wp:docPr id="11" name="Picture 11" descr="https://www.commonsensemedia.org/sites/default/files/uploads/landing_pages/educate_parents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ommonsensemedia.org/sites/default/files/uploads/landing_pages/educate_parents_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1225" cy="4953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tcPr>
                <w:p w:rsidR="009A192C" w:rsidRPr="00615654" w:rsidRDefault="009A192C" w:rsidP="00615654">
                  <w:pPr>
                    <w:spacing w:before="120" w:after="150" w:line="319" w:lineRule="atLeast"/>
                    <w:outlineLvl w:val="2"/>
                    <w:rPr>
                      <w:rFonts w:ascii="Arial" w:eastAsia="Times New Roman" w:hAnsi="Arial" w:cs="Arial"/>
                      <w:color w:val="3A3A3A"/>
                      <w:sz w:val="23"/>
                      <w:szCs w:val="23"/>
                    </w:rPr>
                  </w:pPr>
                </w:p>
              </w:tc>
            </w:tr>
          </w:tbl>
          <w:p w:rsidR="00615654" w:rsidRPr="00615654" w:rsidRDefault="00615654" w:rsidP="00615654">
            <w:pPr>
              <w:spacing w:after="0" w:line="338" w:lineRule="atLeast"/>
              <w:rPr>
                <w:rFonts w:ascii="Helvetica" w:eastAsia="Times New Roman" w:hAnsi="Helvetica" w:cs="Helvetica"/>
                <w:color w:val="4A4A4A"/>
                <w:sz w:val="23"/>
                <w:szCs w:val="23"/>
              </w:rPr>
            </w:pPr>
          </w:p>
        </w:tc>
        <w:tc>
          <w:tcPr>
            <w:tcW w:w="0" w:type="auto"/>
            <w:shd w:val="clear" w:color="auto" w:fill="FFFFFF"/>
            <w:vAlign w:val="center"/>
            <w:hideMark/>
          </w:tcPr>
          <w:p w:rsidR="00615654" w:rsidRPr="00615654" w:rsidRDefault="00615654" w:rsidP="00615654">
            <w:pPr>
              <w:spacing w:after="0" w:line="338" w:lineRule="atLeast"/>
              <w:rPr>
                <w:rFonts w:ascii="Times New Roman" w:eastAsia="Times New Roman" w:hAnsi="Times New Roman" w:cs="Times New Roman"/>
                <w:sz w:val="20"/>
                <w:szCs w:val="20"/>
              </w:rPr>
            </w:pPr>
          </w:p>
        </w:tc>
      </w:tr>
    </w:tbl>
    <w:p w:rsidR="009A192C" w:rsidRPr="009A192C" w:rsidRDefault="009A192C" w:rsidP="009A192C">
      <w:pPr>
        <w:spacing w:after="225" w:line="420" w:lineRule="atLeast"/>
        <w:outlineLvl w:val="0"/>
        <w:rPr>
          <w:rFonts w:ascii="Arial" w:eastAsia="Times New Roman" w:hAnsi="Arial" w:cs="Arial"/>
          <w:color w:val="3A3A3A"/>
          <w:kern w:val="36"/>
          <w:sz w:val="41"/>
          <w:szCs w:val="41"/>
        </w:rPr>
      </w:pPr>
      <w:r w:rsidRPr="009A192C">
        <w:rPr>
          <w:rFonts w:ascii="Arial" w:eastAsia="Times New Roman" w:hAnsi="Arial" w:cs="Arial"/>
          <w:color w:val="3A3A3A"/>
          <w:kern w:val="36"/>
          <w:sz w:val="41"/>
          <w:szCs w:val="41"/>
        </w:rPr>
        <w:lastRenderedPageBreak/>
        <w:t>Get Parents Involved</w:t>
      </w:r>
      <w:r>
        <w:rPr>
          <w:rFonts w:ascii="Arial" w:eastAsia="Times New Roman" w:hAnsi="Arial" w:cs="Arial"/>
          <w:color w:val="3A3A3A"/>
          <w:kern w:val="36"/>
          <w:sz w:val="41"/>
          <w:szCs w:val="41"/>
        </w:rPr>
        <w:t xml:space="preserve"> </w:t>
      </w:r>
    </w:p>
    <w:p w:rsidR="009A192C" w:rsidRPr="009A192C" w:rsidRDefault="009A192C" w:rsidP="009A192C">
      <w:pPr>
        <w:spacing w:before="150" w:after="150" w:line="338" w:lineRule="atLeast"/>
        <w:rPr>
          <w:rFonts w:ascii="Helvetica" w:eastAsia="Times New Roman" w:hAnsi="Helvetica" w:cs="Helvetica"/>
          <w:color w:val="4A4A4A"/>
          <w:sz w:val="23"/>
          <w:szCs w:val="23"/>
        </w:rPr>
      </w:pPr>
      <w:r w:rsidRPr="009A192C">
        <w:rPr>
          <w:rFonts w:ascii="Helvetica" w:eastAsia="Times New Roman" w:hAnsi="Helvetica" w:cs="Helvetica"/>
          <w:color w:val="4A4A4A"/>
          <w:sz w:val="23"/>
          <w:szCs w:val="23"/>
        </w:rPr>
        <w:t>Give the parents in your community the knowledge and confidence they need to talk with their kids about Internet safety, appropriate online behavior, cyberbullying, and more. Here are four ways to use our tools to involve parents:</w:t>
      </w:r>
    </w:p>
    <w:p w:rsidR="009A192C" w:rsidRPr="009A192C" w:rsidRDefault="009A192C" w:rsidP="009A192C">
      <w:pPr>
        <w:numPr>
          <w:ilvl w:val="0"/>
          <w:numId w:val="3"/>
        </w:numPr>
        <w:spacing w:before="100" w:beforeAutospacing="1" w:after="100" w:afterAutospacing="1" w:line="338" w:lineRule="atLeast"/>
        <w:ind w:left="0"/>
        <w:rPr>
          <w:rFonts w:ascii="Helvetica" w:eastAsia="Times New Roman" w:hAnsi="Helvetica" w:cs="Helvetica"/>
          <w:color w:val="4A4A4A"/>
          <w:sz w:val="23"/>
          <w:szCs w:val="23"/>
        </w:rPr>
      </w:pPr>
      <w:r w:rsidRPr="009A192C">
        <w:rPr>
          <w:rFonts w:ascii="Helvetica" w:eastAsia="Times New Roman" w:hAnsi="Helvetica" w:cs="Helvetica"/>
          <w:b/>
          <w:bCs/>
          <w:color w:val="4A4A4A"/>
          <w:sz w:val="23"/>
          <w:szCs w:val="23"/>
        </w:rPr>
        <w:t>Distribute the Parent Tip Sheets included with each lesson in this toolkit.</w:t>
      </w:r>
      <w:r w:rsidRPr="009A192C">
        <w:rPr>
          <w:rFonts w:ascii="Helvetica" w:eastAsia="Times New Roman" w:hAnsi="Helvetica" w:cs="Helvetica"/>
          <w:color w:val="4A4A4A"/>
          <w:sz w:val="23"/>
          <w:szCs w:val="23"/>
        </w:rPr>
        <w:t xml:space="preserve"> Attach them to email newsletters, post them on your website, send home </w:t>
      </w:r>
      <w:r w:rsidRPr="009A192C">
        <w:rPr>
          <w:rFonts w:ascii="Helvetica" w:eastAsia="Times New Roman" w:hAnsi="Helvetica" w:cs="Helvetica"/>
          <w:color w:val="4A4A4A"/>
          <w:sz w:val="23"/>
          <w:szCs w:val="23"/>
        </w:rPr>
        <w:lastRenderedPageBreak/>
        <w:t>printed copies with planned parent mailings, or keep a few printed tip sheets in a part of the school building parents are likely to visit.</w:t>
      </w:r>
    </w:p>
    <w:p w:rsidR="009A192C" w:rsidRPr="009A192C" w:rsidRDefault="009A192C" w:rsidP="009A192C">
      <w:pPr>
        <w:numPr>
          <w:ilvl w:val="0"/>
          <w:numId w:val="3"/>
        </w:numPr>
        <w:spacing w:before="100" w:beforeAutospacing="1" w:after="100" w:afterAutospacing="1" w:line="338" w:lineRule="atLeast"/>
        <w:ind w:left="0"/>
        <w:rPr>
          <w:rFonts w:ascii="Helvetica" w:eastAsia="Times New Roman" w:hAnsi="Helvetica" w:cs="Helvetica"/>
          <w:color w:val="4A4A4A"/>
          <w:sz w:val="23"/>
          <w:szCs w:val="23"/>
        </w:rPr>
      </w:pPr>
      <w:r w:rsidRPr="009A192C">
        <w:rPr>
          <w:rFonts w:ascii="Helvetica" w:eastAsia="Times New Roman" w:hAnsi="Helvetica" w:cs="Helvetica"/>
          <w:b/>
          <w:bCs/>
          <w:color w:val="4A4A4A"/>
          <w:sz w:val="23"/>
          <w:szCs w:val="23"/>
        </w:rPr>
        <w:t>Host a parent education night.</w:t>
      </w:r>
      <w:r w:rsidRPr="009A192C">
        <w:rPr>
          <w:rFonts w:ascii="Helvetica" w:eastAsia="Times New Roman" w:hAnsi="Helvetica" w:cs="Helvetica"/>
          <w:color w:val="4A4A4A"/>
          <w:sz w:val="23"/>
          <w:szCs w:val="23"/>
        </w:rPr>
        <w:t> Check out our </w:t>
      </w:r>
      <w:hyperlink r:id="rId24" w:history="1">
        <w:r w:rsidRPr="009A192C">
          <w:rPr>
            <w:rFonts w:ascii="Helvetica" w:eastAsia="Times New Roman" w:hAnsi="Helvetica" w:cs="Helvetica"/>
            <w:color w:val="249A10"/>
            <w:sz w:val="23"/>
            <w:szCs w:val="23"/>
          </w:rPr>
          <w:t>guide to hosting a parent workshop</w:t>
        </w:r>
      </w:hyperlink>
      <w:r w:rsidRPr="009A192C">
        <w:rPr>
          <w:rFonts w:ascii="Helvetica" w:eastAsia="Times New Roman" w:hAnsi="Helvetica" w:cs="Helvetica"/>
          <w:color w:val="4A4A4A"/>
          <w:sz w:val="23"/>
          <w:szCs w:val="23"/>
        </w:rPr>
        <w:t> which includes a PowerPoint presentation and script to use as a guide, handouts, and ideas for generating conversation. For a shorter presentation, explore the parent resources included in our </w:t>
      </w:r>
      <w:hyperlink r:id="rId25" w:history="1">
        <w:r w:rsidRPr="009A192C">
          <w:rPr>
            <w:rFonts w:ascii="Helvetica" w:eastAsia="Times New Roman" w:hAnsi="Helvetica" w:cs="Helvetica"/>
            <w:color w:val="249A10"/>
            <w:sz w:val="23"/>
            <w:szCs w:val="23"/>
          </w:rPr>
          <w:t>Cyberbullying Toolkit for Schools.</w:t>
        </w:r>
      </w:hyperlink>
    </w:p>
    <w:p w:rsidR="009A192C" w:rsidRPr="009A192C" w:rsidRDefault="009A192C" w:rsidP="009A192C">
      <w:pPr>
        <w:numPr>
          <w:ilvl w:val="0"/>
          <w:numId w:val="3"/>
        </w:numPr>
        <w:spacing w:before="100" w:beforeAutospacing="1" w:after="100" w:afterAutospacing="1" w:line="338" w:lineRule="atLeast"/>
        <w:ind w:left="0"/>
        <w:rPr>
          <w:rFonts w:ascii="Helvetica" w:eastAsia="Times New Roman" w:hAnsi="Helvetica" w:cs="Helvetica"/>
          <w:color w:val="4A4A4A"/>
          <w:sz w:val="23"/>
          <w:szCs w:val="23"/>
        </w:rPr>
      </w:pPr>
      <w:r w:rsidRPr="009A192C">
        <w:rPr>
          <w:rFonts w:ascii="Helvetica" w:eastAsia="Times New Roman" w:hAnsi="Helvetica" w:cs="Helvetica"/>
          <w:b/>
          <w:bCs/>
          <w:color w:val="4A4A4A"/>
          <w:sz w:val="23"/>
          <w:szCs w:val="23"/>
        </w:rPr>
        <w:t>Send home Family Media Agreements.</w:t>
      </w:r>
      <w:r w:rsidRPr="009A192C">
        <w:rPr>
          <w:rFonts w:ascii="Helvetica" w:eastAsia="Times New Roman" w:hAnsi="Helvetica" w:cs="Helvetica"/>
          <w:color w:val="4A4A4A"/>
          <w:sz w:val="23"/>
          <w:szCs w:val="23"/>
        </w:rPr>
        <w:t> </w:t>
      </w:r>
      <w:hyperlink r:id="rId26" w:history="1">
        <w:r w:rsidRPr="009A192C">
          <w:rPr>
            <w:rFonts w:ascii="Helvetica" w:eastAsia="Times New Roman" w:hAnsi="Helvetica" w:cs="Helvetica"/>
            <w:color w:val="249A10"/>
            <w:sz w:val="23"/>
            <w:szCs w:val="23"/>
          </w:rPr>
          <w:t>These documents</w:t>
        </w:r>
      </w:hyperlink>
      <w:r w:rsidRPr="009A192C">
        <w:rPr>
          <w:rFonts w:ascii="Helvetica" w:eastAsia="Times New Roman" w:hAnsi="Helvetica" w:cs="Helvetica"/>
          <w:color w:val="4A4A4A"/>
          <w:sz w:val="23"/>
          <w:szCs w:val="23"/>
        </w:rPr>
        <w:t> serve as a shared contract that families can use to set expectations about the role media and technology will play in their lives.</w:t>
      </w:r>
    </w:p>
    <w:p w:rsidR="009A192C" w:rsidRPr="009A192C" w:rsidRDefault="009A192C" w:rsidP="009A192C">
      <w:pPr>
        <w:numPr>
          <w:ilvl w:val="0"/>
          <w:numId w:val="3"/>
        </w:numPr>
        <w:spacing w:before="100" w:beforeAutospacing="1" w:after="100" w:afterAutospacing="1" w:line="338" w:lineRule="atLeast"/>
        <w:ind w:left="0"/>
        <w:rPr>
          <w:rFonts w:ascii="Helvetica" w:eastAsia="Times New Roman" w:hAnsi="Helvetica" w:cs="Helvetica"/>
          <w:color w:val="4A4A4A"/>
          <w:sz w:val="23"/>
          <w:szCs w:val="23"/>
        </w:rPr>
      </w:pPr>
      <w:r w:rsidRPr="009A192C">
        <w:rPr>
          <w:rFonts w:ascii="Helvetica" w:eastAsia="Times New Roman" w:hAnsi="Helvetica" w:cs="Helvetica"/>
          <w:b/>
          <w:bCs/>
          <w:color w:val="4A4A4A"/>
          <w:sz w:val="23"/>
          <w:szCs w:val="23"/>
        </w:rPr>
        <w:t>Share our parent tip videos.</w:t>
      </w:r>
      <w:r w:rsidRPr="009A192C">
        <w:rPr>
          <w:rFonts w:ascii="Helvetica" w:eastAsia="Times New Roman" w:hAnsi="Helvetica" w:cs="Helvetica"/>
          <w:color w:val="4A4A4A"/>
          <w:sz w:val="23"/>
          <w:szCs w:val="23"/>
        </w:rPr>
        <w:t> Start with the videos below or </w:t>
      </w:r>
      <w:hyperlink r:id="rId27" w:history="1">
        <w:r w:rsidRPr="009A192C">
          <w:rPr>
            <w:rFonts w:ascii="Helvetica" w:eastAsia="Times New Roman" w:hAnsi="Helvetica" w:cs="Helvetica"/>
            <w:color w:val="249A10"/>
            <w:sz w:val="23"/>
            <w:szCs w:val="23"/>
          </w:rPr>
          <w:t>browse our whole video library.</w:t>
        </w:r>
      </w:hyperlink>
    </w:p>
    <w:p w:rsidR="00615654" w:rsidRDefault="00615654"/>
    <w:p w:rsidR="009A192C" w:rsidRDefault="009A192C">
      <w:bookmarkStart w:id="0" w:name="_GoBack"/>
      <w:bookmarkEnd w:id="0"/>
    </w:p>
    <w:sectPr w:rsidR="009A19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2C" w:rsidRDefault="009A192C" w:rsidP="009A192C">
      <w:pPr>
        <w:spacing w:after="0" w:line="240" w:lineRule="auto"/>
      </w:pPr>
      <w:r>
        <w:separator/>
      </w:r>
    </w:p>
  </w:endnote>
  <w:endnote w:type="continuationSeparator" w:id="0">
    <w:p w:rsidR="009A192C" w:rsidRDefault="009A192C" w:rsidP="009A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2C" w:rsidRDefault="009A192C" w:rsidP="009A192C">
      <w:pPr>
        <w:spacing w:after="0" w:line="240" w:lineRule="auto"/>
      </w:pPr>
      <w:r>
        <w:separator/>
      </w:r>
    </w:p>
  </w:footnote>
  <w:footnote w:type="continuationSeparator" w:id="0">
    <w:p w:rsidR="009A192C" w:rsidRDefault="009A192C" w:rsidP="009A1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37BE4"/>
    <w:multiLevelType w:val="multilevel"/>
    <w:tmpl w:val="4CD6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0223A"/>
    <w:multiLevelType w:val="multilevel"/>
    <w:tmpl w:val="7018C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061168"/>
    <w:multiLevelType w:val="multilevel"/>
    <w:tmpl w:val="0BC4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54"/>
    <w:rsid w:val="00615654"/>
    <w:rsid w:val="009A192C"/>
    <w:rsid w:val="00A60E46"/>
    <w:rsid w:val="00BE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6B177B-6602-41F7-A23D-32763D2B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654"/>
    <w:rPr>
      <w:color w:val="0563C1" w:themeColor="hyperlink"/>
      <w:u w:val="single"/>
    </w:rPr>
  </w:style>
  <w:style w:type="paragraph" w:styleId="Header">
    <w:name w:val="header"/>
    <w:basedOn w:val="Normal"/>
    <w:link w:val="HeaderChar"/>
    <w:uiPriority w:val="99"/>
    <w:unhideWhenUsed/>
    <w:rsid w:val="009A1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92C"/>
  </w:style>
  <w:style w:type="paragraph" w:styleId="Footer">
    <w:name w:val="footer"/>
    <w:basedOn w:val="Normal"/>
    <w:link w:val="FooterChar"/>
    <w:uiPriority w:val="99"/>
    <w:unhideWhenUsed/>
    <w:rsid w:val="009A1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92C"/>
  </w:style>
  <w:style w:type="paragraph" w:styleId="BalloonText">
    <w:name w:val="Balloon Text"/>
    <w:basedOn w:val="Normal"/>
    <w:link w:val="BalloonTextChar"/>
    <w:uiPriority w:val="99"/>
    <w:semiHidden/>
    <w:unhideWhenUsed/>
    <w:rsid w:val="009A1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284">
      <w:bodyDiv w:val="1"/>
      <w:marLeft w:val="0"/>
      <w:marRight w:val="0"/>
      <w:marTop w:val="0"/>
      <w:marBottom w:val="0"/>
      <w:divBdr>
        <w:top w:val="none" w:sz="0" w:space="0" w:color="auto"/>
        <w:left w:val="none" w:sz="0" w:space="0" w:color="auto"/>
        <w:bottom w:val="none" w:sz="0" w:space="0" w:color="auto"/>
        <w:right w:val="none" w:sz="0" w:space="0" w:color="auto"/>
      </w:divBdr>
    </w:div>
    <w:div w:id="193007214">
      <w:bodyDiv w:val="1"/>
      <w:marLeft w:val="0"/>
      <w:marRight w:val="0"/>
      <w:marTop w:val="0"/>
      <w:marBottom w:val="0"/>
      <w:divBdr>
        <w:top w:val="none" w:sz="0" w:space="0" w:color="auto"/>
        <w:left w:val="none" w:sz="0" w:space="0" w:color="auto"/>
        <w:bottom w:val="none" w:sz="0" w:space="0" w:color="auto"/>
        <w:right w:val="none" w:sz="0" w:space="0" w:color="auto"/>
      </w:divBdr>
      <w:divsChild>
        <w:div w:id="1035740416">
          <w:marLeft w:val="0"/>
          <w:marRight w:val="0"/>
          <w:marTop w:val="480"/>
          <w:marBottom w:val="0"/>
          <w:divBdr>
            <w:top w:val="none" w:sz="0" w:space="0" w:color="auto"/>
            <w:left w:val="none" w:sz="0" w:space="0" w:color="auto"/>
            <w:bottom w:val="none" w:sz="0" w:space="0" w:color="auto"/>
            <w:right w:val="none" w:sz="0" w:space="0" w:color="auto"/>
          </w:divBdr>
          <w:divsChild>
            <w:div w:id="110247775">
              <w:marLeft w:val="0"/>
              <w:marRight w:val="0"/>
              <w:marTop w:val="0"/>
              <w:marBottom w:val="0"/>
              <w:divBdr>
                <w:top w:val="none" w:sz="0" w:space="0" w:color="auto"/>
                <w:left w:val="none" w:sz="0" w:space="0" w:color="auto"/>
                <w:bottom w:val="none" w:sz="0" w:space="0" w:color="auto"/>
                <w:right w:val="none" w:sz="0" w:space="0" w:color="auto"/>
              </w:divBdr>
              <w:divsChild>
                <w:div w:id="916329974">
                  <w:marLeft w:val="0"/>
                  <w:marRight w:val="0"/>
                  <w:marTop w:val="0"/>
                  <w:marBottom w:val="0"/>
                  <w:divBdr>
                    <w:top w:val="none" w:sz="0" w:space="0" w:color="auto"/>
                    <w:left w:val="none" w:sz="0" w:space="0" w:color="auto"/>
                    <w:bottom w:val="none" w:sz="0" w:space="0" w:color="auto"/>
                    <w:right w:val="none" w:sz="0" w:space="0" w:color="auto"/>
                  </w:divBdr>
                  <w:divsChild>
                    <w:div w:id="529730285">
                      <w:marLeft w:val="0"/>
                      <w:marRight w:val="0"/>
                      <w:marTop w:val="0"/>
                      <w:marBottom w:val="0"/>
                      <w:divBdr>
                        <w:top w:val="none" w:sz="0" w:space="0" w:color="auto"/>
                        <w:left w:val="none" w:sz="0" w:space="0" w:color="auto"/>
                        <w:bottom w:val="none" w:sz="0" w:space="0" w:color="auto"/>
                        <w:right w:val="none" w:sz="0" w:space="0" w:color="auto"/>
                      </w:divBdr>
                      <w:divsChild>
                        <w:div w:id="1059136235">
                          <w:marLeft w:val="0"/>
                          <w:marRight w:val="0"/>
                          <w:marTop w:val="0"/>
                          <w:marBottom w:val="0"/>
                          <w:divBdr>
                            <w:top w:val="none" w:sz="0" w:space="0" w:color="auto"/>
                            <w:left w:val="none" w:sz="0" w:space="0" w:color="auto"/>
                            <w:bottom w:val="none" w:sz="0" w:space="0" w:color="auto"/>
                            <w:right w:val="none" w:sz="0" w:space="0" w:color="auto"/>
                          </w:divBdr>
                          <w:divsChild>
                            <w:div w:id="20866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2340">
                  <w:marLeft w:val="0"/>
                  <w:marRight w:val="0"/>
                  <w:marTop w:val="0"/>
                  <w:marBottom w:val="0"/>
                  <w:divBdr>
                    <w:top w:val="none" w:sz="0" w:space="0" w:color="auto"/>
                    <w:left w:val="none" w:sz="0" w:space="0" w:color="auto"/>
                    <w:bottom w:val="none" w:sz="0" w:space="0" w:color="auto"/>
                    <w:right w:val="none" w:sz="0" w:space="0" w:color="auto"/>
                  </w:divBdr>
                  <w:divsChild>
                    <w:div w:id="19621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9536">
          <w:marLeft w:val="0"/>
          <w:marRight w:val="-2440"/>
          <w:marTop w:val="0"/>
          <w:marBottom w:val="0"/>
          <w:divBdr>
            <w:top w:val="none" w:sz="0" w:space="0" w:color="auto"/>
            <w:left w:val="none" w:sz="0" w:space="0" w:color="auto"/>
            <w:bottom w:val="none" w:sz="0" w:space="0" w:color="auto"/>
            <w:right w:val="none" w:sz="0" w:space="0" w:color="auto"/>
          </w:divBdr>
        </w:div>
        <w:div w:id="1916695885">
          <w:marLeft w:val="0"/>
          <w:marRight w:val="0"/>
          <w:marTop w:val="0"/>
          <w:marBottom w:val="0"/>
          <w:divBdr>
            <w:top w:val="none" w:sz="0" w:space="0" w:color="auto"/>
            <w:left w:val="none" w:sz="0" w:space="0" w:color="auto"/>
            <w:bottom w:val="none" w:sz="0" w:space="0" w:color="auto"/>
            <w:right w:val="none" w:sz="0" w:space="0" w:color="auto"/>
          </w:divBdr>
          <w:divsChild>
            <w:div w:id="128864246">
              <w:marLeft w:val="8540"/>
              <w:marRight w:val="-14640"/>
              <w:marTop w:val="30"/>
              <w:marBottom w:val="0"/>
              <w:divBdr>
                <w:top w:val="none" w:sz="0" w:space="0" w:color="auto"/>
                <w:left w:val="none" w:sz="0" w:space="0" w:color="auto"/>
                <w:bottom w:val="none" w:sz="0" w:space="0" w:color="auto"/>
                <w:right w:val="none" w:sz="0" w:space="0" w:color="auto"/>
              </w:divBdr>
              <w:divsChild>
                <w:div w:id="2099447108">
                  <w:marLeft w:val="0"/>
                  <w:marRight w:val="0"/>
                  <w:marTop w:val="0"/>
                  <w:marBottom w:val="0"/>
                  <w:divBdr>
                    <w:top w:val="none" w:sz="0" w:space="0" w:color="auto"/>
                    <w:left w:val="none" w:sz="0" w:space="0" w:color="auto"/>
                    <w:bottom w:val="none" w:sz="0" w:space="0" w:color="auto"/>
                    <w:right w:val="none" w:sz="0" w:space="0" w:color="auto"/>
                  </w:divBdr>
                  <w:divsChild>
                    <w:div w:id="301544461">
                      <w:marLeft w:val="0"/>
                      <w:marRight w:val="0"/>
                      <w:marTop w:val="0"/>
                      <w:marBottom w:val="0"/>
                      <w:divBdr>
                        <w:top w:val="none" w:sz="0" w:space="0" w:color="auto"/>
                        <w:left w:val="none" w:sz="0" w:space="0" w:color="auto"/>
                        <w:bottom w:val="none" w:sz="0" w:space="0" w:color="auto"/>
                        <w:right w:val="none" w:sz="0" w:space="0" w:color="auto"/>
                      </w:divBdr>
                      <w:divsChild>
                        <w:div w:id="422727212">
                          <w:marLeft w:val="0"/>
                          <w:marRight w:val="0"/>
                          <w:marTop w:val="0"/>
                          <w:marBottom w:val="0"/>
                          <w:divBdr>
                            <w:top w:val="none" w:sz="0" w:space="0" w:color="auto"/>
                            <w:left w:val="none" w:sz="0" w:space="0" w:color="auto"/>
                            <w:bottom w:val="none" w:sz="0" w:space="0" w:color="auto"/>
                            <w:right w:val="none" w:sz="0" w:space="0" w:color="auto"/>
                          </w:divBdr>
                        </w:div>
                        <w:div w:id="1010567519">
                          <w:marLeft w:val="0"/>
                          <w:marRight w:val="0"/>
                          <w:marTop w:val="0"/>
                          <w:marBottom w:val="0"/>
                          <w:divBdr>
                            <w:top w:val="none" w:sz="0" w:space="0" w:color="auto"/>
                            <w:left w:val="none" w:sz="0" w:space="0" w:color="auto"/>
                            <w:bottom w:val="none" w:sz="0" w:space="0" w:color="auto"/>
                            <w:right w:val="none" w:sz="0" w:space="0" w:color="auto"/>
                          </w:divBdr>
                          <w:divsChild>
                            <w:div w:id="2107848392">
                              <w:marLeft w:val="0"/>
                              <w:marRight w:val="0"/>
                              <w:marTop w:val="0"/>
                              <w:marBottom w:val="0"/>
                              <w:divBdr>
                                <w:top w:val="none" w:sz="0" w:space="0" w:color="auto"/>
                                <w:left w:val="none" w:sz="0" w:space="0" w:color="auto"/>
                                <w:bottom w:val="none" w:sz="0" w:space="0" w:color="auto"/>
                                <w:right w:val="none" w:sz="0" w:space="0" w:color="auto"/>
                              </w:divBdr>
                              <w:divsChild>
                                <w:div w:id="18548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82281">
              <w:marLeft w:val="2440"/>
              <w:marRight w:val="-8540"/>
              <w:marTop w:val="150"/>
              <w:marBottom w:val="0"/>
              <w:divBdr>
                <w:top w:val="none" w:sz="0" w:space="0" w:color="auto"/>
                <w:left w:val="none" w:sz="0" w:space="0" w:color="auto"/>
                <w:bottom w:val="none" w:sz="0" w:space="0" w:color="auto"/>
                <w:right w:val="none" w:sz="0" w:space="0" w:color="auto"/>
              </w:divBdr>
            </w:div>
          </w:divsChild>
        </w:div>
        <w:div w:id="1947927825">
          <w:marLeft w:val="0"/>
          <w:marRight w:val="0"/>
          <w:marTop w:val="0"/>
          <w:marBottom w:val="0"/>
          <w:divBdr>
            <w:top w:val="none" w:sz="0" w:space="0" w:color="auto"/>
            <w:left w:val="none" w:sz="0" w:space="0" w:color="auto"/>
            <w:bottom w:val="none" w:sz="0" w:space="0" w:color="auto"/>
            <w:right w:val="none" w:sz="0" w:space="0" w:color="auto"/>
          </w:divBdr>
          <w:divsChild>
            <w:div w:id="1656183240">
              <w:marLeft w:val="0"/>
              <w:marRight w:val="0"/>
              <w:marTop w:val="0"/>
              <w:marBottom w:val="0"/>
              <w:divBdr>
                <w:top w:val="none" w:sz="0" w:space="0" w:color="auto"/>
                <w:left w:val="none" w:sz="0" w:space="0" w:color="auto"/>
                <w:bottom w:val="none" w:sz="0" w:space="0" w:color="auto"/>
                <w:right w:val="none" w:sz="0" w:space="0" w:color="auto"/>
              </w:divBdr>
              <w:divsChild>
                <w:div w:id="1320535">
                  <w:marLeft w:val="0"/>
                  <w:marRight w:val="0"/>
                  <w:marTop w:val="0"/>
                  <w:marBottom w:val="0"/>
                  <w:divBdr>
                    <w:top w:val="single" w:sz="6" w:space="1" w:color="CDCDCD"/>
                    <w:left w:val="none" w:sz="0" w:space="0" w:color="auto"/>
                    <w:bottom w:val="single" w:sz="6" w:space="1" w:color="CDCDCD"/>
                    <w:right w:val="none" w:sz="0" w:space="0" w:color="auto"/>
                  </w:divBdr>
                </w:div>
              </w:divsChild>
            </w:div>
          </w:divsChild>
        </w:div>
      </w:divsChild>
    </w:div>
    <w:div w:id="460658936">
      <w:bodyDiv w:val="1"/>
      <w:marLeft w:val="0"/>
      <w:marRight w:val="0"/>
      <w:marTop w:val="0"/>
      <w:marBottom w:val="0"/>
      <w:divBdr>
        <w:top w:val="none" w:sz="0" w:space="0" w:color="auto"/>
        <w:left w:val="none" w:sz="0" w:space="0" w:color="auto"/>
        <w:bottom w:val="none" w:sz="0" w:space="0" w:color="auto"/>
        <w:right w:val="none" w:sz="0" w:space="0" w:color="auto"/>
      </w:divBdr>
    </w:div>
    <w:div w:id="1191408793">
      <w:bodyDiv w:val="1"/>
      <w:marLeft w:val="0"/>
      <w:marRight w:val="0"/>
      <w:marTop w:val="0"/>
      <w:marBottom w:val="0"/>
      <w:divBdr>
        <w:top w:val="none" w:sz="0" w:space="0" w:color="auto"/>
        <w:left w:val="none" w:sz="0" w:space="0" w:color="auto"/>
        <w:bottom w:val="none" w:sz="0" w:space="0" w:color="auto"/>
        <w:right w:val="none" w:sz="0" w:space="0" w:color="auto"/>
      </w:divBdr>
    </w:div>
    <w:div w:id="1718166070">
      <w:bodyDiv w:val="1"/>
      <w:marLeft w:val="0"/>
      <w:marRight w:val="0"/>
      <w:marTop w:val="0"/>
      <w:marBottom w:val="0"/>
      <w:divBdr>
        <w:top w:val="none" w:sz="0" w:space="0" w:color="auto"/>
        <w:left w:val="none" w:sz="0" w:space="0" w:color="auto"/>
        <w:bottom w:val="none" w:sz="0" w:space="0" w:color="auto"/>
        <w:right w:val="none" w:sz="0" w:space="0" w:color="auto"/>
      </w:divBdr>
    </w:div>
    <w:div w:id="20980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onsensemedia.org/educators/lesson/private-today-public-tomorrow-9-10" TargetMode="External"/><Relationship Id="rId18" Type="http://schemas.openxmlformats.org/officeDocument/2006/relationships/hyperlink" Target="https://www.commonsensemedia.org/sites/default/files/uploads/pdfs/erate-lesson-collegebound-grade11.pdf" TargetMode="External"/><Relationship Id="rId26" Type="http://schemas.openxmlformats.org/officeDocument/2006/relationships/hyperlink" Target="https://www.commonsensemedia.org/educators/parent-media-education/family-media-agreements" TargetMode="External"/><Relationship Id="rId3" Type="http://schemas.openxmlformats.org/officeDocument/2006/relationships/settings" Target="settings.xml"/><Relationship Id="rId21" Type="http://schemas.openxmlformats.org/officeDocument/2006/relationships/hyperlink" Target="https://www.commonsensemedia.org/sites/default/files/uploads/pdfs/erate-lesson-perspectivescyberbullying-grade12.pdf" TargetMode="External"/><Relationship Id="rId7" Type="http://schemas.openxmlformats.org/officeDocument/2006/relationships/hyperlink" Target="https://www.commonsensemedia.org/educators" TargetMode="External"/><Relationship Id="rId12" Type="http://schemas.openxmlformats.org/officeDocument/2006/relationships/hyperlink" Target="https://www.commonsensemedia.org/sites/default/files/uploads/pdfs/erate-lesson-privatetoday-grade9.pdf" TargetMode="External"/><Relationship Id="rId17" Type="http://schemas.openxmlformats.org/officeDocument/2006/relationships/image" Target="media/image5.png"/><Relationship Id="rId25" Type="http://schemas.openxmlformats.org/officeDocument/2006/relationships/hyperlink" Target="https://www.commonsensemedia.org/educators/cyberbullying-toolkit" TargetMode="External"/><Relationship Id="rId2" Type="http://schemas.openxmlformats.org/officeDocument/2006/relationships/styles" Target="styles.xml"/><Relationship Id="rId16" Type="http://schemas.openxmlformats.org/officeDocument/2006/relationships/hyperlink" Target="https://www.commonsensemedia.org/educators/lesson/risky-online-relationships-9-12"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commonsensemedia.org/educators/parent-media-education/workshops" TargetMode="External"/><Relationship Id="rId5" Type="http://schemas.openxmlformats.org/officeDocument/2006/relationships/footnotes" Target="footnotes.xml"/><Relationship Id="rId15" Type="http://schemas.openxmlformats.org/officeDocument/2006/relationships/hyperlink" Target="https://www.commonsensemedia.org/sites/default/files/uploads/pdfs/erate-lesson-riskyonlinerelationships-grade10.pdf"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commonsensemedia.org/educators/lesson/college-bound-11-12" TargetMode="External"/><Relationship Id="rId4" Type="http://schemas.openxmlformats.org/officeDocument/2006/relationships/webSettings" Target="webSettings.xml"/><Relationship Id="rId9" Type="http://schemas.openxmlformats.org/officeDocument/2006/relationships/hyperlink" Target="https://www.commonsensemedia.org/educators/erate-teachers" TargetMode="External"/><Relationship Id="rId14" Type="http://schemas.openxmlformats.org/officeDocument/2006/relationships/image" Target="media/image4.png"/><Relationship Id="rId22" Type="http://schemas.openxmlformats.org/officeDocument/2006/relationships/hyperlink" Target="https://www.commonsensemedia.org/educators/lesson/taking-perspectives-cyberbullying-11-12" TargetMode="External"/><Relationship Id="rId27" Type="http://schemas.openxmlformats.org/officeDocument/2006/relationships/hyperlink" Target="https://www.commonsensemedia.org/video/edu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Nashville School District</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fran.strawn</dc:creator>
  <cp:keywords/>
  <dc:description/>
  <cp:lastModifiedBy>fran.strawn</cp:lastModifiedBy>
  <cp:revision>1</cp:revision>
  <cp:lastPrinted>2014-08-28T18:44:00Z</cp:lastPrinted>
  <dcterms:created xsi:type="dcterms:W3CDTF">2014-08-28T18:09:00Z</dcterms:created>
  <dcterms:modified xsi:type="dcterms:W3CDTF">2014-08-28T19:24:00Z</dcterms:modified>
</cp:coreProperties>
</file>