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BBAE7" w14:textId="1080BABE" w:rsidR="00DE3A8F" w:rsidRPr="00632B9C" w:rsidRDefault="003E7FD3">
      <w:pPr>
        <w:ind w:left="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588B2D0" wp14:editId="148DBD7A">
                <wp:simplePos x="0" y="0"/>
                <wp:positionH relativeFrom="column">
                  <wp:posOffset>-228600</wp:posOffset>
                </wp:positionH>
                <wp:positionV relativeFrom="paragraph">
                  <wp:posOffset>-1040130</wp:posOffset>
                </wp:positionV>
                <wp:extent cx="11430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9A17A2" w14:textId="784AA9ED" w:rsidR="003E7FD3" w:rsidRDefault="003E7FD3">
                            <w:pPr>
                              <w:ind w:left="0"/>
                            </w:pPr>
                            <w:r>
                              <w:rPr>
                                <w:noProof/>
                              </w:rPr>
                              <w:drawing>
                                <wp:inline distT="0" distB="0" distL="0" distR="0" wp14:anchorId="75DBC4A8" wp14:editId="1BD8F5FE">
                                  <wp:extent cx="712551" cy="807539"/>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1" cy="8081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81.85pt;width:9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" filled="f" stroked="f">
                <v:textbox>
                  <w:txbxContent>
                    <w:p w14:paraId="5F9A17A2" w14:textId="784AA9ED" w:rsidR="003E7FD3" w:rsidRDefault="003E7FD3">
                      <w:pPr>
                        <w:ind w:left="0"/>
                      </w:pPr>
                      <w:r>
                        <w:rPr>
                          <w:noProof/>
                        </w:rPr>
                        <w:drawing>
                          <wp:inline distT="0" distB="0" distL="0" distR="0" wp14:anchorId="75DBC4A8" wp14:editId="1BD8F5FE">
                            <wp:extent cx="712551" cy="807539"/>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1" cy="808162"/>
                                    </a:xfrm>
                                    <a:prstGeom prst="rect">
                                      <a:avLst/>
                                    </a:prstGeom>
                                    <a:noFill/>
                                    <a:ln>
                                      <a:noFill/>
                                    </a:ln>
                                  </pic:spPr>
                                </pic:pic>
                              </a:graphicData>
                            </a:graphic>
                          </wp:inline>
                        </w:drawing>
                      </w:r>
                    </w:p>
                  </w:txbxContent>
                </v:textbox>
                <w10:wrap type="square"/>
              </v:shape>
            </w:pict>
          </mc:Fallback>
        </mc:AlternateContent>
      </w:r>
      <w:r w:rsidR="00632B9C" w:rsidRPr="00632B9C">
        <w:rPr>
          <w:rFonts w:ascii="Times New Roman" w:hAnsi="Times New Roman" w:cs="Times New Roman"/>
        </w:rPr>
        <w:t xml:space="preserve">The Board of Trustees has approved a set of Completion Standards to award a certificate of completion to 8th grade students. Only students who meet the completion requirements may participate in the 8th grade promotion ceremony. </w:t>
      </w:r>
    </w:p>
    <w:p w14:paraId="0BCE251C" w14:textId="77777777" w:rsidR="00DE3A8F" w:rsidRPr="00632B9C" w:rsidRDefault="00632B9C">
      <w:pPr>
        <w:pStyle w:val="Heading1"/>
        <w:ind w:left="-5"/>
        <w:rPr>
          <w:rFonts w:ascii="Times New Roman" w:hAnsi="Times New Roman" w:cs="Times New Roman"/>
        </w:rPr>
      </w:pPr>
      <w:r w:rsidRPr="00632B9C">
        <w:rPr>
          <w:rFonts w:ascii="Times New Roman" w:hAnsi="Times New Roman" w:cs="Times New Roman"/>
        </w:rPr>
        <w:t>Citizenship</w:t>
      </w:r>
      <w:r w:rsidRPr="00632B9C">
        <w:rPr>
          <w:rFonts w:ascii="Times New Roman" w:hAnsi="Times New Roman" w:cs="Times New Roman"/>
          <w:u w:val="none"/>
        </w:rPr>
        <w:t xml:space="preserve"> </w:t>
      </w:r>
    </w:p>
    <w:p w14:paraId="03F16A4A" w14:textId="7CFB2D91" w:rsidR="00DE3A8F" w:rsidRPr="00632B9C" w:rsidRDefault="00632B9C">
      <w:pPr>
        <w:ind w:left="1"/>
        <w:rPr>
          <w:rFonts w:ascii="Times New Roman" w:hAnsi="Times New Roman" w:cs="Times New Roman"/>
        </w:rPr>
      </w:pPr>
      <w:r w:rsidRPr="00632B9C">
        <w:rPr>
          <w:rFonts w:ascii="Times New Roman" w:hAnsi="Times New Roman" w:cs="Times New Roman"/>
        </w:rPr>
        <w:t xml:space="preserve">Students shall comply with school rules and regulations and follow the laws of the community, state, and the nation. The conduct of students shall reflect respect and consideration for the personal and property rights and privileges of others.  </w:t>
      </w:r>
    </w:p>
    <w:p w14:paraId="5F87568C" w14:textId="77777777" w:rsidR="00DE3A8F" w:rsidRPr="00632B9C" w:rsidRDefault="00632B9C">
      <w:pPr>
        <w:ind w:left="1"/>
        <w:rPr>
          <w:rFonts w:ascii="Times New Roman" w:hAnsi="Times New Roman" w:cs="Times New Roman"/>
        </w:rPr>
      </w:pPr>
      <w:r w:rsidRPr="00632B9C">
        <w:rPr>
          <w:rFonts w:ascii="Times New Roman" w:hAnsi="Times New Roman" w:cs="Times New Roman"/>
        </w:rPr>
        <w:t xml:space="preserve">Meeting the citizenship requirement is defined as: </w:t>
      </w:r>
    </w:p>
    <w:p w14:paraId="66102581" w14:textId="77777777" w:rsidR="00DE3A8F" w:rsidRPr="00632B9C" w:rsidRDefault="00632B9C">
      <w:pPr>
        <w:numPr>
          <w:ilvl w:val="0"/>
          <w:numId w:val="1"/>
        </w:numPr>
        <w:ind w:hanging="360"/>
        <w:rPr>
          <w:rFonts w:ascii="Times New Roman" w:hAnsi="Times New Roman" w:cs="Times New Roman"/>
        </w:rPr>
      </w:pPr>
      <w:r w:rsidRPr="00632B9C">
        <w:rPr>
          <w:rFonts w:ascii="Times New Roman" w:hAnsi="Times New Roman" w:cs="Times New Roman"/>
        </w:rPr>
        <w:t xml:space="preserve">No more than 5 discipline referrals. (Students with 5 or more discipline referrals can meet the citizenship requirement by performing a community service project approved by the principal or the superintendent)  </w:t>
      </w:r>
    </w:p>
    <w:p w14:paraId="147BAE3E" w14:textId="77777777" w:rsidR="00DE3A8F" w:rsidRPr="00632B9C" w:rsidRDefault="00632B9C">
      <w:pPr>
        <w:numPr>
          <w:ilvl w:val="0"/>
          <w:numId w:val="1"/>
        </w:numPr>
        <w:ind w:hanging="360"/>
        <w:rPr>
          <w:rFonts w:ascii="Times New Roman" w:hAnsi="Times New Roman" w:cs="Times New Roman"/>
        </w:rPr>
      </w:pPr>
      <w:r w:rsidRPr="00632B9C">
        <w:rPr>
          <w:rFonts w:ascii="Times New Roman" w:hAnsi="Times New Roman" w:cs="Times New Roman"/>
        </w:rPr>
        <w:t xml:space="preserve">No more than 5 days of suspension. (Students with 5 or more completing a community service project approved by the principal or the superintendent) </w:t>
      </w:r>
    </w:p>
    <w:p w14:paraId="67D834F9" w14:textId="77777777" w:rsidR="00DE3A8F" w:rsidRPr="00632B9C" w:rsidRDefault="00632B9C">
      <w:pPr>
        <w:numPr>
          <w:ilvl w:val="0"/>
          <w:numId w:val="1"/>
        </w:numPr>
        <w:ind w:hanging="360"/>
        <w:rPr>
          <w:rFonts w:ascii="Times New Roman" w:hAnsi="Times New Roman" w:cs="Times New Roman"/>
        </w:rPr>
      </w:pPr>
      <w:r w:rsidRPr="00632B9C">
        <w:rPr>
          <w:rFonts w:ascii="Times New Roman" w:hAnsi="Times New Roman" w:cs="Times New Roman"/>
        </w:rPr>
        <w:t xml:space="preserve">No more than 3 days of unexcused absence. (Unexcused absences may be cleared through participation in after school programs defined by the principal or superintendent) </w:t>
      </w:r>
    </w:p>
    <w:p w14:paraId="6C7513FD" w14:textId="77777777" w:rsidR="00DE3A8F" w:rsidRPr="00632B9C" w:rsidRDefault="00632B9C">
      <w:pPr>
        <w:pStyle w:val="Heading1"/>
        <w:ind w:left="-5"/>
        <w:rPr>
          <w:rFonts w:ascii="Times New Roman" w:hAnsi="Times New Roman" w:cs="Times New Roman"/>
        </w:rPr>
      </w:pPr>
      <w:r w:rsidRPr="00632B9C">
        <w:rPr>
          <w:rFonts w:ascii="Times New Roman" w:hAnsi="Times New Roman" w:cs="Times New Roman"/>
        </w:rPr>
        <w:t>Course Completion</w:t>
      </w:r>
      <w:r w:rsidRPr="00632B9C">
        <w:rPr>
          <w:rFonts w:ascii="Times New Roman" w:hAnsi="Times New Roman" w:cs="Times New Roman"/>
          <w:u w:val="none"/>
        </w:rPr>
        <w:t xml:space="preserve"> </w:t>
      </w:r>
    </w:p>
    <w:p w14:paraId="628CC173" w14:textId="77777777" w:rsidR="00DE3A8F" w:rsidRPr="00632B9C" w:rsidRDefault="00632B9C">
      <w:pPr>
        <w:ind w:left="1"/>
        <w:rPr>
          <w:rFonts w:ascii="Times New Roman" w:hAnsi="Times New Roman" w:cs="Times New Roman"/>
        </w:rPr>
      </w:pPr>
      <w:r w:rsidRPr="00632B9C">
        <w:rPr>
          <w:rFonts w:ascii="Times New Roman" w:hAnsi="Times New Roman" w:cs="Times New Roman"/>
        </w:rPr>
        <w:t xml:space="preserve">The primary responsibility of Meadows Union School District is to prepare students for success at the next level of education. In the case of 8th graders, that is to prepare them for high school. To that end, our goal is to teach students the importance of completing courses with passing grades. </w:t>
      </w:r>
    </w:p>
    <w:p w14:paraId="4CE65263" w14:textId="77777777" w:rsidR="00DE3A8F" w:rsidRPr="00632B9C" w:rsidRDefault="00632B9C">
      <w:pPr>
        <w:ind w:left="1"/>
        <w:rPr>
          <w:rFonts w:ascii="Times New Roman" w:hAnsi="Times New Roman" w:cs="Times New Roman"/>
        </w:rPr>
      </w:pPr>
      <w:r w:rsidRPr="00632B9C">
        <w:rPr>
          <w:rFonts w:ascii="Times New Roman" w:hAnsi="Times New Roman" w:cs="Times New Roman"/>
        </w:rPr>
        <w:t xml:space="preserve">Meeting the course completion requirement is defined as:  </w:t>
      </w:r>
    </w:p>
    <w:p w14:paraId="3AF3723D" w14:textId="77777777" w:rsidR="00DE3A8F" w:rsidRPr="00632B9C" w:rsidRDefault="00632B9C">
      <w:pPr>
        <w:numPr>
          <w:ilvl w:val="0"/>
          <w:numId w:val="2"/>
        </w:numPr>
        <w:ind w:hanging="720"/>
        <w:rPr>
          <w:rFonts w:ascii="Times New Roman" w:hAnsi="Times New Roman" w:cs="Times New Roman"/>
        </w:rPr>
      </w:pPr>
      <w:r w:rsidRPr="00632B9C">
        <w:rPr>
          <w:rFonts w:ascii="Times New Roman" w:hAnsi="Times New Roman" w:cs="Times New Roman"/>
        </w:rPr>
        <w:t xml:space="preserve">Pass all classes with a grade of “D” or higher </w:t>
      </w:r>
    </w:p>
    <w:p w14:paraId="28725292" w14:textId="77777777" w:rsidR="00DE3A8F" w:rsidRPr="00632B9C" w:rsidRDefault="00632B9C">
      <w:pPr>
        <w:numPr>
          <w:ilvl w:val="0"/>
          <w:numId w:val="2"/>
        </w:numPr>
        <w:ind w:hanging="720"/>
        <w:rPr>
          <w:rFonts w:ascii="Times New Roman" w:hAnsi="Times New Roman" w:cs="Times New Roman"/>
        </w:rPr>
      </w:pPr>
      <w:r w:rsidRPr="00632B9C">
        <w:rPr>
          <w:rFonts w:ascii="Times New Roman" w:hAnsi="Times New Roman" w:cs="Times New Roman"/>
        </w:rPr>
        <w:t xml:space="preserve">Earn a grade point average of 2.0 or higher  </w:t>
      </w:r>
    </w:p>
    <w:p w14:paraId="44D67EA9" w14:textId="5C74F5C4" w:rsidR="00DE3A8F" w:rsidRPr="003E7FD3" w:rsidRDefault="003E7FD3">
      <w:pPr>
        <w:ind w:left="1"/>
        <w:rPr>
          <w:rFonts w:ascii="Times New Roman" w:hAnsi="Times New Roman" w:cs="Times New Roman"/>
          <w:u w:val="single"/>
        </w:rPr>
      </w:pPr>
      <w:r w:rsidRPr="003E7FD3">
        <w:rPr>
          <w:rFonts w:ascii="Times New Roman" w:hAnsi="Times New Roman" w:cs="Times New Roman"/>
          <w:u w:val="single"/>
        </w:rPr>
        <w:t>NOTE</w:t>
      </w:r>
      <w:r w:rsidR="00632B9C" w:rsidRPr="003E7FD3">
        <w:rPr>
          <w:rFonts w:ascii="Times New Roman" w:hAnsi="Times New Roman" w:cs="Times New Roman"/>
          <w:u w:val="single"/>
        </w:rPr>
        <w:t xml:space="preserve">: </w:t>
      </w:r>
      <w:r w:rsidRPr="003E7FD3">
        <w:rPr>
          <w:rFonts w:ascii="Times New Roman" w:hAnsi="Times New Roman" w:cs="Times New Roman"/>
          <w:u w:val="single"/>
        </w:rPr>
        <w:t>Parents of s</w:t>
      </w:r>
      <w:r w:rsidR="00632B9C" w:rsidRPr="003E7FD3">
        <w:rPr>
          <w:rFonts w:ascii="Times New Roman" w:hAnsi="Times New Roman" w:cs="Times New Roman"/>
          <w:u w:val="single"/>
        </w:rPr>
        <w:t xml:space="preserve">tudents who </w:t>
      </w:r>
      <w:r w:rsidRPr="003E7FD3">
        <w:rPr>
          <w:rFonts w:ascii="Times New Roman" w:hAnsi="Times New Roman" w:cs="Times New Roman"/>
          <w:u w:val="single"/>
        </w:rPr>
        <w:t xml:space="preserve">are at risk of </w:t>
      </w:r>
      <w:r w:rsidR="00632B9C" w:rsidRPr="003E7FD3">
        <w:rPr>
          <w:rFonts w:ascii="Times New Roman" w:hAnsi="Times New Roman" w:cs="Times New Roman"/>
          <w:u w:val="single"/>
        </w:rPr>
        <w:t>not meet</w:t>
      </w:r>
      <w:r w:rsidRPr="003E7FD3">
        <w:rPr>
          <w:rFonts w:ascii="Times New Roman" w:hAnsi="Times New Roman" w:cs="Times New Roman"/>
          <w:u w:val="single"/>
        </w:rPr>
        <w:t>ing</w:t>
      </w:r>
      <w:r w:rsidR="00632B9C" w:rsidRPr="003E7FD3">
        <w:rPr>
          <w:rFonts w:ascii="Times New Roman" w:hAnsi="Times New Roman" w:cs="Times New Roman"/>
          <w:u w:val="single"/>
        </w:rPr>
        <w:t xml:space="preserve"> these </w:t>
      </w:r>
      <w:r>
        <w:rPr>
          <w:rFonts w:ascii="Times New Roman" w:hAnsi="Times New Roman" w:cs="Times New Roman"/>
          <w:u w:val="single"/>
        </w:rPr>
        <w:t>requirements</w:t>
      </w:r>
      <w:bookmarkStart w:id="0" w:name="_GoBack"/>
      <w:bookmarkEnd w:id="0"/>
      <w:r w:rsidR="00632B9C" w:rsidRPr="003E7FD3">
        <w:rPr>
          <w:rFonts w:ascii="Times New Roman" w:hAnsi="Times New Roman" w:cs="Times New Roman"/>
          <w:u w:val="single"/>
        </w:rPr>
        <w:t xml:space="preserve"> </w:t>
      </w:r>
      <w:r w:rsidRPr="003E7FD3">
        <w:rPr>
          <w:rFonts w:ascii="Times New Roman" w:hAnsi="Times New Roman" w:cs="Times New Roman"/>
          <w:u w:val="single"/>
        </w:rPr>
        <w:t>will be notified beginning in 1</w:t>
      </w:r>
      <w:r w:rsidRPr="003E7FD3">
        <w:rPr>
          <w:rFonts w:ascii="Times New Roman" w:hAnsi="Times New Roman" w:cs="Times New Roman"/>
          <w:u w:val="single"/>
          <w:vertAlign w:val="superscript"/>
        </w:rPr>
        <w:t>st</w:t>
      </w:r>
      <w:r w:rsidRPr="003E7FD3">
        <w:rPr>
          <w:rFonts w:ascii="Times New Roman" w:hAnsi="Times New Roman" w:cs="Times New Roman"/>
          <w:u w:val="single"/>
        </w:rPr>
        <w:t xml:space="preserve"> Quarterly Report and thereafter to ensure student</w:t>
      </w:r>
      <w:r w:rsidR="00632B9C" w:rsidRPr="003E7FD3">
        <w:rPr>
          <w:rFonts w:ascii="Times New Roman" w:hAnsi="Times New Roman" w:cs="Times New Roman"/>
          <w:u w:val="single"/>
        </w:rPr>
        <w:t xml:space="preserve"> receive</w:t>
      </w:r>
      <w:r w:rsidRPr="003E7FD3">
        <w:rPr>
          <w:rFonts w:ascii="Times New Roman" w:hAnsi="Times New Roman" w:cs="Times New Roman"/>
          <w:u w:val="single"/>
        </w:rPr>
        <w:t>s</w:t>
      </w:r>
      <w:r w:rsidR="00632B9C" w:rsidRPr="003E7FD3">
        <w:rPr>
          <w:rFonts w:ascii="Times New Roman" w:hAnsi="Times New Roman" w:cs="Times New Roman"/>
          <w:u w:val="single"/>
        </w:rPr>
        <w:t xml:space="preserve"> appropriate support, intervention and monitoring by the school. Students who improve to the point of meeting the requirements above during the 2nd semester will meet the completion requirement.  </w:t>
      </w:r>
    </w:p>
    <w:p w14:paraId="4D6AB224" w14:textId="77777777" w:rsidR="00632B9C" w:rsidRDefault="00632B9C" w:rsidP="00632B9C">
      <w:pPr>
        <w:spacing w:after="6"/>
        <w:ind w:left="1"/>
        <w:rPr>
          <w:rFonts w:ascii="Times New Roman" w:hAnsi="Times New Roman" w:cs="Times New Roman"/>
        </w:rPr>
      </w:pPr>
      <w:r w:rsidRPr="00632B9C">
        <w:rPr>
          <w:rFonts w:ascii="Times New Roman" w:hAnsi="Times New Roman" w:cs="Times New Roman"/>
        </w:rPr>
        <w:t xml:space="preserve">Exemptions: Students receiving special education who are unable to meet the completion standards due to their disability must have an alternate plan described in their IEP. </w:t>
      </w:r>
    </w:p>
    <w:p w14:paraId="0142DBE9" w14:textId="77777777" w:rsidR="00632B9C" w:rsidRDefault="00632B9C" w:rsidP="00632B9C">
      <w:pPr>
        <w:spacing w:after="6"/>
        <w:ind w:left="1"/>
        <w:rPr>
          <w:rFonts w:ascii="Times New Roman" w:hAnsi="Times New Roman" w:cs="Times New Roman"/>
        </w:rPr>
      </w:pPr>
    </w:p>
    <w:p w14:paraId="45E29B51" w14:textId="5B5AB4A5" w:rsidR="00DE3A8F" w:rsidRPr="00632B9C" w:rsidRDefault="00632B9C" w:rsidP="00632B9C">
      <w:pPr>
        <w:spacing w:after="6"/>
        <w:ind w:left="1"/>
        <w:rPr>
          <w:rFonts w:ascii="Times New Roman" w:hAnsi="Times New Roman" w:cs="Times New Roman"/>
        </w:rPr>
      </w:pPr>
      <w:r w:rsidRPr="00632B9C">
        <w:rPr>
          <w:rFonts w:ascii="Times New Roman" w:hAnsi="Times New Roman" w:cs="Times New Roman"/>
        </w:rPr>
        <w:t>Bo</w:t>
      </w:r>
      <w:r w:rsidR="003E7FD3">
        <w:rPr>
          <w:rFonts w:ascii="Times New Roman" w:hAnsi="Times New Roman" w:cs="Times New Roman"/>
        </w:rPr>
        <w:t xml:space="preserve">ard Approved: </w:t>
      </w:r>
    </w:p>
    <w:p w14:paraId="5D1E31BB" w14:textId="68C72459" w:rsidR="00632B9C" w:rsidRPr="00632B9C" w:rsidRDefault="00632B9C">
      <w:pPr>
        <w:ind w:left="1"/>
        <w:rPr>
          <w:rFonts w:ascii="Times New Roman" w:hAnsi="Times New Roman" w:cs="Times New Roman"/>
        </w:rPr>
      </w:pPr>
      <w:r w:rsidRPr="00632B9C">
        <w:rPr>
          <w:rFonts w:ascii="Times New Roman" w:hAnsi="Times New Roman" w:cs="Times New Roman"/>
        </w:rPr>
        <w:t>Please sign below to acknowledge you have read and understood this board policy:</w:t>
      </w:r>
    </w:p>
    <w:p w14:paraId="1688DDA6" w14:textId="77777777" w:rsidR="00632B9C" w:rsidRDefault="00632B9C">
      <w:pPr>
        <w:ind w:left="1"/>
        <w:rPr>
          <w:rFonts w:ascii="Times New Roman" w:hAnsi="Times New Roman" w:cs="Times New Roman"/>
        </w:rPr>
      </w:pPr>
    </w:p>
    <w:p w14:paraId="474CB188" w14:textId="41D11693" w:rsidR="00632B9C" w:rsidRPr="00632B9C" w:rsidRDefault="00632B9C">
      <w:pPr>
        <w:ind w:left="1"/>
        <w:rPr>
          <w:rFonts w:ascii="Times New Roman" w:hAnsi="Times New Roman" w:cs="Times New Roman"/>
        </w:rPr>
      </w:pPr>
    </w:p>
    <w:sectPr w:rsidR="00632B9C" w:rsidRPr="00632B9C" w:rsidSect="003E7FD3">
      <w:headerReference w:type="default" r:id="rId9"/>
      <w:pgSz w:w="12240" w:h="15840"/>
      <w:pgMar w:top="1440" w:right="1816" w:bottom="117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305D2" w14:textId="77777777" w:rsidR="00632B9C" w:rsidRDefault="00632B9C" w:rsidP="00632B9C">
      <w:pPr>
        <w:spacing w:after="0" w:line="240" w:lineRule="auto"/>
      </w:pPr>
      <w:r>
        <w:separator/>
      </w:r>
    </w:p>
  </w:endnote>
  <w:endnote w:type="continuationSeparator" w:id="0">
    <w:p w14:paraId="36390D46" w14:textId="77777777" w:rsidR="00632B9C" w:rsidRDefault="00632B9C" w:rsidP="0063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C9839" w14:textId="77777777" w:rsidR="00632B9C" w:rsidRDefault="00632B9C" w:rsidP="00632B9C">
      <w:pPr>
        <w:spacing w:after="0" w:line="240" w:lineRule="auto"/>
      </w:pPr>
      <w:r>
        <w:separator/>
      </w:r>
    </w:p>
  </w:footnote>
  <w:footnote w:type="continuationSeparator" w:id="0">
    <w:p w14:paraId="11464516" w14:textId="77777777" w:rsidR="00632B9C" w:rsidRDefault="00632B9C" w:rsidP="00632B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48A8" w14:textId="77777777" w:rsidR="003E7FD3" w:rsidRDefault="00632B9C" w:rsidP="00632B9C">
    <w:pPr>
      <w:spacing w:after="165" w:line="259" w:lineRule="auto"/>
      <w:ind w:left="15" w:firstLine="0"/>
      <w:jc w:val="center"/>
      <w:rPr>
        <w:sz w:val="28"/>
      </w:rPr>
    </w:pPr>
    <w:r>
      <w:rPr>
        <w:sz w:val="28"/>
      </w:rPr>
      <w:t>Meadows Union Completion Standards</w:t>
    </w:r>
  </w:p>
  <w:p w14:paraId="4FBFD90B" w14:textId="6D1734F4" w:rsidR="00632B9C" w:rsidRDefault="003E7FD3" w:rsidP="00632B9C">
    <w:pPr>
      <w:spacing w:after="165" w:line="259" w:lineRule="auto"/>
      <w:ind w:left="15" w:firstLine="0"/>
      <w:jc w:val="center"/>
    </w:pPr>
    <w:r>
      <w:rPr>
        <w:sz w:val="28"/>
      </w:rPr>
      <w:t>BOARD POLICY</w:t>
    </w:r>
    <w:r w:rsidR="00632B9C">
      <w:rPr>
        <w:sz w:val="28"/>
      </w:rPr>
      <w:t xml:space="preserve"> </w:t>
    </w:r>
  </w:p>
  <w:p w14:paraId="694F52D8" w14:textId="77777777" w:rsidR="00632B9C" w:rsidRDefault="00632B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F7DE4"/>
    <w:multiLevelType w:val="hybridMultilevel"/>
    <w:tmpl w:val="CA246172"/>
    <w:lvl w:ilvl="0" w:tplc="C20A746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FEE632">
      <w:start w:val="1"/>
      <w:numFmt w:val="lowerLetter"/>
      <w:lvlText w:val="%2"/>
      <w:lvlJc w:val="left"/>
      <w:pPr>
        <w:ind w:left="1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0ADA1C">
      <w:start w:val="1"/>
      <w:numFmt w:val="lowerRoman"/>
      <w:lvlText w:val="%3"/>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9A8652">
      <w:start w:val="1"/>
      <w:numFmt w:val="decimal"/>
      <w:lvlText w:val="%4"/>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80B980">
      <w:start w:val="1"/>
      <w:numFmt w:val="lowerLetter"/>
      <w:lvlText w:val="%5"/>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568098">
      <w:start w:val="1"/>
      <w:numFmt w:val="lowerRoman"/>
      <w:lvlText w:val="%6"/>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62FA6">
      <w:start w:val="1"/>
      <w:numFmt w:val="decimal"/>
      <w:lvlText w:val="%7"/>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CD3CA">
      <w:start w:val="1"/>
      <w:numFmt w:val="lowerLetter"/>
      <w:lvlText w:val="%8"/>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A0C0D4">
      <w:start w:val="1"/>
      <w:numFmt w:val="lowerRoman"/>
      <w:lvlText w:val="%9"/>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70DB5A9F"/>
    <w:multiLevelType w:val="hybridMultilevel"/>
    <w:tmpl w:val="9AE27D7A"/>
    <w:lvl w:ilvl="0" w:tplc="555E798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326202">
      <w:start w:val="1"/>
      <w:numFmt w:val="lowerLetter"/>
      <w:lvlText w:val="%2"/>
      <w:lvlJc w:val="left"/>
      <w:pPr>
        <w:ind w:left="1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766BEA">
      <w:start w:val="1"/>
      <w:numFmt w:val="lowerRoman"/>
      <w:lvlText w:val="%3"/>
      <w:lvlJc w:val="left"/>
      <w:pPr>
        <w:ind w:left="1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A68D96">
      <w:start w:val="1"/>
      <w:numFmt w:val="decimal"/>
      <w:lvlText w:val="%4"/>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2E1182">
      <w:start w:val="1"/>
      <w:numFmt w:val="lowerLetter"/>
      <w:lvlText w:val="%5"/>
      <w:lvlJc w:val="left"/>
      <w:pPr>
        <w:ind w:left="3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6C6F7E">
      <w:start w:val="1"/>
      <w:numFmt w:val="lowerRoman"/>
      <w:lvlText w:val="%6"/>
      <w:lvlJc w:val="left"/>
      <w:pPr>
        <w:ind w:left="3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6374E">
      <w:start w:val="1"/>
      <w:numFmt w:val="decimal"/>
      <w:lvlText w:val="%7"/>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582450">
      <w:start w:val="1"/>
      <w:numFmt w:val="lowerLetter"/>
      <w:lvlText w:val="%8"/>
      <w:lvlJc w:val="left"/>
      <w:pPr>
        <w:ind w:left="5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B48046">
      <w:start w:val="1"/>
      <w:numFmt w:val="lowerRoman"/>
      <w:lvlText w:val="%9"/>
      <w:lvlJc w:val="left"/>
      <w:pPr>
        <w:ind w:left="6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8F"/>
    <w:rsid w:val="003E7FD3"/>
    <w:rsid w:val="00632B9C"/>
    <w:rsid w:val="00DE3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D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7" w:line="26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18"/>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paragraph" w:styleId="Header">
    <w:name w:val="header"/>
    <w:basedOn w:val="Normal"/>
    <w:link w:val="HeaderChar"/>
    <w:uiPriority w:val="99"/>
    <w:unhideWhenUsed/>
    <w:rsid w:val="00632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B9C"/>
    <w:rPr>
      <w:rFonts w:ascii="Arial" w:eastAsia="Arial" w:hAnsi="Arial" w:cs="Arial"/>
      <w:color w:val="000000"/>
    </w:rPr>
  </w:style>
  <w:style w:type="paragraph" w:styleId="Footer">
    <w:name w:val="footer"/>
    <w:basedOn w:val="Normal"/>
    <w:link w:val="FooterChar"/>
    <w:uiPriority w:val="99"/>
    <w:unhideWhenUsed/>
    <w:rsid w:val="00632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B9C"/>
    <w:rPr>
      <w:rFonts w:ascii="Arial" w:eastAsia="Arial" w:hAnsi="Arial" w:cs="Arial"/>
      <w:color w:val="000000"/>
    </w:rPr>
  </w:style>
  <w:style w:type="paragraph" w:styleId="BalloonText">
    <w:name w:val="Balloon Text"/>
    <w:basedOn w:val="Normal"/>
    <w:link w:val="BalloonTextChar"/>
    <w:uiPriority w:val="99"/>
    <w:semiHidden/>
    <w:unhideWhenUsed/>
    <w:rsid w:val="003E7FD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E7FD3"/>
    <w:rPr>
      <w:rFonts w:ascii="Lucida Grande" w:eastAsia="Arial" w:hAnsi="Lucida Grande" w:cs="Arial"/>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7" w:line="26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18"/>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paragraph" w:styleId="Header">
    <w:name w:val="header"/>
    <w:basedOn w:val="Normal"/>
    <w:link w:val="HeaderChar"/>
    <w:uiPriority w:val="99"/>
    <w:unhideWhenUsed/>
    <w:rsid w:val="00632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B9C"/>
    <w:rPr>
      <w:rFonts w:ascii="Arial" w:eastAsia="Arial" w:hAnsi="Arial" w:cs="Arial"/>
      <w:color w:val="000000"/>
    </w:rPr>
  </w:style>
  <w:style w:type="paragraph" w:styleId="Footer">
    <w:name w:val="footer"/>
    <w:basedOn w:val="Normal"/>
    <w:link w:val="FooterChar"/>
    <w:uiPriority w:val="99"/>
    <w:unhideWhenUsed/>
    <w:rsid w:val="00632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B9C"/>
    <w:rPr>
      <w:rFonts w:ascii="Arial" w:eastAsia="Arial" w:hAnsi="Arial" w:cs="Arial"/>
      <w:color w:val="000000"/>
    </w:rPr>
  </w:style>
  <w:style w:type="paragraph" w:styleId="BalloonText">
    <w:name w:val="Balloon Text"/>
    <w:basedOn w:val="Normal"/>
    <w:link w:val="BalloonTextChar"/>
    <w:uiPriority w:val="99"/>
    <w:semiHidden/>
    <w:unhideWhenUsed/>
    <w:rsid w:val="003E7FD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E7FD3"/>
    <w:rPr>
      <w:rFonts w:ascii="Lucida Grande" w:eastAsia="Arial" w:hAnsi="Lucida Grande"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Anderson</dc:creator>
  <cp:keywords/>
  <cp:lastModifiedBy>Summer Heraz</cp:lastModifiedBy>
  <cp:revision>2</cp:revision>
  <dcterms:created xsi:type="dcterms:W3CDTF">2018-10-29T20:18:00Z</dcterms:created>
  <dcterms:modified xsi:type="dcterms:W3CDTF">2018-10-29T20:18:00Z</dcterms:modified>
</cp:coreProperties>
</file>