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0" w:type="dxa"/>
        <w:tblInd w:w="-730" w:type="dxa"/>
        <w:tblBorders>
          <w:bottom w:val="single" w:sz="48" w:space="0" w:color="000080"/>
        </w:tblBorders>
        <w:tblCellMar>
          <w:left w:w="0" w:type="dxa"/>
          <w:right w:w="0" w:type="dxa"/>
        </w:tblCellMar>
        <w:tblLook w:val="0000" w:firstRow="0" w:lastRow="0" w:firstColumn="0" w:lastColumn="0" w:noHBand="0" w:noVBand="0"/>
      </w:tblPr>
      <w:tblGrid>
        <w:gridCol w:w="2756"/>
        <w:gridCol w:w="5354"/>
        <w:gridCol w:w="2700"/>
      </w:tblGrid>
      <w:tr w:rsidR="006F6C39" w14:paraId="10433BC8" w14:textId="77777777" w:rsidTr="006105C6">
        <w:trPr>
          <w:trHeight w:val="2070"/>
        </w:trPr>
        <w:tc>
          <w:tcPr>
            <w:tcW w:w="2756" w:type="dxa"/>
          </w:tcPr>
          <w:p w14:paraId="52A3FB33" w14:textId="77777777" w:rsidR="006F6C39" w:rsidRPr="00AF66A1" w:rsidRDefault="004773D8" w:rsidP="004773D8">
            <w:pPr>
              <w:spacing w:after="0" w:line="240" w:lineRule="auto"/>
              <w:rPr>
                <w:rFonts w:ascii="Arial Narrow" w:hAnsi="Arial Narrow"/>
                <w:color w:val="000080"/>
                <w:sz w:val="14"/>
                <w:szCs w:val="14"/>
              </w:rPr>
            </w:pPr>
            <w:r>
              <w:rPr>
                <w:rFonts w:ascii="Arial Narrow" w:hAnsi="Arial Narrow"/>
                <w:noProof/>
                <w:color w:val="000080"/>
                <w:sz w:val="14"/>
                <w:szCs w:val="14"/>
              </w:rPr>
              <w:drawing>
                <wp:inline distT="0" distB="0" distL="0" distR="0" wp14:anchorId="79456511" wp14:editId="76433F9F">
                  <wp:extent cx="1149927" cy="1149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538" cy="1153538"/>
                          </a:xfrm>
                          <a:prstGeom prst="rect">
                            <a:avLst/>
                          </a:prstGeom>
                          <a:noFill/>
                        </pic:spPr>
                      </pic:pic>
                    </a:graphicData>
                  </a:graphic>
                </wp:inline>
              </w:drawing>
            </w:r>
          </w:p>
        </w:tc>
        <w:tc>
          <w:tcPr>
            <w:tcW w:w="5354" w:type="dxa"/>
          </w:tcPr>
          <w:p w14:paraId="77E8C2CB" w14:textId="77777777" w:rsidR="006F6C39" w:rsidRPr="002929B3" w:rsidRDefault="006F6C39" w:rsidP="006F6C39">
            <w:pPr>
              <w:pStyle w:val="TxBrc8"/>
              <w:spacing w:line="240" w:lineRule="auto"/>
              <w:ind w:right="-473"/>
              <w:rPr>
                <w:rFonts w:ascii="Arial Narrow" w:hAnsi="Arial Narrow"/>
                <w:b/>
                <w:bCs/>
                <w:color w:val="000080"/>
                <w:sz w:val="32"/>
                <w:szCs w:val="32"/>
              </w:rPr>
            </w:pPr>
            <w:r w:rsidRPr="002929B3">
              <w:rPr>
                <w:rFonts w:ascii="Arial Narrow" w:hAnsi="Arial Narrow"/>
                <w:b/>
                <w:bCs/>
                <w:color w:val="000080"/>
                <w:sz w:val="32"/>
                <w:szCs w:val="32"/>
              </w:rPr>
              <w:t xml:space="preserve">McDowell County </w:t>
            </w:r>
            <w:r>
              <w:rPr>
                <w:rFonts w:ascii="Arial Narrow" w:hAnsi="Arial Narrow"/>
                <w:b/>
                <w:bCs/>
                <w:color w:val="000080"/>
                <w:sz w:val="32"/>
                <w:szCs w:val="32"/>
              </w:rPr>
              <w:t>Board of Education</w:t>
            </w:r>
          </w:p>
          <w:p w14:paraId="3785DBD5" w14:textId="77777777" w:rsidR="006F6C39" w:rsidRPr="002929B3" w:rsidRDefault="006F6C39" w:rsidP="006F6C39">
            <w:pPr>
              <w:pStyle w:val="TxBrc5"/>
              <w:spacing w:line="240" w:lineRule="auto"/>
              <w:rPr>
                <w:rFonts w:ascii="Arial Narrow" w:hAnsi="Arial Narrow"/>
                <w:b/>
                <w:color w:val="000080"/>
                <w:sz w:val="20"/>
                <w:szCs w:val="20"/>
              </w:rPr>
            </w:pPr>
          </w:p>
          <w:p w14:paraId="33543838" w14:textId="77777777" w:rsidR="000F1005" w:rsidRDefault="000F1005" w:rsidP="006F6C39">
            <w:pPr>
              <w:pStyle w:val="TxBrc5"/>
              <w:spacing w:line="240" w:lineRule="auto"/>
              <w:rPr>
                <w:rFonts w:ascii="Arial Narrow" w:hAnsi="Arial Narrow"/>
                <w:color w:val="000080"/>
                <w:sz w:val="20"/>
                <w:szCs w:val="20"/>
              </w:rPr>
            </w:pPr>
            <w:r>
              <w:rPr>
                <w:rFonts w:ascii="Arial Narrow" w:hAnsi="Arial Narrow"/>
                <w:color w:val="000080"/>
                <w:sz w:val="20"/>
                <w:szCs w:val="20"/>
              </w:rPr>
              <w:t xml:space="preserve">Dr. Ingrida Barker, Associate Superintendent </w:t>
            </w:r>
          </w:p>
          <w:p w14:paraId="70E5A86D" w14:textId="25B8885E" w:rsidR="006F6C39" w:rsidRPr="00152BEF" w:rsidRDefault="006F6C39" w:rsidP="006F6C39">
            <w:pPr>
              <w:pStyle w:val="TxBrc5"/>
              <w:spacing w:line="240" w:lineRule="auto"/>
              <w:rPr>
                <w:rFonts w:ascii="Arial Narrow" w:hAnsi="Arial Narrow"/>
                <w:color w:val="000080"/>
                <w:sz w:val="20"/>
                <w:szCs w:val="20"/>
              </w:rPr>
            </w:pPr>
            <w:r w:rsidRPr="00152BEF">
              <w:rPr>
                <w:rFonts w:ascii="Arial Narrow" w:hAnsi="Arial Narrow"/>
                <w:color w:val="000080"/>
                <w:sz w:val="20"/>
                <w:szCs w:val="20"/>
              </w:rPr>
              <w:t>30 Central Avenue, Welch, WV 24801</w:t>
            </w:r>
          </w:p>
          <w:p w14:paraId="357B45F9" w14:textId="77777777" w:rsidR="006F6C39" w:rsidRPr="00152BEF" w:rsidRDefault="006F6C39" w:rsidP="006F6C39">
            <w:pPr>
              <w:pStyle w:val="TxBrc5"/>
              <w:spacing w:line="240" w:lineRule="auto"/>
              <w:rPr>
                <w:rFonts w:ascii="Arial Narrow" w:hAnsi="Arial Narrow"/>
                <w:color w:val="000080"/>
                <w:sz w:val="20"/>
                <w:szCs w:val="20"/>
              </w:rPr>
            </w:pPr>
            <w:r w:rsidRPr="00152BEF">
              <w:rPr>
                <w:rFonts w:ascii="Arial Narrow" w:hAnsi="Arial Narrow"/>
                <w:color w:val="000080"/>
                <w:sz w:val="20"/>
                <w:szCs w:val="20"/>
              </w:rPr>
              <w:t xml:space="preserve">Telephone (304) 436-8441 </w:t>
            </w:r>
            <w:r w:rsidRPr="00152BEF">
              <w:rPr>
                <w:rFonts w:ascii="Arial Narrow" w:hAnsi="Arial Narrow"/>
                <w:color w:val="000080"/>
                <w:sz w:val="20"/>
                <w:szCs w:val="20"/>
              </w:rPr>
              <w:sym w:font="Symbol" w:char="F0B7"/>
            </w:r>
            <w:r w:rsidRPr="00152BEF">
              <w:rPr>
                <w:rFonts w:ascii="Arial Narrow" w:hAnsi="Arial Narrow"/>
                <w:color w:val="000080"/>
                <w:sz w:val="20"/>
                <w:szCs w:val="20"/>
              </w:rPr>
              <w:t xml:space="preserve">  Fax (304) 436-4008</w:t>
            </w:r>
          </w:p>
          <w:p w14:paraId="55383C58" w14:textId="77777777" w:rsidR="006F6C39" w:rsidRPr="006105C6" w:rsidRDefault="006F6C39" w:rsidP="006105C6">
            <w:pPr>
              <w:pStyle w:val="TxBrc5"/>
              <w:spacing w:line="240" w:lineRule="auto"/>
              <w:rPr>
                <w:rFonts w:ascii="Arial Narrow" w:hAnsi="Arial Narrow"/>
                <w:color w:val="000080"/>
                <w:sz w:val="20"/>
                <w:szCs w:val="20"/>
              </w:rPr>
            </w:pPr>
            <w:r w:rsidRPr="009517E7">
              <w:rPr>
                <w:rFonts w:ascii="Arial Narrow" w:hAnsi="Arial Narrow"/>
                <w:color w:val="000080"/>
                <w:sz w:val="20"/>
                <w:szCs w:val="20"/>
              </w:rPr>
              <w:t>http:</w:t>
            </w:r>
            <w:r>
              <w:rPr>
                <w:rFonts w:ascii="Arial Narrow" w:hAnsi="Arial Narrow"/>
                <w:color w:val="000080"/>
                <w:sz w:val="20"/>
                <w:szCs w:val="20"/>
              </w:rPr>
              <w:t>//boe.mcdo.k12.wv.us</w:t>
            </w:r>
          </w:p>
          <w:p w14:paraId="696FE278" w14:textId="77777777" w:rsidR="006F6C39" w:rsidRPr="006F6C39" w:rsidRDefault="006F6C39" w:rsidP="006F6C39">
            <w:pPr>
              <w:spacing w:after="0"/>
              <w:jc w:val="center"/>
              <w:rPr>
                <w:rFonts w:ascii="Arial" w:hAnsi="Arial" w:cs="Arial"/>
              </w:rPr>
            </w:pPr>
          </w:p>
        </w:tc>
        <w:tc>
          <w:tcPr>
            <w:tcW w:w="2700" w:type="dxa"/>
            <w:tcMar>
              <w:left w:w="720" w:type="dxa"/>
            </w:tcMar>
          </w:tcPr>
          <w:p w14:paraId="04500205" w14:textId="77777777" w:rsidR="006F6C39" w:rsidRDefault="006F6C39" w:rsidP="00AF66A1">
            <w:pPr>
              <w:spacing w:after="0" w:line="240" w:lineRule="auto"/>
              <w:rPr>
                <w:rFonts w:ascii="Arial Narrow" w:hAnsi="Arial Narrow"/>
                <w:b/>
                <w:bCs/>
                <w:color w:val="000080"/>
                <w:sz w:val="18"/>
                <w:szCs w:val="18"/>
              </w:rPr>
            </w:pPr>
            <w:r w:rsidRPr="002929B3">
              <w:rPr>
                <w:rFonts w:ascii="Arial Narrow" w:hAnsi="Arial Narrow"/>
                <w:b/>
                <w:bCs/>
                <w:color w:val="000080"/>
                <w:sz w:val="18"/>
                <w:szCs w:val="18"/>
              </w:rPr>
              <w:t>BOARD OF EDUCATION</w:t>
            </w:r>
          </w:p>
          <w:p w14:paraId="0C6A26ED" w14:textId="77777777" w:rsidR="004773D8" w:rsidRDefault="004773D8" w:rsidP="00AF66A1">
            <w:pPr>
              <w:spacing w:after="0" w:line="240" w:lineRule="auto"/>
              <w:rPr>
                <w:rFonts w:ascii="Arial Narrow" w:hAnsi="Arial Narrow"/>
                <w:b/>
                <w:bCs/>
                <w:color w:val="000080"/>
                <w:sz w:val="18"/>
                <w:szCs w:val="18"/>
              </w:rPr>
            </w:pPr>
          </w:p>
          <w:p w14:paraId="5F6412E9" w14:textId="77777777" w:rsidR="004773D8" w:rsidRDefault="006F6C39" w:rsidP="004773D8">
            <w:pPr>
              <w:pStyle w:val="TxBrp2"/>
              <w:spacing w:line="164" w:lineRule="exact"/>
              <w:ind w:left="283"/>
              <w:rPr>
                <w:rFonts w:ascii="Arial Narrow" w:hAnsi="Arial Narrow"/>
                <w:color w:val="000080"/>
                <w:sz w:val="14"/>
                <w:szCs w:val="14"/>
              </w:rPr>
            </w:pPr>
            <w:r w:rsidRPr="007123CB">
              <w:rPr>
                <w:rFonts w:ascii="Arial Narrow" w:hAnsi="Arial Narrow"/>
                <w:color w:val="000080"/>
                <w:sz w:val="14"/>
                <w:szCs w:val="14"/>
              </w:rPr>
              <w:t>D</w:t>
            </w:r>
            <w:r w:rsidR="004773D8">
              <w:rPr>
                <w:rFonts w:ascii="Arial Narrow" w:hAnsi="Arial Narrow"/>
                <w:color w:val="000080"/>
                <w:sz w:val="14"/>
                <w:szCs w:val="14"/>
              </w:rPr>
              <w:t>avid Williams, President</w:t>
            </w:r>
          </w:p>
          <w:p w14:paraId="1D36530E" w14:textId="77777777" w:rsidR="004773D8" w:rsidRDefault="002F5FDE" w:rsidP="004773D8">
            <w:pPr>
              <w:pStyle w:val="TxBrp2"/>
              <w:spacing w:line="164" w:lineRule="exact"/>
              <w:ind w:left="283"/>
              <w:rPr>
                <w:rFonts w:ascii="Arial Narrow" w:hAnsi="Arial Narrow"/>
                <w:color w:val="000080"/>
                <w:sz w:val="14"/>
                <w:szCs w:val="14"/>
              </w:rPr>
            </w:pPr>
            <w:r>
              <w:rPr>
                <w:rFonts w:ascii="Arial Narrow" w:hAnsi="Arial Narrow"/>
                <w:color w:val="000080"/>
                <w:sz w:val="14"/>
                <w:szCs w:val="14"/>
              </w:rPr>
              <w:t>Georgia West</w:t>
            </w:r>
            <w:r w:rsidR="004773D8">
              <w:rPr>
                <w:rFonts w:ascii="Arial Narrow" w:hAnsi="Arial Narrow"/>
                <w:color w:val="000080"/>
                <w:sz w:val="14"/>
                <w:szCs w:val="14"/>
              </w:rPr>
              <w:t>, Vice President</w:t>
            </w:r>
          </w:p>
          <w:p w14:paraId="481D14D4" w14:textId="77777777" w:rsidR="004773D8" w:rsidRDefault="004773D8" w:rsidP="004773D8">
            <w:pPr>
              <w:pStyle w:val="TxBrp2"/>
              <w:spacing w:line="164" w:lineRule="exact"/>
              <w:ind w:left="283"/>
              <w:rPr>
                <w:rFonts w:ascii="Arial Narrow" w:hAnsi="Arial Narrow"/>
                <w:color w:val="000080"/>
                <w:sz w:val="14"/>
                <w:szCs w:val="14"/>
              </w:rPr>
            </w:pPr>
            <w:r>
              <w:rPr>
                <w:rFonts w:ascii="Arial Narrow" w:hAnsi="Arial Narrow"/>
                <w:color w:val="000080"/>
                <w:sz w:val="14"/>
                <w:szCs w:val="14"/>
              </w:rPr>
              <w:t>Margaret Beavers, Member</w:t>
            </w:r>
          </w:p>
          <w:p w14:paraId="1EB4F391" w14:textId="77777777" w:rsidR="002F5FDE" w:rsidRDefault="002F5FDE" w:rsidP="002F5FDE">
            <w:pPr>
              <w:pStyle w:val="TxBrp2"/>
              <w:spacing w:line="164" w:lineRule="exact"/>
              <w:ind w:left="283"/>
              <w:rPr>
                <w:rFonts w:ascii="Arial Narrow" w:hAnsi="Arial Narrow"/>
                <w:color w:val="000080"/>
                <w:sz w:val="14"/>
                <w:szCs w:val="14"/>
              </w:rPr>
            </w:pPr>
            <w:r>
              <w:rPr>
                <w:rFonts w:ascii="Arial Narrow" w:hAnsi="Arial Narrow"/>
                <w:color w:val="000080"/>
                <w:sz w:val="14"/>
                <w:szCs w:val="14"/>
              </w:rPr>
              <w:t>John Callaway, Member</w:t>
            </w:r>
          </w:p>
          <w:p w14:paraId="1EF0C065" w14:textId="77777777" w:rsidR="004773D8" w:rsidRDefault="004773D8" w:rsidP="002F5FDE">
            <w:pPr>
              <w:pStyle w:val="TxBrp2"/>
              <w:spacing w:line="164" w:lineRule="exact"/>
              <w:ind w:left="0" w:firstLine="0"/>
              <w:rPr>
                <w:rFonts w:ascii="Arial Narrow" w:hAnsi="Arial Narrow"/>
                <w:color w:val="000080"/>
                <w:sz w:val="14"/>
                <w:szCs w:val="14"/>
              </w:rPr>
            </w:pPr>
            <w:r>
              <w:rPr>
                <w:rFonts w:ascii="Arial Narrow" w:hAnsi="Arial Narrow"/>
                <w:color w:val="000080"/>
                <w:sz w:val="14"/>
                <w:szCs w:val="14"/>
              </w:rPr>
              <w:t>Michael Mitchem, Member</w:t>
            </w:r>
          </w:p>
          <w:p w14:paraId="15119772" w14:textId="77777777" w:rsidR="004773D8" w:rsidRPr="00AF66A1" w:rsidRDefault="004773D8" w:rsidP="004773D8">
            <w:pPr>
              <w:pStyle w:val="TxBrp2"/>
              <w:spacing w:line="164" w:lineRule="exact"/>
              <w:ind w:left="283"/>
              <w:rPr>
                <w:rFonts w:ascii="Arial Narrow" w:hAnsi="Arial Narrow"/>
                <w:color w:val="000080"/>
                <w:sz w:val="14"/>
                <w:szCs w:val="14"/>
              </w:rPr>
            </w:pPr>
          </w:p>
          <w:p w14:paraId="5EEB9F18" w14:textId="77777777" w:rsidR="006F6C39" w:rsidRPr="00AF66A1" w:rsidRDefault="006F6C39" w:rsidP="007123CB">
            <w:pPr>
              <w:pStyle w:val="TxBrp2"/>
              <w:spacing w:line="164" w:lineRule="exact"/>
              <w:ind w:left="283"/>
              <w:rPr>
                <w:rFonts w:ascii="Arial Narrow" w:hAnsi="Arial Narrow"/>
                <w:color w:val="000080"/>
                <w:sz w:val="14"/>
                <w:szCs w:val="14"/>
              </w:rPr>
            </w:pPr>
          </w:p>
        </w:tc>
      </w:tr>
    </w:tbl>
    <w:p w14:paraId="7E5915E2" w14:textId="77777777" w:rsidR="007A6738" w:rsidRDefault="003D0214" w:rsidP="00760BED">
      <w:pPr>
        <w:spacing w:after="0"/>
        <w:rPr>
          <w:rFonts w:ascii="Arial Narrow" w:hAnsi="Arial Narrow" w:cs="Arial"/>
        </w:rPr>
      </w:pPr>
      <w:r>
        <w:rPr>
          <w:rFonts w:ascii="Arial Narrow" w:hAnsi="Arial Narrow" w:cs="Arial"/>
        </w:rPr>
        <w:t xml:space="preserve"> </w:t>
      </w:r>
    </w:p>
    <w:p w14:paraId="3AA98214" w14:textId="77777777" w:rsidR="00B96D17" w:rsidRDefault="00B96D17" w:rsidP="00760BED">
      <w:pPr>
        <w:spacing w:after="0"/>
        <w:rPr>
          <w:rFonts w:ascii="Arial Narrow" w:hAnsi="Arial Narrow" w:cs="Arial"/>
        </w:rPr>
      </w:pPr>
    </w:p>
    <w:p w14:paraId="1F7A8C94" w14:textId="77777777" w:rsidR="000F1005" w:rsidRPr="000F1005" w:rsidRDefault="000F1005" w:rsidP="00760BED">
      <w:pPr>
        <w:spacing w:after="0"/>
        <w:rPr>
          <w:rFonts w:ascii="Arial Narrow" w:hAnsi="Arial Narrow"/>
          <w:b/>
          <w:bCs/>
          <w:sz w:val="24"/>
          <w:szCs w:val="24"/>
        </w:rPr>
      </w:pPr>
      <w:r w:rsidRPr="000F1005">
        <w:rPr>
          <w:rFonts w:ascii="Arial Narrow" w:hAnsi="Arial Narrow"/>
          <w:b/>
          <w:bCs/>
          <w:sz w:val="24"/>
          <w:szCs w:val="24"/>
        </w:rPr>
        <w:t>English Learner Procedures for Parents</w:t>
      </w:r>
    </w:p>
    <w:p w14:paraId="4AA18F57" w14:textId="77777777" w:rsidR="000F1005" w:rsidRPr="000F1005" w:rsidRDefault="000F1005" w:rsidP="00760BED">
      <w:pPr>
        <w:spacing w:after="0"/>
        <w:rPr>
          <w:rFonts w:ascii="Arial Narrow" w:hAnsi="Arial Narrow"/>
          <w:sz w:val="24"/>
          <w:szCs w:val="24"/>
        </w:rPr>
      </w:pPr>
    </w:p>
    <w:p w14:paraId="5AAF5014" w14:textId="18CD9937" w:rsidR="000F1005" w:rsidRPr="000F1005" w:rsidRDefault="000F1005" w:rsidP="00760BED">
      <w:pPr>
        <w:spacing w:after="0"/>
        <w:rPr>
          <w:rFonts w:ascii="Arial Narrow" w:hAnsi="Arial Narrow"/>
          <w:sz w:val="24"/>
          <w:szCs w:val="24"/>
        </w:rPr>
      </w:pPr>
      <w:r w:rsidRPr="000F1005">
        <w:rPr>
          <w:rFonts w:ascii="Arial Narrow" w:hAnsi="Arial Narrow"/>
          <w:sz w:val="24"/>
          <w:szCs w:val="24"/>
        </w:rPr>
        <w:t xml:space="preserve"> 1. All new students complete a home language survey when they enroll in M</w:t>
      </w:r>
      <w:r w:rsidRPr="000F1005">
        <w:rPr>
          <w:rFonts w:ascii="Arial Narrow" w:hAnsi="Arial Narrow"/>
          <w:sz w:val="24"/>
          <w:szCs w:val="24"/>
        </w:rPr>
        <w:t>cDowell</w:t>
      </w:r>
      <w:r w:rsidRPr="000F1005">
        <w:rPr>
          <w:rFonts w:ascii="Arial Narrow" w:hAnsi="Arial Narrow"/>
          <w:sz w:val="24"/>
          <w:szCs w:val="24"/>
        </w:rPr>
        <w:t xml:space="preserve"> County Schools. If the survey indicates that English is their second </w:t>
      </w:r>
      <w:r w:rsidRPr="000F1005">
        <w:rPr>
          <w:rFonts w:ascii="Arial Narrow" w:hAnsi="Arial Narrow"/>
          <w:sz w:val="24"/>
          <w:szCs w:val="24"/>
        </w:rPr>
        <w:t>Language,</w:t>
      </w:r>
      <w:r w:rsidRPr="000F1005">
        <w:rPr>
          <w:rFonts w:ascii="Arial Narrow" w:hAnsi="Arial Narrow"/>
          <w:sz w:val="24"/>
          <w:szCs w:val="24"/>
        </w:rPr>
        <w:t xml:space="preserve"> then the student must be given the ELPA 21 screener provided by WVDE on the AIR platform. </w:t>
      </w:r>
      <w:r w:rsidRPr="000F1005">
        <w:rPr>
          <w:rFonts w:ascii="Arial Narrow" w:hAnsi="Arial Narrow"/>
          <w:sz w:val="24"/>
          <w:szCs w:val="24"/>
        </w:rPr>
        <w:t xml:space="preserve">Once a form is returned that indicates English is the second language, the principal must contact Dr. Ingrida Barker immediately. </w:t>
      </w:r>
    </w:p>
    <w:p w14:paraId="55A9FE72" w14:textId="77777777" w:rsidR="000F1005" w:rsidRPr="000F1005" w:rsidRDefault="000F1005" w:rsidP="00760BED">
      <w:pPr>
        <w:spacing w:after="0"/>
        <w:rPr>
          <w:rFonts w:ascii="Arial Narrow" w:hAnsi="Arial Narrow"/>
          <w:sz w:val="24"/>
          <w:szCs w:val="24"/>
        </w:rPr>
      </w:pPr>
    </w:p>
    <w:p w14:paraId="78DECC3F" w14:textId="77777777" w:rsidR="000F1005" w:rsidRPr="000F1005" w:rsidRDefault="000F1005" w:rsidP="00760BED">
      <w:pPr>
        <w:spacing w:after="0"/>
        <w:rPr>
          <w:rFonts w:ascii="Arial Narrow" w:hAnsi="Arial Narrow"/>
          <w:sz w:val="24"/>
          <w:szCs w:val="24"/>
        </w:rPr>
      </w:pPr>
      <w:r w:rsidRPr="000F1005">
        <w:rPr>
          <w:rFonts w:ascii="Arial Narrow" w:hAnsi="Arial Narrow"/>
          <w:sz w:val="24"/>
          <w:szCs w:val="24"/>
        </w:rPr>
        <w:t xml:space="preserve">* Timeline – 30 days if enrolling at the beginning of the year or two weeks if enrolling after the beginning of the year. * Required Trainings – The teacher who administers the ELPA 21 Screener must have Test </w:t>
      </w:r>
      <w:bookmarkStart w:id="0" w:name="_GoBack"/>
      <w:bookmarkEnd w:id="0"/>
      <w:r w:rsidRPr="000F1005">
        <w:rPr>
          <w:rFonts w:ascii="Arial Narrow" w:hAnsi="Arial Narrow"/>
          <w:sz w:val="24"/>
          <w:szCs w:val="24"/>
        </w:rPr>
        <w:t xml:space="preserve">Security Training including Policy 2340 and ELPA21 training prior to administering the screener. </w:t>
      </w:r>
    </w:p>
    <w:p w14:paraId="5DCF8561" w14:textId="77777777" w:rsidR="000F1005" w:rsidRPr="000F1005" w:rsidRDefault="000F1005" w:rsidP="00760BED">
      <w:pPr>
        <w:spacing w:after="0"/>
        <w:rPr>
          <w:rFonts w:ascii="Arial Narrow" w:hAnsi="Arial Narrow"/>
          <w:sz w:val="24"/>
          <w:szCs w:val="24"/>
        </w:rPr>
      </w:pPr>
    </w:p>
    <w:p w14:paraId="1D1751F7" w14:textId="77777777" w:rsidR="000F1005" w:rsidRPr="000F1005" w:rsidRDefault="000F1005" w:rsidP="00760BED">
      <w:pPr>
        <w:spacing w:after="0"/>
        <w:rPr>
          <w:rFonts w:ascii="Arial Narrow" w:hAnsi="Arial Narrow"/>
          <w:sz w:val="24"/>
          <w:szCs w:val="24"/>
        </w:rPr>
      </w:pPr>
      <w:r w:rsidRPr="000F1005">
        <w:rPr>
          <w:rFonts w:ascii="Arial Narrow" w:hAnsi="Arial Narrow"/>
          <w:sz w:val="24"/>
          <w:szCs w:val="24"/>
        </w:rPr>
        <w:t xml:space="preserve">2. Following the ELPA21 screener the results can take up to seven days to be generated. The Title III director will determine the language level of the student. The levels range from Level 1 being the most severe to Level 5 being proficient. </w:t>
      </w:r>
    </w:p>
    <w:p w14:paraId="5D667486" w14:textId="77777777" w:rsidR="000F1005" w:rsidRPr="000F1005" w:rsidRDefault="000F1005" w:rsidP="00760BED">
      <w:pPr>
        <w:spacing w:after="0"/>
        <w:rPr>
          <w:rFonts w:ascii="Arial Narrow" w:hAnsi="Arial Narrow"/>
          <w:sz w:val="24"/>
          <w:szCs w:val="24"/>
        </w:rPr>
      </w:pPr>
    </w:p>
    <w:p w14:paraId="60E1AE92" w14:textId="77777777" w:rsidR="000F1005" w:rsidRPr="000F1005" w:rsidRDefault="000F1005" w:rsidP="00760BED">
      <w:pPr>
        <w:spacing w:after="0"/>
        <w:rPr>
          <w:rFonts w:ascii="Arial Narrow" w:hAnsi="Arial Narrow"/>
          <w:sz w:val="24"/>
          <w:szCs w:val="24"/>
        </w:rPr>
      </w:pPr>
      <w:r w:rsidRPr="000F1005">
        <w:rPr>
          <w:rFonts w:ascii="Arial Narrow" w:hAnsi="Arial Narrow"/>
          <w:sz w:val="24"/>
          <w:szCs w:val="24"/>
        </w:rPr>
        <w:t>3. An EL SAT meeting with parents, EL teacher, classroom teachers, counselors and administrators will be scheduled. The Title III director or designee is the chair of the meeting. At the meeting we will determine the number of minutes per week of EL services for the student. We will also determine daily modifications for the general education classroom and any testing accommodations needed.</w:t>
      </w:r>
    </w:p>
    <w:p w14:paraId="204BEB30" w14:textId="77777777" w:rsidR="000F1005" w:rsidRPr="000F1005" w:rsidRDefault="000F1005" w:rsidP="00760BED">
      <w:pPr>
        <w:spacing w:after="0"/>
        <w:rPr>
          <w:rFonts w:ascii="Arial Narrow" w:hAnsi="Arial Narrow"/>
          <w:sz w:val="24"/>
          <w:szCs w:val="24"/>
        </w:rPr>
      </w:pPr>
    </w:p>
    <w:p w14:paraId="23592E4D" w14:textId="77777777" w:rsidR="000F1005" w:rsidRPr="000F1005" w:rsidRDefault="000F1005" w:rsidP="00760BED">
      <w:pPr>
        <w:spacing w:after="0"/>
        <w:rPr>
          <w:rFonts w:ascii="Arial Narrow" w:hAnsi="Arial Narrow"/>
          <w:sz w:val="24"/>
          <w:szCs w:val="24"/>
        </w:rPr>
      </w:pPr>
      <w:r w:rsidRPr="000F1005">
        <w:rPr>
          <w:rFonts w:ascii="Arial Narrow" w:hAnsi="Arial Narrow"/>
          <w:sz w:val="24"/>
          <w:szCs w:val="24"/>
        </w:rPr>
        <w:t xml:space="preserve"> 4. Following the EL SAT meeting the student will have a class with the EL teacher based on the SAT meeting and will continue in the general classroom.</w:t>
      </w:r>
    </w:p>
    <w:p w14:paraId="7908F103" w14:textId="77777777" w:rsidR="000F1005" w:rsidRPr="000F1005" w:rsidRDefault="000F1005" w:rsidP="00760BED">
      <w:pPr>
        <w:spacing w:after="0"/>
        <w:rPr>
          <w:rFonts w:ascii="Arial Narrow" w:hAnsi="Arial Narrow"/>
          <w:sz w:val="24"/>
          <w:szCs w:val="24"/>
        </w:rPr>
      </w:pPr>
    </w:p>
    <w:p w14:paraId="5C6FAC7A" w14:textId="77777777" w:rsidR="000F1005" w:rsidRPr="000F1005" w:rsidRDefault="000F1005" w:rsidP="00760BED">
      <w:pPr>
        <w:spacing w:after="0"/>
        <w:rPr>
          <w:rFonts w:ascii="Arial Narrow" w:hAnsi="Arial Narrow"/>
          <w:sz w:val="24"/>
          <w:szCs w:val="24"/>
        </w:rPr>
      </w:pPr>
      <w:r w:rsidRPr="000F1005">
        <w:rPr>
          <w:rFonts w:ascii="Arial Narrow" w:hAnsi="Arial Narrow"/>
          <w:sz w:val="24"/>
          <w:szCs w:val="24"/>
        </w:rPr>
        <w:t xml:space="preserve"> 5. In February/March the student will take the ELPA21 Assessment to determine language proficiency growth. </w:t>
      </w:r>
    </w:p>
    <w:p w14:paraId="71E6D0B9" w14:textId="77777777" w:rsidR="000F1005" w:rsidRPr="000F1005" w:rsidRDefault="000F1005" w:rsidP="00760BED">
      <w:pPr>
        <w:spacing w:after="0"/>
        <w:rPr>
          <w:rFonts w:ascii="Arial Narrow" w:hAnsi="Arial Narrow"/>
          <w:sz w:val="24"/>
          <w:szCs w:val="24"/>
        </w:rPr>
      </w:pPr>
    </w:p>
    <w:p w14:paraId="323A26ED" w14:textId="7BF7128F" w:rsidR="00864984" w:rsidRPr="000F1005" w:rsidRDefault="000F1005" w:rsidP="00760BED">
      <w:pPr>
        <w:spacing w:after="0"/>
        <w:rPr>
          <w:rFonts w:ascii="Arial Narrow" w:hAnsi="Arial Narrow"/>
          <w:sz w:val="24"/>
          <w:szCs w:val="24"/>
        </w:rPr>
      </w:pPr>
      <w:r w:rsidRPr="000F1005">
        <w:rPr>
          <w:rFonts w:ascii="Arial Narrow" w:hAnsi="Arial Narrow"/>
          <w:sz w:val="24"/>
          <w:szCs w:val="24"/>
        </w:rPr>
        <w:t>6. An EL SAT meeting can be held when needed throughout the year and can be held on the regular SAT schedule as other students. For questions please contact</w:t>
      </w:r>
      <w:r w:rsidRPr="000F1005">
        <w:rPr>
          <w:rFonts w:ascii="Arial Narrow" w:hAnsi="Arial Narrow"/>
          <w:sz w:val="24"/>
          <w:szCs w:val="24"/>
        </w:rPr>
        <w:t xml:space="preserve"> Dr. Ingrida Barker, Associate Superintendent of McDowell County Schools 304-436-8441 or </w:t>
      </w:r>
      <w:hyperlink r:id="rId7" w:history="1">
        <w:r w:rsidRPr="000F1005">
          <w:rPr>
            <w:rStyle w:val="Hyperlink"/>
            <w:rFonts w:ascii="Arial Narrow" w:hAnsi="Arial Narrow"/>
            <w:sz w:val="24"/>
            <w:szCs w:val="24"/>
          </w:rPr>
          <w:t>ibarker@k12.wv.us</w:t>
        </w:r>
      </w:hyperlink>
      <w:r w:rsidRPr="000F1005">
        <w:rPr>
          <w:rFonts w:ascii="Arial Narrow" w:hAnsi="Arial Narrow"/>
          <w:sz w:val="24"/>
          <w:szCs w:val="24"/>
        </w:rPr>
        <w:t xml:space="preserve"> </w:t>
      </w:r>
    </w:p>
    <w:p w14:paraId="508FFD65" w14:textId="3EF8F8DD" w:rsidR="000F1005" w:rsidRDefault="000F1005" w:rsidP="00760BED">
      <w:pPr>
        <w:spacing w:after="0"/>
      </w:pPr>
    </w:p>
    <w:p w14:paraId="707002B6" w14:textId="77777777" w:rsidR="000F1005" w:rsidRPr="00B96D17" w:rsidRDefault="000F1005" w:rsidP="00760BED">
      <w:pPr>
        <w:spacing w:after="0"/>
        <w:rPr>
          <w:rFonts w:ascii="Arial Narrow" w:hAnsi="Arial Narrow" w:cs="Arial"/>
          <w:sz w:val="32"/>
          <w:szCs w:val="32"/>
        </w:rPr>
      </w:pPr>
    </w:p>
    <w:sectPr w:rsidR="000F1005" w:rsidRPr="00B96D17" w:rsidSect="00AF66A1">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F377" w14:textId="77777777" w:rsidR="001C674E" w:rsidRDefault="001C674E" w:rsidP="00AF66A1">
      <w:pPr>
        <w:spacing w:after="0" w:line="240" w:lineRule="auto"/>
      </w:pPr>
      <w:r>
        <w:separator/>
      </w:r>
    </w:p>
  </w:endnote>
  <w:endnote w:type="continuationSeparator" w:id="0">
    <w:p w14:paraId="4A06F5D0" w14:textId="77777777" w:rsidR="001C674E" w:rsidRDefault="001C674E" w:rsidP="00AF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025E" w14:textId="77777777" w:rsidR="007123CB" w:rsidRPr="009C4127" w:rsidRDefault="007123CB" w:rsidP="007123CB">
    <w:pPr>
      <w:jc w:val="center"/>
      <w:rPr>
        <w:rFonts w:ascii="Monotype Corsiva" w:hAnsi="Monotype Corsiva"/>
        <w:b/>
        <w:color w:val="000080"/>
        <w:sz w:val="28"/>
        <w:szCs w:val="28"/>
      </w:rPr>
    </w:pPr>
    <w:r w:rsidRPr="009C4127">
      <w:rPr>
        <w:rFonts w:ascii="Monotype Corsiva" w:hAnsi="Monotype Corsiva"/>
        <w:b/>
        <w:color w:val="000080"/>
        <w:sz w:val="28"/>
        <w:szCs w:val="28"/>
      </w:rPr>
      <w:t>Where we unleash the potential of every student every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BB13" w14:textId="77777777" w:rsidR="001C674E" w:rsidRDefault="001C674E" w:rsidP="00AF66A1">
      <w:pPr>
        <w:spacing w:after="0" w:line="240" w:lineRule="auto"/>
      </w:pPr>
      <w:r>
        <w:separator/>
      </w:r>
    </w:p>
  </w:footnote>
  <w:footnote w:type="continuationSeparator" w:id="0">
    <w:p w14:paraId="2F53EE17" w14:textId="77777777" w:rsidR="001C674E" w:rsidRDefault="001C674E" w:rsidP="00AF6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A0"/>
    <w:rsid w:val="000072AB"/>
    <w:rsid w:val="00077A9D"/>
    <w:rsid w:val="000A5CEB"/>
    <w:rsid w:val="000E5FB1"/>
    <w:rsid w:val="000F1005"/>
    <w:rsid w:val="000F3A7F"/>
    <w:rsid w:val="001A39DC"/>
    <w:rsid w:val="001A7380"/>
    <w:rsid w:val="001C2884"/>
    <w:rsid w:val="001C674E"/>
    <w:rsid w:val="001F3465"/>
    <w:rsid w:val="00242EE6"/>
    <w:rsid w:val="00245501"/>
    <w:rsid w:val="00246DF3"/>
    <w:rsid w:val="00287823"/>
    <w:rsid w:val="002B67AD"/>
    <w:rsid w:val="002F5FDE"/>
    <w:rsid w:val="003C098F"/>
    <w:rsid w:val="003C3B22"/>
    <w:rsid w:val="003C7DFD"/>
    <w:rsid w:val="003D0214"/>
    <w:rsid w:val="003D2FAC"/>
    <w:rsid w:val="003E3239"/>
    <w:rsid w:val="00470BDB"/>
    <w:rsid w:val="004773D8"/>
    <w:rsid w:val="006105C6"/>
    <w:rsid w:val="00642A6D"/>
    <w:rsid w:val="00656D94"/>
    <w:rsid w:val="00663525"/>
    <w:rsid w:val="006747E6"/>
    <w:rsid w:val="006D4759"/>
    <w:rsid w:val="006E6418"/>
    <w:rsid w:val="006E760B"/>
    <w:rsid w:val="006F6C39"/>
    <w:rsid w:val="007123CB"/>
    <w:rsid w:val="00742458"/>
    <w:rsid w:val="00760BED"/>
    <w:rsid w:val="007A6738"/>
    <w:rsid w:val="0080448F"/>
    <w:rsid w:val="00816354"/>
    <w:rsid w:val="00831356"/>
    <w:rsid w:val="008321BA"/>
    <w:rsid w:val="00864984"/>
    <w:rsid w:val="00870E2F"/>
    <w:rsid w:val="008D3EDA"/>
    <w:rsid w:val="00965D39"/>
    <w:rsid w:val="009850C7"/>
    <w:rsid w:val="009C4127"/>
    <w:rsid w:val="00A10F87"/>
    <w:rsid w:val="00AA727F"/>
    <w:rsid w:val="00AC6597"/>
    <w:rsid w:val="00AF66A1"/>
    <w:rsid w:val="00B15370"/>
    <w:rsid w:val="00B60687"/>
    <w:rsid w:val="00B96D17"/>
    <w:rsid w:val="00BA667B"/>
    <w:rsid w:val="00C06836"/>
    <w:rsid w:val="00D033A5"/>
    <w:rsid w:val="00D475B0"/>
    <w:rsid w:val="00DD35AE"/>
    <w:rsid w:val="00DE09E7"/>
    <w:rsid w:val="00E26056"/>
    <w:rsid w:val="00E531B2"/>
    <w:rsid w:val="00F128CE"/>
    <w:rsid w:val="00F9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FB4C"/>
  <w15:docId w15:val="{8747B97D-1A6F-48A7-BB69-C1E2A11E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6A1"/>
  </w:style>
  <w:style w:type="paragraph" w:styleId="Footer">
    <w:name w:val="footer"/>
    <w:basedOn w:val="Normal"/>
    <w:link w:val="FooterChar"/>
    <w:uiPriority w:val="99"/>
    <w:unhideWhenUsed/>
    <w:rsid w:val="00AF6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A1"/>
  </w:style>
  <w:style w:type="paragraph" w:customStyle="1" w:styleId="TxBrp2">
    <w:name w:val="TxBr_p2"/>
    <w:basedOn w:val="Normal"/>
    <w:rsid w:val="00AF66A1"/>
    <w:pPr>
      <w:widowControl w:val="0"/>
      <w:tabs>
        <w:tab w:val="left" w:pos="283"/>
      </w:tabs>
      <w:autoSpaceDE w:val="0"/>
      <w:autoSpaceDN w:val="0"/>
      <w:spacing w:after="0" w:line="164" w:lineRule="atLeast"/>
      <w:ind w:left="367" w:hanging="283"/>
    </w:pPr>
    <w:rPr>
      <w:rFonts w:ascii="Times New Roman" w:eastAsia="Times New Roman" w:hAnsi="Times New Roman" w:cs="Times New Roman"/>
      <w:sz w:val="24"/>
      <w:szCs w:val="24"/>
    </w:rPr>
  </w:style>
  <w:style w:type="paragraph" w:customStyle="1" w:styleId="TxBrc5">
    <w:name w:val="TxBr_c5"/>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c7">
    <w:name w:val="TxBr_c7"/>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c8">
    <w:name w:val="TxBr_c8"/>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A1"/>
    <w:rPr>
      <w:rFonts w:ascii="Tahoma" w:hAnsi="Tahoma" w:cs="Tahoma"/>
      <w:sz w:val="16"/>
      <w:szCs w:val="16"/>
    </w:rPr>
  </w:style>
  <w:style w:type="character" w:styleId="Hyperlink">
    <w:name w:val="Hyperlink"/>
    <w:basedOn w:val="DefaultParagraphFont"/>
    <w:uiPriority w:val="99"/>
    <w:unhideWhenUsed/>
    <w:rsid w:val="007123CB"/>
    <w:rPr>
      <w:color w:val="0000FF" w:themeColor="hyperlink"/>
      <w:u w:val="single"/>
    </w:rPr>
  </w:style>
  <w:style w:type="paragraph" w:styleId="NoSpacing">
    <w:name w:val="No Spacing"/>
    <w:uiPriority w:val="1"/>
    <w:qFormat/>
    <w:rsid w:val="003C3B22"/>
    <w:pPr>
      <w:spacing w:after="0" w:line="240" w:lineRule="auto"/>
    </w:pPr>
  </w:style>
  <w:style w:type="character" w:styleId="UnresolvedMention">
    <w:name w:val="Unresolved Mention"/>
    <w:basedOn w:val="DefaultParagraphFont"/>
    <w:uiPriority w:val="99"/>
    <w:semiHidden/>
    <w:unhideWhenUsed/>
    <w:rsid w:val="000F1005"/>
    <w:rPr>
      <w:color w:val="605E5C"/>
      <w:shd w:val="clear" w:color="auto" w:fill="E1DFDD"/>
    </w:rPr>
  </w:style>
  <w:style w:type="paragraph" w:styleId="ListParagraph">
    <w:name w:val="List Paragraph"/>
    <w:basedOn w:val="Normal"/>
    <w:uiPriority w:val="34"/>
    <w:qFormat/>
    <w:rsid w:val="000F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barker@k12.wv.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a\AppData\Local\Microsoft\Windows\Temporary%20Internet%20Files\Content.IE5\I8V5TTOA\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2019</Template>
  <TotalTime>6</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McDowell County BOE</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Thomas</dc:creator>
  <cp:lastModifiedBy>Amanda Fragile</cp:lastModifiedBy>
  <cp:revision>2</cp:revision>
  <cp:lastPrinted>2022-09-30T15:28:00Z</cp:lastPrinted>
  <dcterms:created xsi:type="dcterms:W3CDTF">2022-09-30T15:39:00Z</dcterms:created>
  <dcterms:modified xsi:type="dcterms:W3CDTF">2022-09-30T15:39:00Z</dcterms:modified>
</cp:coreProperties>
</file>