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008"/>
        <w:gridCol w:w="3637"/>
        <w:gridCol w:w="270"/>
        <w:gridCol w:w="270"/>
      </w:tblGrid>
      <w:tr w:rsidR="00A5440C" w:rsidTr="00CA5269">
        <w:tc>
          <w:tcPr>
            <w:tcW w:w="4008" w:type="dxa"/>
          </w:tcPr>
          <w:p w:rsidR="002C68BD" w:rsidRPr="00CA5269" w:rsidRDefault="002C68BD">
            <w:pPr>
              <w:rPr>
                <w:b/>
                <w:sz w:val="20"/>
                <w:szCs w:val="20"/>
              </w:rPr>
            </w:pPr>
            <w:bookmarkStart w:id="0" w:name="_GoBack"/>
            <w:bookmarkEnd w:id="0"/>
            <w:r w:rsidRPr="00CA5269">
              <w:rPr>
                <w:b/>
                <w:sz w:val="20"/>
                <w:szCs w:val="20"/>
              </w:rPr>
              <w:t>US Department of Education Requirement</w:t>
            </w:r>
          </w:p>
          <w:p w:rsidR="002C68BD" w:rsidRPr="00CA5269" w:rsidRDefault="002C68BD">
            <w:pPr>
              <w:rPr>
                <w:b/>
                <w:sz w:val="20"/>
                <w:szCs w:val="20"/>
              </w:rPr>
            </w:pPr>
          </w:p>
          <w:p w:rsidR="002C68BD" w:rsidRPr="00CA5269" w:rsidRDefault="002C68BD">
            <w:pPr>
              <w:rPr>
                <w:b/>
                <w:sz w:val="20"/>
                <w:szCs w:val="20"/>
              </w:rPr>
            </w:pPr>
          </w:p>
          <w:p w:rsidR="002C68BD" w:rsidRPr="00CA5269" w:rsidRDefault="002C68BD">
            <w:pPr>
              <w:rPr>
                <w:b/>
                <w:sz w:val="20"/>
                <w:szCs w:val="20"/>
              </w:rPr>
            </w:pPr>
          </w:p>
        </w:tc>
        <w:tc>
          <w:tcPr>
            <w:tcW w:w="3637" w:type="dxa"/>
          </w:tcPr>
          <w:p w:rsidR="002C68BD" w:rsidRPr="00CA5269" w:rsidRDefault="003B666D">
            <w:pPr>
              <w:rPr>
                <w:b/>
                <w:sz w:val="20"/>
                <w:szCs w:val="20"/>
              </w:rPr>
            </w:pPr>
            <w:r w:rsidRPr="00CA5269">
              <w:rPr>
                <w:b/>
                <w:sz w:val="20"/>
                <w:szCs w:val="20"/>
              </w:rPr>
              <w:t>Status</w:t>
            </w:r>
          </w:p>
        </w:tc>
        <w:tc>
          <w:tcPr>
            <w:tcW w:w="270" w:type="dxa"/>
          </w:tcPr>
          <w:p w:rsidR="002C68BD" w:rsidRPr="00F2124A" w:rsidRDefault="002C68BD">
            <w:pPr>
              <w:rPr>
                <w:b/>
              </w:rPr>
            </w:pPr>
          </w:p>
        </w:tc>
        <w:tc>
          <w:tcPr>
            <w:tcW w:w="270" w:type="dxa"/>
          </w:tcPr>
          <w:p w:rsidR="002C68BD" w:rsidRPr="00F2124A" w:rsidRDefault="002C68BD">
            <w:pPr>
              <w:rPr>
                <w:b/>
              </w:rPr>
            </w:pPr>
          </w:p>
        </w:tc>
      </w:tr>
      <w:tr w:rsidR="00A5440C" w:rsidTr="00CA5269">
        <w:tc>
          <w:tcPr>
            <w:tcW w:w="4008" w:type="dxa"/>
          </w:tcPr>
          <w:p w:rsidR="002C68BD" w:rsidRPr="00CA5269" w:rsidRDefault="002C68BD">
            <w:pPr>
              <w:rPr>
                <w:sz w:val="20"/>
                <w:szCs w:val="20"/>
              </w:rPr>
            </w:pPr>
            <w:r w:rsidRPr="00CA5269">
              <w:rPr>
                <w:sz w:val="20"/>
                <w:szCs w:val="20"/>
              </w:rPr>
              <w:t>An acknowledgement that the institution signed and returned the certification and agreement form and that the institution has used, or intends to use the funds to provide the mandated amount of at least 50% of the emergency financial aid grants to students.</w:t>
            </w:r>
          </w:p>
        </w:tc>
        <w:tc>
          <w:tcPr>
            <w:tcW w:w="3637" w:type="dxa"/>
          </w:tcPr>
          <w:p w:rsidR="002C68BD" w:rsidRPr="00CA5269" w:rsidRDefault="00374416" w:rsidP="00374416">
            <w:pPr>
              <w:rPr>
                <w:sz w:val="20"/>
                <w:szCs w:val="20"/>
              </w:rPr>
            </w:pPr>
            <w:r w:rsidRPr="00CA5269">
              <w:rPr>
                <w:sz w:val="20"/>
                <w:szCs w:val="20"/>
              </w:rPr>
              <w:t>Cape Girardeau signed and submitted the certification that we intended to use 50% of the funds for emergency grants to students.  This was completed on April 23, 2020.</w:t>
            </w: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2C68BD">
            <w:pPr>
              <w:rPr>
                <w:sz w:val="20"/>
                <w:szCs w:val="20"/>
              </w:rPr>
            </w:pPr>
            <w:r w:rsidRPr="00CA5269">
              <w:rPr>
                <w:sz w:val="20"/>
                <w:szCs w:val="20"/>
              </w:rPr>
              <w:t xml:space="preserve">The total amount of funds that the institution will receive, or has received </w:t>
            </w:r>
            <w:r w:rsidR="003B666D" w:rsidRPr="00CA5269">
              <w:rPr>
                <w:sz w:val="20"/>
                <w:szCs w:val="20"/>
              </w:rPr>
              <w:t>under the HEERF student portion.</w:t>
            </w:r>
          </w:p>
        </w:tc>
        <w:tc>
          <w:tcPr>
            <w:tcW w:w="3637" w:type="dxa"/>
          </w:tcPr>
          <w:p w:rsidR="002C68BD" w:rsidRPr="00CA5269" w:rsidRDefault="005A7C3E" w:rsidP="00CA5269">
            <w:pPr>
              <w:rPr>
                <w:sz w:val="20"/>
                <w:szCs w:val="20"/>
              </w:rPr>
            </w:pPr>
            <w:r>
              <w:rPr>
                <w:sz w:val="20"/>
                <w:szCs w:val="20"/>
              </w:rPr>
              <w:t xml:space="preserve">Cape CTC received </w:t>
            </w:r>
            <w:r w:rsidR="00CA5269">
              <w:rPr>
                <w:sz w:val="20"/>
                <w:szCs w:val="20"/>
              </w:rPr>
              <w:t>$103,215.00</w:t>
            </w:r>
            <w:r>
              <w:rPr>
                <w:sz w:val="20"/>
                <w:szCs w:val="20"/>
              </w:rPr>
              <w:t xml:space="preserve"> through the HEERF student funds</w:t>
            </w: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3B666D">
            <w:pPr>
              <w:rPr>
                <w:sz w:val="20"/>
                <w:szCs w:val="20"/>
              </w:rPr>
            </w:pPr>
            <w:r w:rsidRPr="00CA5269">
              <w:rPr>
                <w:sz w:val="20"/>
                <w:szCs w:val="20"/>
              </w:rPr>
              <w:t>Of those funds, the total amount that has been distributed to students as of the date of reporting (i.e. the first 30-day deadline, and then every 45 days thereafter).</w:t>
            </w:r>
          </w:p>
        </w:tc>
        <w:tc>
          <w:tcPr>
            <w:tcW w:w="3637" w:type="dxa"/>
          </w:tcPr>
          <w:p w:rsidR="002C68BD" w:rsidRPr="00CA5269" w:rsidRDefault="005A7C3E" w:rsidP="005A7C3E">
            <w:pPr>
              <w:rPr>
                <w:sz w:val="20"/>
                <w:szCs w:val="20"/>
              </w:rPr>
            </w:pPr>
            <w:r>
              <w:rPr>
                <w:sz w:val="20"/>
                <w:szCs w:val="20"/>
              </w:rPr>
              <w:t>As of 06/10/2020, $103, 215.00 has been disbursed to students</w:t>
            </w: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CA5269">
            <w:pPr>
              <w:rPr>
                <w:sz w:val="20"/>
                <w:szCs w:val="20"/>
              </w:rPr>
            </w:pPr>
            <w:r w:rsidRPr="00CA5269">
              <w:rPr>
                <w:sz w:val="20"/>
                <w:szCs w:val="20"/>
              </w:rPr>
              <w:t>The estimated total number of students at the institution eligible to participate in programs under Section 484 in Title IV of the Higher Education Act of 1965 and therefore eligible to receive an emergency financial aid grant.</w:t>
            </w:r>
          </w:p>
        </w:tc>
        <w:tc>
          <w:tcPr>
            <w:tcW w:w="3637" w:type="dxa"/>
          </w:tcPr>
          <w:p w:rsidR="002C68BD" w:rsidRPr="00CA5269" w:rsidRDefault="005A7C3E" w:rsidP="00374416">
            <w:pPr>
              <w:rPr>
                <w:sz w:val="20"/>
                <w:szCs w:val="20"/>
              </w:rPr>
            </w:pPr>
            <w:r>
              <w:rPr>
                <w:sz w:val="20"/>
                <w:szCs w:val="20"/>
              </w:rPr>
              <w:t>As of the first date of disbursement, there were 175 eligible students</w:t>
            </w: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3B666D">
            <w:pPr>
              <w:rPr>
                <w:sz w:val="20"/>
                <w:szCs w:val="20"/>
              </w:rPr>
            </w:pPr>
            <w:r w:rsidRPr="00CA5269">
              <w:rPr>
                <w:sz w:val="20"/>
                <w:szCs w:val="20"/>
              </w:rPr>
              <w:t>The total number of students who have received an emergency financial aid grant.</w:t>
            </w:r>
          </w:p>
        </w:tc>
        <w:tc>
          <w:tcPr>
            <w:tcW w:w="3637" w:type="dxa"/>
          </w:tcPr>
          <w:p w:rsidR="002C68BD" w:rsidRPr="00CA5269" w:rsidRDefault="005A7C3E">
            <w:pPr>
              <w:rPr>
                <w:sz w:val="20"/>
                <w:szCs w:val="20"/>
              </w:rPr>
            </w:pPr>
            <w:r>
              <w:rPr>
                <w:sz w:val="20"/>
                <w:szCs w:val="20"/>
              </w:rPr>
              <w:t>As of 7/09/2020, 158 students have received the HEERF funds.</w:t>
            </w: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3B666D">
            <w:pPr>
              <w:rPr>
                <w:sz w:val="20"/>
                <w:szCs w:val="20"/>
              </w:rPr>
            </w:pPr>
            <w:r w:rsidRPr="00CA5269">
              <w:rPr>
                <w:sz w:val="20"/>
                <w:szCs w:val="20"/>
              </w:rPr>
              <w:t>How the institution determined which students did, or will receive emergency financial aid grants and how much funding they did, or will receive.</w:t>
            </w:r>
          </w:p>
        </w:tc>
        <w:tc>
          <w:tcPr>
            <w:tcW w:w="3637" w:type="dxa"/>
          </w:tcPr>
          <w:p w:rsidR="002C68BD" w:rsidRPr="00CA5269" w:rsidRDefault="00F2124A">
            <w:pPr>
              <w:rPr>
                <w:sz w:val="20"/>
                <w:szCs w:val="20"/>
              </w:rPr>
            </w:pPr>
            <w:r w:rsidRPr="00CA5269">
              <w:rPr>
                <w:sz w:val="20"/>
                <w:szCs w:val="20"/>
              </w:rPr>
              <w:t>Formula based on program length, cost, FT/PT</w:t>
            </w:r>
          </w:p>
          <w:p w:rsidR="00CA5269" w:rsidRPr="00CA5269" w:rsidRDefault="00CA5269" w:rsidP="00CA5269">
            <w:pPr>
              <w:rPr>
                <w:sz w:val="20"/>
                <w:szCs w:val="20"/>
              </w:rPr>
            </w:pPr>
          </w:p>
        </w:tc>
        <w:tc>
          <w:tcPr>
            <w:tcW w:w="270" w:type="dxa"/>
          </w:tcPr>
          <w:p w:rsidR="002C68BD" w:rsidRDefault="002C68BD"/>
        </w:tc>
        <w:tc>
          <w:tcPr>
            <w:tcW w:w="270" w:type="dxa"/>
          </w:tcPr>
          <w:p w:rsidR="002C68BD" w:rsidRDefault="002C68BD"/>
        </w:tc>
      </w:tr>
      <w:tr w:rsidR="00A5440C" w:rsidTr="00CA5269">
        <w:tc>
          <w:tcPr>
            <w:tcW w:w="4008" w:type="dxa"/>
          </w:tcPr>
          <w:p w:rsidR="002C68BD" w:rsidRPr="00CA5269" w:rsidRDefault="003B666D">
            <w:pPr>
              <w:rPr>
                <w:sz w:val="20"/>
                <w:szCs w:val="20"/>
              </w:rPr>
            </w:pPr>
            <w:r w:rsidRPr="00CA5269">
              <w:rPr>
                <w:sz w:val="20"/>
                <w:szCs w:val="20"/>
              </w:rPr>
              <w:t>Any instructions, directions, or guidance provided by the institution to students concerning the emergency financial aid grants.</w:t>
            </w:r>
          </w:p>
        </w:tc>
        <w:tc>
          <w:tcPr>
            <w:tcW w:w="3637" w:type="dxa"/>
          </w:tcPr>
          <w:p w:rsidR="002C68BD" w:rsidRPr="00CA5269" w:rsidRDefault="005A7C3E">
            <w:pPr>
              <w:rPr>
                <w:sz w:val="20"/>
                <w:szCs w:val="20"/>
              </w:rPr>
            </w:pPr>
            <w:r>
              <w:rPr>
                <w:sz w:val="20"/>
                <w:szCs w:val="20"/>
              </w:rPr>
              <w:t>See the required student acknowledgeme</w:t>
            </w:r>
            <w:r w:rsidR="00BC2BA9">
              <w:rPr>
                <w:sz w:val="20"/>
                <w:szCs w:val="20"/>
              </w:rPr>
              <w:t>nt form.</w:t>
            </w:r>
          </w:p>
        </w:tc>
        <w:tc>
          <w:tcPr>
            <w:tcW w:w="270" w:type="dxa"/>
          </w:tcPr>
          <w:p w:rsidR="002C68BD" w:rsidRDefault="002C68BD"/>
        </w:tc>
        <w:tc>
          <w:tcPr>
            <w:tcW w:w="270" w:type="dxa"/>
          </w:tcPr>
          <w:p w:rsidR="002C68BD" w:rsidRDefault="002C68BD"/>
        </w:tc>
      </w:tr>
    </w:tbl>
    <w:p w:rsidR="001A1CBB" w:rsidRDefault="001A1CBB"/>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p w:rsidR="00BC2BA9" w:rsidRDefault="00BC2BA9"/>
    <w:sectPr w:rsidR="00BC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BD"/>
    <w:rsid w:val="001A1CBB"/>
    <w:rsid w:val="002C68BD"/>
    <w:rsid w:val="00374416"/>
    <w:rsid w:val="003B666D"/>
    <w:rsid w:val="003F080A"/>
    <w:rsid w:val="005A7C3E"/>
    <w:rsid w:val="00945C60"/>
    <w:rsid w:val="009F665B"/>
    <w:rsid w:val="00A5440C"/>
    <w:rsid w:val="00BC2BA9"/>
    <w:rsid w:val="00BD631E"/>
    <w:rsid w:val="00CA5269"/>
    <w:rsid w:val="00F2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97584-3C4D-4526-B58A-58CC4ED7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80A"/>
    <w:rPr>
      <w:color w:val="0563C1" w:themeColor="hyperlink"/>
      <w:u w:val="single"/>
    </w:rPr>
  </w:style>
  <w:style w:type="character" w:styleId="FollowedHyperlink">
    <w:name w:val="FollowedHyperlink"/>
    <w:basedOn w:val="DefaultParagraphFont"/>
    <w:uiPriority w:val="99"/>
    <w:semiHidden/>
    <w:unhideWhenUsed/>
    <w:rsid w:val="00BD6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Cape Girardeau Public Schools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Jonathan</dc:creator>
  <cp:keywords/>
  <dc:description/>
  <cp:lastModifiedBy>Unger, Kristy</cp:lastModifiedBy>
  <cp:revision>2</cp:revision>
  <dcterms:created xsi:type="dcterms:W3CDTF">2020-07-09T18:59:00Z</dcterms:created>
  <dcterms:modified xsi:type="dcterms:W3CDTF">2020-07-09T18:59:00Z</dcterms:modified>
</cp:coreProperties>
</file>