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5F" w:rsidRDefault="00A237BE" w:rsidP="00A237BE">
      <w:pPr>
        <w:jc w:val="center"/>
        <w:rPr>
          <w:b/>
          <w:sz w:val="28"/>
          <w:szCs w:val="28"/>
        </w:rPr>
      </w:pPr>
      <w:r w:rsidRPr="00A237BE">
        <w:rPr>
          <w:b/>
          <w:sz w:val="28"/>
          <w:szCs w:val="28"/>
        </w:rPr>
        <w:t>Assessment of the School Nutrition and Wellness Policy</w:t>
      </w:r>
    </w:p>
    <w:p w:rsidR="00A237BE" w:rsidRDefault="00A237BE" w:rsidP="00A237BE">
      <w:pPr>
        <w:pStyle w:val="ListParagraph"/>
        <w:numPr>
          <w:ilvl w:val="0"/>
          <w:numId w:val="1"/>
        </w:numPr>
        <w:rPr>
          <w:b/>
          <w:sz w:val="28"/>
          <w:szCs w:val="28"/>
        </w:rPr>
      </w:pPr>
      <w:r>
        <w:rPr>
          <w:b/>
          <w:sz w:val="28"/>
          <w:szCs w:val="28"/>
        </w:rPr>
        <w:t>Comp</w:t>
      </w:r>
      <w:r w:rsidR="007679CE">
        <w:rPr>
          <w:b/>
          <w:sz w:val="28"/>
          <w:szCs w:val="28"/>
        </w:rPr>
        <w:t>liance with the District Policy</w:t>
      </w:r>
      <w:bookmarkStart w:id="0" w:name="_GoBack"/>
      <w:bookmarkEnd w:id="0"/>
      <w:r>
        <w:rPr>
          <w:b/>
          <w:sz w:val="28"/>
          <w:szCs w:val="28"/>
        </w:rPr>
        <w:t xml:space="preserve"> </w:t>
      </w:r>
    </w:p>
    <w:p w:rsidR="00154C5F" w:rsidRDefault="00A237BE" w:rsidP="00154C5F">
      <w:pPr>
        <w:pStyle w:val="ListParagraph"/>
        <w:rPr>
          <w:sz w:val="28"/>
          <w:szCs w:val="28"/>
        </w:rPr>
      </w:pPr>
      <w:r w:rsidRPr="00A237BE">
        <w:rPr>
          <w:sz w:val="28"/>
          <w:szCs w:val="28"/>
        </w:rPr>
        <w:t>The district is in compliance with the School Nutrition and Wellness Policy.</w:t>
      </w:r>
      <w:r>
        <w:rPr>
          <w:sz w:val="28"/>
          <w:szCs w:val="28"/>
        </w:rPr>
        <w:t xml:space="preserve"> The Child Nutrition Department follows federal and state nutritional guidelines and directives and thus exerts a positive influence on student eating behavior. </w:t>
      </w:r>
      <w:r w:rsidR="00154C5F">
        <w:rPr>
          <w:sz w:val="28"/>
          <w:szCs w:val="28"/>
        </w:rPr>
        <w:t>Birthday celebrations and or other celebrations are not allowed to take place during school hours, food and beverage is not used as academic rewards, fundraising activities do not involve the sale of food and beverage</w:t>
      </w:r>
      <w:r w:rsidR="00154C5F">
        <w:rPr>
          <w:sz w:val="28"/>
          <w:szCs w:val="28"/>
        </w:rPr>
        <w:t xml:space="preserve">. </w:t>
      </w:r>
      <w:r>
        <w:rPr>
          <w:sz w:val="28"/>
          <w:szCs w:val="28"/>
        </w:rPr>
        <w:t>Physical activity is emphasized with the offering of multiple physical education activity opportunities. Hunger is addressed with an on-site school pantry that is available for students weekly</w:t>
      </w:r>
    </w:p>
    <w:p w:rsidR="00E24E25" w:rsidRPr="00E24E25" w:rsidRDefault="00E24E25" w:rsidP="00154C5F">
      <w:pPr>
        <w:pStyle w:val="ListParagraph"/>
        <w:numPr>
          <w:ilvl w:val="0"/>
          <w:numId w:val="1"/>
        </w:numPr>
        <w:rPr>
          <w:b/>
          <w:sz w:val="28"/>
          <w:szCs w:val="28"/>
        </w:rPr>
      </w:pPr>
      <w:r w:rsidRPr="00E24E25">
        <w:rPr>
          <w:b/>
          <w:sz w:val="28"/>
          <w:szCs w:val="28"/>
        </w:rPr>
        <w:t>Following the Model of the Wellness Policy</w:t>
      </w:r>
      <w:r>
        <w:rPr>
          <w:sz w:val="28"/>
          <w:szCs w:val="28"/>
        </w:rPr>
        <w:t xml:space="preserve"> </w:t>
      </w:r>
    </w:p>
    <w:p w:rsidR="00154C5F" w:rsidRDefault="00154C5F" w:rsidP="00154C5F">
      <w:pPr>
        <w:pStyle w:val="ListParagraph"/>
        <w:rPr>
          <w:sz w:val="28"/>
          <w:szCs w:val="28"/>
        </w:rPr>
      </w:pPr>
      <w:r w:rsidRPr="00270E6B">
        <w:rPr>
          <w:sz w:val="28"/>
          <w:szCs w:val="28"/>
        </w:rPr>
        <w:t xml:space="preserve">The campus needs to do a better job of incorporating formal nutrition education throughout the curriculum. </w:t>
      </w:r>
      <w:r>
        <w:rPr>
          <w:sz w:val="28"/>
          <w:szCs w:val="28"/>
        </w:rPr>
        <w:t xml:space="preserve">Nutrition education activities are included in physical education, child development, and health classes, but not necessarily throughout the rest of the curriculum. </w:t>
      </w:r>
      <w:r w:rsidRPr="00270E6B">
        <w:rPr>
          <w:sz w:val="28"/>
          <w:szCs w:val="28"/>
        </w:rPr>
        <w:t xml:space="preserve">Nutrition education is communicated throughout the cafeteria via informational posters and banners. </w:t>
      </w:r>
      <w:r>
        <w:rPr>
          <w:sz w:val="28"/>
          <w:szCs w:val="28"/>
        </w:rPr>
        <w:t>The use of the campus website and the school newsletter is another avenue that should be better utilized in communicating nutritional information to students and their families.</w:t>
      </w:r>
      <w:r>
        <w:rPr>
          <w:sz w:val="28"/>
          <w:szCs w:val="28"/>
        </w:rPr>
        <w:t xml:space="preserve"> </w:t>
      </w:r>
      <w:r>
        <w:rPr>
          <w:sz w:val="28"/>
          <w:szCs w:val="28"/>
        </w:rPr>
        <w:t>Birthday celebrations and or other celebrations are not allowed to take place during school hours, food and beverage is not used as academic rewards, fundraising activities do not involve the sale of food and beverage.</w:t>
      </w:r>
    </w:p>
    <w:p w:rsidR="00E24E25" w:rsidRPr="00E24E25" w:rsidRDefault="00E24E25" w:rsidP="00154C5F">
      <w:pPr>
        <w:pStyle w:val="ListParagraph"/>
        <w:numPr>
          <w:ilvl w:val="0"/>
          <w:numId w:val="1"/>
        </w:numPr>
        <w:rPr>
          <w:b/>
          <w:sz w:val="28"/>
          <w:szCs w:val="28"/>
        </w:rPr>
      </w:pPr>
      <w:r w:rsidRPr="00E24E25">
        <w:rPr>
          <w:b/>
          <w:sz w:val="28"/>
          <w:szCs w:val="28"/>
        </w:rPr>
        <w:t>Goal Progress</w:t>
      </w:r>
    </w:p>
    <w:p w:rsidR="0070351D" w:rsidRDefault="0070351D" w:rsidP="00E24E25">
      <w:pPr>
        <w:pStyle w:val="ListParagraph"/>
        <w:rPr>
          <w:sz w:val="28"/>
          <w:szCs w:val="28"/>
        </w:rPr>
      </w:pPr>
      <w:r>
        <w:rPr>
          <w:sz w:val="28"/>
          <w:szCs w:val="28"/>
        </w:rPr>
        <w:t xml:space="preserve">All students who graduate </w:t>
      </w:r>
      <w:r w:rsidR="00E24E25">
        <w:rPr>
          <w:sz w:val="28"/>
          <w:szCs w:val="28"/>
        </w:rPr>
        <w:t xml:space="preserve">from our school must have a credit for Health. All students are afforded the ability to have a physical education activity class at 2 different times during the school day. </w:t>
      </w:r>
      <w:r w:rsidR="00154C5F">
        <w:rPr>
          <w:sz w:val="28"/>
          <w:szCs w:val="28"/>
        </w:rPr>
        <w:t xml:space="preserve">School facilities are more than adequate to handle any and all needed physical </w:t>
      </w:r>
      <w:r w:rsidR="007679CE">
        <w:rPr>
          <w:sz w:val="28"/>
          <w:szCs w:val="28"/>
        </w:rPr>
        <w:t xml:space="preserve">activity, large classrooms, large cafeteria, large weight room, and a football/soccer field. </w:t>
      </w:r>
      <w:r w:rsidR="00E24E25">
        <w:rPr>
          <w:sz w:val="28"/>
          <w:szCs w:val="28"/>
        </w:rPr>
        <w:t>Food insecurity is combatted through an on-site food pantry that is available to the students on a weekly basis.</w:t>
      </w:r>
    </w:p>
    <w:p w:rsidR="00E24E25" w:rsidRDefault="00E24E25" w:rsidP="00E24E25">
      <w:pPr>
        <w:pStyle w:val="ListParagraph"/>
        <w:rPr>
          <w:sz w:val="28"/>
          <w:szCs w:val="28"/>
        </w:rPr>
      </w:pPr>
    </w:p>
    <w:p w:rsidR="00E24E25" w:rsidRDefault="00E24E25" w:rsidP="00E24E25">
      <w:pPr>
        <w:pStyle w:val="ListParagraph"/>
        <w:rPr>
          <w:sz w:val="28"/>
          <w:szCs w:val="28"/>
        </w:rPr>
      </w:pPr>
      <w:r>
        <w:rPr>
          <w:sz w:val="28"/>
          <w:szCs w:val="28"/>
        </w:rPr>
        <w:t>School Health Advisory Committee</w:t>
      </w:r>
    </w:p>
    <w:p w:rsidR="00E24E25" w:rsidRPr="0070351D" w:rsidRDefault="00E24E25" w:rsidP="00E24E25">
      <w:pPr>
        <w:pStyle w:val="ListParagraph"/>
        <w:rPr>
          <w:b/>
          <w:sz w:val="28"/>
          <w:szCs w:val="28"/>
        </w:rPr>
      </w:pPr>
      <w:r>
        <w:rPr>
          <w:sz w:val="28"/>
          <w:szCs w:val="28"/>
        </w:rPr>
        <w:t>December 3, 2018</w:t>
      </w:r>
    </w:p>
    <w:p w:rsidR="00A237BE" w:rsidRPr="00A237BE" w:rsidRDefault="00A237BE" w:rsidP="00A237BE">
      <w:pPr>
        <w:pStyle w:val="ListParagraph"/>
        <w:rPr>
          <w:sz w:val="28"/>
          <w:szCs w:val="28"/>
        </w:rPr>
      </w:pPr>
    </w:p>
    <w:p w:rsidR="00A237BE" w:rsidRDefault="00A237BE"/>
    <w:sectPr w:rsidR="00A237BE" w:rsidSect="007679CE">
      <w:pgSz w:w="12240" w:h="15840" w:code="1"/>
      <w:pgMar w:top="720" w:right="720" w:bottom="720" w:left="720" w:header="1080" w:footer="576"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1F"/>
    <w:multiLevelType w:val="hybridMultilevel"/>
    <w:tmpl w:val="78749F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F787D08"/>
    <w:multiLevelType w:val="hybridMultilevel"/>
    <w:tmpl w:val="1BF0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BE"/>
    <w:rsid w:val="00154C5F"/>
    <w:rsid w:val="00402731"/>
    <w:rsid w:val="0070351D"/>
    <w:rsid w:val="007679CE"/>
    <w:rsid w:val="00A237BE"/>
    <w:rsid w:val="00E17E70"/>
    <w:rsid w:val="00E24E25"/>
    <w:rsid w:val="00F4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1</cp:revision>
  <cp:lastPrinted>2018-12-12T18:08:00Z</cp:lastPrinted>
  <dcterms:created xsi:type="dcterms:W3CDTF">2018-12-12T17:35:00Z</dcterms:created>
  <dcterms:modified xsi:type="dcterms:W3CDTF">2018-12-12T20:37:00Z</dcterms:modified>
</cp:coreProperties>
</file>