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93" w:rsidRPr="00F675F0" w:rsidRDefault="00621693" w:rsidP="00621693">
      <w:pPr>
        <w:jc w:val="center"/>
        <w:rPr>
          <w:b/>
        </w:rPr>
      </w:pPr>
      <w:bookmarkStart w:id="0" w:name="_GoBack"/>
      <w:bookmarkEnd w:id="0"/>
      <w:r w:rsidRPr="00F675F0">
        <w:rPr>
          <w:b/>
          <w:sz w:val="28"/>
          <w:szCs w:val="28"/>
        </w:rPr>
        <w:t>11</w:t>
      </w:r>
      <w:r w:rsidRPr="00F675F0">
        <w:rPr>
          <w:b/>
          <w:sz w:val="28"/>
          <w:szCs w:val="28"/>
          <w:vertAlign w:val="superscript"/>
        </w:rPr>
        <w:t>th</w:t>
      </w:r>
      <w:r w:rsidRPr="00F675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Grade Health Opt-</w:t>
      </w:r>
      <w:r w:rsidRPr="00F675F0">
        <w:rPr>
          <w:b/>
          <w:sz w:val="28"/>
          <w:szCs w:val="28"/>
        </w:rPr>
        <w:t>Out Form</w:t>
      </w:r>
    </w:p>
    <w:p w:rsidR="00621693" w:rsidRDefault="00621693" w:rsidP="00621693">
      <w:r w:rsidRPr="00226428">
        <w:t>We have decided tha</w:t>
      </w:r>
      <w:r>
        <w:t xml:space="preserve">t __________________________ (student name) </w:t>
      </w:r>
      <w:r w:rsidRPr="00226428">
        <w:t>will opt out of the following unit(s).</w:t>
      </w:r>
      <w:r>
        <w:t xml:space="preserve">  Please indicate the area(s) with an “X” in front of the unit topic.  For additional information on how these topics will be presented, please contact your classroom teacher.</w:t>
      </w:r>
    </w:p>
    <w:p w:rsidR="00621693" w:rsidRDefault="00621693" w:rsidP="00621693">
      <w:pPr>
        <w:rPr>
          <w:b/>
        </w:rPr>
      </w:pPr>
      <w:r>
        <w:t>_____</w:t>
      </w:r>
      <w:r>
        <w:tab/>
      </w:r>
      <w:r w:rsidRPr="00EE1D36">
        <w:rPr>
          <w:b/>
        </w:rPr>
        <w:t>Human Sexuality</w:t>
      </w:r>
    </w:p>
    <w:p w:rsidR="00621693" w:rsidRDefault="00621693" w:rsidP="00621693">
      <w:pPr>
        <w:numPr>
          <w:ilvl w:val="0"/>
          <w:numId w:val="1"/>
        </w:numPr>
        <w:spacing w:after="0" w:line="240" w:lineRule="auto"/>
      </w:pPr>
      <w:r>
        <w:t>Abstinence is the conscious decision not to participate in a sexual activity.</w:t>
      </w:r>
    </w:p>
    <w:p w:rsidR="00621693" w:rsidRDefault="00621693" w:rsidP="00621693">
      <w:pPr>
        <w:numPr>
          <w:ilvl w:val="1"/>
          <w:numId w:val="1"/>
        </w:numPr>
        <w:spacing w:after="0" w:line="240" w:lineRule="auto"/>
      </w:pPr>
      <w:r>
        <w:t>Skills to support this decision.</w:t>
      </w:r>
    </w:p>
    <w:p w:rsidR="00621693" w:rsidRDefault="00621693" w:rsidP="00621693">
      <w:pPr>
        <w:numPr>
          <w:ilvl w:val="0"/>
          <w:numId w:val="1"/>
        </w:numPr>
        <w:spacing w:after="0" w:line="240" w:lineRule="auto"/>
      </w:pPr>
      <w:r>
        <w:t>A knowledge of human physiology creates a foundation for lifelong wellness</w:t>
      </w:r>
    </w:p>
    <w:p w:rsidR="00621693" w:rsidRDefault="00621693" w:rsidP="00621693">
      <w:pPr>
        <w:numPr>
          <w:ilvl w:val="1"/>
          <w:numId w:val="1"/>
        </w:numPr>
        <w:spacing w:after="0" w:line="240" w:lineRule="auto"/>
      </w:pPr>
      <w:r>
        <w:t>What are the reproductive organs?  How do the reproductive organs function?</w:t>
      </w:r>
    </w:p>
    <w:p w:rsidR="00621693" w:rsidRDefault="00621693" w:rsidP="00621693">
      <w:pPr>
        <w:numPr>
          <w:ilvl w:val="0"/>
          <w:numId w:val="1"/>
        </w:numPr>
        <w:spacing w:after="0" w:line="240" w:lineRule="auto"/>
      </w:pPr>
      <w:r>
        <w:t>The stages of development from conception to birth.</w:t>
      </w:r>
    </w:p>
    <w:p w:rsidR="00621693" w:rsidRDefault="00621693" w:rsidP="00621693">
      <w:pPr>
        <w:numPr>
          <w:ilvl w:val="1"/>
          <w:numId w:val="1"/>
        </w:numPr>
        <w:spacing w:after="0" w:line="240" w:lineRule="auto"/>
      </w:pPr>
      <w:r>
        <w:t>Why is prenatal care important?  How does the environment affect fetal development?  What options are available for a pregnant teen?  What occurs during the birth process?</w:t>
      </w:r>
    </w:p>
    <w:p w:rsidR="00621693" w:rsidRDefault="00621693" w:rsidP="00621693">
      <w:pPr>
        <w:numPr>
          <w:ilvl w:val="0"/>
          <w:numId w:val="1"/>
        </w:numPr>
        <w:spacing w:after="0" w:line="240" w:lineRule="auto"/>
      </w:pPr>
      <w:r>
        <w:t>The choices affecting reproductive health and responsibilities.</w:t>
      </w:r>
    </w:p>
    <w:p w:rsidR="00621693" w:rsidRDefault="00621693" w:rsidP="00621693">
      <w:pPr>
        <w:numPr>
          <w:ilvl w:val="1"/>
          <w:numId w:val="1"/>
        </w:numPr>
        <w:spacing w:after="0" w:line="240" w:lineRule="auto"/>
      </w:pPr>
      <w:r>
        <w:t>How can pregnancy be prevented?  What are the risks and effectiveness of each method of birth control?  What are some of the costs of becoming a parent?</w:t>
      </w:r>
    </w:p>
    <w:p w:rsidR="00621693" w:rsidRDefault="00621693" w:rsidP="00621693">
      <w:pPr>
        <w:numPr>
          <w:ilvl w:val="0"/>
          <w:numId w:val="1"/>
        </w:numPr>
        <w:spacing w:after="0" w:line="240" w:lineRule="auto"/>
      </w:pPr>
      <w:r>
        <w:t>Philosophy I:  Student-initiated questions will be referred home.</w:t>
      </w:r>
    </w:p>
    <w:p w:rsidR="00621693" w:rsidRPr="00EE1D36" w:rsidRDefault="00621693" w:rsidP="00621693">
      <w:pPr>
        <w:numPr>
          <w:ilvl w:val="0"/>
          <w:numId w:val="1"/>
        </w:numPr>
        <w:spacing w:after="0" w:line="240" w:lineRule="auto"/>
      </w:pPr>
      <w:r>
        <w:t>Philosophy II: Student-initiated questions will be answered in class in a scientifically factual manner</w:t>
      </w:r>
    </w:p>
    <w:p w:rsidR="00621693" w:rsidRPr="00226428" w:rsidRDefault="00621693" w:rsidP="00621693"/>
    <w:p w:rsidR="00621693" w:rsidRPr="00226428" w:rsidRDefault="00621693" w:rsidP="00621693">
      <w:pPr>
        <w:rPr>
          <w:b/>
        </w:rPr>
      </w:pPr>
      <w:r w:rsidRPr="00226428">
        <w:t xml:space="preserve">_____ </w:t>
      </w:r>
      <w:r w:rsidRPr="00226428">
        <w:rPr>
          <w:b/>
        </w:rPr>
        <w:t>Sexually Transmitted Infections (STI’s) and HIV/AIDS</w:t>
      </w:r>
    </w:p>
    <w:p w:rsidR="00621693" w:rsidRDefault="00621693" w:rsidP="00621693">
      <w:pPr>
        <w:numPr>
          <w:ilvl w:val="0"/>
          <w:numId w:val="2"/>
        </w:numPr>
        <w:spacing w:after="0" w:line="240" w:lineRule="auto"/>
      </w:pPr>
      <w:r>
        <w:t>Personal choices in behavior can increase or decrease risk factors of sexually transmitted diseases.</w:t>
      </w:r>
    </w:p>
    <w:p w:rsidR="00621693" w:rsidRDefault="00621693" w:rsidP="00621693">
      <w:pPr>
        <w:numPr>
          <w:ilvl w:val="0"/>
          <w:numId w:val="2"/>
        </w:numPr>
        <w:spacing w:after="0" w:line="240" w:lineRule="auto"/>
      </w:pPr>
      <w:r>
        <w:t>Identify STI symptoms, treatment, effects and prevention</w:t>
      </w:r>
    </w:p>
    <w:p w:rsidR="00621693" w:rsidRDefault="00621693" w:rsidP="00621693">
      <w:pPr>
        <w:numPr>
          <w:ilvl w:val="0"/>
          <w:numId w:val="2"/>
        </w:numPr>
        <w:spacing w:after="0" w:line="240" w:lineRule="auto"/>
      </w:pPr>
      <w:r>
        <w:t>Identify risk factors for STI’s.</w:t>
      </w:r>
    </w:p>
    <w:p w:rsidR="00621693" w:rsidRDefault="00621693" w:rsidP="00621693">
      <w:pPr>
        <w:numPr>
          <w:ilvl w:val="0"/>
          <w:numId w:val="2"/>
        </w:numPr>
        <w:spacing w:after="0" w:line="240" w:lineRule="auto"/>
      </w:pPr>
      <w:r>
        <w:t>How is disease prevention the responsibility of the individual?</w:t>
      </w:r>
    </w:p>
    <w:p w:rsidR="00621693" w:rsidRDefault="00621693" w:rsidP="00621693">
      <w:pPr>
        <w:numPr>
          <w:ilvl w:val="0"/>
          <w:numId w:val="2"/>
        </w:numPr>
        <w:spacing w:after="0" w:line="240" w:lineRule="auto"/>
      </w:pPr>
      <w:r>
        <w:t>What are the benefits of abstinence?</w:t>
      </w:r>
    </w:p>
    <w:p w:rsidR="00621693" w:rsidRDefault="00621693" w:rsidP="00621693">
      <w:pPr>
        <w:numPr>
          <w:ilvl w:val="0"/>
          <w:numId w:val="2"/>
        </w:numPr>
        <w:spacing w:after="0" w:line="240" w:lineRule="auto"/>
      </w:pPr>
      <w:r>
        <w:t>What treatments are available for disease control?</w:t>
      </w:r>
    </w:p>
    <w:p w:rsidR="00621693" w:rsidRPr="00226428" w:rsidRDefault="00621693" w:rsidP="00621693">
      <w:pPr>
        <w:numPr>
          <w:ilvl w:val="0"/>
          <w:numId w:val="2"/>
        </w:numPr>
        <w:spacing w:after="0" w:line="240" w:lineRule="auto"/>
      </w:pPr>
      <w:r w:rsidRPr="00226428">
        <w:t>Philosophy I</w:t>
      </w:r>
      <w:r>
        <w:t xml:space="preserve"> &amp; II</w:t>
      </w:r>
      <w:r w:rsidRPr="00226428">
        <w:t xml:space="preserve">: </w:t>
      </w:r>
    </w:p>
    <w:p w:rsidR="00621693" w:rsidRPr="00226428" w:rsidRDefault="00621693" w:rsidP="00621693">
      <w:pPr>
        <w:numPr>
          <w:ilvl w:val="1"/>
          <w:numId w:val="2"/>
        </w:numPr>
        <w:spacing w:after="0" w:line="240" w:lineRule="auto"/>
      </w:pPr>
      <w:r>
        <w:t>Student-initiated questions will be answered in class in a scientifically factual manner.</w:t>
      </w:r>
    </w:p>
    <w:p w:rsidR="00621693" w:rsidRDefault="00621693" w:rsidP="00621693"/>
    <w:p w:rsidR="00621693" w:rsidRDefault="00621693" w:rsidP="00621693">
      <w:r>
        <w:t>Student Signature:</w:t>
      </w:r>
      <w:r>
        <w:tab/>
      </w:r>
      <w:r>
        <w:tab/>
        <w:t>___________________________________________</w:t>
      </w:r>
    </w:p>
    <w:p w:rsidR="00621693" w:rsidRDefault="00621693" w:rsidP="00621693">
      <w:r>
        <w:t>Parent/Guardian Signature:</w:t>
      </w:r>
      <w:r>
        <w:tab/>
        <w:t>___________________________________________</w:t>
      </w:r>
    </w:p>
    <w:p w:rsidR="00621693" w:rsidRDefault="00621693" w:rsidP="00621693">
      <w:pPr>
        <w:pStyle w:val="NoSpacing"/>
      </w:pPr>
      <w:r>
        <w:t xml:space="preserve">Date: 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D063DE" w:rsidRDefault="00D063DE" w:rsidP="00171351">
      <w:pPr>
        <w:jc w:val="center"/>
      </w:pPr>
    </w:p>
    <w:p w:rsidR="00D063DE" w:rsidRDefault="00D063DE" w:rsidP="00F3460D"/>
    <w:sectPr w:rsidR="00D063DE" w:rsidSect="00621693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B7" w:rsidRDefault="00A24FB7" w:rsidP="00C6563F">
      <w:pPr>
        <w:spacing w:after="0" w:line="240" w:lineRule="auto"/>
      </w:pPr>
      <w:r>
        <w:separator/>
      </w:r>
    </w:p>
  </w:endnote>
  <w:endnote w:type="continuationSeparator" w:id="0">
    <w:p w:rsidR="00A24FB7" w:rsidRDefault="00A24FB7" w:rsidP="00C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57" w:rsidRDefault="00747981" w:rsidP="00171351">
    <w:pPr>
      <w:pStyle w:val="Footer"/>
      <w:tabs>
        <w:tab w:val="clear" w:pos="9360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FAC627" wp14:editId="6F908DF2">
          <wp:simplePos x="0" y="0"/>
          <wp:positionH relativeFrom="page">
            <wp:posOffset>-34506</wp:posOffset>
          </wp:positionH>
          <wp:positionV relativeFrom="page">
            <wp:posOffset>9256405</wp:posOffset>
          </wp:positionV>
          <wp:extent cx="7827264" cy="795004"/>
          <wp:effectExtent l="0" t="0" r="254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stada_letterhead2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795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563F" w:rsidRDefault="00171351" w:rsidP="00171351">
    <w:pPr>
      <w:pStyle w:val="Footer"/>
      <w:tabs>
        <w:tab w:val="clear" w:pos="93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51" w:rsidRDefault="00747981" w:rsidP="00747981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9E83453" wp14:editId="2C2C180A">
          <wp:simplePos x="0" y="0"/>
          <wp:positionH relativeFrom="page">
            <wp:posOffset>-34506</wp:posOffset>
          </wp:positionH>
          <wp:positionV relativeFrom="page">
            <wp:posOffset>9247779</wp:posOffset>
          </wp:positionV>
          <wp:extent cx="7827264" cy="795004"/>
          <wp:effectExtent l="0" t="0" r="254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stada_letterhead2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795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B7" w:rsidRDefault="00A24FB7" w:rsidP="00C6563F">
      <w:pPr>
        <w:spacing w:after="0" w:line="240" w:lineRule="auto"/>
      </w:pPr>
      <w:r>
        <w:separator/>
      </w:r>
    </w:p>
  </w:footnote>
  <w:footnote w:type="continuationSeparator" w:id="0">
    <w:p w:rsidR="00A24FB7" w:rsidRDefault="00A24FB7" w:rsidP="00C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DE" w:rsidRDefault="00F311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8249" o:spid="_x0000_s205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westada_letterhead2-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51" w:rsidRDefault="00171351" w:rsidP="0010351B">
    <w:pPr>
      <w:pStyle w:val="Header"/>
      <w:tabs>
        <w:tab w:val="clear" w:pos="4680"/>
        <w:tab w:val="clear" w:pos="9360"/>
        <w:tab w:val="left" w:pos="2979"/>
        <w:tab w:val="left" w:pos="3625"/>
      </w:tabs>
      <w:spacing w:after="120"/>
      <w:jc w:val="both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16068</wp:posOffset>
          </wp:positionH>
          <wp:positionV relativeFrom="page">
            <wp:posOffset>15722</wp:posOffset>
          </wp:positionV>
          <wp:extent cx="7827264" cy="1837944"/>
          <wp:effectExtent l="0" t="0" r="0" b="0"/>
          <wp:wrapTopAndBottom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westada_letterhead2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5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13C5"/>
    <w:multiLevelType w:val="hybridMultilevel"/>
    <w:tmpl w:val="F19C9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81EF8"/>
    <w:multiLevelType w:val="hybridMultilevel"/>
    <w:tmpl w:val="C346D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3F"/>
    <w:rsid w:val="00012A8F"/>
    <w:rsid w:val="0010351B"/>
    <w:rsid w:val="00117A0D"/>
    <w:rsid w:val="00136357"/>
    <w:rsid w:val="00171351"/>
    <w:rsid w:val="00363990"/>
    <w:rsid w:val="005E514D"/>
    <w:rsid w:val="00621693"/>
    <w:rsid w:val="006273BB"/>
    <w:rsid w:val="007048F2"/>
    <w:rsid w:val="00747981"/>
    <w:rsid w:val="00780109"/>
    <w:rsid w:val="007F6810"/>
    <w:rsid w:val="00A24FB7"/>
    <w:rsid w:val="00A84799"/>
    <w:rsid w:val="00B82594"/>
    <w:rsid w:val="00BE2A9E"/>
    <w:rsid w:val="00C51CDB"/>
    <w:rsid w:val="00C6563F"/>
    <w:rsid w:val="00D063DE"/>
    <w:rsid w:val="00EB7EA9"/>
    <w:rsid w:val="00F311D2"/>
    <w:rsid w:val="00F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9C039873-D031-46BF-A6D2-AB7A09C7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3F"/>
  </w:style>
  <w:style w:type="paragraph" w:styleId="Footer">
    <w:name w:val="footer"/>
    <w:basedOn w:val="Normal"/>
    <w:link w:val="FooterChar"/>
    <w:uiPriority w:val="99"/>
    <w:unhideWhenUsed/>
    <w:rsid w:val="00C6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49C6E66560043A807510F31C8410F" ma:contentTypeVersion="1" ma:contentTypeDescription="Create a new document." ma:contentTypeScope="" ma:versionID="e3185144b421399bbe3c60ab8d17a5c5">
  <xsd:schema xmlns:xsd="http://www.w3.org/2001/XMLSchema" xmlns:xs="http://www.w3.org/2001/XMLSchema" xmlns:p="http://schemas.microsoft.com/office/2006/metadata/properties" xmlns:ns2="cd58ed39-7d64-491e-a50a-c3cd177d24cf" targetNamespace="http://schemas.microsoft.com/office/2006/metadata/properties" ma:root="true" ma:fieldsID="9a77ef9d2831c62269551b46835c71ce" ns2:_="">
    <xsd:import namespace="cd58ed39-7d64-491e-a50a-c3cd177d24cf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ed39-7d64-491e-a50a-c3cd177d24cf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d58ed39-7d64-491e-a50a-c3cd177d24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FB6A-013C-40C1-B7B4-E0A7FE912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ed39-7d64-491e-a50a-c3cd177d2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251B5-1ABF-45E2-B536-9794F5538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A7CCF-4F06-4475-B245-36CDB7C82DD6}">
  <ds:schemaRefs>
    <ds:schemaRef ds:uri="http://purl.org/dc/elements/1.1/"/>
    <ds:schemaRef ds:uri="http://schemas.microsoft.com/office/2006/metadata/properties"/>
    <ds:schemaRef ds:uri="http://purl.org/dc/terms/"/>
    <ds:schemaRef ds:uri="cd58ed39-7d64-491e-a50a-c3cd177d2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A6F481-0839-44A1-A6D9-5735DEFA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 Taylor</dc:creator>
  <cp:keywords/>
  <dc:description/>
  <cp:lastModifiedBy>Gash Lori</cp:lastModifiedBy>
  <cp:revision>2</cp:revision>
  <cp:lastPrinted>2014-08-18T16:02:00Z</cp:lastPrinted>
  <dcterms:created xsi:type="dcterms:W3CDTF">2017-11-30T20:26:00Z</dcterms:created>
  <dcterms:modified xsi:type="dcterms:W3CDTF">2017-11-30T20:26:00Z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0x01010047549C6E66560043A807510F31C8410F</vt:lpwstr>
  </property>
</Properties>
</file>