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Bill Call Scholarship</w:t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Application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Submission Deadline: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April 15,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Name: _________________________________________________________________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Street Address:  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City:  ___________________________    </w:t>
        <w:tab/>
        <w:t xml:space="preserve">Township of Residence:  _______________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This scholarship is being made available by a donation to the Eastern Local School District by a donation from The Bill Call Family. The district’s Scholarship Committee shall make the selection of the scholarship recipient. This one time scholarship will be awarded to a graduating senior of Eastern High School and will be awarded based upon the following criteria in order of priority:</w:t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ind w:left="1080" w:firstLine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A student majoring in Culinary Arts</w:t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ind w:left="1080" w:firstLine="0"/>
        <w:rPr/>
      </w:pPr>
      <w:r w:rsidDel="00000000" w:rsidR="00000000" w:rsidRPr="00000000">
        <w:rPr>
          <w:rtl w:val="0"/>
        </w:rPr>
        <w:t xml:space="preserve">2. A student majoring in history or science.</w:t>
      </w:r>
    </w:p>
    <w:p w:rsidR="00000000" w:rsidDel="00000000" w:rsidP="00000000" w:rsidRDefault="00000000" w:rsidRPr="00000000" w14:paraId="0000000B">
      <w:pPr>
        <w:pageBreakBefore w:val="0"/>
        <w:spacing w:after="240" w:before="240" w:lineRule="auto"/>
        <w:ind w:left="1080" w:firstLine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The pursuit of a 2 or 4 year degree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ind w:left="1080" w:firstLine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Basic financial need</w:t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ind w:left="1080" w:firstLine="0"/>
        <w:rPr/>
      </w:pPr>
      <w:r w:rsidDel="00000000" w:rsidR="00000000" w:rsidRPr="00000000">
        <w:rPr>
          <w:rtl w:val="0"/>
        </w:rPr>
        <w:t xml:space="preserve">5.  Community/county Involvement</w:t>
      </w:r>
    </w:p>
    <w:p w:rsidR="00000000" w:rsidDel="00000000" w:rsidP="00000000" w:rsidRDefault="00000000" w:rsidRPr="00000000" w14:paraId="0000000E">
      <w:pPr>
        <w:pageBreakBefore w:val="0"/>
        <w:spacing w:after="240" w:before="240" w:lineRule="auto"/>
        <w:ind w:left="1080" w:firstLine="0"/>
        <w:rPr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Academic Performance (GPA)</w:t>
      </w:r>
    </w:p>
    <w:p w:rsidR="00000000" w:rsidDel="00000000" w:rsidP="00000000" w:rsidRDefault="00000000" w:rsidRPr="00000000" w14:paraId="0000000F">
      <w:pPr>
        <w:pageBreakBefore w:val="0"/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The recipient’s university of choice shall receive $2,100, in which will be provided by the Jackson Life Insurance Company fiduciary of the scholarship funds.</w:t>
      </w:r>
    </w:p>
    <w:p w:rsidR="00000000" w:rsidDel="00000000" w:rsidP="00000000" w:rsidRDefault="00000000" w:rsidRPr="00000000" w14:paraId="00000010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University or College Planning to Attend:  _______________________________</w:t>
      </w:r>
    </w:p>
    <w:p w:rsidR="00000000" w:rsidDel="00000000" w:rsidP="00000000" w:rsidRDefault="00000000" w:rsidRPr="00000000" w14:paraId="00000011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Pursuit of a  4 Year Degree ( )Yes  ( )No         </w:t>
        <w:tab/>
        <w:t xml:space="preserve">Subject :  __________________</w:t>
      </w:r>
    </w:p>
    <w:p w:rsidR="00000000" w:rsidDel="00000000" w:rsidP="00000000" w:rsidRDefault="00000000" w:rsidRPr="00000000" w14:paraId="00000012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Accumulative High School Grade Point Average after 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Semester __________</w:t>
      </w:r>
    </w:p>
    <w:p w:rsidR="00000000" w:rsidDel="00000000" w:rsidP="00000000" w:rsidRDefault="00000000" w:rsidRPr="00000000" w14:paraId="00000013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ACT/SAT Scores 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Extra-curricular Activities Participated in and Years of Participation:</w:t>
      </w:r>
    </w:p>
    <w:p w:rsidR="00000000" w:rsidDel="00000000" w:rsidP="00000000" w:rsidRDefault="00000000" w:rsidRPr="00000000" w14:paraId="00000015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Community, County or Civic Activities, and Personal Interests and Hobbies:</w:t>
      </w:r>
    </w:p>
    <w:p w:rsidR="00000000" w:rsidDel="00000000" w:rsidP="00000000" w:rsidRDefault="00000000" w:rsidRPr="00000000" w14:paraId="00000017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Please write a brief narrative explaining your future plans and provide information that would support the financial need aspect of the criteria (Additional pages may be included): </w:t>
      </w:r>
    </w:p>
    <w:p w:rsidR="00000000" w:rsidDel="00000000" w:rsidP="00000000" w:rsidRDefault="00000000" w:rsidRPr="00000000" w14:paraId="0000001A">
      <w:pPr>
        <w:pageBreakBefore w:val="0"/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 Narrative continued:</w:t>
      </w:r>
    </w:p>
    <w:p w:rsidR="00000000" w:rsidDel="00000000" w:rsidP="00000000" w:rsidRDefault="00000000" w:rsidRPr="00000000" w14:paraId="0000001C">
      <w:pPr>
        <w:pageBreakBefore w:val="0"/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sz w:val="24"/>
          <w:szCs w:val="24"/>
          <w:rtl w:val="0"/>
        </w:rPr>
        <w:t xml:space="preserve">Return completed to Eastern High School Guidance Counselor  by  April 15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