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E51" w:rsidRPr="00AE7CD5" w:rsidRDefault="00D85C84">
      <w:pPr>
        <w:rPr>
          <w:sz w:val="40"/>
          <w:szCs w:val="40"/>
        </w:rPr>
      </w:pPr>
      <w:r w:rsidRPr="00AE7CD5">
        <w:rPr>
          <w:b/>
          <w:bCs/>
          <w:sz w:val="40"/>
          <w:szCs w:val="40"/>
        </w:rPr>
        <w:t>Minutes of Regular Meeting</w:t>
      </w:r>
      <w:r w:rsidRPr="00AE7CD5">
        <w:rPr>
          <w:sz w:val="40"/>
          <w:szCs w:val="40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0E7E5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51" w:rsidRPr="00425FC6" w:rsidRDefault="00D85C84">
            <w:pPr>
              <w:rPr>
                <w:color w:val="000000"/>
                <w:sz w:val="22"/>
                <w:szCs w:val="22"/>
              </w:rPr>
            </w:pPr>
            <w:r w:rsidRPr="00425FC6">
              <w:rPr>
                <w:color w:val="000000"/>
                <w:sz w:val="22"/>
                <w:szCs w:val="22"/>
              </w:rPr>
              <w:t>Monday, August 29, 2022 7:00 PM Central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E7E51" w:rsidRPr="00425FC6" w:rsidRDefault="00D85C84" w:rsidP="00AE7CD5">
            <w:pPr>
              <w:jc w:val="right"/>
              <w:rPr>
                <w:color w:val="000000"/>
                <w:sz w:val="22"/>
                <w:szCs w:val="22"/>
              </w:rPr>
            </w:pPr>
            <w:r w:rsidRPr="00425FC6">
              <w:rPr>
                <w:color w:val="000000"/>
                <w:sz w:val="22"/>
                <w:szCs w:val="22"/>
              </w:rPr>
              <w:t>Board Room, 2781 FM 616, Bloomington, TX  </w:t>
            </w:r>
          </w:p>
        </w:tc>
      </w:tr>
    </w:tbl>
    <w:p w:rsidR="000E7E51" w:rsidRDefault="00D85C84">
      <w:r>
        <w:t xml:space="preserve">  </w:t>
      </w:r>
    </w:p>
    <w:p w:rsidR="000E7E51" w:rsidRDefault="00425FC6">
      <w:r>
        <w:t xml:space="preserve">The Bloomington Independent School District Board of Trustee held a meeting on Monday, August 29, 2022.  Those </w:t>
      </w:r>
      <w:r w:rsidR="00AF2BD9">
        <w:t xml:space="preserve">in attendance </w:t>
      </w:r>
      <w:r>
        <w:t>were Mark Anglin, Jessica Saldivar, Kellye Chavana and Elliott Sung.</w:t>
      </w:r>
      <w:r w:rsidR="00AF2BD9">
        <w:t xml:space="preserve">  Two people were attending via Zoom.</w:t>
      </w:r>
    </w:p>
    <w:p w:rsidR="00425FC6" w:rsidRDefault="00425FC6"/>
    <w:p w:rsidR="000E7E51" w:rsidRDefault="00D85C84">
      <w:pPr>
        <w:spacing w:after="150"/>
        <w:rPr>
          <w:b/>
          <w:bCs/>
        </w:rPr>
      </w:pPr>
      <w:r>
        <w:t xml:space="preserve">1. </w:t>
      </w:r>
      <w:r>
        <w:rPr>
          <w:b/>
          <w:bCs/>
        </w:rPr>
        <w:t>Call to Order, Roll Call and Pledge of Allegiance</w:t>
      </w:r>
    </w:p>
    <w:p w:rsidR="00425FC6" w:rsidRDefault="00425FC6">
      <w:pPr>
        <w:spacing w:after="150"/>
        <w:rPr>
          <w:bCs/>
        </w:rPr>
      </w:pPr>
      <w:r w:rsidRPr="00425FC6">
        <w:rPr>
          <w:bCs/>
        </w:rPr>
        <w:t>Meeting was called to order at 6:45 pm.  Ms. White led the Pledge of Allegiance and a moment of silence was observed.</w:t>
      </w:r>
    </w:p>
    <w:p w:rsidR="00425FC6" w:rsidRPr="00425FC6" w:rsidRDefault="00425FC6">
      <w:pPr>
        <w:spacing w:after="150"/>
      </w:pPr>
      <w:r>
        <w:rPr>
          <w:bCs/>
        </w:rPr>
        <w:t>Board members present were Deloris White, Blanca Wallace, Carlos Castro, ER Saenz and Tanya Asbury.  Juan Diaz was absent.</w:t>
      </w:r>
    </w:p>
    <w:p w:rsidR="000E7E51" w:rsidRDefault="00D85C84">
      <w:pPr>
        <w:spacing w:after="150"/>
        <w:rPr>
          <w:b/>
          <w:bCs/>
        </w:rPr>
      </w:pPr>
      <w:r>
        <w:t xml:space="preserve">2. </w:t>
      </w:r>
      <w:r>
        <w:rPr>
          <w:b/>
          <w:bCs/>
        </w:rPr>
        <w:t>Public Comments</w:t>
      </w:r>
    </w:p>
    <w:p w:rsidR="00425FC6" w:rsidRPr="00425FC6" w:rsidRDefault="00425FC6">
      <w:pPr>
        <w:spacing w:after="150"/>
      </w:pPr>
      <w:r w:rsidRPr="00425FC6">
        <w:rPr>
          <w:bCs/>
        </w:rPr>
        <w:t>There were none.</w:t>
      </w:r>
    </w:p>
    <w:p w:rsidR="000E7E51" w:rsidRDefault="00D85C84">
      <w:pPr>
        <w:spacing w:after="150"/>
        <w:rPr>
          <w:b/>
          <w:bCs/>
        </w:rPr>
      </w:pPr>
      <w:r>
        <w:t xml:space="preserve">3. </w:t>
      </w:r>
      <w:r>
        <w:rPr>
          <w:b/>
          <w:bCs/>
        </w:rPr>
        <w:t>Public Participation on Agenda Items</w:t>
      </w:r>
    </w:p>
    <w:p w:rsidR="00425FC6" w:rsidRPr="00425FC6" w:rsidRDefault="00425FC6">
      <w:pPr>
        <w:spacing w:after="150"/>
      </w:pPr>
      <w:r w:rsidRPr="00425FC6">
        <w:rPr>
          <w:bCs/>
        </w:rPr>
        <w:t>There were none.</w:t>
      </w:r>
    </w:p>
    <w:p w:rsidR="000E7E51" w:rsidRDefault="00D85C84">
      <w:pPr>
        <w:spacing w:after="150"/>
        <w:rPr>
          <w:b/>
          <w:bCs/>
        </w:rPr>
      </w:pPr>
      <w:r>
        <w:t xml:space="preserve">4. </w:t>
      </w:r>
      <w:r>
        <w:rPr>
          <w:b/>
          <w:bCs/>
        </w:rPr>
        <w:t>Consider Update on Prairie Energy Partners, LLC</w:t>
      </w:r>
    </w:p>
    <w:p w:rsidR="00425FC6" w:rsidRPr="00444A62" w:rsidRDefault="00774249">
      <w:pPr>
        <w:spacing w:after="150"/>
      </w:pPr>
      <w:r w:rsidRPr="00444A62">
        <w:rPr>
          <w:bCs/>
        </w:rPr>
        <w:t xml:space="preserve">Mr. Anglin gave an update </w:t>
      </w:r>
      <w:r w:rsidR="00AF2BD9">
        <w:rPr>
          <w:bCs/>
        </w:rPr>
        <w:t>on</w:t>
      </w:r>
      <w:r w:rsidRPr="00444A62">
        <w:rPr>
          <w:bCs/>
        </w:rPr>
        <w:t xml:space="preserve"> the status of the Prairie Energy Partners and </w:t>
      </w:r>
      <w:r w:rsidR="00444A62">
        <w:rPr>
          <w:bCs/>
        </w:rPr>
        <w:t xml:space="preserve">Iguala Solar 313’s.  It was discussed that this is still in the preliminary phase and they could change their minds at any time.  </w:t>
      </w:r>
      <w:r w:rsidRPr="00444A62">
        <w:rPr>
          <w:bCs/>
        </w:rPr>
        <w:t xml:space="preserve"> </w:t>
      </w:r>
    </w:p>
    <w:p w:rsidR="000E7E51" w:rsidRDefault="00D85C84">
      <w:pPr>
        <w:spacing w:after="150"/>
      </w:pPr>
      <w:r>
        <w:t xml:space="preserve">5. </w:t>
      </w:r>
      <w:r>
        <w:rPr>
          <w:b/>
          <w:bCs/>
        </w:rPr>
        <w:t>ITEMS OF BUSINESS</w:t>
      </w:r>
    </w:p>
    <w:p w:rsidR="000E7E51" w:rsidRDefault="00D85C84">
      <w:pPr>
        <w:spacing w:after="150"/>
      </w:pPr>
      <w:r>
        <w:t xml:space="preserve">6. </w:t>
      </w:r>
      <w:r>
        <w:rPr>
          <w:b/>
          <w:bCs/>
        </w:rPr>
        <w:t>Consent Agenda</w:t>
      </w:r>
    </w:p>
    <w:p w:rsidR="000E7E51" w:rsidRDefault="00D85C84">
      <w:pPr>
        <w:spacing w:after="150"/>
        <w:ind w:left="240"/>
      </w:pPr>
      <w:r>
        <w:t>6.A. Contribution &amp; Coverage Summary (CCS) Participation Period: 10/1/2022 through 9/30/2023</w:t>
      </w:r>
    </w:p>
    <w:p w:rsidR="000E7E51" w:rsidRDefault="00D85C84">
      <w:pPr>
        <w:spacing w:after="150"/>
        <w:ind w:left="240"/>
      </w:pPr>
      <w:r>
        <w:t>6.B. Consider and Approve Increase to Adult Lunch Prices </w:t>
      </w:r>
    </w:p>
    <w:p w:rsidR="001E4341" w:rsidRDefault="001E4341">
      <w:pPr>
        <w:spacing w:after="150"/>
        <w:ind w:left="240"/>
      </w:pPr>
    </w:p>
    <w:p w:rsidR="00444A62" w:rsidRDefault="00444A62">
      <w:pPr>
        <w:spacing w:after="150"/>
        <w:ind w:left="240"/>
      </w:pPr>
      <w:r>
        <w:t xml:space="preserve">Mr. Anglin made a recommendation for the Board to approve the Consent Agenda as presented which included the </w:t>
      </w:r>
      <w:r w:rsidR="001E4341">
        <w:t>CCS Participation Coverage and the increase to adult lunch    prices.</w:t>
      </w:r>
    </w:p>
    <w:p w:rsidR="001E4341" w:rsidRDefault="001E4341">
      <w:pPr>
        <w:spacing w:after="150"/>
        <w:ind w:left="240"/>
      </w:pPr>
    </w:p>
    <w:p w:rsidR="001E4341" w:rsidRDefault="001E4341">
      <w:pPr>
        <w:spacing w:after="150"/>
        <w:ind w:left="240"/>
      </w:pPr>
      <w:r>
        <w:t>Tanya Asbury made a motion to accept the Consent Agenda as presented.  Carlos Castro second the motion.</w:t>
      </w:r>
    </w:p>
    <w:p w:rsidR="001E4341" w:rsidRDefault="001E4341" w:rsidP="001E4341">
      <w:pPr>
        <w:spacing w:after="150"/>
        <w:ind w:left="240"/>
        <w:jc w:val="right"/>
      </w:pPr>
      <w:r>
        <w:t>Motion passed 5-0 (Diaz absent)</w:t>
      </w:r>
    </w:p>
    <w:p w:rsidR="001E4341" w:rsidRDefault="001E4341">
      <w:pPr>
        <w:spacing w:after="150"/>
        <w:ind w:left="240"/>
      </w:pPr>
    </w:p>
    <w:p w:rsidR="000E7E51" w:rsidRDefault="00D85C84">
      <w:pPr>
        <w:spacing w:after="150"/>
        <w:rPr>
          <w:b/>
          <w:bCs/>
        </w:rPr>
      </w:pPr>
      <w:r>
        <w:lastRenderedPageBreak/>
        <w:t xml:space="preserve">7. </w:t>
      </w:r>
      <w:r>
        <w:rPr>
          <w:b/>
          <w:bCs/>
        </w:rPr>
        <w:t>Consider and Take Possible Action to Approve Resolution to set Tax Rates for the 2022-2023 fiscal year.</w:t>
      </w:r>
    </w:p>
    <w:p w:rsidR="001E4341" w:rsidRDefault="001E4341">
      <w:pPr>
        <w:spacing w:after="150"/>
        <w:rPr>
          <w:bCs/>
        </w:rPr>
      </w:pPr>
      <w:r w:rsidRPr="001E4341">
        <w:rPr>
          <w:bCs/>
        </w:rPr>
        <w:t>Mr. Anglin asked if the Board needed Mrs. Saldivar to present the Tax Rate information that was given during the Public Meeting.</w:t>
      </w:r>
      <w:r>
        <w:rPr>
          <w:bCs/>
        </w:rPr>
        <w:t xml:space="preserve">  The Board stated </w:t>
      </w:r>
      <w:r w:rsidR="007F77C4">
        <w:rPr>
          <w:bCs/>
        </w:rPr>
        <w:t xml:space="preserve">there wasn’t a </w:t>
      </w:r>
      <w:r>
        <w:rPr>
          <w:bCs/>
        </w:rPr>
        <w:t xml:space="preserve">need to present </w:t>
      </w:r>
      <w:r w:rsidR="007F77C4">
        <w:rPr>
          <w:bCs/>
        </w:rPr>
        <w:t xml:space="preserve">the information </w:t>
      </w:r>
      <w:r>
        <w:rPr>
          <w:bCs/>
        </w:rPr>
        <w:t>again.</w:t>
      </w:r>
    </w:p>
    <w:p w:rsidR="001E4341" w:rsidRDefault="001E4341">
      <w:pPr>
        <w:spacing w:after="150"/>
        <w:rPr>
          <w:bCs/>
        </w:rPr>
      </w:pPr>
      <w:r>
        <w:rPr>
          <w:bCs/>
        </w:rPr>
        <w:t>Mr. Anglin made a recommendation for the Board to approve the Tax Rate for the 2022-2023 school year at $1.11630.</w:t>
      </w:r>
    </w:p>
    <w:p w:rsidR="001E4341" w:rsidRDefault="001E4341">
      <w:pPr>
        <w:spacing w:after="150"/>
        <w:rPr>
          <w:bCs/>
        </w:rPr>
      </w:pPr>
      <w:r>
        <w:rPr>
          <w:bCs/>
        </w:rPr>
        <w:t>ER Saenz made a motion to accept the Tax Rates as provided.  Blanca Wallace second the motion.</w:t>
      </w:r>
    </w:p>
    <w:p w:rsidR="001E4341" w:rsidRDefault="001E4341" w:rsidP="001E4341">
      <w:pPr>
        <w:spacing w:after="150"/>
        <w:jc w:val="right"/>
        <w:rPr>
          <w:bCs/>
        </w:rPr>
      </w:pPr>
      <w:r>
        <w:rPr>
          <w:bCs/>
        </w:rPr>
        <w:t>Motion passed 5-0 (Diaz absent)</w:t>
      </w:r>
    </w:p>
    <w:p w:rsidR="000E7E51" w:rsidRDefault="00D85C84">
      <w:pPr>
        <w:spacing w:after="150"/>
        <w:rPr>
          <w:b/>
          <w:bCs/>
        </w:rPr>
      </w:pPr>
      <w:r>
        <w:t xml:space="preserve">8. </w:t>
      </w:r>
      <w:r>
        <w:rPr>
          <w:b/>
          <w:bCs/>
        </w:rPr>
        <w:t>Consider and Take Possible Action to Approve the Amendments, and the Budget for Funds 199, 240, and 599 for the 2022-2023.</w:t>
      </w:r>
    </w:p>
    <w:p w:rsidR="001E4341" w:rsidRDefault="001E4341">
      <w:pPr>
        <w:spacing w:after="150"/>
        <w:rPr>
          <w:bCs/>
        </w:rPr>
      </w:pPr>
      <w:r w:rsidRPr="001E4341">
        <w:rPr>
          <w:bCs/>
        </w:rPr>
        <w:t>Jessica Saldivar presented the budget amendments for 2021-2022 school year.  She provided ea</w:t>
      </w:r>
      <w:r w:rsidR="006E4D6D">
        <w:rPr>
          <w:bCs/>
        </w:rPr>
        <w:t>ch Board member the information on the amendments and the Proposed Budget for the 2022-2023 school year.</w:t>
      </w:r>
    </w:p>
    <w:p w:rsidR="006E4D6D" w:rsidRDefault="006E4D6D">
      <w:pPr>
        <w:spacing w:after="150"/>
        <w:rPr>
          <w:bCs/>
        </w:rPr>
      </w:pPr>
      <w:r>
        <w:rPr>
          <w:bCs/>
        </w:rPr>
        <w:t xml:space="preserve">Mr. Anglin made a recommendation that the Board approve the budgets for 199, 240 and 599 for the 2022-2023 school year and the budget amendments for the 2021-2022 school year as presented.  </w:t>
      </w:r>
    </w:p>
    <w:p w:rsidR="006E4D6D" w:rsidRDefault="006E4D6D">
      <w:pPr>
        <w:spacing w:after="150"/>
        <w:rPr>
          <w:bCs/>
        </w:rPr>
      </w:pPr>
      <w:r>
        <w:rPr>
          <w:bCs/>
        </w:rPr>
        <w:t xml:space="preserve">A motion was made by Blanca Wallace to accept the </w:t>
      </w:r>
      <w:r w:rsidR="001E3D4D">
        <w:rPr>
          <w:bCs/>
        </w:rPr>
        <w:t xml:space="preserve">amendments and </w:t>
      </w:r>
      <w:r w:rsidR="007F77C4">
        <w:rPr>
          <w:bCs/>
        </w:rPr>
        <w:t>budget for the 2022-2023 school year.</w:t>
      </w:r>
      <w:r>
        <w:rPr>
          <w:bCs/>
        </w:rPr>
        <w:t xml:space="preserve">  A second was given by ER Saenz.  </w:t>
      </w:r>
    </w:p>
    <w:p w:rsidR="006E4D6D" w:rsidRPr="001E4341" w:rsidRDefault="006E4D6D" w:rsidP="006E4D6D">
      <w:pPr>
        <w:spacing w:after="150"/>
        <w:jc w:val="right"/>
      </w:pPr>
      <w:r>
        <w:rPr>
          <w:bCs/>
        </w:rPr>
        <w:t>Motion passed 5-0 (Diaz absent)</w:t>
      </w:r>
    </w:p>
    <w:p w:rsidR="000E7E51" w:rsidRDefault="00D85C84">
      <w:pPr>
        <w:spacing w:after="150"/>
        <w:rPr>
          <w:b/>
          <w:bCs/>
        </w:rPr>
      </w:pPr>
      <w:r>
        <w:t xml:space="preserve">9. </w:t>
      </w:r>
      <w:r>
        <w:rPr>
          <w:b/>
          <w:bCs/>
        </w:rPr>
        <w:t>Consider and Take Possible Action on Declaring and Emergency to Purchase of a Livestock Trailer using Bond Funds</w:t>
      </w:r>
    </w:p>
    <w:p w:rsidR="006E4D6D" w:rsidRDefault="006E4D6D">
      <w:pPr>
        <w:spacing w:after="150"/>
        <w:rPr>
          <w:bCs/>
        </w:rPr>
      </w:pPr>
      <w:r w:rsidRPr="006E4D6D">
        <w:rPr>
          <w:bCs/>
        </w:rPr>
        <w:t xml:space="preserve">Mr. Anglin presented the Board the quote from Longhorn Trailer Sales in Mt. Pleasant on a 20’/8 pen gooseneck trailer.  He stated to the Board that the emergency was the low supply and this was the best quoted price for the trailer.  The company would also take a trade-in and give us $6,000 for the trailer we have currently.  </w:t>
      </w:r>
    </w:p>
    <w:p w:rsidR="006E4D6D" w:rsidRDefault="006E4D6D">
      <w:pPr>
        <w:spacing w:after="150"/>
        <w:rPr>
          <w:bCs/>
        </w:rPr>
      </w:pPr>
      <w:r>
        <w:rPr>
          <w:bCs/>
        </w:rPr>
        <w:t xml:space="preserve">Mr. Anglin made a recommendation for the Board to approve the emergency declaration </w:t>
      </w:r>
      <w:r w:rsidR="00D85C84">
        <w:rPr>
          <w:bCs/>
        </w:rPr>
        <w:t>allowing the superintendent to approve the purchase of the stock trailer as presented.  This is a one-time authorization and not to be used for any other vehicles or equipment.</w:t>
      </w:r>
    </w:p>
    <w:p w:rsidR="00D85C84" w:rsidRDefault="00D85C84">
      <w:pPr>
        <w:spacing w:after="150"/>
        <w:rPr>
          <w:bCs/>
        </w:rPr>
      </w:pPr>
      <w:r>
        <w:rPr>
          <w:bCs/>
        </w:rPr>
        <w:t>Mrs. White asked for a motion.</w:t>
      </w:r>
    </w:p>
    <w:p w:rsidR="00D85C84" w:rsidRDefault="00D85C84">
      <w:pPr>
        <w:spacing w:after="150"/>
        <w:rPr>
          <w:bCs/>
        </w:rPr>
      </w:pPr>
      <w:r>
        <w:rPr>
          <w:bCs/>
        </w:rPr>
        <w:t>Tanya Asbury made a motion to accept the recommendation made by Mr. Anglin and a second was given by Carlos Castro.</w:t>
      </w:r>
    </w:p>
    <w:p w:rsidR="00D85C84" w:rsidRPr="006E4D6D" w:rsidRDefault="00D85C84" w:rsidP="00D85C84">
      <w:pPr>
        <w:spacing w:after="150"/>
        <w:jc w:val="right"/>
      </w:pPr>
      <w:r>
        <w:t>Motion passed 5-0 (Diaz absent)</w:t>
      </w:r>
    </w:p>
    <w:p w:rsidR="000E7E51" w:rsidRDefault="00D85C84">
      <w:pPr>
        <w:spacing w:after="150"/>
      </w:pPr>
      <w:r>
        <w:t xml:space="preserve">10. </w:t>
      </w:r>
      <w:r>
        <w:rPr>
          <w:b/>
          <w:bCs/>
        </w:rPr>
        <w:t>Consider and Take Possible Action to approve Update 119:</w:t>
      </w:r>
      <w:r>
        <w:rPr>
          <w:b/>
          <w:bCs/>
        </w:rPr>
        <w:br/>
      </w:r>
      <w:r>
        <w:t>CPC(LOCAL): OFFICE MANAGEMENT - RECORDS MANAGEMENT</w:t>
      </w:r>
      <w:r>
        <w:br/>
        <w:t>DMA(LOCAL): PROFESSIONAL DEVELOPMENT - REQUIRED STAFF DEVELOPMENT</w:t>
      </w:r>
      <w:r>
        <w:br/>
        <w:t xml:space="preserve">EHAA(LOCAL): BASIC INSTRUCTIONAL PROGRAM - REQUIRED INSTRUCTION </w:t>
      </w:r>
      <w:r>
        <w:lastRenderedPageBreak/>
        <w:t>(ALL LEVELS)</w:t>
      </w:r>
      <w:r>
        <w:br/>
        <w:t>EHB(LOCAL): CURRICULUM DESIGN - SPECIAL PROGRAMS</w:t>
      </w:r>
      <w:r>
        <w:br/>
        <w:t>EHBAA(LOCAL): SPECIAL EDUCATION - IDENTIFICATION, EVALUATION, AND ELIGIBILITY</w:t>
      </w:r>
      <w:r>
        <w:br/>
        <w:t>EHBB(LOCAL): SPECIAL PROGRAMS - GIFTED AND TALENTED STUDENTS</w:t>
      </w:r>
      <w:r>
        <w:br/>
        <w:t>EIF(LOCAL): ACADEMIC ACHIEVEMENT - GRADUATION</w:t>
      </w:r>
      <w:r>
        <w:br/>
        <w:t>FFBA(LOCAL): CRISIS INTERVENTION - TRAUMA-INFORMED CARE</w:t>
      </w:r>
      <w:r>
        <w:br/>
        <w:t>FFH(LOCAL): STUDENT WELFARE - FREEDOM FROM DISCRIMINATION, HARASSMENT, AND RETALIATION</w:t>
      </w:r>
    </w:p>
    <w:p w:rsidR="00A151C4" w:rsidRDefault="00A151C4">
      <w:pPr>
        <w:spacing w:after="150"/>
      </w:pPr>
      <w:r>
        <w:t>Mr. Anglin stated these were provided in the last Boardbook for the Board to review.</w:t>
      </w:r>
    </w:p>
    <w:p w:rsidR="00A151C4" w:rsidRDefault="00A151C4">
      <w:pPr>
        <w:spacing w:after="150"/>
      </w:pPr>
      <w:r>
        <w:t>Mr. Anglin made a recommendation for the Board to approve Update 119 as provided by TASB.</w:t>
      </w:r>
    </w:p>
    <w:p w:rsidR="00A151C4" w:rsidRDefault="00A151C4">
      <w:pPr>
        <w:spacing w:after="150"/>
      </w:pPr>
      <w:r>
        <w:t>Blanca Wallace made a motion to approve Update 119 as provided and Carlos Castro second the motion.</w:t>
      </w:r>
    </w:p>
    <w:p w:rsidR="00A151C4" w:rsidRDefault="00A151C4" w:rsidP="00A151C4">
      <w:pPr>
        <w:spacing w:after="150"/>
        <w:jc w:val="right"/>
      </w:pPr>
      <w:r>
        <w:t>Motion passed 5-0 (Diaz absent)</w:t>
      </w:r>
    </w:p>
    <w:p w:rsidR="000E7E51" w:rsidRDefault="00D85C84">
      <w:pPr>
        <w:spacing w:after="150"/>
        <w:rPr>
          <w:b/>
          <w:bCs/>
        </w:rPr>
      </w:pPr>
      <w:r>
        <w:t xml:space="preserve">11. </w:t>
      </w:r>
      <w:r>
        <w:rPr>
          <w:b/>
          <w:bCs/>
        </w:rPr>
        <w:t>Consider and Take Possible Action on Replacing AC Units and the Purchase of Security Cameras using Bond Funds</w:t>
      </w:r>
    </w:p>
    <w:p w:rsidR="00A151C4" w:rsidRDefault="00A151C4">
      <w:pPr>
        <w:spacing w:after="150"/>
        <w:rPr>
          <w:bCs/>
        </w:rPr>
      </w:pPr>
      <w:r w:rsidRPr="00A151C4">
        <w:rPr>
          <w:bCs/>
        </w:rPr>
        <w:t xml:space="preserve">Mr. Anglin provided the Board copies of the quotes from Victoria Air for 2 AC’s and a quote for Security Cameras.  </w:t>
      </w:r>
      <w:r w:rsidR="00AE7BFE">
        <w:rPr>
          <w:bCs/>
        </w:rPr>
        <w:t xml:space="preserve">Mr. Anglin informed the Board that the AC’s in the Science Building are out and there is a bid for $27,791 for 2 AC’s.  The Security cameras are the only ones that will tie into our server.  The quote for the cameras was $29,100 and will finish out the need for the districts campuses.  </w:t>
      </w:r>
    </w:p>
    <w:p w:rsidR="00AE7BFE" w:rsidRDefault="00AE7BFE">
      <w:pPr>
        <w:spacing w:after="150"/>
      </w:pPr>
      <w:r>
        <w:t>Mr. Anglin made a recommendation that the Board approve the emergency declaration concerning the purchase of security cameras and the repair/replacement of the AC units as discussed.  This is a one-time authorization and not to be used for any other purpose.</w:t>
      </w:r>
    </w:p>
    <w:p w:rsidR="00AE7BFE" w:rsidRDefault="00AE7BFE">
      <w:pPr>
        <w:spacing w:after="150"/>
      </w:pPr>
      <w:r>
        <w:t>ER Saenz made a motion to accept the recommendation made by Mr. Anglin and purchase the ACs and Security Cameras.  A second was given by Tanya Asbury.</w:t>
      </w:r>
    </w:p>
    <w:p w:rsidR="00AE7BFE" w:rsidRPr="00A151C4" w:rsidRDefault="00AE7BFE" w:rsidP="00AE7BFE">
      <w:pPr>
        <w:spacing w:after="150"/>
        <w:jc w:val="right"/>
      </w:pPr>
      <w:r>
        <w:t>Motion passed 5-0 (Diaz absent)</w:t>
      </w:r>
    </w:p>
    <w:p w:rsidR="000E7E51" w:rsidRDefault="00D85C84">
      <w:pPr>
        <w:spacing w:after="150"/>
        <w:rPr>
          <w:b/>
          <w:bCs/>
        </w:rPr>
      </w:pPr>
      <w:r>
        <w:t xml:space="preserve">12. </w:t>
      </w:r>
      <w:r>
        <w:rPr>
          <w:b/>
          <w:bCs/>
        </w:rPr>
        <w:t>Future Agenda Items</w:t>
      </w:r>
    </w:p>
    <w:p w:rsidR="00AE7BFE" w:rsidRDefault="001E3D4D">
      <w:pPr>
        <w:spacing w:after="150"/>
      </w:pPr>
      <w:r>
        <w:t>There were none.</w:t>
      </w:r>
    </w:p>
    <w:p w:rsidR="001E3D4D" w:rsidRDefault="001E3D4D">
      <w:pPr>
        <w:spacing w:after="150"/>
      </w:pPr>
    </w:p>
    <w:p w:rsidR="001E3D4D" w:rsidRPr="001E3D4D" w:rsidRDefault="001E3D4D">
      <w:pPr>
        <w:spacing w:after="150"/>
        <w:rPr>
          <w:b/>
          <w:i/>
        </w:rPr>
      </w:pPr>
      <w:r w:rsidRPr="001E3D4D">
        <w:rPr>
          <w:b/>
          <w:i/>
        </w:rPr>
        <w:t>The Board didn’t go into Closed Session.</w:t>
      </w:r>
    </w:p>
    <w:p w:rsidR="000E7E51" w:rsidRDefault="00D85C84">
      <w:pPr>
        <w:spacing w:after="150"/>
      </w:pPr>
      <w:r>
        <w:t xml:space="preserve">13. </w:t>
      </w:r>
      <w:r>
        <w:rPr>
          <w:b/>
          <w:bCs/>
        </w:rPr>
        <w:t>Adjourn to Closed Meeting pursuant to Texas Government Code Section 551.071 and 551.074 of the Open Meetings Act for the following purpose:</w:t>
      </w:r>
    </w:p>
    <w:p w:rsidR="000E7E51" w:rsidRDefault="00D85C84">
      <w:pPr>
        <w:spacing w:after="150"/>
        <w:ind w:left="240"/>
      </w:pPr>
      <w:r>
        <w:t>13.A. Personnel Employment, Resignations, Assignments, Evaluations, Reassignments, Duties or Discipline</w:t>
      </w:r>
    </w:p>
    <w:p w:rsidR="000E7E51" w:rsidRDefault="00D85C84">
      <w:pPr>
        <w:spacing w:after="150"/>
      </w:pPr>
      <w:r>
        <w:t xml:space="preserve">14. </w:t>
      </w:r>
      <w:r>
        <w:rPr>
          <w:b/>
          <w:bCs/>
        </w:rPr>
        <w:t>Consider and Take Possible Action on Items Discussed in Closed Session</w:t>
      </w:r>
    </w:p>
    <w:p w:rsidR="000E7E51" w:rsidRDefault="00D85C84">
      <w:pPr>
        <w:spacing w:after="150"/>
        <w:rPr>
          <w:b/>
          <w:bCs/>
        </w:rPr>
      </w:pPr>
      <w:r>
        <w:t xml:space="preserve">15. </w:t>
      </w:r>
      <w:r>
        <w:rPr>
          <w:b/>
          <w:bCs/>
        </w:rPr>
        <w:t>Consider and Take Possible Action to Adjourn Meeting</w:t>
      </w:r>
    </w:p>
    <w:p w:rsidR="00AE7BFE" w:rsidRDefault="00AE7BFE">
      <w:pPr>
        <w:spacing w:after="150"/>
        <w:rPr>
          <w:bCs/>
        </w:rPr>
      </w:pPr>
      <w:r w:rsidRPr="00AE7BFE">
        <w:rPr>
          <w:bCs/>
        </w:rPr>
        <w:lastRenderedPageBreak/>
        <w:t>Deloris White asked for a motion to adjourn</w:t>
      </w:r>
      <w:r w:rsidR="001E3D4D">
        <w:rPr>
          <w:bCs/>
        </w:rPr>
        <w:t xml:space="preserve"> the meeting.</w:t>
      </w:r>
      <w:bookmarkStart w:id="0" w:name="_GoBack"/>
      <w:bookmarkEnd w:id="0"/>
    </w:p>
    <w:p w:rsidR="00AF2BD9" w:rsidRDefault="00AF2BD9">
      <w:pPr>
        <w:spacing w:after="150"/>
        <w:rPr>
          <w:bCs/>
        </w:rPr>
      </w:pPr>
      <w:r>
        <w:rPr>
          <w:bCs/>
        </w:rPr>
        <w:t>ER Saenz made a motion to adjourn and a second was given by Blanca Wallace.</w:t>
      </w:r>
    </w:p>
    <w:p w:rsidR="00AF2BD9" w:rsidRDefault="00AF2BD9" w:rsidP="00AF2BD9">
      <w:pPr>
        <w:spacing w:after="150"/>
        <w:jc w:val="right"/>
        <w:rPr>
          <w:bCs/>
        </w:rPr>
      </w:pPr>
      <w:r>
        <w:rPr>
          <w:bCs/>
        </w:rPr>
        <w:t>Motion passed 5-0 (Diaz absent)</w:t>
      </w:r>
    </w:p>
    <w:p w:rsidR="00AF2BD9" w:rsidRDefault="00AF2BD9" w:rsidP="00AF2BD9">
      <w:pPr>
        <w:spacing w:after="150"/>
        <w:rPr>
          <w:bCs/>
        </w:rPr>
      </w:pPr>
      <w:r>
        <w:rPr>
          <w:bCs/>
        </w:rPr>
        <w:t>The meeting adjourned at 7:31 pm</w:t>
      </w:r>
    </w:p>
    <w:p w:rsidR="00AF2BD9" w:rsidRDefault="00AF2BD9" w:rsidP="00AF2BD9">
      <w:pPr>
        <w:spacing w:after="150"/>
        <w:rPr>
          <w:bCs/>
        </w:rPr>
      </w:pPr>
    </w:p>
    <w:p w:rsidR="00AF2BD9" w:rsidRDefault="00AF2BD9" w:rsidP="00AF2BD9">
      <w:pPr>
        <w:spacing w:after="150"/>
        <w:rPr>
          <w:bCs/>
        </w:rPr>
      </w:pPr>
    </w:p>
    <w:p w:rsidR="00AF2BD9" w:rsidRDefault="00AF2BD9" w:rsidP="00AF2BD9">
      <w:pPr>
        <w:spacing w:after="150"/>
        <w:rPr>
          <w:bCs/>
        </w:rPr>
      </w:pPr>
    </w:p>
    <w:p w:rsidR="00AF2BD9" w:rsidRDefault="00AF2BD9" w:rsidP="00AF2BD9">
      <w:pPr>
        <w:spacing w:after="150"/>
        <w:rPr>
          <w:bCs/>
        </w:rPr>
      </w:pPr>
    </w:p>
    <w:p w:rsidR="00AF2BD9" w:rsidRDefault="00AF2BD9" w:rsidP="00AF2BD9">
      <w:pPr>
        <w:spacing w:after="150"/>
        <w:rPr>
          <w:bCs/>
        </w:rPr>
      </w:pPr>
    </w:p>
    <w:p w:rsidR="00AF2BD9" w:rsidRDefault="00AF2BD9" w:rsidP="00AF2BD9">
      <w:pPr>
        <w:rPr>
          <w:bCs/>
        </w:rPr>
      </w:pPr>
      <w:r>
        <w:rPr>
          <w:bCs/>
        </w:rPr>
        <w:t>_____________________________________       ___________________________________</w:t>
      </w:r>
    </w:p>
    <w:p w:rsidR="00AF2BD9" w:rsidRPr="00AE7BFE" w:rsidRDefault="00AF2BD9" w:rsidP="00AF2BD9">
      <w:r>
        <w:rPr>
          <w:bCs/>
        </w:rPr>
        <w:t>Board President                                                        Board Secretary</w:t>
      </w:r>
    </w:p>
    <w:sectPr w:rsidR="00AF2BD9" w:rsidRPr="00AE7BF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51"/>
    <w:rsid w:val="000E7E51"/>
    <w:rsid w:val="001E3D4D"/>
    <w:rsid w:val="001E4341"/>
    <w:rsid w:val="00425FC6"/>
    <w:rsid w:val="00444A62"/>
    <w:rsid w:val="005A1573"/>
    <w:rsid w:val="006E4D6D"/>
    <w:rsid w:val="00774249"/>
    <w:rsid w:val="007F77C4"/>
    <w:rsid w:val="00A151C4"/>
    <w:rsid w:val="00AE7BFE"/>
    <w:rsid w:val="00AE7CD5"/>
    <w:rsid w:val="00AF2BD9"/>
    <w:rsid w:val="00D8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EFF92"/>
  <w15:docId w15:val="{6EF6C3F3-B1CD-45D7-A4DD-B902064F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Chavana</dc:creator>
  <cp:lastModifiedBy>Kellye Chavana</cp:lastModifiedBy>
  <cp:revision>7</cp:revision>
  <dcterms:created xsi:type="dcterms:W3CDTF">2022-08-30T15:59:00Z</dcterms:created>
  <dcterms:modified xsi:type="dcterms:W3CDTF">2022-08-30T19:43:00Z</dcterms:modified>
</cp:coreProperties>
</file>