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15" w:rsidRPr="006C7C5B" w:rsidRDefault="00C33B15" w:rsidP="00C33B15">
      <w:pPr>
        <w:ind w:right="-1"/>
        <w:jc w:val="center"/>
        <w:rPr>
          <w:rFonts w:eastAsia="Times New Roman"/>
          <w:b/>
          <w:color w:val="auto"/>
          <w:sz w:val="32"/>
          <w:szCs w:val="32"/>
        </w:rPr>
      </w:pPr>
    </w:p>
    <w:p w:rsidR="00C33B15" w:rsidRPr="006C7C5B" w:rsidRDefault="00C33B15" w:rsidP="00C33B15">
      <w:pPr>
        <w:ind w:right="-1"/>
        <w:jc w:val="center"/>
        <w:rPr>
          <w:rFonts w:eastAsia="Times New Roman"/>
          <w:b/>
          <w:color w:val="auto"/>
          <w:sz w:val="32"/>
          <w:szCs w:val="32"/>
        </w:rPr>
      </w:pPr>
      <w:r w:rsidRPr="006C7C5B">
        <w:rPr>
          <w:rFonts w:eastAsia="Times New Roman"/>
          <w:b/>
          <w:color w:val="auto"/>
          <w:sz w:val="32"/>
          <w:szCs w:val="32"/>
        </w:rPr>
        <w:t>TABLE OF CONTENTS</w:t>
      </w:r>
    </w:p>
    <w:p w:rsidR="00C33B15" w:rsidRPr="006C7C5B" w:rsidRDefault="00C33B15" w:rsidP="00C33B15">
      <w:pPr>
        <w:ind w:right="-1"/>
        <w:rPr>
          <w:rFonts w:eastAsia="Times New Roman"/>
          <w:b/>
          <w:color w:val="auto"/>
          <w:szCs w:val="24"/>
        </w:rPr>
      </w:pPr>
    </w:p>
    <w:p w:rsidR="00C33B15" w:rsidRPr="006C7C5B" w:rsidRDefault="00C33B15" w:rsidP="00C33B15">
      <w:pPr>
        <w:ind w:right="-1"/>
        <w:rPr>
          <w:rFonts w:eastAsia="Times New Roman"/>
          <w:b/>
          <w:color w:val="auto"/>
          <w:szCs w:val="24"/>
        </w:rPr>
      </w:pPr>
    </w:p>
    <w:p w:rsidR="00C33B15" w:rsidRDefault="00C33B15" w:rsidP="00C33B15">
      <w:pPr>
        <w:ind w:right="-1"/>
        <w:jc w:val="center"/>
        <w:rPr>
          <w:rFonts w:eastAsia="Times New Roman"/>
          <w:b/>
          <w:color w:val="auto"/>
          <w:sz w:val="28"/>
          <w:szCs w:val="28"/>
        </w:rPr>
      </w:pPr>
      <w:r w:rsidRPr="006C7C5B">
        <w:rPr>
          <w:rFonts w:eastAsia="Times New Roman"/>
          <w:b/>
          <w:color w:val="auto"/>
          <w:sz w:val="28"/>
          <w:szCs w:val="28"/>
        </w:rPr>
        <w:t>SECTION 3—</w:t>
      </w:r>
      <w:r>
        <w:rPr>
          <w:rFonts w:eastAsia="Times New Roman"/>
          <w:b/>
          <w:color w:val="auto"/>
          <w:sz w:val="28"/>
          <w:szCs w:val="28"/>
        </w:rPr>
        <w:t>LICENSED</w:t>
      </w:r>
      <w:r w:rsidRPr="006C7C5B">
        <w:rPr>
          <w:rFonts w:eastAsia="Times New Roman"/>
          <w:b/>
          <w:color w:val="auto"/>
          <w:sz w:val="28"/>
          <w:szCs w:val="28"/>
        </w:rPr>
        <w:t xml:space="preserve"> PERSONNEL</w:t>
      </w:r>
    </w:p>
    <w:p w:rsidR="00C33B15" w:rsidRPr="006C7C5B" w:rsidRDefault="00C33B15" w:rsidP="00C33B15">
      <w:pPr>
        <w:ind w:right="-1"/>
        <w:jc w:val="center"/>
        <w:rPr>
          <w:rFonts w:eastAsia="Times New Roman"/>
          <w:b/>
          <w:color w:val="auto"/>
          <w:sz w:val="28"/>
          <w:szCs w:val="28"/>
        </w:rPr>
      </w:pPr>
    </w:p>
    <w:p w:rsidR="00915C30" w:rsidRDefault="00403639">
      <w:pPr>
        <w:pStyle w:val="TOC1"/>
        <w:rPr>
          <w:rFonts w:asciiTheme="minorHAnsi" w:eastAsiaTheme="minorEastAsia" w:hAnsiTheme="minorHAnsi" w:cstheme="minorBidi"/>
          <w:color w:val="auto"/>
          <w:spacing w:val="0"/>
          <w:sz w:val="22"/>
          <w:szCs w:val="22"/>
        </w:rPr>
      </w:pPr>
      <w:r>
        <w:fldChar w:fldCharType="begin"/>
      </w:r>
      <w:r w:rsidR="00CE5175">
        <w:instrText xml:space="preserve"> TOC </w:instrText>
      </w:r>
      <w:r w:rsidR="009C37CF">
        <w:instrText xml:space="preserve">\h </w:instrText>
      </w:r>
      <w:r w:rsidR="00CE5175">
        <w:instrText xml:space="preserve">\u \t "Style1,1" </w:instrText>
      </w:r>
      <w:r>
        <w:fldChar w:fldCharType="separate"/>
      </w:r>
      <w:hyperlink w:anchor="_Toc483984099" w:history="1">
        <w:r w:rsidR="00915C30" w:rsidRPr="00CD51D2">
          <w:rPr>
            <w:rStyle w:val="Hyperlink"/>
          </w:rPr>
          <w:t>3.1—LICENSED PERSONNEL SALARY SCHEDULE</w:t>
        </w:r>
        <w:r w:rsidR="00915C30">
          <w:tab/>
        </w:r>
        <w:r w:rsidR="00915C30">
          <w:fldChar w:fldCharType="begin"/>
        </w:r>
        <w:r w:rsidR="00915C30">
          <w:instrText xml:space="preserve"> PAGEREF _Toc483984099 \h </w:instrText>
        </w:r>
        <w:r w:rsidR="00915C30">
          <w:fldChar w:fldCharType="separate"/>
        </w:r>
        <w:r w:rsidR="00902FAA">
          <w:t>1</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00" w:history="1">
        <w:r w:rsidR="00915C30" w:rsidRPr="00CD51D2">
          <w:rPr>
            <w:rStyle w:val="Hyperlink"/>
          </w:rPr>
          <w:t>3.2—LICENSED PERSONNEL EVALUATIONS</w:t>
        </w:r>
        <w:r w:rsidR="00915C30">
          <w:tab/>
        </w:r>
        <w:r w:rsidR="00915C30">
          <w:fldChar w:fldCharType="begin"/>
        </w:r>
        <w:r w:rsidR="00915C30">
          <w:instrText xml:space="preserve"> PAGEREF _Toc483984100 \h </w:instrText>
        </w:r>
        <w:r w:rsidR="00915C30">
          <w:fldChar w:fldCharType="separate"/>
        </w:r>
        <w:r w:rsidR="00902FAA">
          <w:t>3</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01" w:history="1">
        <w:r w:rsidR="00915C30" w:rsidRPr="00CD51D2">
          <w:rPr>
            <w:rStyle w:val="Hyperlink"/>
          </w:rPr>
          <w:t>3.3—EVALUATION OF LICENSED PERSONNEL BY RELATIVES</w:t>
        </w:r>
        <w:r w:rsidR="00915C30">
          <w:tab/>
        </w:r>
        <w:r w:rsidR="00915C30">
          <w:fldChar w:fldCharType="begin"/>
        </w:r>
        <w:r w:rsidR="00915C30">
          <w:instrText xml:space="preserve"> PAGEREF _Toc483984101 \h </w:instrText>
        </w:r>
        <w:r w:rsidR="00915C30">
          <w:fldChar w:fldCharType="separate"/>
        </w:r>
        <w:r w:rsidR="00902FAA">
          <w:t>6</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02" w:history="1">
        <w:r w:rsidR="00915C30" w:rsidRPr="00CD51D2">
          <w:rPr>
            <w:rStyle w:val="Hyperlink"/>
          </w:rPr>
          <w:t>3.4—LICENSED PERSONNEL REDUCTION IN FORCE</w:t>
        </w:r>
        <w:r w:rsidR="00915C30">
          <w:tab/>
        </w:r>
        <w:r w:rsidR="00915C30">
          <w:fldChar w:fldCharType="begin"/>
        </w:r>
        <w:r w:rsidR="00915C30">
          <w:instrText xml:space="preserve"> PAGEREF _Toc483984102 \h </w:instrText>
        </w:r>
        <w:r w:rsidR="00915C30">
          <w:fldChar w:fldCharType="separate"/>
        </w:r>
        <w:r w:rsidR="00902FAA">
          <w:t>7</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03" w:history="1">
        <w:r w:rsidR="00915C30" w:rsidRPr="00CD51D2">
          <w:rPr>
            <w:rStyle w:val="Hyperlink"/>
          </w:rPr>
          <w:t>3.5—LICENSED PERSONNEL CONTRACT RETURN</w:t>
        </w:r>
        <w:r w:rsidR="00915C30">
          <w:tab/>
        </w:r>
        <w:r w:rsidR="00915C30">
          <w:fldChar w:fldCharType="begin"/>
        </w:r>
        <w:r w:rsidR="00915C30">
          <w:instrText xml:space="preserve"> PAGEREF _Toc483984103 \h </w:instrText>
        </w:r>
        <w:r w:rsidR="00915C30">
          <w:fldChar w:fldCharType="separate"/>
        </w:r>
        <w:r w:rsidR="00902FAA">
          <w:t>10</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04" w:history="1">
        <w:r w:rsidR="00915C30" w:rsidRPr="00CD51D2">
          <w:rPr>
            <w:rStyle w:val="Hyperlink"/>
          </w:rPr>
          <w:t>3.6—LICENSED PERSONNEL EMPLOYEE TRAINING</w:t>
        </w:r>
        <w:r w:rsidR="00915C30">
          <w:tab/>
        </w:r>
        <w:r w:rsidR="00915C30">
          <w:fldChar w:fldCharType="begin"/>
        </w:r>
        <w:r w:rsidR="00915C30">
          <w:instrText xml:space="preserve"> PAGEREF _Toc483984104 \h </w:instrText>
        </w:r>
        <w:r w:rsidR="00915C30">
          <w:fldChar w:fldCharType="separate"/>
        </w:r>
        <w:r w:rsidR="00902FAA">
          <w:t>11</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05" w:history="1">
        <w:r w:rsidR="00915C30" w:rsidRPr="00CD51D2">
          <w:rPr>
            <w:rStyle w:val="Hyperlink"/>
          </w:rPr>
          <w:t>3.7—LICENSED PERSONNEL BUS DRIVER DRUG TESTING</w:t>
        </w:r>
        <w:r w:rsidR="00915C30">
          <w:tab/>
        </w:r>
        <w:r w:rsidR="00915C30">
          <w:fldChar w:fldCharType="begin"/>
        </w:r>
        <w:r w:rsidR="00915C30">
          <w:instrText xml:space="preserve"> PAGEREF _Toc483984105 \h </w:instrText>
        </w:r>
        <w:r w:rsidR="00915C30">
          <w:fldChar w:fldCharType="separate"/>
        </w:r>
        <w:r w:rsidR="00902FAA">
          <w:t>17</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07" w:history="1">
        <w:r w:rsidR="00915C30" w:rsidRPr="00CD51D2">
          <w:rPr>
            <w:rStyle w:val="Hyperlink"/>
          </w:rPr>
          <w:t>3.8—LICENSED</w:t>
        </w:r>
        <w:r w:rsidR="00351F67">
          <w:rPr>
            <w:rStyle w:val="Hyperlink"/>
          </w:rPr>
          <w:t xml:space="preserve"> PERSONNEL SICK LEAVE </w:t>
        </w:r>
        <w:r w:rsidR="00915C30">
          <w:tab/>
        </w:r>
        <w:r w:rsidR="00915C30">
          <w:fldChar w:fldCharType="begin"/>
        </w:r>
        <w:r w:rsidR="00915C30">
          <w:instrText xml:space="preserve"> PAGEREF _Toc483984107 \h </w:instrText>
        </w:r>
        <w:r w:rsidR="00915C30">
          <w:fldChar w:fldCharType="separate"/>
        </w:r>
        <w:r w:rsidR="00902FAA">
          <w:t>20</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08" w:history="1">
        <w:r w:rsidR="00915C30" w:rsidRPr="00CD51D2">
          <w:rPr>
            <w:rStyle w:val="Hyperlink"/>
          </w:rPr>
          <w:t>3.9—LICENSED PERSONNEL SICK LEAVE BANK</w:t>
        </w:r>
        <w:r w:rsidR="00915C30">
          <w:tab/>
        </w:r>
        <w:r w:rsidR="00915C30">
          <w:fldChar w:fldCharType="begin"/>
        </w:r>
        <w:r w:rsidR="00915C30">
          <w:instrText xml:space="preserve"> PAGEREF _Toc483984108 \h </w:instrText>
        </w:r>
        <w:r w:rsidR="00915C30">
          <w:fldChar w:fldCharType="separate"/>
        </w:r>
        <w:r w:rsidR="00902FAA">
          <w:t>23</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09" w:history="1">
        <w:r w:rsidR="00915C30" w:rsidRPr="00CD51D2">
          <w:rPr>
            <w:rStyle w:val="Hyperlink"/>
          </w:rPr>
          <w:t>3.10—LICENSED PERSONNEL PLANNING TIME</w:t>
        </w:r>
        <w:r w:rsidR="00915C30">
          <w:tab/>
        </w:r>
        <w:r w:rsidR="00915C30">
          <w:fldChar w:fldCharType="begin"/>
        </w:r>
        <w:r w:rsidR="00915C30">
          <w:instrText xml:space="preserve"> PAGEREF _Toc483984109 \h </w:instrText>
        </w:r>
        <w:r w:rsidR="00915C30">
          <w:fldChar w:fldCharType="separate"/>
        </w:r>
        <w:r w:rsidR="00902FAA">
          <w:t>24</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10" w:history="1">
        <w:r w:rsidR="00915C30" w:rsidRPr="00CD51D2">
          <w:rPr>
            <w:rStyle w:val="Hyperlink"/>
          </w:rPr>
          <w:t>3.11—LICENSED PERSONNEL PERSONAL AND PROFESSIONAL LEAVE</w:t>
        </w:r>
        <w:r w:rsidR="00915C30">
          <w:tab/>
        </w:r>
        <w:r w:rsidR="00915C30">
          <w:fldChar w:fldCharType="begin"/>
        </w:r>
        <w:r w:rsidR="00915C30">
          <w:instrText xml:space="preserve"> PAGEREF _Toc483984110 \h </w:instrText>
        </w:r>
        <w:r w:rsidR="00915C30">
          <w:fldChar w:fldCharType="separate"/>
        </w:r>
        <w:r w:rsidR="00902FAA">
          <w:t>25</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11" w:history="1">
        <w:r w:rsidR="00915C30" w:rsidRPr="00CD51D2">
          <w:rPr>
            <w:rStyle w:val="Hyperlink"/>
          </w:rPr>
          <w:t>3.12—LICENSED PERSONNEL RESPONSIBILITIES IN DEALING WITH SEX OFFENDERS ON CAMPUS</w:t>
        </w:r>
        <w:r w:rsidR="00915C30">
          <w:tab/>
        </w:r>
        <w:r w:rsidR="00915C30">
          <w:fldChar w:fldCharType="begin"/>
        </w:r>
        <w:r w:rsidR="00915C30">
          <w:instrText xml:space="preserve"> PAGEREF _Toc483984111 \h </w:instrText>
        </w:r>
        <w:r w:rsidR="00915C30">
          <w:fldChar w:fldCharType="separate"/>
        </w:r>
        <w:r w:rsidR="00902FAA">
          <w:t>27</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12" w:history="1">
        <w:r w:rsidR="00915C30" w:rsidRPr="00CD51D2">
          <w:rPr>
            <w:rStyle w:val="Hyperlink"/>
          </w:rPr>
          <w:t>3.13—LICENSED PERSONNEL PUBLIC OFFICE</w:t>
        </w:r>
        <w:r w:rsidR="00915C30">
          <w:tab/>
        </w:r>
        <w:r w:rsidR="00915C30">
          <w:fldChar w:fldCharType="begin"/>
        </w:r>
        <w:r w:rsidR="00915C30">
          <w:instrText xml:space="preserve"> PAGEREF _Toc483984112 \h </w:instrText>
        </w:r>
        <w:r w:rsidR="00915C30">
          <w:fldChar w:fldCharType="separate"/>
        </w:r>
        <w:r w:rsidR="00902FAA">
          <w:t>28</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13" w:history="1">
        <w:r w:rsidR="00915C30" w:rsidRPr="00CD51D2">
          <w:rPr>
            <w:rStyle w:val="Hyperlink"/>
          </w:rPr>
          <w:t>3.14—LICENSED PERSONNEL JURY DUTY</w:t>
        </w:r>
        <w:r w:rsidR="00915C30">
          <w:tab/>
        </w:r>
        <w:r w:rsidR="00915C30">
          <w:fldChar w:fldCharType="begin"/>
        </w:r>
        <w:r w:rsidR="00915C30">
          <w:instrText xml:space="preserve"> PAGEREF _Toc483984113 \h </w:instrText>
        </w:r>
        <w:r w:rsidR="00915C30">
          <w:fldChar w:fldCharType="separate"/>
        </w:r>
        <w:r w:rsidR="00902FAA">
          <w:t>29</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14" w:history="1">
        <w:r w:rsidR="00915C30" w:rsidRPr="00CD51D2">
          <w:rPr>
            <w:rStyle w:val="Hyperlink"/>
          </w:rPr>
          <w:t>3.15—LICENSED PERSONNEL LEAVE — INJURY FROM ASSAULT</w:t>
        </w:r>
        <w:r w:rsidR="00915C30">
          <w:tab/>
        </w:r>
        <w:r w:rsidR="00915C30">
          <w:fldChar w:fldCharType="begin"/>
        </w:r>
        <w:r w:rsidR="00915C30">
          <w:instrText xml:space="preserve"> PAGEREF _Toc483984114 \h </w:instrText>
        </w:r>
        <w:r w:rsidR="00915C30">
          <w:fldChar w:fldCharType="separate"/>
        </w:r>
        <w:r w:rsidR="00902FAA">
          <w:t>30</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15" w:history="1">
        <w:r w:rsidR="00915C30" w:rsidRPr="00CD51D2">
          <w:rPr>
            <w:rStyle w:val="Hyperlink"/>
          </w:rPr>
          <w:t>3.16—LICENSED PERSONNEL REIMBURSEMENT FOR PURCHASE OF SUPPLIES</w:t>
        </w:r>
        <w:r w:rsidR="00915C30">
          <w:tab/>
        </w:r>
        <w:r w:rsidR="00915C30">
          <w:fldChar w:fldCharType="begin"/>
        </w:r>
        <w:r w:rsidR="00915C30">
          <w:instrText xml:space="preserve"> PAGEREF _Toc483984115 \h </w:instrText>
        </w:r>
        <w:r w:rsidR="00915C30">
          <w:fldChar w:fldCharType="separate"/>
        </w:r>
        <w:r w:rsidR="00902FAA">
          <w:t>31</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17" w:history="1">
        <w:r w:rsidR="00915C30" w:rsidRPr="00CD51D2">
          <w:rPr>
            <w:rStyle w:val="Hyperlink"/>
          </w:rPr>
          <w:t>3.18—LICENSED PERSONNEL OUTSIDE EMPLOYMENT</w:t>
        </w:r>
        <w:r w:rsidR="00915C30">
          <w:tab/>
        </w:r>
        <w:r w:rsidR="00915C30">
          <w:fldChar w:fldCharType="begin"/>
        </w:r>
        <w:r w:rsidR="00915C30">
          <w:instrText xml:space="preserve"> PAGEREF _Toc483984117 \h </w:instrText>
        </w:r>
        <w:r w:rsidR="00915C30">
          <w:fldChar w:fldCharType="separate"/>
        </w:r>
        <w:r w:rsidR="00902FAA">
          <w:t>32</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18" w:history="1">
        <w:r w:rsidR="00915C30" w:rsidRPr="00CD51D2">
          <w:rPr>
            <w:rStyle w:val="Hyperlink"/>
          </w:rPr>
          <w:t>3.19—LICENSED PERSONNEL EMPLOYMENT</w:t>
        </w:r>
        <w:r w:rsidR="00915C30">
          <w:tab/>
        </w:r>
        <w:r w:rsidR="00915C30">
          <w:fldChar w:fldCharType="begin"/>
        </w:r>
        <w:r w:rsidR="00915C30">
          <w:instrText xml:space="preserve"> PAGEREF _Toc483984118 \h </w:instrText>
        </w:r>
        <w:r w:rsidR="00915C30">
          <w:fldChar w:fldCharType="separate"/>
        </w:r>
        <w:r w:rsidR="00902FAA">
          <w:t>33</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19" w:history="1">
        <w:r w:rsidR="00915C30" w:rsidRPr="00CD51D2">
          <w:rPr>
            <w:rStyle w:val="Hyperlink"/>
          </w:rPr>
          <w:t>3.20—LICENSED PERSONNEL REIMBURSEMENT OF TRAVEL EXPENSES</w:t>
        </w:r>
        <w:r w:rsidR="00915C30">
          <w:tab/>
        </w:r>
        <w:r w:rsidR="00915C30">
          <w:fldChar w:fldCharType="begin"/>
        </w:r>
        <w:r w:rsidR="00915C30">
          <w:instrText xml:space="preserve"> PAGEREF _Toc483984119 \h </w:instrText>
        </w:r>
        <w:r w:rsidR="00915C30">
          <w:fldChar w:fldCharType="separate"/>
        </w:r>
        <w:r w:rsidR="00902FAA">
          <w:t>35</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20" w:history="1">
        <w:r w:rsidR="00915C30" w:rsidRPr="00CD51D2">
          <w:rPr>
            <w:rStyle w:val="Hyperlink"/>
          </w:rPr>
          <w:t>3.21—LICENSED PERSONNEL TOBACCO USE</w:t>
        </w:r>
        <w:r w:rsidR="00915C30">
          <w:tab/>
        </w:r>
        <w:r w:rsidR="00915C30">
          <w:fldChar w:fldCharType="begin"/>
        </w:r>
        <w:r w:rsidR="00915C30">
          <w:instrText xml:space="preserve"> PAGEREF _Toc483984120 \h </w:instrText>
        </w:r>
        <w:r w:rsidR="00915C30">
          <w:fldChar w:fldCharType="separate"/>
        </w:r>
        <w:r w:rsidR="00902FAA">
          <w:t>36</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21" w:history="1">
        <w:r w:rsidR="00915C30" w:rsidRPr="00CD51D2">
          <w:rPr>
            <w:rStyle w:val="Hyperlink"/>
          </w:rPr>
          <w:t>3.22—DRESS OF LICENSED EMPLOYEES</w:t>
        </w:r>
        <w:r w:rsidR="00915C30">
          <w:tab/>
        </w:r>
        <w:r w:rsidR="00915C30">
          <w:fldChar w:fldCharType="begin"/>
        </w:r>
        <w:r w:rsidR="00915C30">
          <w:instrText xml:space="preserve"> PAGEREF _Toc483984121 \h </w:instrText>
        </w:r>
        <w:r w:rsidR="00915C30">
          <w:fldChar w:fldCharType="separate"/>
        </w:r>
        <w:r w:rsidR="00902FAA">
          <w:t>37</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22" w:history="1">
        <w:r w:rsidR="00915C30" w:rsidRPr="00CD51D2">
          <w:rPr>
            <w:rStyle w:val="Hyperlink"/>
          </w:rPr>
          <w:t>3.23—LICENSED PERSONNEL POLITICAL ACTIVITY</w:t>
        </w:r>
        <w:r w:rsidR="00915C30">
          <w:tab/>
        </w:r>
        <w:r w:rsidR="00915C30">
          <w:fldChar w:fldCharType="begin"/>
        </w:r>
        <w:r w:rsidR="00915C30">
          <w:instrText xml:space="preserve"> PAGEREF _Toc483984122 \h </w:instrText>
        </w:r>
        <w:r w:rsidR="00915C30">
          <w:fldChar w:fldCharType="separate"/>
        </w:r>
        <w:r w:rsidR="00902FAA">
          <w:t>38</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23" w:history="1">
        <w:r w:rsidR="00915C30" w:rsidRPr="00CD51D2">
          <w:rPr>
            <w:rStyle w:val="Hyperlink"/>
          </w:rPr>
          <w:t>3.24—LICENSED PERSONNEL DEBTS</w:t>
        </w:r>
        <w:r w:rsidR="00915C30">
          <w:tab/>
        </w:r>
        <w:r w:rsidR="00915C30">
          <w:fldChar w:fldCharType="begin"/>
        </w:r>
        <w:r w:rsidR="00915C30">
          <w:instrText xml:space="preserve"> PAGEREF _Toc483984123 \h </w:instrText>
        </w:r>
        <w:r w:rsidR="00915C30">
          <w:fldChar w:fldCharType="separate"/>
        </w:r>
        <w:r w:rsidR="00902FAA">
          <w:t>39</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24" w:history="1">
        <w:r w:rsidR="00915C30" w:rsidRPr="00CD51D2">
          <w:rPr>
            <w:rStyle w:val="Hyperlink"/>
          </w:rPr>
          <w:t>3.25—LICENSED PERSONNEL GRIEVANCES</w:t>
        </w:r>
        <w:r w:rsidR="00915C30">
          <w:tab/>
        </w:r>
        <w:r w:rsidR="00915C30">
          <w:fldChar w:fldCharType="begin"/>
        </w:r>
        <w:r w:rsidR="00915C30">
          <w:instrText xml:space="preserve"> PAGEREF _Toc483984124 \h </w:instrText>
        </w:r>
        <w:r w:rsidR="00915C30">
          <w:fldChar w:fldCharType="separate"/>
        </w:r>
        <w:r w:rsidR="00902FAA">
          <w:t>40</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25" w:history="1">
        <w:r w:rsidR="00915C30" w:rsidRPr="00CD51D2">
          <w:rPr>
            <w:rStyle w:val="Hyperlink"/>
          </w:rPr>
          <w:t>3.25F—LICENSED PERSONNEL LEVEL TWO GRIEVANCE FORM</w:t>
        </w:r>
        <w:r w:rsidR="00915C30">
          <w:tab/>
        </w:r>
        <w:r w:rsidR="00915C30">
          <w:fldChar w:fldCharType="begin"/>
        </w:r>
        <w:r w:rsidR="00915C30">
          <w:instrText xml:space="preserve"> PAGEREF _Toc483984125 \h </w:instrText>
        </w:r>
        <w:r w:rsidR="00915C30">
          <w:fldChar w:fldCharType="separate"/>
        </w:r>
        <w:r w:rsidR="00902FAA">
          <w:t>43</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26" w:history="1">
        <w:r w:rsidR="00915C30" w:rsidRPr="00CD51D2">
          <w:rPr>
            <w:rStyle w:val="Hyperlink"/>
          </w:rPr>
          <w:t>3.26—LICENSED PERSONNEL SEXUAL HARASSMENT</w:t>
        </w:r>
        <w:r w:rsidR="00915C30">
          <w:tab/>
        </w:r>
        <w:r w:rsidR="00915C30">
          <w:fldChar w:fldCharType="begin"/>
        </w:r>
        <w:r w:rsidR="00915C30">
          <w:instrText xml:space="preserve"> PAGEREF _Toc483984126 \h </w:instrText>
        </w:r>
        <w:r w:rsidR="00915C30">
          <w:fldChar w:fldCharType="separate"/>
        </w:r>
        <w:r w:rsidR="00902FAA">
          <w:t>44</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27" w:history="1">
        <w:r w:rsidR="00915C30" w:rsidRPr="00CD51D2">
          <w:rPr>
            <w:rStyle w:val="Hyperlink"/>
          </w:rPr>
          <w:t>3.27—LICENSED PERSONNEL SUPERVISION OF STUDENTS</w:t>
        </w:r>
        <w:r w:rsidR="00915C30">
          <w:tab/>
        </w:r>
        <w:r w:rsidR="00915C30">
          <w:fldChar w:fldCharType="begin"/>
        </w:r>
        <w:r w:rsidR="00915C30">
          <w:instrText xml:space="preserve"> PAGEREF _Toc483984127 \h </w:instrText>
        </w:r>
        <w:r w:rsidR="00915C30">
          <w:fldChar w:fldCharType="separate"/>
        </w:r>
        <w:r w:rsidR="00902FAA">
          <w:t>47</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28" w:history="1">
        <w:r w:rsidR="00915C30" w:rsidRPr="00CD51D2">
          <w:rPr>
            <w:rStyle w:val="Hyperlink"/>
          </w:rPr>
          <w:t>3.28—LICENSED PERSONNEL COMPUTER USE POLICY</w:t>
        </w:r>
        <w:r w:rsidR="00915C30">
          <w:tab/>
        </w:r>
        <w:r w:rsidR="00915C30">
          <w:fldChar w:fldCharType="begin"/>
        </w:r>
        <w:r w:rsidR="00915C30">
          <w:instrText xml:space="preserve"> PAGEREF _Toc483984128 \h </w:instrText>
        </w:r>
        <w:r w:rsidR="00915C30">
          <w:fldChar w:fldCharType="separate"/>
        </w:r>
        <w:r w:rsidR="00902FAA">
          <w:t>48</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29" w:history="1">
        <w:r w:rsidR="00915C30" w:rsidRPr="00CD51D2">
          <w:rPr>
            <w:rStyle w:val="Hyperlink"/>
          </w:rPr>
          <w:t>3.28F—LICENSED PERSONNEL EMPLOYEE INTERNET USE AGREEMENT</w:t>
        </w:r>
        <w:r w:rsidR="00915C30">
          <w:tab/>
        </w:r>
        <w:r w:rsidR="00915C30">
          <w:fldChar w:fldCharType="begin"/>
        </w:r>
        <w:r w:rsidR="00915C30">
          <w:instrText xml:space="preserve"> PAGEREF _Toc483984129 \h </w:instrText>
        </w:r>
        <w:r w:rsidR="00915C30">
          <w:fldChar w:fldCharType="separate"/>
        </w:r>
        <w:r w:rsidR="00902FAA">
          <w:t>49</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30" w:history="1">
        <w:r w:rsidR="00915C30" w:rsidRPr="00CD51D2">
          <w:rPr>
            <w:rStyle w:val="Hyperlink"/>
          </w:rPr>
          <w:t>3.29—LICENSED PERSONNEL SCHOOL CALENDAR</w:t>
        </w:r>
        <w:r w:rsidR="00915C30">
          <w:tab/>
        </w:r>
        <w:r w:rsidR="00915C30">
          <w:fldChar w:fldCharType="begin"/>
        </w:r>
        <w:r w:rsidR="00915C30">
          <w:instrText xml:space="preserve"> PAGEREF _Toc483984130 \h </w:instrText>
        </w:r>
        <w:r w:rsidR="00915C30">
          <w:fldChar w:fldCharType="separate"/>
        </w:r>
        <w:r w:rsidR="00902FAA">
          <w:t>51</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31" w:history="1">
        <w:r w:rsidR="00915C30" w:rsidRPr="00CD51D2">
          <w:rPr>
            <w:rStyle w:val="Hyperlink"/>
          </w:rPr>
          <w:t>3.30—PARENT-TEACHER COMMUNICATION</w:t>
        </w:r>
        <w:r w:rsidR="00915C30">
          <w:tab/>
        </w:r>
        <w:r w:rsidR="00915C30">
          <w:fldChar w:fldCharType="begin"/>
        </w:r>
        <w:r w:rsidR="00915C30">
          <w:instrText xml:space="preserve"> PAGEREF _Toc483984131 \h </w:instrText>
        </w:r>
        <w:r w:rsidR="00915C30">
          <w:fldChar w:fldCharType="separate"/>
        </w:r>
        <w:r w:rsidR="00902FAA">
          <w:t>54</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32" w:history="1">
        <w:r w:rsidR="00915C30" w:rsidRPr="00CD51D2">
          <w:rPr>
            <w:rStyle w:val="Hyperlink"/>
          </w:rPr>
          <w:t>3.31—DRUG FREE WORKPLACE - LICENSED PERSONNEL</w:t>
        </w:r>
        <w:r w:rsidR="00915C30">
          <w:tab/>
        </w:r>
        <w:r w:rsidR="00915C30">
          <w:fldChar w:fldCharType="begin"/>
        </w:r>
        <w:r w:rsidR="00915C30">
          <w:instrText xml:space="preserve"> PAGEREF _Toc483984132 \h </w:instrText>
        </w:r>
        <w:r w:rsidR="00915C30">
          <w:fldChar w:fldCharType="separate"/>
        </w:r>
        <w:r w:rsidR="00902FAA">
          <w:t>55</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33" w:history="1">
        <w:r w:rsidR="00915C30" w:rsidRPr="00CD51D2">
          <w:rPr>
            <w:rStyle w:val="Hyperlink"/>
          </w:rPr>
          <w:t>3.31F—DRUG FREE WORKPLACE POLICY ACKNOWLEDGEMENT</w:t>
        </w:r>
        <w:r w:rsidR="00915C30">
          <w:tab/>
        </w:r>
        <w:r w:rsidR="00915C30">
          <w:fldChar w:fldCharType="begin"/>
        </w:r>
        <w:r w:rsidR="00915C30">
          <w:instrText xml:space="preserve"> PAGEREF _Toc483984133 \h </w:instrText>
        </w:r>
        <w:r w:rsidR="00915C30">
          <w:fldChar w:fldCharType="separate"/>
        </w:r>
        <w:r w:rsidR="00902FAA">
          <w:t>58</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34" w:history="1">
        <w:r w:rsidR="00915C30" w:rsidRPr="00CD51D2">
          <w:rPr>
            <w:rStyle w:val="Hyperlink"/>
          </w:rPr>
          <w:t xml:space="preserve">3.32—LICENSED </w:t>
        </w:r>
        <w:r w:rsidR="00915C30">
          <w:rPr>
            <w:rStyle w:val="Hyperlink"/>
          </w:rPr>
          <w:t xml:space="preserve">PERSONNEL FAMILY MEDICAL LEAVE </w:t>
        </w:r>
        <w:r w:rsidR="00915C30">
          <w:tab/>
        </w:r>
        <w:r w:rsidR="00915C30">
          <w:fldChar w:fldCharType="begin"/>
        </w:r>
        <w:r w:rsidR="00915C30">
          <w:instrText xml:space="preserve"> PAGEREF _Toc483984134 \h </w:instrText>
        </w:r>
        <w:r w:rsidR="00915C30">
          <w:fldChar w:fldCharType="separate"/>
        </w:r>
        <w:r w:rsidR="00902FAA">
          <w:t>59</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35" w:history="1">
        <w:r w:rsidR="00915C30" w:rsidRPr="00CD51D2">
          <w:rPr>
            <w:rStyle w:val="Hyperlink"/>
          </w:rPr>
          <w:t>3.33—ASSIGNMENT OF EXTRA DUTIES FOR LICENSED PERSONNEL</w:t>
        </w:r>
        <w:r w:rsidR="00915C30">
          <w:tab/>
        </w:r>
        <w:r w:rsidR="00915C30">
          <w:fldChar w:fldCharType="begin"/>
        </w:r>
        <w:r w:rsidR="00915C30">
          <w:instrText xml:space="preserve"> PAGEREF _Toc483984135 \h </w:instrText>
        </w:r>
        <w:r w:rsidR="00915C30">
          <w:fldChar w:fldCharType="separate"/>
        </w:r>
        <w:r w:rsidR="00902FAA">
          <w:t>73</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36" w:history="1">
        <w:r w:rsidR="00915C30" w:rsidRPr="00CD51D2">
          <w:rPr>
            <w:rStyle w:val="Hyperlink"/>
          </w:rPr>
          <w:t>3.34—LICENSED PERSONNEL CELL PHONE USE</w:t>
        </w:r>
        <w:r w:rsidR="00915C30">
          <w:tab/>
        </w:r>
        <w:r w:rsidR="00915C30">
          <w:fldChar w:fldCharType="begin"/>
        </w:r>
        <w:r w:rsidR="00915C30">
          <w:instrText xml:space="preserve"> PAGEREF _Toc483984136 \h </w:instrText>
        </w:r>
        <w:r w:rsidR="00915C30">
          <w:fldChar w:fldCharType="separate"/>
        </w:r>
        <w:r w:rsidR="00902FAA">
          <w:t>74</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37" w:history="1">
        <w:r w:rsidR="00915C30" w:rsidRPr="00CD51D2">
          <w:rPr>
            <w:rStyle w:val="Hyperlink"/>
          </w:rPr>
          <w:t>3.35—LICENSED PERSONNEL BENEFITS</w:t>
        </w:r>
        <w:r w:rsidR="00915C30">
          <w:tab/>
        </w:r>
        <w:r w:rsidR="00915C30">
          <w:fldChar w:fldCharType="begin"/>
        </w:r>
        <w:r w:rsidR="00915C30">
          <w:instrText xml:space="preserve"> PAGEREF _Toc483984137 \h </w:instrText>
        </w:r>
        <w:r w:rsidR="00915C30">
          <w:fldChar w:fldCharType="separate"/>
        </w:r>
        <w:r w:rsidR="00902FAA">
          <w:t>75</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38" w:history="1">
        <w:r w:rsidR="00915C30" w:rsidRPr="00CD51D2">
          <w:rPr>
            <w:rStyle w:val="Hyperlink"/>
          </w:rPr>
          <w:t>3.36—LICENSED PERSONNEL DISMISSAL AND NON-RENEWAL</w:t>
        </w:r>
        <w:r w:rsidR="00915C30">
          <w:tab/>
        </w:r>
        <w:r w:rsidR="00915C30">
          <w:fldChar w:fldCharType="begin"/>
        </w:r>
        <w:r w:rsidR="00915C30">
          <w:instrText xml:space="preserve"> PAGEREF _Toc483984138 \h </w:instrText>
        </w:r>
        <w:r w:rsidR="00915C30">
          <w:fldChar w:fldCharType="separate"/>
        </w:r>
        <w:r w:rsidR="00902FAA">
          <w:t>76</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39" w:history="1">
        <w:r w:rsidR="00915C30" w:rsidRPr="00CD51D2">
          <w:rPr>
            <w:rStyle w:val="Hyperlink"/>
          </w:rPr>
          <w:t>3.37—ASSIGNMENT OF TEACHER AIDES</w:t>
        </w:r>
        <w:r w:rsidR="00915C30">
          <w:tab/>
        </w:r>
        <w:r w:rsidR="00915C30">
          <w:fldChar w:fldCharType="begin"/>
        </w:r>
        <w:r w:rsidR="00915C30">
          <w:instrText xml:space="preserve"> PAGEREF _Toc483984139 \h </w:instrText>
        </w:r>
        <w:r w:rsidR="00915C30">
          <w:fldChar w:fldCharType="separate"/>
        </w:r>
        <w:r w:rsidR="00902FAA">
          <w:t>77</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40" w:history="1">
        <w:r w:rsidR="00915C30" w:rsidRPr="00CD51D2">
          <w:rPr>
            <w:rStyle w:val="Hyperlink"/>
          </w:rPr>
          <w:t>3.38—LICENSED PERSONNEL RESPONSIBILITIES GOVERNING BULLYING</w:t>
        </w:r>
        <w:r w:rsidR="00915C30">
          <w:tab/>
        </w:r>
        <w:r w:rsidR="00915C30">
          <w:fldChar w:fldCharType="begin"/>
        </w:r>
        <w:r w:rsidR="00915C30">
          <w:instrText xml:space="preserve"> PAGEREF _Toc483984140 \h </w:instrText>
        </w:r>
        <w:r w:rsidR="00915C30">
          <w:fldChar w:fldCharType="separate"/>
        </w:r>
        <w:r w:rsidR="00902FAA">
          <w:t>78</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41" w:history="1">
        <w:r w:rsidR="00915C30" w:rsidRPr="00CD51D2">
          <w:rPr>
            <w:rStyle w:val="Hyperlink"/>
          </w:rPr>
          <w:t>3.39—LICENSED PERSONNEL RECORDS AND REPORTS</w:t>
        </w:r>
        <w:r w:rsidR="00915C30">
          <w:tab/>
        </w:r>
        <w:r w:rsidR="00915C30">
          <w:fldChar w:fldCharType="begin"/>
        </w:r>
        <w:r w:rsidR="00915C30">
          <w:instrText xml:space="preserve"> PAGEREF _Toc483984141 \h </w:instrText>
        </w:r>
        <w:r w:rsidR="00915C30">
          <w:fldChar w:fldCharType="separate"/>
        </w:r>
        <w:r w:rsidR="00902FAA">
          <w:t>80</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42" w:history="1">
        <w:r w:rsidR="00915C30" w:rsidRPr="00CD51D2">
          <w:rPr>
            <w:rStyle w:val="Hyperlink"/>
          </w:rPr>
          <w:t>3.40—LICENSED PERSONNEL DUTY TO REPORT CHILD ABUSE, MALTREATMENT OR NEGLECT</w:t>
        </w:r>
        <w:r w:rsidR="00915C30">
          <w:tab/>
        </w:r>
        <w:r w:rsidR="00915C30">
          <w:fldChar w:fldCharType="begin"/>
        </w:r>
        <w:r w:rsidR="00915C30">
          <w:instrText xml:space="preserve"> PAGEREF _Toc483984142 \h </w:instrText>
        </w:r>
        <w:r w:rsidR="00915C30">
          <w:fldChar w:fldCharType="separate"/>
        </w:r>
        <w:r w:rsidR="00902FAA">
          <w:t>81</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43" w:history="1">
        <w:r w:rsidR="00915C30" w:rsidRPr="00CD51D2">
          <w:rPr>
            <w:rStyle w:val="Hyperlink"/>
          </w:rPr>
          <w:t>3.41—LICENSED PERSONNEL VIDEO SURVEILLANCE AND OTHER MONITORING</w:t>
        </w:r>
        <w:r w:rsidR="00915C30">
          <w:tab/>
        </w:r>
        <w:r w:rsidR="00915C30">
          <w:fldChar w:fldCharType="begin"/>
        </w:r>
        <w:r w:rsidR="00915C30">
          <w:instrText xml:space="preserve"> PAGEREF _Toc483984143 \h </w:instrText>
        </w:r>
        <w:r w:rsidR="00915C30">
          <w:fldChar w:fldCharType="separate"/>
        </w:r>
        <w:r w:rsidR="00902FAA">
          <w:t>82</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44" w:history="1">
        <w:r w:rsidR="00915C30" w:rsidRPr="00CD51D2">
          <w:rPr>
            <w:rStyle w:val="Hyperlink"/>
          </w:rPr>
          <w:t>3.42—OBTAINING and RELEASING STUDENT’S FREE AND REDUCED PRICE MEAL ELIGIBILITY INFORMATION</w:t>
        </w:r>
        <w:r w:rsidR="00915C30">
          <w:tab/>
        </w:r>
        <w:r w:rsidR="00915C30">
          <w:fldChar w:fldCharType="begin"/>
        </w:r>
        <w:r w:rsidR="00915C30">
          <w:instrText xml:space="preserve"> PAGEREF _Toc483984144 \h </w:instrText>
        </w:r>
        <w:r w:rsidR="00915C30">
          <w:fldChar w:fldCharType="separate"/>
        </w:r>
        <w:r w:rsidR="00902FAA">
          <w:t>83</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45" w:history="1">
        <w:r w:rsidR="00915C30" w:rsidRPr="00CD51D2">
          <w:rPr>
            <w:rStyle w:val="Hyperlink"/>
          </w:rPr>
          <w:t>3.43—DUTY OF LICENSED EMPLOYEES TO MAINTAIN LICENSE IN GOOD STANDING</w:t>
        </w:r>
        <w:r w:rsidR="00915C30">
          <w:tab/>
        </w:r>
        <w:r w:rsidR="00915C30">
          <w:fldChar w:fldCharType="begin"/>
        </w:r>
        <w:r w:rsidR="00915C30">
          <w:instrText xml:space="preserve"> PAGEREF _Toc483984145 \h </w:instrText>
        </w:r>
        <w:r w:rsidR="00915C30">
          <w:fldChar w:fldCharType="separate"/>
        </w:r>
        <w:r w:rsidR="00902FAA">
          <w:t>85</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46" w:history="1">
        <w:r w:rsidR="00915C30" w:rsidRPr="00CD51D2">
          <w:rPr>
            <w:rStyle w:val="Hyperlink"/>
          </w:rPr>
          <w:t>3.44—LICENSED PERSONNEL WORKPLACE INJURIES AND WORKERS’ COMPENSATION</w:t>
        </w:r>
        <w:r w:rsidR="00915C30">
          <w:tab/>
        </w:r>
        <w:r w:rsidR="00915C30">
          <w:fldChar w:fldCharType="begin"/>
        </w:r>
        <w:r w:rsidR="00915C30">
          <w:instrText xml:space="preserve"> PAGEREF _Toc483984146 \h </w:instrText>
        </w:r>
        <w:r w:rsidR="00915C30">
          <w:fldChar w:fldCharType="separate"/>
        </w:r>
        <w:r w:rsidR="00902FAA">
          <w:t>86</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47" w:history="1">
        <w:r w:rsidR="00915C30" w:rsidRPr="00CD51D2">
          <w:rPr>
            <w:rStyle w:val="Hyperlink"/>
          </w:rPr>
          <w:t>3.45—LICENSED PERSONNEL SOCIAL NETWORKING AND ETHICS</w:t>
        </w:r>
        <w:r w:rsidR="00915C30">
          <w:tab/>
        </w:r>
        <w:r w:rsidR="00915C30">
          <w:fldChar w:fldCharType="begin"/>
        </w:r>
        <w:r w:rsidR="00915C30">
          <w:instrText xml:space="preserve"> PAGEREF _Toc483984147 \h </w:instrText>
        </w:r>
        <w:r w:rsidR="00915C30">
          <w:fldChar w:fldCharType="separate"/>
        </w:r>
        <w:r w:rsidR="00902FAA">
          <w:t>88</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48" w:history="1">
        <w:r w:rsidR="00915C30" w:rsidRPr="00CD51D2">
          <w:rPr>
            <w:rStyle w:val="Hyperlink"/>
          </w:rPr>
          <w:t xml:space="preserve">3.46—LICENSED PERSONNEL </w:t>
        </w:r>
        <w:r w:rsidR="00915C30" w:rsidRPr="00CD51D2">
          <w:rPr>
            <w:rStyle w:val="Hyperlink"/>
            <w:caps/>
          </w:rPr>
          <w:t>VacationS</w:t>
        </w:r>
        <w:r w:rsidR="00915C30">
          <w:tab/>
        </w:r>
        <w:r w:rsidR="00915C30">
          <w:fldChar w:fldCharType="begin"/>
        </w:r>
        <w:r w:rsidR="00915C30">
          <w:instrText xml:space="preserve"> PAGEREF _Toc483984148 \h </w:instrText>
        </w:r>
        <w:r w:rsidR="00915C30">
          <w:fldChar w:fldCharType="separate"/>
        </w:r>
        <w:r w:rsidR="00902FAA">
          <w:t>91</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49" w:history="1">
        <w:r w:rsidR="00915C30" w:rsidRPr="00CD51D2">
          <w:rPr>
            <w:rStyle w:val="Hyperlink"/>
          </w:rPr>
          <w:t>3.47—Depositing collected funds</w:t>
        </w:r>
        <w:r w:rsidR="00915C30">
          <w:tab/>
        </w:r>
        <w:r w:rsidR="00915C30">
          <w:fldChar w:fldCharType="begin"/>
        </w:r>
        <w:r w:rsidR="00915C30">
          <w:instrText xml:space="preserve"> PAGEREF _Toc483984149 \h </w:instrText>
        </w:r>
        <w:r w:rsidR="00915C30">
          <w:fldChar w:fldCharType="separate"/>
        </w:r>
        <w:r w:rsidR="00902FAA">
          <w:t>92</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50" w:history="1">
        <w:r w:rsidR="00915C30" w:rsidRPr="00CD51D2">
          <w:rPr>
            <w:rStyle w:val="Hyperlink"/>
          </w:rPr>
          <w:t>3.48—LICENSED PERSONNEL WEAPONS ON CAMPUS</w:t>
        </w:r>
        <w:r w:rsidR="00915C30">
          <w:tab/>
        </w:r>
        <w:r w:rsidR="00915C30">
          <w:fldChar w:fldCharType="begin"/>
        </w:r>
        <w:r w:rsidR="00915C30">
          <w:instrText xml:space="preserve"> PAGEREF _Toc483984150 \h </w:instrText>
        </w:r>
        <w:r w:rsidR="00915C30">
          <w:fldChar w:fldCharType="separate"/>
        </w:r>
        <w:r w:rsidR="00902FAA">
          <w:t>93</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51" w:history="1">
        <w:r w:rsidR="00915C30" w:rsidRPr="00CD51D2">
          <w:rPr>
            <w:rStyle w:val="Hyperlink"/>
          </w:rPr>
          <w:t>3.49—TEACHERS' REMOVAL OF STUDENT FROM CLASSROOM</w:t>
        </w:r>
        <w:r w:rsidR="00915C30">
          <w:tab/>
        </w:r>
        <w:r w:rsidR="00915C30">
          <w:fldChar w:fldCharType="begin"/>
        </w:r>
        <w:r w:rsidR="00915C30">
          <w:instrText xml:space="preserve"> PAGEREF _Toc483984151 \h </w:instrText>
        </w:r>
        <w:r w:rsidR="00915C30">
          <w:fldChar w:fldCharType="separate"/>
        </w:r>
        <w:r w:rsidR="00902FAA">
          <w:t>94</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52" w:history="1">
        <w:r w:rsidR="00915C30" w:rsidRPr="00CD51D2">
          <w:rPr>
            <w:rStyle w:val="Hyperlink"/>
          </w:rPr>
          <w:t>3.50—ADMINISTRATOR EVALUATOR CERTIFICATION</w:t>
        </w:r>
        <w:r w:rsidR="00915C30">
          <w:tab/>
        </w:r>
        <w:r w:rsidR="00915C30">
          <w:fldChar w:fldCharType="begin"/>
        </w:r>
        <w:r w:rsidR="00915C30">
          <w:instrText xml:space="preserve"> PAGEREF _Toc483984152 \h </w:instrText>
        </w:r>
        <w:r w:rsidR="00915C30">
          <w:fldChar w:fldCharType="separate"/>
        </w:r>
        <w:r w:rsidR="00902FAA">
          <w:t>95</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53" w:history="1">
        <w:r w:rsidR="00915C30" w:rsidRPr="00CD51D2">
          <w:rPr>
            <w:rStyle w:val="Hyperlink"/>
          </w:rPr>
          <w:t>3.51—SCHOOL BUS DRIVER’S USE OF MOBILE COMMUNICATION DEVICES</w:t>
        </w:r>
        <w:r w:rsidR="00915C30">
          <w:tab/>
        </w:r>
        <w:r w:rsidR="00915C30">
          <w:fldChar w:fldCharType="begin"/>
        </w:r>
        <w:r w:rsidR="00915C30">
          <w:instrText xml:space="preserve"> PAGEREF _Toc483984153 \h </w:instrText>
        </w:r>
        <w:r w:rsidR="00915C30">
          <w:fldChar w:fldCharType="separate"/>
        </w:r>
        <w:r w:rsidR="00902FAA">
          <w:t>96</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54" w:history="1">
        <w:r w:rsidR="00915C30" w:rsidRPr="00CD51D2">
          <w:rPr>
            <w:rStyle w:val="Hyperlink"/>
          </w:rPr>
          <w:t>3.52—WRITTEN CODE OF CONDUCT FOR EMPLOYEES INVOLVED IN PROCUREMENT WITH FEDERAL FUNDS</w:t>
        </w:r>
        <w:r w:rsidR="00915C30">
          <w:tab/>
        </w:r>
        <w:r w:rsidR="00915C30">
          <w:fldChar w:fldCharType="begin"/>
        </w:r>
        <w:r w:rsidR="00915C30">
          <w:instrText xml:space="preserve"> PAGEREF _Toc483984154 \h </w:instrText>
        </w:r>
        <w:r w:rsidR="00915C30">
          <w:fldChar w:fldCharType="separate"/>
        </w:r>
        <w:r w:rsidR="00902FAA">
          <w:t>97</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55" w:history="1">
        <w:r w:rsidR="00915C30" w:rsidRPr="00CD51D2">
          <w:rPr>
            <w:rStyle w:val="Hyperlink"/>
          </w:rPr>
          <w:t>3.53—LICENSED PERSONNEL BUS DRIVER END of ROUTE REVIEW</w:t>
        </w:r>
        <w:r w:rsidR="00915C30">
          <w:tab/>
        </w:r>
        <w:r w:rsidR="00915C30">
          <w:fldChar w:fldCharType="begin"/>
        </w:r>
        <w:r w:rsidR="00915C30">
          <w:instrText xml:space="preserve"> PAGEREF _Toc483984155 \h </w:instrText>
        </w:r>
        <w:r w:rsidR="00915C30">
          <w:fldChar w:fldCharType="separate"/>
        </w:r>
        <w:r w:rsidR="00902FAA">
          <w:t>99</w:t>
        </w:r>
        <w:r w:rsidR="00915C30">
          <w:fldChar w:fldCharType="end"/>
        </w:r>
      </w:hyperlink>
    </w:p>
    <w:p w:rsidR="00915C30" w:rsidRDefault="00C343C5">
      <w:pPr>
        <w:pStyle w:val="TOC1"/>
        <w:rPr>
          <w:rFonts w:asciiTheme="minorHAnsi" w:eastAsiaTheme="minorEastAsia" w:hAnsiTheme="minorHAnsi" w:cstheme="minorBidi"/>
          <w:color w:val="auto"/>
          <w:spacing w:val="0"/>
          <w:sz w:val="22"/>
          <w:szCs w:val="22"/>
        </w:rPr>
      </w:pPr>
      <w:hyperlink w:anchor="_Toc483984156" w:history="1">
        <w:r w:rsidR="00915C30" w:rsidRPr="00CD51D2">
          <w:rPr>
            <w:rStyle w:val="Hyperlink"/>
          </w:rPr>
          <w:t>3.54—VOLUNTARY TEACHING DURING PLANNING PERIOD AND/OR OF MORE THAN THE MAXIMUM NUMBER OF STUDENTS PER DAY</w:t>
        </w:r>
        <w:r w:rsidR="00915C30">
          <w:tab/>
        </w:r>
        <w:r w:rsidR="00915C30">
          <w:fldChar w:fldCharType="begin"/>
        </w:r>
        <w:r w:rsidR="00915C30">
          <w:instrText xml:space="preserve"> PAGEREF _Toc483984156 \h </w:instrText>
        </w:r>
        <w:r w:rsidR="00915C30">
          <w:fldChar w:fldCharType="separate"/>
        </w:r>
        <w:r w:rsidR="00902FAA">
          <w:t>100</w:t>
        </w:r>
        <w:r w:rsidR="00915C30">
          <w:fldChar w:fldCharType="end"/>
        </w:r>
      </w:hyperlink>
    </w:p>
    <w:p w:rsidR="00915C30" w:rsidRDefault="00C343C5">
      <w:pPr>
        <w:pStyle w:val="TOC1"/>
      </w:pPr>
      <w:hyperlink w:anchor="_Toc483984157" w:history="1">
        <w:r w:rsidR="00915C30" w:rsidRPr="00CD51D2">
          <w:rPr>
            <w:rStyle w:val="Hyperlink"/>
          </w:rPr>
          <w:t>3.54F—VOLUNTARY TEACHING INSTEAD OF PREPARATORY PERIOD AND/OR EXTRA DAILY STUDENTS CONTRACT ADDENDUM</w:t>
        </w:r>
        <w:r w:rsidR="00915C30">
          <w:tab/>
        </w:r>
        <w:r w:rsidR="00915C30">
          <w:fldChar w:fldCharType="begin"/>
        </w:r>
        <w:r w:rsidR="00915C30">
          <w:instrText xml:space="preserve"> PAGEREF _Toc483984157 \h </w:instrText>
        </w:r>
        <w:r w:rsidR="00915C30">
          <w:fldChar w:fldCharType="separate"/>
        </w:r>
        <w:r w:rsidR="00902FAA">
          <w:t>101</w:t>
        </w:r>
        <w:r w:rsidR="00915C30">
          <w:fldChar w:fldCharType="end"/>
        </w:r>
      </w:hyperlink>
    </w:p>
    <w:p w:rsidR="00351F67" w:rsidRPr="00351F67" w:rsidRDefault="00351F67" w:rsidP="00351F67">
      <w:r>
        <w:t>3.55__LICENSED PERSONNEL USE OF PERSONAL PROTECTIVE EQUIPMENT______________103</w:t>
      </w:r>
    </w:p>
    <w:p w:rsidR="00C33B15" w:rsidRPr="006C7C5B" w:rsidRDefault="00403639" w:rsidP="00C33B15">
      <w:pPr>
        <w:ind w:right="-1"/>
        <w:rPr>
          <w:rFonts w:eastAsia="Times New Roman"/>
          <w:color w:val="auto"/>
        </w:rPr>
      </w:pPr>
      <w:r>
        <w:rPr>
          <w:noProof/>
          <w:szCs w:val="24"/>
        </w:rPr>
        <w:fldChar w:fldCharType="end"/>
      </w:r>
    </w:p>
    <w:p w:rsidR="00C33B15" w:rsidRPr="006C7C5B" w:rsidRDefault="00C33B15" w:rsidP="00C33B15">
      <w:pPr>
        <w:ind w:right="-1"/>
        <w:rPr>
          <w:rFonts w:eastAsia="Times New Roman"/>
          <w:b/>
          <w:color w:val="auto"/>
        </w:rPr>
      </w:pPr>
    </w:p>
    <w:p w:rsidR="00C33B15" w:rsidRPr="006C7C5B" w:rsidRDefault="00C33B15" w:rsidP="00C33B15">
      <w:pPr>
        <w:ind w:right="-1"/>
        <w:rPr>
          <w:rFonts w:eastAsia="Times New Roman"/>
          <w:b/>
          <w:color w:val="auto"/>
        </w:rPr>
        <w:sectPr w:rsidR="00C33B15" w:rsidRPr="006C7C5B" w:rsidSect="00546CA0">
          <w:footerReference w:type="even" r:id="rId9"/>
          <w:footerReference w:type="default" r:id="rId10"/>
          <w:footerReference w:type="first" r:id="rId11"/>
          <w:pgSz w:w="12240" w:h="15840"/>
          <w:pgMar w:top="1440" w:right="765" w:bottom="1440" w:left="1584" w:header="720" w:footer="720" w:gutter="0"/>
          <w:pgNumType w:fmt="lowerRoman" w:start="1"/>
          <w:cols w:space="720"/>
          <w:titlePg/>
        </w:sectPr>
      </w:pPr>
    </w:p>
    <w:p w:rsidR="00C33B15" w:rsidRPr="006C7C5B" w:rsidRDefault="00C33B15" w:rsidP="00C33B15">
      <w:pPr>
        <w:ind w:right="-1"/>
        <w:rPr>
          <w:rFonts w:eastAsia="Times New Roman"/>
          <w:b/>
          <w:color w:val="auto"/>
        </w:rPr>
      </w:pPr>
    </w:p>
    <w:p w:rsidR="00C33B15" w:rsidRPr="006C7C5B" w:rsidRDefault="00C33B15" w:rsidP="00C33B15">
      <w:pPr>
        <w:ind w:right="-1"/>
        <w:rPr>
          <w:rFonts w:eastAsia="Times New Roman"/>
          <w:b/>
          <w:color w:val="auto"/>
        </w:rPr>
      </w:pPr>
    </w:p>
    <w:p w:rsidR="00C33B15" w:rsidRPr="006C7C5B" w:rsidRDefault="00C33B15" w:rsidP="00C33B15">
      <w:pPr>
        <w:ind w:right="-1"/>
        <w:rPr>
          <w:rFonts w:eastAsia="Times New Roman"/>
          <w:b/>
          <w:color w:val="auto"/>
        </w:rPr>
      </w:pPr>
    </w:p>
    <w:p w:rsidR="00C33B15" w:rsidRPr="006C7C5B" w:rsidRDefault="00C33B15" w:rsidP="00C33B15">
      <w:pPr>
        <w:ind w:right="-1"/>
        <w:rPr>
          <w:rFonts w:eastAsia="Times New Roman"/>
          <w:b/>
          <w:color w:val="auto"/>
        </w:rPr>
      </w:pPr>
    </w:p>
    <w:p w:rsidR="00C33B15" w:rsidRPr="006C7C5B" w:rsidRDefault="00C33B15" w:rsidP="00C33B15">
      <w:pPr>
        <w:ind w:right="-1"/>
        <w:rPr>
          <w:rFonts w:eastAsia="Times New Roman"/>
          <w:b/>
          <w:color w:val="auto"/>
        </w:rPr>
      </w:pPr>
    </w:p>
    <w:p w:rsidR="00C33B15" w:rsidRPr="006C7C5B" w:rsidRDefault="00C33B15" w:rsidP="00C33B15">
      <w:pPr>
        <w:ind w:right="-1"/>
        <w:rPr>
          <w:rFonts w:eastAsia="Times New Roman"/>
          <w:b/>
          <w:color w:val="auto"/>
        </w:rPr>
      </w:pPr>
    </w:p>
    <w:p w:rsidR="00C33B15" w:rsidRPr="006C7C5B" w:rsidRDefault="00C33B15" w:rsidP="00C33B15">
      <w:pPr>
        <w:ind w:right="-1"/>
        <w:rPr>
          <w:rFonts w:eastAsia="Times New Roman"/>
          <w:b/>
          <w:color w:val="auto"/>
        </w:rPr>
      </w:pPr>
    </w:p>
    <w:p w:rsidR="00C33B15" w:rsidRPr="006C7C5B" w:rsidRDefault="00C33B15" w:rsidP="00C33B15">
      <w:pPr>
        <w:ind w:right="-1"/>
        <w:rPr>
          <w:rFonts w:eastAsia="Times New Roman"/>
          <w:b/>
          <w:color w:val="auto"/>
        </w:rPr>
      </w:pPr>
    </w:p>
    <w:p w:rsidR="00C33B15" w:rsidRPr="006C7C5B" w:rsidRDefault="00C33B15" w:rsidP="00C33B15">
      <w:pPr>
        <w:ind w:right="-1"/>
        <w:rPr>
          <w:rFonts w:eastAsia="Times New Roman"/>
          <w:b/>
          <w:color w:val="auto"/>
        </w:rPr>
      </w:pPr>
    </w:p>
    <w:p w:rsidR="00C33B15" w:rsidRPr="006C7C5B" w:rsidRDefault="00C33B15" w:rsidP="00C33B15">
      <w:pPr>
        <w:ind w:right="-1"/>
        <w:rPr>
          <w:rFonts w:eastAsia="Times New Roman"/>
          <w:b/>
          <w:color w:val="auto"/>
        </w:rPr>
      </w:pPr>
    </w:p>
    <w:p w:rsidR="00C33B15" w:rsidRPr="006C7C5B" w:rsidRDefault="00C33B15" w:rsidP="00C33B15">
      <w:pPr>
        <w:ind w:right="-1"/>
        <w:rPr>
          <w:rFonts w:eastAsia="Times New Roman"/>
          <w:b/>
          <w:color w:val="auto"/>
        </w:rPr>
      </w:pPr>
    </w:p>
    <w:p w:rsidR="00C33B15" w:rsidRPr="006C7C5B" w:rsidRDefault="00C33B15" w:rsidP="00C33B15">
      <w:pPr>
        <w:ind w:right="-1"/>
        <w:rPr>
          <w:rFonts w:eastAsia="Times New Roman"/>
          <w:b/>
          <w:color w:val="auto"/>
        </w:rPr>
      </w:pPr>
    </w:p>
    <w:p w:rsidR="00C33B15" w:rsidRPr="006C7C5B" w:rsidRDefault="00C33B15" w:rsidP="00C33B15">
      <w:pPr>
        <w:ind w:right="-1"/>
        <w:rPr>
          <w:rFonts w:eastAsia="Times New Roman"/>
          <w:b/>
          <w:color w:val="auto"/>
        </w:rPr>
      </w:pPr>
      <w:bookmarkStart w:id="0" w:name="_Toc532092556"/>
      <w:bookmarkStart w:id="1" w:name="_Toc535386261"/>
      <w:bookmarkStart w:id="2" w:name="_Toc535387295"/>
    </w:p>
    <w:p w:rsidR="00C33B15" w:rsidRPr="006C7C5B" w:rsidRDefault="00C33B15" w:rsidP="00C33B15">
      <w:pPr>
        <w:ind w:right="-1"/>
        <w:rPr>
          <w:rFonts w:eastAsia="Times New Roman"/>
          <w:b/>
          <w:color w:val="auto"/>
        </w:rPr>
      </w:pPr>
    </w:p>
    <w:p w:rsidR="00C33B15" w:rsidRPr="006C7C5B" w:rsidRDefault="00C33B15" w:rsidP="00C33B15">
      <w:pPr>
        <w:ind w:right="-1"/>
        <w:rPr>
          <w:rFonts w:eastAsia="Times New Roman"/>
          <w:b/>
          <w:color w:val="auto"/>
        </w:rPr>
      </w:pPr>
    </w:p>
    <w:p w:rsidR="00C33B15" w:rsidRPr="006C7C5B" w:rsidRDefault="00C33B15" w:rsidP="00C33B15">
      <w:pPr>
        <w:ind w:right="-1"/>
        <w:rPr>
          <w:rFonts w:eastAsia="Times New Roman"/>
          <w:b/>
          <w:color w:val="auto"/>
        </w:rPr>
      </w:pPr>
    </w:p>
    <w:p w:rsidR="00C33B15" w:rsidRPr="006C7C5B" w:rsidRDefault="00C33B15" w:rsidP="00C33B15">
      <w:pPr>
        <w:ind w:right="-1"/>
        <w:rPr>
          <w:rFonts w:eastAsia="Times New Roman"/>
          <w:b/>
          <w:color w:val="auto"/>
        </w:rPr>
      </w:pPr>
    </w:p>
    <w:p w:rsidR="00C33B15" w:rsidRPr="006C7C5B" w:rsidRDefault="00C33B15" w:rsidP="00C33B15">
      <w:pPr>
        <w:ind w:right="-1"/>
        <w:rPr>
          <w:rFonts w:eastAsia="Times New Roman"/>
          <w:b/>
          <w:color w:val="auto"/>
        </w:rPr>
      </w:pPr>
    </w:p>
    <w:p w:rsidR="00C33B15" w:rsidRPr="006C7C5B" w:rsidRDefault="00C33B15" w:rsidP="00C33B15">
      <w:pPr>
        <w:ind w:right="-1"/>
        <w:rPr>
          <w:rFonts w:eastAsia="Times New Roman"/>
          <w:b/>
          <w:color w:val="auto"/>
        </w:rPr>
      </w:pPr>
    </w:p>
    <w:p w:rsidR="00C33B15" w:rsidRPr="006C7C5B" w:rsidRDefault="00C33B15" w:rsidP="00C33B15">
      <w:pPr>
        <w:ind w:right="-1"/>
        <w:rPr>
          <w:rFonts w:eastAsia="Times New Roman"/>
          <w:b/>
          <w:color w:val="auto"/>
        </w:rPr>
      </w:pPr>
    </w:p>
    <w:p w:rsidR="00C33B15" w:rsidRPr="006C7C5B" w:rsidRDefault="00C33B15" w:rsidP="00C33B15">
      <w:pPr>
        <w:ind w:right="-1"/>
        <w:rPr>
          <w:rFonts w:eastAsia="Times New Roman"/>
          <w:b/>
          <w:color w:val="auto"/>
        </w:rPr>
      </w:pPr>
    </w:p>
    <w:p w:rsidR="00C33B15" w:rsidRPr="006C7C5B" w:rsidRDefault="00C33B15" w:rsidP="00C33B15">
      <w:pPr>
        <w:ind w:right="-1"/>
        <w:rPr>
          <w:rFonts w:eastAsia="Times New Roman"/>
          <w:b/>
          <w:color w:val="auto"/>
        </w:rPr>
      </w:pPr>
    </w:p>
    <w:p w:rsidR="00C33B15" w:rsidRPr="006C7C5B" w:rsidRDefault="00C33B15" w:rsidP="00C33B15">
      <w:pPr>
        <w:ind w:right="-1"/>
        <w:rPr>
          <w:rFonts w:eastAsia="Times New Roman"/>
          <w:b/>
          <w:color w:val="auto"/>
        </w:rPr>
      </w:pPr>
    </w:p>
    <w:p w:rsidR="00C33B15" w:rsidRPr="006C7C5B" w:rsidRDefault="00C33B15" w:rsidP="00C33B15">
      <w:pPr>
        <w:ind w:right="-1"/>
        <w:jc w:val="center"/>
        <w:rPr>
          <w:rFonts w:eastAsia="Times New Roman"/>
          <w:b/>
          <w:color w:val="auto"/>
          <w:sz w:val="48"/>
          <w:szCs w:val="48"/>
        </w:rPr>
      </w:pPr>
      <w:r>
        <w:rPr>
          <w:rFonts w:eastAsia="Times New Roman"/>
          <w:b/>
          <w:color w:val="auto"/>
          <w:sz w:val="48"/>
          <w:szCs w:val="48"/>
        </w:rPr>
        <w:t>LICENSED</w:t>
      </w:r>
      <w:r w:rsidRPr="006C7C5B">
        <w:rPr>
          <w:rFonts w:eastAsia="Times New Roman"/>
          <w:b/>
          <w:color w:val="auto"/>
          <w:sz w:val="48"/>
          <w:szCs w:val="48"/>
        </w:rPr>
        <w:t xml:space="preserve"> PERSONNEL</w:t>
      </w:r>
      <w:bookmarkEnd w:id="0"/>
      <w:bookmarkEnd w:id="1"/>
      <w:bookmarkEnd w:id="2"/>
    </w:p>
    <w:p w:rsidR="00C33B15" w:rsidRPr="006C7C5B" w:rsidRDefault="00C33B15" w:rsidP="00C33B15">
      <w:pPr>
        <w:ind w:right="-1"/>
        <w:rPr>
          <w:rFonts w:eastAsia="Times New Roman"/>
          <w:color w:val="auto"/>
        </w:rPr>
      </w:pPr>
    </w:p>
    <w:p w:rsidR="00C33B15" w:rsidRPr="006C7C5B" w:rsidRDefault="00C33B15" w:rsidP="00C33B15">
      <w:pPr>
        <w:ind w:right="-1"/>
        <w:rPr>
          <w:rFonts w:eastAsia="Times New Roman"/>
          <w:color w:val="auto"/>
        </w:rPr>
      </w:pPr>
    </w:p>
    <w:p w:rsidR="00C33B15" w:rsidRPr="006C7C5B" w:rsidRDefault="00C33B15" w:rsidP="00C33B15">
      <w:pPr>
        <w:ind w:right="-1"/>
        <w:rPr>
          <w:rFonts w:eastAsia="Times New Roman"/>
          <w:color w:val="auto"/>
        </w:rPr>
      </w:pPr>
    </w:p>
    <w:p w:rsidR="00C33B15" w:rsidRPr="006C7C5B" w:rsidRDefault="00C33B15" w:rsidP="00C33B15">
      <w:pPr>
        <w:ind w:right="-1"/>
        <w:rPr>
          <w:rFonts w:eastAsia="Times New Roman"/>
          <w:color w:val="auto"/>
        </w:rPr>
      </w:pPr>
    </w:p>
    <w:p w:rsidR="00C33B15" w:rsidRPr="006C7C5B" w:rsidRDefault="00C33B15" w:rsidP="00C33B15">
      <w:pPr>
        <w:ind w:right="-1"/>
        <w:rPr>
          <w:rFonts w:eastAsia="Times New Roman"/>
          <w:color w:val="auto"/>
        </w:rPr>
      </w:pPr>
    </w:p>
    <w:p w:rsidR="00C33B15" w:rsidRPr="006C7C5B" w:rsidRDefault="00C33B15" w:rsidP="00C33B15">
      <w:pPr>
        <w:ind w:right="-1"/>
        <w:rPr>
          <w:rFonts w:eastAsia="Times New Roman"/>
          <w:color w:val="auto"/>
        </w:rPr>
      </w:pPr>
    </w:p>
    <w:p w:rsidR="00C33B15" w:rsidRPr="006C7C5B" w:rsidRDefault="00C33B15" w:rsidP="00C33B15">
      <w:pPr>
        <w:ind w:right="-1"/>
        <w:rPr>
          <w:rFonts w:eastAsia="Times New Roman"/>
          <w:color w:val="auto"/>
        </w:rPr>
      </w:pPr>
    </w:p>
    <w:p w:rsidR="00C33B15" w:rsidRPr="006C7C5B" w:rsidRDefault="00C33B15" w:rsidP="00C33B15">
      <w:pPr>
        <w:ind w:right="-1"/>
        <w:rPr>
          <w:rFonts w:eastAsia="Times New Roman"/>
          <w:color w:val="auto"/>
        </w:rPr>
      </w:pPr>
    </w:p>
    <w:p w:rsidR="00C33B15" w:rsidRPr="006C7C5B" w:rsidRDefault="00C33B15" w:rsidP="00C33B15">
      <w:pPr>
        <w:ind w:right="-1"/>
        <w:rPr>
          <w:rFonts w:eastAsia="Times New Roman"/>
          <w:color w:val="auto"/>
        </w:rPr>
      </w:pPr>
    </w:p>
    <w:p w:rsidR="00C33B15" w:rsidRPr="006C7C5B" w:rsidRDefault="00C33B15" w:rsidP="00C33B15">
      <w:pPr>
        <w:ind w:right="-1"/>
        <w:rPr>
          <w:rFonts w:eastAsia="Times New Roman"/>
          <w:color w:val="auto"/>
        </w:rPr>
      </w:pPr>
    </w:p>
    <w:p w:rsidR="00C33B15" w:rsidRPr="006C7C5B" w:rsidRDefault="00C33B15" w:rsidP="00C33B15">
      <w:pPr>
        <w:ind w:right="-1"/>
        <w:rPr>
          <w:rFonts w:eastAsia="Times New Roman"/>
          <w:color w:val="auto"/>
        </w:rPr>
      </w:pPr>
    </w:p>
    <w:p w:rsidR="00C33B15" w:rsidRPr="006C7C5B" w:rsidRDefault="00C33B15" w:rsidP="00C33B15">
      <w:pPr>
        <w:ind w:right="-1"/>
        <w:rPr>
          <w:rFonts w:eastAsia="Times New Roman"/>
          <w:color w:val="auto"/>
        </w:rPr>
      </w:pPr>
    </w:p>
    <w:p w:rsidR="00C33B15" w:rsidRPr="006C7C5B" w:rsidRDefault="00C33B15" w:rsidP="00C33B15">
      <w:pPr>
        <w:ind w:right="-1"/>
        <w:rPr>
          <w:rFonts w:eastAsia="Times New Roman"/>
          <w:color w:val="auto"/>
        </w:rPr>
      </w:pPr>
    </w:p>
    <w:p w:rsidR="00C33B15" w:rsidRPr="006C7C5B" w:rsidRDefault="00C33B15" w:rsidP="00C33B15">
      <w:pPr>
        <w:ind w:right="-1"/>
        <w:rPr>
          <w:rFonts w:eastAsia="Times New Roman"/>
          <w:color w:val="auto"/>
        </w:rPr>
      </w:pPr>
    </w:p>
    <w:p w:rsidR="00C33B15" w:rsidRPr="006C7C5B" w:rsidRDefault="00C33B15" w:rsidP="00C33B15">
      <w:pPr>
        <w:ind w:right="-1"/>
        <w:rPr>
          <w:rFonts w:eastAsia="Times New Roman"/>
          <w:color w:val="auto"/>
        </w:rPr>
      </w:pPr>
    </w:p>
    <w:p w:rsidR="00C33B15" w:rsidRPr="006C7C5B" w:rsidRDefault="00C33B15" w:rsidP="00C33B15">
      <w:pPr>
        <w:ind w:right="-1"/>
        <w:rPr>
          <w:rFonts w:eastAsia="Times New Roman"/>
          <w:color w:val="auto"/>
        </w:rPr>
      </w:pPr>
    </w:p>
    <w:p w:rsidR="00C33B15" w:rsidRPr="006C7C5B" w:rsidRDefault="00C33B15" w:rsidP="00C33B15">
      <w:pPr>
        <w:ind w:right="-1"/>
        <w:rPr>
          <w:rFonts w:eastAsia="Times New Roman"/>
          <w:color w:val="auto"/>
        </w:rPr>
      </w:pPr>
    </w:p>
    <w:p w:rsidR="00C33B15" w:rsidRPr="006C7C5B" w:rsidRDefault="00C33B15" w:rsidP="00C33B15">
      <w:pPr>
        <w:ind w:right="-1"/>
        <w:rPr>
          <w:rFonts w:eastAsia="Times New Roman"/>
          <w:color w:val="auto"/>
        </w:rPr>
      </w:pPr>
    </w:p>
    <w:p w:rsidR="00C33B15" w:rsidRPr="006C7C5B" w:rsidRDefault="00C33B15" w:rsidP="00C33B15">
      <w:pPr>
        <w:ind w:right="-1"/>
        <w:rPr>
          <w:rFonts w:eastAsia="Times New Roman"/>
          <w:color w:val="auto"/>
        </w:rPr>
      </w:pPr>
    </w:p>
    <w:p w:rsidR="00C33B15" w:rsidRPr="006C7C5B" w:rsidRDefault="00C33B15" w:rsidP="00C33B15">
      <w:pPr>
        <w:ind w:right="-1"/>
        <w:rPr>
          <w:rFonts w:eastAsia="Times New Roman"/>
          <w:color w:val="auto"/>
        </w:rPr>
      </w:pPr>
    </w:p>
    <w:p w:rsidR="00C33B15" w:rsidRPr="006C7C5B" w:rsidRDefault="00C33B15" w:rsidP="00C33B15">
      <w:pPr>
        <w:ind w:right="-1"/>
        <w:rPr>
          <w:rFonts w:eastAsia="Times New Roman"/>
          <w:color w:val="auto"/>
        </w:rPr>
      </w:pPr>
    </w:p>
    <w:p w:rsidR="00C33B15" w:rsidRPr="006C7C5B" w:rsidRDefault="00C33B15" w:rsidP="00C33B15">
      <w:pPr>
        <w:ind w:right="-1"/>
        <w:rPr>
          <w:rFonts w:eastAsia="Times New Roman"/>
          <w:color w:val="auto"/>
        </w:rPr>
        <w:sectPr w:rsidR="00C33B15" w:rsidRPr="006C7C5B" w:rsidSect="002237BF">
          <w:headerReference w:type="first" r:id="rId12"/>
          <w:footerReference w:type="first" r:id="rId13"/>
          <w:pgSz w:w="12240" w:h="15840"/>
          <w:pgMar w:top="1440" w:right="765" w:bottom="1440" w:left="1584" w:header="720" w:footer="720" w:gutter="0"/>
          <w:pgNumType w:start="0"/>
          <w:cols w:space="720"/>
          <w:titlePg/>
        </w:sectPr>
      </w:pPr>
    </w:p>
    <w:p w:rsidR="002A00B9" w:rsidRDefault="002A00B9" w:rsidP="002A00B9">
      <w:pPr>
        <w:pStyle w:val="Style1"/>
      </w:pPr>
      <w:bookmarkStart w:id="3" w:name="_Toc532092557"/>
      <w:bookmarkStart w:id="4" w:name="_Toc535386262"/>
      <w:bookmarkStart w:id="5" w:name="_Toc535390977"/>
      <w:bookmarkStart w:id="6" w:name="_Toc535987608"/>
      <w:bookmarkStart w:id="7" w:name="_Toc30222372"/>
      <w:bookmarkStart w:id="8" w:name="_Toc266437023"/>
      <w:bookmarkStart w:id="9" w:name="_Toc483984099"/>
      <w:r>
        <w:lastRenderedPageBreak/>
        <w:t>3.1—</w:t>
      </w:r>
      <w:r>
        <w:rPr>
          <w:color w:val="000000"/>
        </w:rPr>
        <w:t>LICENSED</w:t>
      </w:r>
      <w:r>
        <w:t xml:space="preserve"> PERSONNEL SALARY SCHEDULE</w:t>
      </w:r>
      <w:bookmarkEnd w:id="3"/>
      <w:bookmarkEnd w:id="4"/>
      <w:bookmarkEnd w:id="5"/>
      <w:bookmarkEnd w:id="6"/>
      <w:bookmarkEnd w:id="7"/>
      <w:bookmarkEnd w:id="8"/>
      <w:bookmarkEnd w:id="9"/>
    </w:p>
    <w:p w:rsidR="002A00B9" w:rsidRDefault="002A00B9" w:rsidP="002A00B9"/>
    <w:p w:rsidR="002A00B9" w:rsidRDefault="002A00B9" w:rsidP="002A00B9">
      <w:pPr>
        <w:rPr>
          <w:rFonts w:eastAsia="Times New Roman"/>
        </w:rPr>
      </w:pPr>
      <w:r>
        <w:rPr>
          <w:rFonts w:eastAsia="Times New Roman"/>
        </w:rPr>
        <w:t xml:space="preserve">Enter your District’s salary schedule for this policy. State law requires each District to include its teacher salary schedule, including stipends and other material benefits, in its written personnel policies unless the District recognizes a teachers’ union in its policies for, among other things, the negotiation of salaries. In developing the salary schedule, the District will establish a normal base contract period for teachers. The District is required to post the salary schedule on its website by September 15 of each year and should place an obvious hyperlink, button, or menu item on the website's homepage that links directly to the current year licensed policies and salary schedule. </w:t>
      </w:r>
    </w:p>
    <w:p w:rsidR="002A00B9" w:rsidRDefault="002A00B9" w:rsidP="002A00B9">
      <w:pPr>
        <w:rPr>
          <w:rFonts w:eastAsia="Times New Roman"/>
        </w:rPr>
      </w:pPr>
    </w:p>
    <w:p w:rsidR="002A00B9" w:rsidRDefault="002A00B9" w:rsidP="002A00B9">
      <w:pPr>
        <w:rPr>
          <w:rFonts w:eastAsia="Times New Roman"/>
          <w:color w:val="auto"/>
          <w:u w:val="single"/>
        </w:rPr>
      </w:pPr>
      <w:r>
        <w:rPr>
          <w:rFonts w:eastAsia="Times New Roman"/>
        </w:rPr>
        <w:t>For the purposes of the salary schedule, a teacher will have worked a “year” if he/she works at least160 days.</w:t>
      </w:r>
      <w:r w:rsidR="002B4062">
        <w:rPr>
          <w:rFonts w:eastAsia="Times New Roman"/>
          <w:b/>
          <w:vertAlign w:val="superscript"/>
        </w:rPr>
        <w:t xml:space="preserve"> </w:t>
      </w:r>
    </w:p>
    <w:p w:rsidR="002A00B9" w:rsidRDefault="002A00B9" w:rsidP="002A00B9">
      <w:pPr>
        <w:rPr>
          <w:rFonts w:eastAsia="Times New Roman"/>
          <w:color w:val="auto"/>
        </w:rPr>
      </w:pPr>
    </w:p>
    <w:p w:rsidR="002A00B9" w:rsidRDefault="002A00B9" w:rsidP="002A00B9">
      <w:pPr>
        <w:rPr>
          <w:rFonts w:eastAsia="Times New Roman"/>
          <w:b/>
          <w:color w:val="auto"/>
        </w:rPr>
      </w:pPr>
      <w:r>
        <w:rPr>
          <w:rFonts w:eastAsia="Times New Roman"/>
        </w:rPr>
        <w:t>For the purposes of this policy, a master’s degree or higher is considered “relevant to the employee’s position” if it is related to education, guidance counseling, or the teacher’s content area and has been awarded for successful completion of a program at the master’s level or higher by an institution of higher education accredited under Arkansas statutory requirements applicable at the time the degree was awarded.</w:t>
      </w:r>
    </w:p>
    <w:p w:rsidR="002A00B9" w:rsidRDefault="002A00B9" w:rsidP="002A00B9">
      <w:pPr>
        <w:rPr>
          <w:rFonts w:eastAsia="Times New Roman"/>
          <w:b/>
          <w:color w:val="auto"/>
        </w:rPr>
      </w:pPr>
    </w:p>
    <w:p w:rsidR="002A00B9" w:rsidRDefault="002A00B9" w:rsidP="002A00B9">
      <w:pPr>
        <w:rPr>
          <w:rFonts w:eastAsia="Times New Roman"/>
        </w:rPr>
      </w:pPr>
      <w:r>
        <w:rPr>
          <w:rFonts w:eastAsia="Times New Roman"/>
        </w:rPr>
        <w:t xml:space="preserve">Teachers who have earned additional, relevant degrees or sufficient college hours to warrant a salary change are responsible for reporting and supplying a transcript to </w:t>
      </w:r>
      <w:r>
        <w:rPr>
          <w:rFonts w:eastAsia="Times New Roman"/>
        </w:rPr>
        <w:softHyphen/>
      </w:r>
      <w:r>
        <w:rPr>
          <w:rFonts w:eastAsia="Times New Roman"/>
        </w:rPr>
        <w:softHyphen/>
      </w:r>
      <w:r>
        <w:rPr>
          <w:rFonts w:eastAsia="Times New Roman"/>
        </w:rPr>
        <w:softHyphen/>
      </w:r>
      <w:r w:rsidR="00F018CF">
        <w:rPr>
          <w:rFonts w:eastAsia="Times New Roman"/>
        </w:rPr>
        <w:t>the Superintendent</w:t>
      </w:r>
      <w:r>
        <w:rPr>
          <w:rFonts w:eastAsia="Times New Roman"/>
        </w:rPr>
        <w:t>. The appropriate salary increase will be reflected in the next paycheck provided it is at least two (2) weeks</w:t>
      </w:r>
      <w:r w:rsidR="00085747">
        <w:rPr>
          <w:rFonts w:eastAsia="Times New Roman"/>
        </w:rPr>
        <w:t xml:space="preserve"> </w:t>
      </w:r>
      <w:r>
        <w:rPr>
          <w:rFonts w:eastAsia="Times New Roman"/>
        </w:rPr>
        <w:t>from the time the notice and documentation is delivered.</w:t>
      </w:r>
      <w:r w:rsidR="00F018CF">
        <w:rPr>
          <w:rFonts w:eastAsia="Times New Roman"/>
          <w:b/>
          <w:color w:val="auto"/>
          <w:vertAlign w:val="superscript"/>
        </w:rPr>
        <w:t xml:space="preserve"> </w:t>
      </w:r>
      <w:r w:rsidR="00F018CF">
        <w:rPr>
          <w:rFonts w:eastAsia="Times New Roman"/>
        </w:rPr>
        <w:t xml:space="preserve"> </w:t>
      </w:r>
      <w:r>
        <w:rPr>
          <w:rFonts w:eastAsia="Times New Roman"/>
        </w:rPr>
        <w:t xml:space="preserve">All salary changes will be on a “go forward” basis, and no back pay will be awarded. </w:t>
      </w:r>
    </w:p>
    <w:p w:rsidR="002A00B9" w:rsidRDefault="002A00B9" w:rsidP="002A00B9">
      <w:pPr>
        <w:rPr>
          <w:rFonts w:eastAsia="Times New Roman"/>
        </w:rPr>
      </w:pPr>
    </w:p>
    <w:p w:rsidR="002A00B9" w:rsidRDefault="002A00B9" w:rsidP="002A00B9">
      <w:pPr>
        <w:rPr>
          <w:rFonts w:eastAsia="Times New Roman"/>
          <w:b/>
          <w:u w:val="single"/>
        </w:rPr>
      </w:pPr>
      <w:r>
        <w:rPr>
          <w:rFonts w:eastAsia="Times New Roman"/>
          <w:b/>
          <w:u w:val="single"/>
        </w:rPr>
        <w:t>Arkansas Professional Pathway to Educator Licensure (APPEL) Program</w:t>
      </w:r>
    </w:p>
    <w:p w:rsidR="002A00B9" w:rsidRDefault="002A00B9" w:rsidP="002A00B9">
      <w:pPr>
        <w:rPr>
          <w:rFonts w:eastAsia="Times New Roman"/>
        </w:rPr>
      </w:pPr>
    </w:p>
    <w:p w:rsidR="002A00B9" w:rsidRDefault="002A00B9" w:rsidP="002A00B9">
      <w:pPr>
        <w:rPr>
          <w:rFonts w:eastAsia="Times New Roman"/>
        </w:rPr>
      </w:pPr>
      <w:r>
        <w:rPr>
          <w:rFonts w:eastAsia="Times New Roman"/>
        </w:rPr>
        <w:t>Each employee newly hired by the district to teach under the Arkansas Professional Pathway to Educator Licensure (APPEL) Program shall initially be placed on the salary schedule in the category of a bachelor’s degree with no experience, unless the APPEL program employee has previous teaching experience which requires a different placement on the schedule. Upon receiving his/her initial or standard teaching license, the employee shall be moved to the position on the salary schedule that corresponds to the level of education degree earned by the employee which is relevant to the employee’s position. Employee’s degrees which are not relevant to the APPEL program's position shall not apply when determining his/her placement on the salary schedule. A teacher with a non-traditional provisional license shall be eligible for step increases with each successive year of employment, just as would a teacher possessing a traditional teaching license.</w:t>
      </w:r>
    </w:p>
    <w:p w:rsidR="002A00B9" w:rsidRDefault="002A00B9" w:rsidP="002A00B9">
      <w:pPr>
        <w:rPr>
          <w:rFonts w:eastAsia="Times New Roman"/>
          <w:u w:val="single"/>
        </w:rPr>
      </w:pPr>
    </w:p>
    <w:p w:rsidR="002A00B9" w:rsidRDefault="002A00B9" w:rsidP="002A00B9">
      <w:pPr>
        <w:rPr>
          <w:rFonts w:eastAsia="Times New Roman"/>
          <w:b/>
          <w:u w:val="single"/>
        </w:rPr>
      </w:pPr>
      <w:r>
        <w:rPr>
          <w:rFonts w:eastAsia="Times New Roman"/>
          <w:b/>
          <w:u w:val="single"/>
        </w:rPr>
        <w:t>Licensed employee, seeking additional area or areas of licensure</w:t>
      </w:r>
    </w:p>
    <w:p w:rsidR="002A00B9" w:rsidRDefault="002A00B9" w:rsidP="002A00B9">
      <w:pPr>
        <w:rPr>
          <w:rFonts w:eastAsia="Times New Roman"/>
          <w:u w:val="single"/>
        </w:rPr>
      </w:pPr>
    </w:p>
    <w:p w:rsidR="002A00B9" w:rsidRDefault="002A00B9" w:rsidP="002A00B9">
      <w:pPr>
        <w:rPr>
          <w:rFonts w:eastAsia="Times New Roman"/>
        </w:rPr>
      </w:pPr>
      <w:r>
        <w:rPr>
          <w:rFonts w:eastAsia="Times New Roman"/>
        </w:rPr>
        <w:t>Licensed employees who are working on an alternative licensure plan (ALP) to gain licensure in an additional area are entitled to placement on the salary schedule commensurate with their current license, level of education degree and years of experience. Degrees which are not relevant to the employee’s position shall not apply when determining his/her placement on the salary schedule.</w:t>
      </w:r>
    </w:p>
    <w:p w:rsidR="002A00B9" w:rsidRDefault="002A00B9" w:rsidP="002A00B9">
      <w:pPr>
        <w:rPr>
          <w:rFonts w:eastAsia="Times New Roman"/>
          <w:color w:val="auto"/>
        </w:rPr>
      </w:pPr>
    </w:p>
    <w:p w:rsidR="002A00B9" w:rsidRDefault="002A00B9" w:rsidP="002A00B9">
      <w:pPr>
        <w:ind w:left="720" w:hanging="720"/>
        <w:rPr>
          <w:rFonts w:eastAsia="Times New Roman"/>
        </w:rPr>
      </w:pPr>
    </w:p>
    <w:p w:rsidR="002A00B9" w:rsidRDefault="002A00B9" w:rsidP="002A00B9">
      <w:pPr>
        <w:ind w:left="720" w:hanging="720"/>
        <w:rPr>
          <w:rFonts w:eastAsia="Times New Roman"/>
        </w:rPr>
      </w:pPr>
    </w:p>
    <w:p w:rsidR="006950D9" w:rsidRDefault="006950D9" w:rsidP="002A00B9">
      <w:pPr>
        <w:ind w:left="720" w:hanging="720"/>
        <w:rPr>
          <w:rFonts w:eastAsia="Times New Roman"/>
        </w:rPr>
      </w:pPr>
    </w:p>
    <w:p w:rsidR="002A00B9" w:rsidRDefault="002A00B9" w:rsidP="002A00B9">
      <w:pPr>
        <w:rPr>
          <w:rFonts w:eastAsia="Times New Roman"/>
          <w:color w:val="auto"/>
        </w:rPr>
      </w:pPr>
    </w:p>
    <w:p w:rsidR="002A00B9" w:rsidRDefault="002A00B9" w:rsidP="002A00B9">
      <w:pPr>
        <w:rPr>
          <w:rFonts w:eastAsia="Times New Roman"/>
        </w:rPr>
      </w:pPr>
      <w:r>
        <w:rPr>
          <w:color w:val="auto"/>
        </w:rPr>
        <w:lastRenderedPageBreak/>
        <w:t>C</w:t>
      </w:r>
      <w:r>
        <w:t>ross Reference:</w:t>
      </w:r>
      <w:r>
        <w:tab/>
        <w:t xml:space="preserve">Policy </w:t>
      </w:r>
      <w:bookmarkStart w:id="10" w:name="_Toc294868610"/>
      <w:r>
        <w:t>1.9—POLICY FORMULATION</w:t>
      </w:r>
      <w:bookmarkEnd w:id="10"/>
    </w:p>
    <w:p w:rsidR="002A00B9" w:rsidRDefault="002A00B9" w:rsidP="002A00B9">
      <w:pPr>
        <w:rPr>
          <w:rFonts w:eastAsia="Times New Roman"/>
        </w:rPr>
      </w:pPr>
    </w:p>
    <w:p w:rsidR="002A00B9" w:rsidRDefault="002A00B9" w:rsidP="002A00B9">
      <w:pPr>
        <w:rPr>
          <w:rFonts w:eastAsia="Times New Roman"/>
        </w:rPr>
      </w:pPr>
      <w:r>
        <w:rPr>
          <w:rFonts w:eastAsia="Times New Roman"/>
        </w:rPr>
        <w:t>Legal References:</w:t>
      </w:r>
      <w:r>
        <w:rPr>
          <w:rFonts w:eastAsia="Times New Roman"/>
        </w:rPr>
        <w:tab/>
        <w:t>A.C.A. § 6-17-201, 202, 2403</w:t>
      </w:r>
    </w:p>
    <w:p w:rsidR="002A00B9" w:rsidRDefault="002A00B9" w:rsidP="002A00B9">
      <w:pPr>
        <w:rPr>
          <w:rFonts w:eastAsia="Times New Roman"/>
        </w:rPr>
      </w:pPr>
      <w:r>
        <w:rPr>
          <w:rFonts w:eastAsia="Times New Roman"/>
        </w:rPr>
        <w:tab/>
      </w:r>
      <w:r>
        <w:rPr>
          <w:rFonts w:eastAsia="Times New Roman"/>
        </w:rPr>
        <w:tab/>
      </w:r>
      <w:r>
        <w:rPr>
          <w:rFonts w:eastAsia="Times New Roman"/>
        </w:rPr>
        <w:tab/>
        <w:t>A.C.A. § 6-20-2305(f</w:t>
      </w:r>
      <w:proofErr w:type="gramStart"/>
      <w:r>
        <w:rPr>
          <w:rFonts w:eastAsia="Times New Roman"/>
        </w:rPr>
        <w:t>)(</w:t>
      </w:r>
      <w:proofErr w:type="gramEnd"/>
      <w:r>
        <w:rPr>
          <w:rFonts w:eastAsia="Times New Roman"/>
        </w:rPr>
        <w:t>4)</w:t>
      </w:r>
    </w:p>
    <w:p w:rsidR="002A00B9" w:rsidRDefault="002A00B9" w:rsidP="002A00B9">
      <w:pPr>
        <w:rPr>
          <w:rFonts w:eastAsia="Times New Roman"/>
        </w:rPr>
      </w:pPr>
      <w:r>
        <w:rPr>
          <w:rFonts w:eastAsia="Times New Roman"/>
        </w:rPr>
        <w:tab/>
      </w:r>
      <w:r>
        <w:rPr>
          <w:rFonts w:eastAsia="Times New Roman"/>
        </w:rPr>
        <w:tab/>
      </w:r>
      <w:r>
        <w:rPr>
          <w:rFonts w:eastAsia="Times New Roman"/>
        </w:rPr>
        <w:tab/>
      </w:r>
      <w:r>
        <w:rPr>
          <w:rFonts w:eastAsia="Times New Roman"/>
          <w:bCs/>
        </w:rPr>
        <w:t xml:space="preserve">ADE Rules Governing School District Requirements for Personnel Policies, Salary </w:t>
      </w:r>
      <w:r>
        <w:rPr>
          <w:rFonts w:eastAsia="Times New Roman"/>
          <w:bCs/>
        </w:rPr>
        <w:tab/>
      </w:r>
      <w:r>
        <w:rPr>
          <w:rFonts w:eastAsia="Times New Roman"/>
          <w:bCs/>
        </w:rPr>
        <w:tab/>
      </w:r>
      <w:r>
        <w:rPr>
          <w:rFonts w:eastAsia="Times New Roman"/>
          <w:bCs/>
        </w:rPr>
        <w:tab/>
        <w:t>Schedules, Minimum Salaries, and Documents Posted to District Websites</w:t>
      </w:r>
    </w:p>
    <w:p w:rsidR="002A00B9" w:rsidRDefault="002A00B9" w:rsidP="002A00B9">
      <w:pPr>
        <w:rPr>
          <w:rFonts w:eastAsia="Times New Roman"/>
        </w:rPr>
      </w:pPr>
    </w:p>
    <w:p w:rsidR="002A00B9" w:rsidRDefault="002A00B9" w:rsidP="002A00B9">
      <w:pPr>
        <w:rPr>
          <w:rFonts w:eastAsia="Times New Roman"/>
        </w:rPr>
      </w:pPr>
      <w:r>
        <w:rPr>
          <w:rFonts w:eastAsia="Times New Roman"/>
        </w:rPr>
        <w:t>Date Adopted:</w:t>
      </w:r>
      <w:r w:rsidR="00F018CF">
        <w:rPr>
          <w:rFonts w:eastAsia="Times New Roman"/>
        </w:rPr>
        <w:t xml:space="preserve"> 10/12/2010</w:t>
      </w:r>
    </w:p>
    <w:p w:rsidR="002A00B9" w:rsidRDefault="002A00B9" w:rsidP="002A00B9">
      <w:pPr>
        <w:rPr>
          <w:rFonts w:eastAsia="Times New Roman"/>
        </w:rPr>
      </w:pPr>
      <w:r>
        <w:rPr>
          <w:rFonts w:eastAsia="Times New Roman"/>
        </w:rPr>
        <w:t>Last Revised:</w:t>
      </w:r>
    </w:p>
    <w:p w:rsidR="008F4D56" w:rsidRDefault="002A00B9" w:rsidP="008F4D56">
      <w:pPr>
        <w:pStyle w:val="Style1"/>
        <w:rPr>
          <w:rFonts w:cs="Times New Roman"/>
          <w:sz w:val="24"/>
          <w:szCs w:val="24"/>
        </w:rPr>
      </w:pPr>
      <w:r>
        <w:br w:type="page"/>
      </w:r>
      <w:bookmarkStart w:id="11" w:name="_Toc361047228"/>
      <w:bookmarkStart w:id="12" w:name="_Toc483984100"/>
      <w:r w:rsidR="008F4D56">
        <w:rPr>
          <w:rFonts w:cs="Times New Roman"/>
          <w:sz w:val="24"/>
          <w:szCs w:val="24"/>
        </w:rPr>
        <w:lastRenderedPageBreak/>
        <w:t>3.2—LICENSED PERSONNEL EVALUATIONS</w:t>
      </w:r>
      <w:bookmarkEnd w:id="11"/>
      <w:bookmarkEnd w:id="12"/>
    </w:p>
    <w:p w:rsidR="008F4D56" w:rsidRDefault="008F4D56" w:rsidP="008F4D56">
      <w:pPr>
        <w:ind w:right="-1"/>
        <w:rPr>
          <w:rFonts w:eastAsia="Times New Roman"/>
          <w:color w:val="auto"/>
          <w:szCs w:val="24"/>
        </w:rPr>
      </w:pPr>
    </w:p>
    <w:p w:rsidR="008F4D56" w:rsidRDefault="008F4D56" w:rsidP="008F4D56">
      <w:pPr>
        <w:ind w:right="-1"/>
        <w:jc w:val="center"/>
        <w:rPr>
          <w:rFonts w:eastAsia="Times New Roman"/>
          <w:color w:val="auto"/>
          <w:szCs w:val="24"/>
        </w:rPr>
      </w:pPr>
      <w:r>
        <w:rPr>
          <w:rFonts w:eastAsia="Times New Roman"/>
          <w:b/>
          <w:color w:val="auto"/>
          <w:szCs w:val="24"/>
        </w:rPr>
        <w:t>Definitions</w:t>
      </w:r>
    </w:p>
    <w:p w:rsidR="008F4D56" w:rsidRDefault="008F4D56" w:rsidP="008F4D56">
      <w:pPr>
        <w:ind w:right="-1"/>
        <w:rPr>
          <w:rFonts w:eastAsia="Times New Roman"/>
          <w:color w:val="auto"/>
          <w:szCs w:val="24"/>
        </w:rPr>
      </w:pPr>
      <w:r>
        <w:rPr>
          <w:rFonts w:eastAsia="Times New Roman"/>
          <w:color w:val="auto"/>
          <w:szCs w:val="24"/>
        </w:rPr>
        <w:t xml:space="preserve">"Beginning </w:t>
      </w:r>
      <w:r w:rsidR="008047AF">
        <w:rPr>
          <w:rFonts w:eastAsia="Times New Roman"/>
          <w:color w:val="auto"/>
          <w:szCs w:val="24"/>
        </w:rPr>
        <w:t>administrator</w:t>
      </w:r>
      <w:r>
        <w:rPr>
          <w:rFonts w:eastAsia="Times New Roman"/>
          <w:color w:val="auto"/>
          <w:szCs w:val="24"/>
        </w:rPr>
        <w:t>” means a building level or district level leader who has not completed three (3) years of experience as a building level or district level administrator.</w:t>
      </w:r>
    </w:p>
    <w:p w:rsidR="008F4D56" w:rsidRDefault="008F4D56" w:rsidP="008F4D56">
      <w:pPr>
        <w:ind w:right="-1"/>
        <w:rPr>
          <w:rFonts w:eastAsia="Times New Roman"/>
          <w:color w:val="auto"/>
          <w:szCs w:val="24"/>
        </w:rPr>
      </w:pPr>
    </w:p>
    <w:p w:rsidR="008F4D56" w:rsidRDefault="008F4D56" w:rsidP="008F4D56">
      <w:pPr>
        <w:ind w:right="-1"/>
        <w:rPr>
          <w:rFonts w:eastAsia="Times New Roman"/>
          <w:color w:val="auto"/>
          <w:szCs w:val="24"/>
        </w:rPr>
      </w:pPr>
      <w:r>
        <w:rPr>
          <w:rFonts w:eastAsia="Times New Roman"/>
          <w:color w:val="auto"/>
          <w:szCs w:val="24"/>
        </w:rPr>
        <w:t>“Building level or district level leader” means an individual employed by the District whose job assignment is that of a building level or district level administrator or an equivalent role, including an administrator licensed by the State Board of Education, an unlicensed administrator, or an individual on an Administrator Licensure Completion Plan. Building level or district level leader does not include the superintendent, deputy superintendents, associate superintendents, and assistant superintendents.</w:t>
      </w:r>
    </w:p>
    <w:p w:rsidR="008F4D56" w:rsidRDefault="008F4D56" w:rsidP="008F4D56">
      <w:pPr>
        <w:ind w:right="-1"/>
        <w:rPr>
          <w:rFonts w:eastAsia="Times New Roman"/>
          <w:color w:val="auto"/>
          <w:szCs w:val="24"/>
        </w:rPr>
      </w:pPr>
    </w:p>
    <w:p w:rsidR="008F4D56" w:rsidRDefault="008F4D56" w:rsidP="008F4D56">
      <w:pPr>
        <w:ind w:right="-1"/>
        <w:rPr>
          <w:rFonts w:eastAsia="Times New Roman"/>
          <w:color w:val="auto"/>
          <w:szCs w:val="24"/>
        </w:rPr>
      </w:pPr>
      <w:r>
        <w:rPr>
          <w:rFonts w:eastAsia="Times New Roman"/>
          <w:color w:val="auto"/>
          <w:szCs w:val="24"/>
        </w:rPr>
        <w:t xml:space="preserve"> “Novice teacher” is a teacher who has less than three (3) years of public school classroom experience.</w:t>
      </w:r>
    </w:p>
    <w:p w:rsidR="008F4D56" w:rsidRDefault="008F4D56" w:rsidP="008F4D56">
      <w:pPr>
        <w:ind w:right="-1"/>
        <w:rPr>
          <w:rFonts w:eastAsia="Times New Roman"/>
          <w:color w:val="auto"/>
          <w:szCs w:val="24"/>
        </w:rPr>
      </w:pPr>
    </w:p>
    <w:p w:rsidR="008F4D56" w:rsidRDefault="008F4D56" w:rsidP="008F4D56">
      <w:pPr>
        <w:ind w:right="-1"/>
        <w:rPr>
          <w:rFonts w:eastAsia="Times New Roman"/>
          <w:color w:val="auto"/>
          <w:szCs w:val="24"/>
        </w:rPr>
      </w:pPr>
      <w:r>
        <w:rPr>
          <w:rFonts w:eastAsia="Times New Roman"/>
          <w:color w:val="auto"/>
          <w:szCs w:val="24"/>
        </w:rPr>
        <w:t>"Teacher" has the same definition as A.C.A. § 6-17-2803(16).</w:t>
      </w:r>
    </w:p>
    <w:p w:rsidR="008F4D56" w:rsidRDefault="008F4D56" w:rsidP="008F4D56">
      <w:pPr>
        <w:ind w:right="-1"/>
        <w:rPr>
          <w:rFonts w:eastAsia="Times New Roman"/>
          <w:color w:val="auto"/>
          <w:szCs w:val="24"/>
          <w:u w:val="single"/>
        </w:rPr>
      </w:pPr>
    </w:p>
    <w:p w:rsidR="008F4D56" w:rsidRDefault="008F4D56" w:rsidP="008F4D56">
      <w:pPr>
        <w:ind w:right="-1"/>
        <w:jc w:val="center"/>
        <w:rPr>
          <w:rFonts w:eastAsia="Times New Roman"/>
          <w:b/>
          <w:color w:val="auto"/>
          <w:szCs w:val="24"/>
        </w:rPr>
      </w:pPr>
      <w:r>
        <w:rPr>
          <w:rFonts w:eastAsia="Times New Roman"/>
          <w:b/>
          <w:color w:val="auto"/>
          <w:szCs w:val="24"/>
        </w:rPr>
        <w:t>Teachers</w:t>
      </w:r>
    </w:p>
    <w:p w:rsidR="008F4D56" w:rsidRDefault="008F4D56" w:rsidP="008F4D56">
      <w:pPr>
        <w:ind w:right="-1"/>
        <w:rPr>
          <w:rFonts w:eastAsia="Times New Roman"/>
          <w:color w:val="auto"/>
          <w:szCs w:val="24"/>
        </w:rPr>
      </w:pPr>
      <w:r>
        <w:rPr>
          <w:rFonts w:eastAsia="Times New Roman"/>
          <w:color w:val="auto"/>
          <w:szCs w:val="24"/>
        </w:rPr>
        <w:t>Teachers will be evaluated under the provisions and timelines of the Teacher Excellence and Support System (TESS).</w:t>
      </w:r>
    </w:p>
    <w:p w:rsidR="008F4D56" w:rsidRDefault="008F4D56" w:rsidP="008F4D56">
      <w:pPr>
        <w:ind w:right="-1"/>
        <w:rPr>
          <w:rFonts w:eastAsia="Times New Roman"/>
          <w:color w:val="auto"/>
          <w:szCs w:val="24"/>
        </w:rPr>
      </w:pPr>
    </w:p>
    <w:p w:rsidR="008F4D56" w:rsidRDefault="008F4D56" w:rsidP="008F4D56">
      <w:pPr>
        <w:ind w:right="-1"/>
        <w:rPr>
          <w:rFonts w:eastAsia="Times New Roman"/>
          <w:color w:val="auto"/>
          <w:szCs w:val="24"/>
        </w:rPr>
      </w:pPr>
      <w:r>
        <w:rPr>
          <w:rFonts w:eastAsia="Times New Roman"/>
          <w:color w:val="auto"/>
          <w:szCs w:val="24"/>
        </w:rPr>
        <w:t>The superintendent or designee(s) shall develop procedures to govern the evaluation process and timelines for the evaluations.</w:t>
      </w:r>
    </w:p>
    <w:p w:rsidR="008F4D56" w:rsidRDefault="008F4D56" w:rsidP="008F4D56">
      <w:pPr>
        <w:ind w:right="-1"/>
        <w:rPr>
          <w:rFonts w:eastAsia="Times New Roman"/>
          <w:color w:val="auto"/>
          <w:szCs w:val="24"/>
        </w:rPr>
      </w:pPr>
    </w:p>
    <w:p w:rsidR="008F4D56" w:rsidRDefault="008F4D56" w:rsidP="008F4D56">
      <w:pPr>
        <w:ind w:right="-1"/>
        <w:rPr>
          <w:rFonts w:eastAsia="Times New Roman"/>
          <w:b/>
          <w:color w:val="auto"/>
          <w:szCs w:val="24"/>
          <w:vertAlign w:val="superscript"/>
        </w:rPr>
      </w:pPr>
      <w:r>
        <w:rPr>
          <w:rFonts w:eastAsia="Times New Roman"/>
          <w:color w:val="auto"/>
          <w:szCs w:val="24"/>
        </w:rPr>
        <w:t xml:space="preserve">Teachers will be evaluated under the schedule and provisions required by TESS. All teachers, other than novice teachers, will have a summative evaluation over all domains and components at least once every four (4) years. To establish the initial four (4) year rotation schedule for teachers, other than novice teachers, to be </w:t>
      </w:r>
      <w:proofErr w:type="spellStart"/>
      <w:r>
        <w:rPr>
          <w:rFonts w:eastAsia="Times New Roman"/>
          <w:color w:val="auto"/>
          <w:szCs w:val="24"/>
        </w:rPr>
        <w:t>summatively</w:t>
      </w:r>
      <w:proofErr w:type="spellEnd"/>
      <w:r>
        <w:rPr>
          <w:rFonts w:eastAsia="Times New Roman"/>
          <w:color w:val="auto"/>
          <w:szCs w:val="24"/>
        </w:rPr>
        <w:t xml:space="preserve"> evaluated, at least one-quarter (1/4) of each school's teachers, other than novice teachers, will be</w:t>
      </w:r>
      <w:r w:rsidR="00F018CF">
        <w:rPr>
          <w:rFonts w:eastAsia="Times New Roman"/>
          <w:color w:val="auto"/>
          <w:szCs w:val="24"/>
        </w:rPr>
        <w:t xml:space="preserve"> selected for evaluation by drawing names.</w:t>
      </w:r>
      <w:r>
        <w:rPr>
          <w:rFonts w:eastAsia="Times New Roman"/>
          <w:color w:val="auto"/>
          <w:szCs w:val="24"/>
        </w:rPr>
        <w:t xml:space="preserve"> Novice teachers will receive a summative evaluation in the year following the completion of their novice period and will be added to the four (4) year summative evaluation rotation for following years.</w:t>
      </w:r>
      <w:r w:rsidR="009E6327">
        <w:rPr>
          <w:rFonts w:eastAsia="Times New Roman"/>
          <w:color w:val="auto"/>
          <w:szCs w:val="24"/>
        </w:rPr>
        <w:t xml:space="preserve">  A teacher who transfers into the District from another Local Education Agency (LEA) shall be added to the four (4) year summative evaluation rotation based on when the teacher’s most recent summative evaluation was conducted.</w:t>
      </w:r>
    </w:p>
    <w:p w:rsidR="008F4D56" w:rsidRDefault="008F4D56" w:rsidP="008F4D56">
      <w:pPr>
        <w:ind w:right="-1"/>
        <w:rPr>
          <w:rFonts w:eastAsia="Times New Roman"/>
          <w:color w:val="auto"/>
          <w:szCs w:val="24"/>
        </w:rPr>
      </w:pPr>
    </w:p>
    <w:p w:rsidR="008F4D56" w:rsidRDefault="008F4D56" w:rsidP="008F4D56">
      <w:pPr>
        <w:ind w:right="-1"/>
        <w:rPr>
          <w:rFonts w:eastAsia="Times New Roman"/>
          <w:color w:val="auto"/>
          <w:szCs w:val="24"/>
        </w:rPr>
      </w:pPr>
      <w:r>
        <w:rPr>
          <w:rFonts w:eastAsia="Times New Roman"/>
          <w:color w:val="auto"/>
          <w:szCs w:val="24"/>
        </w:rPr>
        <w:t>All teachers shall develop a Professional Growth Plan (PGP) annually that identifies professional growth outcomes to advance the teacher's professional skills and clearly links personalized, competency-based professional learning opportunities to the professional growth outcomes. The teacher’s PGP must be approved by the teacher's evaluator. If there is disagreement between a teacher and the teacher’s evaluator concerning the PGP, the decision of the evaluator shall be final.</w:t>
      </w:r>
    </w:p>
    <w:p w:rsidR="008F4D56" w:rsidRDefault="008F4D56" w:rsidP="008F4D56">
      <w:pPr>
        <w:ind w:right="-1"/>
        <w:rPr>
          <w:rFonts w:eastAsia="Times New Roman"/>
          <w:color w:val="auto"/>
          <w:szCs w:val="24"/>
        </w:rPr>
      </w:pPr>
    </w:p>
    <w:p w:rsidR="008F4D56" w:rsidRDefault="008F4D56" w:rsidP="008F4D56">
      <w:pPr>
        <w:ind w:right="-1"/>
        <w:rPr>
          <w:rFonts w:eastAsia="Times New Roman"/>
          <w:color w:val="auto"/>
          <w:szCs w:val="24"/>
        </w:rPr>
      </w:pPr>
      <w:r>
        <w:rPr>
          <w:rFonts w:eastAsia="Times New Roman"/>
          <w:color w:val="auto"/>
          <w:szCs w:val="24"/>
        </w:rPr>
        <w:t>Following a summative evaluation, the teacher shall receive an overall performance rating that is derived from:</w:t>
      </w:r>
    </w:p>
    <w:p w:rsidR="008F4D56" w:rsidRDefault="008F4D56" w:rsidP="000B0ED2">
      <w:pPr>
        <w:pStyle w:val="ListParagraph"/>
        <w:numPr>
          <w:ilvl w:val="0"/>
          <w:numId w:val="56"/>
        </w:numPr>
        <w:tabs>
          <w:tab w:val="left" w:pos="360"/>
        </w:tabs>
        <w:ind w:right="-1"/>
        <w:rPr>
          <w:rFonts w:eastAsia="Times New Roman"/>
          <w:color w:val="auto"/>
          <w:szCs w:val="24"/>
        </w:rPr>
      </w:pPr>
      <w:r>
        <w:rPr>
          <w:rFonts w:eastAsia="Times New Roman"/>
          <w:color w:val="auto"/>
          <w:szCs w:val="24"/>
        </w:rPr>
        <w:t>A written evaluation of the teacher’s performance on all evaluation domains as a whole;</w:t>
      </w:r>
    </w:p>
    <w:p w:rsidR="008F4D56" w:rsidRDefault="008F4D56" w:rsidP="000B0ED2">
      <w:pPr>
        <w:pStyle w:val="ListParagraph"/>
        <w:numPr>
          <w:ilvl w:val="0"/>
          <w:numId w:val="56"/>
        </w:numPr>
        <w:tabs>
          <w:tab w:val="left" w:pos="360"/>
        </w:tabs>
        <w:ind w:right="-1"/>
        <w:rPr>
          <w:rFonts w:eastAsia="Times New Roman"/>
          <w:color w:val="auto"/>
          <w:szCs w:val="24"/>
        </w:rPr>
      </w:pPr>
      <w:r>
        <w:rPr>
          <w:rFonts w:eastAsia="Times New Roman"/>
          <w:color w:val="auto"/>
          <w:szCs w:val="24"/>
        </w:rPr>
        <w:t xml:space="preserve">The evaluation framework and evaluation rubric appropriate to the teacher’s role; </w:t>
      </w:r>
    </w:p>
    <w:p w:rsidR="008F4D56" w:rsidRDefault="008F4D56" w:rsidP="000B0ED2">
      <w:pPr>
        <w:pStyle w:val="ListParagraph"/>
        <w:numPr>
          <w:ilvl w:val="0"/>
          <w:numId w:val="56"/>
        </w:numPr>
        <w:tabs>
          <w:tab w:val="left" w:pos="360"/>
        </w:tabs>
        <w:ind w:right="-1"/>
        <w:rPr>
          <w:rFonts w:eastAsia="Times New Roman"/>
          <w:color w:val="auto"/>
          <w:szCs w:val="24"/>
        </w:rPr>
      </w:pPr>
      <w:r>
        <w:rPr>
          <w:rFonts w:eastAsia="Times New Roman"/>
          <w:color w:val="auto"/>
          <w:szCs w:val="24"/>
        </w:rPr>
        <w:t>Multiple sources of evidence of the teacher’s professional practice including, but not limited to:</w:t>
      </w:r>
    </w:p>
    <w:p w:rsidR="008F4D56" w:rsidRDefault="008F4D56" w:rsidP="000B0ED2">
      <w:pPr>
        <w:pStyle w:val="ListParagraph"/>
        <w:numPr>
          <w:ilvl w:val="0"/>
          <w:numId w:val="57"/>
        </w:numPr>
        <w:ind w:left="720" w:right="-1" w:hanging="360"/>
        <w:rPr>
          <w:rFonts w:eastAsia="Times New Roman"/>
          <w:color w:val="auto"/>
          <w:szCs w:val="24"/>
        </w:rPr>
      </w:pPr>
      <w:r>
        <w:rPr>
          <w:rFonts w:eastAsia="Times New Roman"/>
          <w:color w:val="auto"/>
          <w:szCs w:val="24"/>
        </w:rPr>
        <w:t>Direct observation;</w:t>
      </w:r>
    </w:p>
    <w:p w:rsidR="008F4D56" w:rsidRDefault="008F4D56" w:rsidP="000B0ED2">
      <w:pPr>
        <w:pStyle w:val="ListParagraph"/>
        <w:numPr>
          <w:ilvl w:val="0"/>
          <w:numId w:val="57"/>
        </w:numPr>
        <w:tabs>
          <w:tab w:val="left" w:pos="360"/>
        </w:tabs>
        <w:ind w:left="720" w:right="-1" w:hanging="360"/>
        <w:rPr>
          <w:rFonts w:eastAsia="Times New Roman"/>
          <w:color w:val="auto"/>
          <w:szCs w:val="24"/>
        </w:rPr>
      </w:pPr>
      <w:r>
        <w:rPr>
          <w:rFonts w:eastAsia="Times New Roman"/>
          <w:color w:val="auto"/>
          <w:szCs w:val="24"/>
        </w:rPr>
        <w:t>Indirect observation;</w:t>
      </w:r>
    </w:p>
    <w:p w:rsidR="008F4D56" w:rsidRDefault="008F4D56" w:rsidP="000B0ED2">
      <w:pPr>
        <w:pStyle w:val="ListParagraph"/>
        <w:numPr>
          <w:ilvl w:val="0"/>
          <w:numId w:val="57"/>
        </w:numPr>
        <w:tabs>
          <w:tab w:val="left" w:pos="360"/>
        </w:tabs>
        <w:ind w:left="720" w:right="-1" w:hanging="360"/>
        <w:rPr>
          <w:rFonts w:eastAsia="Times New Roman"/>
          <w:color w:val="auto"/>
          <w:szCs w:val="24"/>
        </w:rPr>
      </w:pPr>
      <w:r>
        <w:rPr>
          <w:rFonts w:eastAsia="Times New Roman"/>
          <w:color w:val="auto"/>
          <w:szCs w:val="24"/>
        </w:rPr>
        <w:t>Artifacts; and</w:t>
      </w:r>
    </w:p>
    <w:p w:rsidR="008F4D56" w:rsidRDefault="008F4D56" w:rsidP="000B0ED2">
      <w:pPr>
        <w:pStyle w:val="ListParagraph"/>
        <w:numPr>
          <w:ilvl w:val="0"/>
          <w:numId w:val="57"/>
        </w:numPr>
        <w:tabs>
          <w:tab w:val="left" w:pos="360"/>
        </w:tabs>
        <w:ind w:left="720" w:right="-1" w:hanging="360"/>
        <w:rPr>
          <w:rFonts w:eastAsia="Times New Roman"/>
          <w:color w:val="auto"/>
          <w:szCs w:val="24"/>
        </w:rPr>
      </w:pPr>
      <w:r>
        <w:rPr>
          <w:rFonts w:eastAsia="Times New Roman"/>
          <w:color w:val="auto"/>
          <w:szCs w:val="24"/>
        </w:rPr>
        <w:lastRenderedPageBreak/>
        <w:t>Data; and</w:t>
      </w:r>
    </w:p>
    <w:p w:rsidR="008F4D56" w:rsidRDefault="008F4D56" w:rsidP="000B0ED2">
      <w:pPr>
        <w:pStyle w:val="ListParagraph"/>
        <w:numPr>
          <w:ilvl w:val="0"/>
          <w:numId w:val="58"/>
        </w:numPr>
        <w:tabs>
          <w:tab w:val="left" w:pos="360"/>
        </w:tabs>
        <w:ind w:left="720" w:right="-1"/>
        <w:rPr>
          <w:rFonts w:eastAsia="Times New Roman"/>
          <w:color w:val="auto"/>
          <w:szCs w:val="24"/>
        </w:rPr>
      </w:pPr>
      <w:r>
        <w:rPr>
          <w:rFonts w:eastAsia="Times New Roman"/>
          <w:color w:val="auto"/>
          <w:szCs w:val="24"/>
        </w:rPr>
        <w:t>Presentations of evidence chosen by the teacher, the evaluator, or both.</w:t>
      </w:r>
    </w:p>
    <w:p w:rsidR="008F4D56" w:rsidRDefault="008F4D56" w:rsidP="008F4D56">
      <w:pPr>
        <w:ind w:right="-1"/>
        <w:rPr>
          <w:rFonts w:eastAsia="Times New Roman"/>
          <w:color w:val="auto"/>
          <w:szCs w:val="24"/>
        </w:rPr>
      </w:pPr>
    </w:p>
    <w:p w:rsidR="008F4D56" w:rsidRDefault="008F4D56" w:rsidP="008F4D56">
      <w:pPr>
        <w:ind w:right="-1"/>
        <w:rPr>
          <w:rFonts w:eastAsia="Times New Roman"/>
          <w:color w:val="auto"/>
          <w:szCs w:val="24"/>
        </w:rPr>
      </w:pPr>
      <w:r>
        <w:rPr>
          <w:rFonts w:eastAsia="Times New Roman"/>
          <w:color w:val="auto"/>
          <w:szCs w:val="24"/>
        </w:rPr>
        <w:t>The Summative evaluation shall provide an opportunity for the evaluator and the teacher to discuss the review of the evidence used in the evaluation and provide feedback that the teacher can use to improve his/her teaching skills and student learning.</w:t>
      </w:r>
    </w:p>
    <w:p w:rsidR="008F4D56" w:rsidRDefault="008F4D56" w:rsidP="008F4D56">
      <w:pPr>
        <w:ind w:right="-1"/>
        <w:rPr>
          <w:rFonts w:eastAsia="Times New Roman"/>
          <w:color w:val="auto"/>
          <w:szCs w:val="24"/>
        </w:rPr>
      </w:pPr>
    </w:p>
    <w:p w:rsidR="008F4D56" w:rsidRDefault="008F4D56" w:rsidP="008F4D56">
      <w:pPr>
        <w:ind w:right="-1"/>
        <w:rPr>
          <w:rFonts w:eastAsia="Times New Roman"/>
          <w:color w:val="auto"/>
          <w:szCs w:val="24"/>
        </w:rPr>
      </w:pPr>
      <w:r>
        <w:rPr>
          <w:rFonts w:eastAsia="Times New Roman"/>
          <w:color w:val="auto"/>
          <w:szCs w:val="24"/>
        </w:rPr>
        <w:t xml:space="preserve">While teachers are only required to be </w:t>
      </w:r>
      <w:proofErr w:type="spellStart"/>
      <w:r>
        <w:rPr>
          <w:rFonts w:eastAsia="Times New Roman"/>
          <w:color w:val="auto"/>
          <w:szCs w:val="24"/>
        </w:rPr>
        <w:t>summatively</w:t>
      </w:r>
      <w:proofErr w:type="spellEnd"/>
      <w:r>
        <w:rPr>
          <w:rFonts w:eastAsia="Times New Roman"/>
          <w:color w:val="auto"/>
          <w:szCs w:val="24"/>
        </w:rPr>
        <w:t xml:space="preserve"> evaluated once every four (4) years, the teacher's evaluator may conduct a summative evaluation in any year. </w:t>
      </w:r>
    </w:p>
    <w:p w:rsidR="008F4D56" w:rsidRDefault="008F4D56" w:rsidP="008F4D56">
      <w:pPr>
        <w:ind w:right="-1"/>
        <w:rPr>
          <w:rFonts w:eastAsia="Times New Roman"/>
          <w:color w:val="auto"/>
          <w:szCs w:val="24"/>
        </w:rPr>
      </w:pPr>
    </w:p>
    <w:p w:rsidR="008F4D56" w:rsidRDefault="008F4D56" w:rsidP="008F4D56">
      <w:pPr>
        <w:rPr>
          <w:color w:val="auto"/>
          <w:szCs w:val="24"/>
        </w:rPr>
      </w:pPr>
      <w:r>
        <w:rPr>
          <w:rFonts w:eastAsia="Times New Roman"/>
          <w:color w:val="auto"/>
          <w:szCs w:val="24"/>
        </w:rPr>
        <w:t xml:space="preserve">A teacher shall continue to demonstrate a commitment to student learning in formative years by furthering the teacher’s professional growth and development as guided by the teacher’s PGP. </w:t>
      </w:r>
      <w:r>
        <w:rPr>
          <w:color w:val="auto"/>
          <w:szCs w:val="24"/>
        </w:rPr>
        <w:t>The teacher’s evaluator, or one or more individuals selected by the evaluator, shall support the teacher on an ongoing basis throughout the formative years by:</w:t>
      </w:r>
    </w:p>
    <w:p w:rsidR="008F4D56" w:rsidRPr="00085747" w:rsidRDefault="008F4D56" w:rsidP="000B0ED2">
      <w:pPr>
        <w:pStyle w:val="ListParagraph"/>
        <w:numPr>
          <w:ilvl w:val="0"/>
          <w:numId w:val="59"/>
        </w:numPr>
        <w:ind w:left="360" w:hanging="360"/>
        <w:rPr>
          <w:b/>
          <w:color w:val="auto"/>
          <w:szCs w:val="24"/>
        </w:rPr>
      </w:pPr>
      <w:r w:rsidRPr="00085747">
        <w:rPr>
          <w:b/>
          <w:color w:val="auto"/>
          <w:szCs w:val="24"/>
        </w:rPr>
        <w:t>Providing teachers with immediate feedback about teaching practices;</w:t>
      </w:r>
    </w:p>
    <w:p w:rsidR="008F4D56" w:rsidRPr="00085747" w:rsidRDefault="008F4D56" w:rsidP="000B0ED2">
      <w:pPr>
        <w:pStyle w:val="ListParagraph"/>
        <w:numPr>
          <w:ilvl w:val="0"/>
          <w:numId w:val="59"/>
        </w:numPr>
        <w:ind w:left="360" w:hanging="360"/>
        <w:rPr>
          <w:b/>
          <w:color w:val="auto"/>
          <w:szCs w:val="24"/>
        </w:rPr>
      </w:pPr>
      <w:r w:rsidRPr="00085747">
        <w:rPr>
          <w:b/>
          <w:color w:val="auto"/>
          <w:szCs w:val="24"/>
        </w:rPr>
        <w:t>Engaging teachers in a collaborative, supportive learning process; and</w:t>
      </w:r>
    </w:p>
    <w:p w:rsidR="008F4D56" w:rsidRDefault="008F4D56" w:rsidP="000B0ED2">
      <w:pPr>
        <w:pStyle w:val="ListParagraph"/>
        <w:numPr>
          <w:ilvl w:val="0"/>
          <w:numId w:val="59"/>
        </w:numPr>
        <w:ind w:left="360" w:right="-1" w:hanging="360"/>
        <w:rPr>
          <w:rFonts w:eastAsia="Times New Roman"/>
          <w:color w:val="auto"/>
          <w:szCs w:val="24"/>
        </w:rPr>
      </w:pPr>
      <w:r>
        <w:rPr>
          <w:color w:val="auto"/>
          <w:szCs w:val="24"/>
        </w:rPr>
        <w:t>Helping teachers use assessment methods supported by evidence-based research that inform the teacher of student progress and provide a basis for adapting teaching practices.</w:t>
      </w:r>
    </w:p>
    <w:p w:rsidR="008F4D56" w:rsidRDefault="008F4D56" w:rsidP="008F4D56">
      <w:pPr>
        <w:ind w:right="-1"/>
        <w:rPr>
          <w:rFonts w:eastAsia="Times New Roman"/>
          <w:color w:val="auto"/>
          <w:szCs w:val="24"/>
        </w:rPr>
      </w:pPr>
      <w:r>
        <w:rPr>
          <w:rFonts w:eastAsia="Times New Roman"/>
          <w:color w:val="auto"/>
          <w:szCs w:val="24"/>
        </w:rPr>
        <w:t>An overall performance rating is not required in a formative year.</w:t>
      </w:r>
    </w:p>
    <w:p w:rsidR="008F4D56" w:rsidRDefault="008F4D56" w:rsidP="008F4D56">
      <w:pPr>
        <w:ind w:right="-1"/>
        <w:rPr>
          <w:rFonts w:eastAsia="Times New Roman"/>
          <w:color w:val="auto"/>
          <w:szCs w:val="24"/>
        </w:rPr>
      </w:pPr>
    </w:p>
    <w:p w:rsidR="008F4D56" w:rsidRDefault="008F4D56" w:rsidP="008F4D56">
      <w:pPr>
        <w:ind w:right="-1"/>
        <w:jc w:val="center"/>
        <w:rPr>
          <w:rFonts w:eastAsia="Times New Roman"/>
          <w:b/>
          <w:color w:val="auto"/>
          <w:szCs w:val="24"/>
        </w:rPr>
      </w:pPr>
      <w:r>
        <w:rPr>
          <w:rFonts w:eastAsia="Times New Roman"/>
          <w:b/>
          <w:color w:val="auto"/>
          <w:szCs w:val="24"/>
        </w:rPr>
        <w:t>Building Level or District Level Evaluations</w:t>
      </w:r>
    </w:p>
    <w:p w:rsidR="008F4D56" w:rsidRDefault="008F4D56" w:rsidP="008F4D56">
      <w:pPr>
        <w:ind w:right="-1"/>
        <w:rPr>
          <w:rFonts w:eastAsia="Times New Roman"/>
          <w:color w:val="auto"/>
          <w:szCs w:val="24"/>
        </w:rPr>
      </w:pPr>
      <w:r>
        <w:rPr>
          <w:rFonts w:eastAsia="Times New Roman"/>
          <w:color w:val="auto"/>
          <w:szCs w:val="24"/>
        </w:rPr>
        <w:t xml:space="preserve">Building level or district level leaders will be evaluated under the schedule and provisions </w:t>
      </w:r>
      <w:proofErr w:type="gramStart"/>
      <w:r>
        <w:rPr>
          <w:rFonts w:eastAsia="Times New Roman"/>
          <w:color w:val="auto"/>
          <w:szCs w:val="24"/>
        </w:rPr>
        <w:t>required</w:t>
      </w:r>
      <w:r w:rsidR="009E6327">
        <w:rPr>
          <w:rFonts w:eastAsia="Times New Roman"/>
          <w:color w:val="auto"/>
          <w:szCs w:val="24"/>
        </w:rPr>
        <w:t xml:space="preserve"> </w:t>
      </w:r>
      <w:r>
        <w:rPr>
          <w:rFonts w:eastAsia="Times New Roman"/>
          <w:color w:val="auto"/>
          <w:szCs w:val="24"/>
        </w:rPr>
        <w:t xml:space="preserve"> by</w:t>
      </w:r>
      <w:proofErr w:type="gramEnd"/>
      <w:r>
        <w:rPr>
          <w:rFonts w:eastAsia="Times New Roman"/>
          <w:color w:val="auto"/>
          <w:szCs w:val="24"/>
        </w:rPr>
        <w:t xml:space="preserve"> </w:t>
      </w:r>
      <w:r w:rsidR="009E6327">
        <w:rPr>
          <w:rFonts w:eastAsia="Times New Roman"/>
          <w:color w:val="auto"/>
          <w:szCs w:val="24"/>
        </w:rPr>
        <w:t>the Leader Excellence and Development System (</w:t>
      </w:r>
      <w:r>
        <w:rPr>
          <w:rFonts w:eastAsia="Times New Roman"/>
          <w:color w:val="auto"/>
          <w:szCs w:val="24"/>
        </w:rPr>
        <w:t>LEADS</w:t>
      </w:r>
      <w:r w:rsidR="009E6327">
        <w:rPr>
          <w:rFonts w:eastAsia="Times New Roman"/>
          <w:color w:val="auto"/>
          <w:szCs w:val="24"/>
        </w:rPr>
        <w:t>)</w:t>
      </w:r>
      <w:r>
        <w:rPr>
          <w:rFonts w:eastAsia="Times New Roman"/>
          <w:color w:val="auto"/>
          <w:szCs w:val="24"/>
        </w:rPr>
        <w:t>.</w:t>
      </w:r>
    </w:p>
    <w:p w:rsidR="008F4D56" w:rsidRDefault="008F4D56" w:rsidP="008F4D56">
      <w:pPr>
        <w:ind w:right="-1"/>
        <w:rPr>
          <w:rFonts w:eastAsia="Times New Roman"/>
          <w:color w:val="auto"/>
          <w:szCs w:val="24"/>
        </w:rPr>
      </w:pPr>
    </w:p>
    <w:p w:rsidR="008F4D56" w:rsidRDefault="008F4D56" w:rsidP="008F4D56">
      <w:pPr>
        <w:ind w:right="-1"/>
        <w:rPr>
          <w:rFonts w:eastAsia="Times New Roman"/>
          <w:color w:val="auto"/>
          <w:szCs w:val="24"/>
        </w:rPr>
      </w:pPr>
      <w:r>
        <w:rPr>
          <w:rFonts w:eastAsia="Times New Roman"/>
          <w:color w:val="auto"/>
          <w:szCs w:val="24"/>
        </w:rPr>
        <w:t>The superintendent or designee(s) shall develop procedures to govern the evaluation process and timelines for the evaluations.</w:t>
      </w:r>
    </w:p>
    <w:p w:rsidR="008F4D56" w:rsidRDefault="008F4D56" w:rsidP="008F4D56">
      <w:pPr>
        <w:ind w:right="-1"/>
        <w:rPr>
          <w:rFonts w:eastAsia="Times New Roman"/>
          <w:color w:val="auto"/>
          <w:szCs w:val="24"/>
        </w:rPr>
      </w:pPr>
    </w:p>
    <w:p w:rsidR="008F4D56" w:rsidRDefault="008F4D56" w:rsidP="008F4D56">
      <w:pPr>
        <w:ind w:right="-1"/>
        <w:rPr>
          <w:rFonts w:eastAsia="Times New Roman"/>
          <w:color w:val="auto"/>
          <w:szCs w:val="24"/>
        </w:rPr>
      </w:pPr>
      <w:r>
        <w:rPr>
          <w:rFonts w:eastAsia="Times New Roman"/>
          <w:color w:val="auto"/>
          <w:szCs w:val="24"/>
        </w:rPr>
        <w:t xml:space="preserve">Building </w:t>
      </w:r>
      <w:r w:rsidR="009E6327">
        <w:rPr>
          <w:rFonts w:eastAsia="Times New Roman"/>
          <w:color w:val="auto"/>
          <w:szCs w:val="24"/>
        </w:rPr>
        <w:t>level or district level leaders, except for beginning administrators, shall</w:t>
      </w:r>
      <w:r>
        <w:rPr>
          <w:rFonts w:eastAsia="Times New Roman"/>
          <w:color w:val="auto"/>
          <w:szCs w:val="24"/>
        </w:rPr>
        <w:t xml:space="preserve"> have a summative evaluation</w:t>
      </w:r>
      <w:r w:rsidR="009E6327">
        <w:rPr>
          <w:rFonts w:eastAsia="Times New Roman"/>
          <w:color w:val="auto"/>
          <w:szCs w:val="24"/>
        </w:rPr>
        <w:t xml:space="preserve"> at least once every four (4) years</w:t>
      </w:r>
      <w:r>
        <w:rPr>
          <w:rFonts w:eastAsia="Times New Roman"/>
          <w:color w:val="auto"/>
          <w:szCs w:val="24"/>
        </w:rPr>
        <w:t>. To establish the initial four-year rotation schedule for building level or district level leaders</w:t>
      </w:r>
      <w:r w:rsidR="009E6327">
        <w:rPr>
          <w:rFonts w:eastAsia="Times New Roman"/>
          <w:color w:val="auto"/>
          <w:szCs w:val="24"/>
        </w:rPr>
        <w:t>, except for beginning administrators,</w:t>
      </w:r>
      <w:r>
        <w:rPr>
          <w:rFonts w:eastAsia="Times New Roman"/>
          <w:color w:val="auto"/>
          <w:szCs w:val="24"/>
        </w:rPr>
        <w:t xml:space="preserve"> to be </w:t>
      </w:r>
      <w:proofErr w:type="spellStart"/>
      <w:r>
        <w:rPr>
          <w:rFonts w:eastAsia="Times New Roman"/>
          <w:color w:val="auto"/>
          <w:szCs w:val="24"/>
        </w:rPr>
        <w:t>summatively</w:t>
      </w:r>
      <w:proofErr w:type="spellEnd"/>
      <w:r>
        <w:rPr>
          <w:rFonts w:eastAsia="Times New Roman"/>
          <w:color w:val="auto"/>
          <w:szCs w:val="24"/>
        </w:rPr>
        <w:t xml:space="preserve"> evaluated, at least one quarter (1/4) of each school's inquiry category building level or district level leaders will be</w:t>
      </w:r>
      <w:r w:rsidR="00F018CF">
        <w:rPr>
          <w:rFonts w:eastAsia="Times New Roman"/>
          <w:color w:val="auto"/>
          <w:szCs w:val="24"/>
        </w:rPr>
        <w:t xml:space="preserve"> selected for evaluation by drawing of names</w:t>
      </w:r>
      <w:r>
        <w:rPr>
          <w:rFonts w:eastAsia="Times New Roman"/>
          <w:color w:val="auto"/>
          <w:szCs w:val="24"/>
        </w:rPr>
        <w:t xml:space="preserve">. Beginning </w:t>
      </w:r>
      <w:r w:rsidR="009E6327">
        <w:rPr>
          <w:rFonts w:eastAsia="Times New Roman"/>
          <w:color w:val="auto"/>
          <w:szCs w:val="24"/>
        </w:rPr>
        <w:t xml:space="preserve">administrator </w:t>
      </w:r>
      <w:r>
        <w:rPr>
          <w:rFonts w:eastAsia="Times New Roman"/>
          <w:color w:val="auto"/>
          <w:szCs w:val="24"/>
        </w:rPr>
        <w:t xml:space="preserve">shall have a summative evaluation in the year following the completion of their </w:t>
      </w:r>
      <w:r w:rsidR="009E6327">
        <w:rPr>
          <w:rFonts w:eastAsia="Times New Roman"/>
          <w:color w:val="auto"/>
          <w:szCs w:val="24"/>
        </w:rPr>
        <w:t>administrator</w:t>
      </w:r>
      <w:r>
        <w:rPr>
          <w:rFonts w:eastAsia="Times New Roman"/>
          <w:color w:val="auto"/>
          <w:szCs w:val="24"/>
        </w:rPr>
        <w:t xml:space="preserve"> period and will be added to the four (4) year summative evaluation rotation for following years.</w:t>
      </w:r>
      <w:r w:rsidR="009E6327">
        <w:rPr>
          <w:rFonts w:eastAsia="Times New Roman"/>
          <w:color w:val="auto"/>
          <w:szCs w:val="24"/>
        </w:rPr>
        <w:t xml:space="preserve">  A building level or district level leader who transfers into the District from another LEA shall be added to the four (4) summative evaluation </w:t>
      </w:r>
      <w:proofErr w:type="gramStart"/>
      <w:r w:rsidR="009E6327">
        <w:rPr>
          <w:rFonts w:eastAsia="Times New Roman"/>
          <w:color w:val="auto"/>
          <w:szCs w:val="24"/>
        </w:rPr>
        <w:t>rotation</w:t>
      </w:r>
      <w:proofErr w:type="gramEnd"/>
      <w:r w:rsidR="009E6327">
        <w:rPr>
          <w:rFonts w:eastAsia="Times New Roman"/>
          <w:color w:val="auto"/>
          <w:szCs w:val="24"/>
        </w:rPr>
        <w:t xml:space="preserve"> based on when the building level leader’s most recent summative evaluation was conducted.</w:t>
      </w:r>
    </w:p>
    <w:p w:rsidR="008F4D56" w:rsidRDefault="008F4D56" w:rsidP="008F4D56">
      <w:pPr>
        <w:ind w:right="-1"/>
        <w:rPr>
          <w:rFonts w:eastAsia="Times New Roman"/>
          <w:color w:val="auto"/>
          <w:szCs w:val="24"/>
        </w:rPr>
      </w:pPr>
    </w:p>
    <w:p w:rsidR="008F4D56" w:rsidRDefault="008F4D56" w:rsidP="008F4D56">
      <w:pPr>
        <w:ind w:right="-1"/>
        <w:rPr>
          <w:rFonts w:eastAsia="Times New Roman"/>
          <w:color w:val="auto"/>
          <w:szCs w:val="24"/>
        </w:rPr>
      </w:pPr>
      <w:r>
        <w:rPr>
          <w:rFonts w:eastAsia="Times New Roman"/>
          <w:color w:val="auto"/>
          <w:szCs w:val="24"/>
        </w:rPr>
        <w:t>A building level or district level leader shall complete a PGP based on the standards and functions determined during the initial summative evaluation meeting with the superintendent or designee. If there is disagreement between a building level or district level leader and the leader’s evaluator concerning the PGP, the decision of the evaluator shall be final.</w:t>
      </w:r>
    </w:p>
    <w:p w:rsidR="008F4D56" w:rsidRDefault="008F4D56" w:rsidP="008F4D56">
      <w:pPr>
        <w:ind w:right="-1"/>
        <w:rPr>
          <w:rFonts w:eastAsia="Times New Roman"/>
          <w:color w:val="auto"/>
          <w:szCs w:val="24"/>
        </w:rPr>
      </w:pPr>
    </w:p>
    <w:p w:rsidR="008F4D56" w:rsidRDefault="008F4D56" w:rsidP="008F4D56">
      <w:pPr>
        <w:ind w:right="-1"/>
        <w:rPr>
          <w:rFonts w:eastAsia="Times New Roman"/>
          <w:color w:val="auto"/>
          <w:szCs w:val="24"/>
        </w:rPr>
      </w:pPr>
      <w:r>
        <w:rPr>
          <w:rFonts w:eastAsia="Times New Roman"/>
          <w:color w:val="auto"/>
          <w:szCs w:val="24"/>
        </w:rPr>
        <w:t xml:space="preserve">The building level or district level leader shall annually revise his/her PGP and associated documents required under LEADS.  In a non-summative evaluation year, his/her job performance will be measured on how well the PGP's goals have been met. </w:t>
      </w:r>
    </w:p>
    <w:p w:rsidR="009E6327" w:rsidRDefault="009E6327" w:rsidP="008F4D56">
      <w:pPr>
        <w:ind w:right="-1"/>
        <w:rPr>
          <w:rFonts w:eastAsia="Times New Roman"/>
          <w:color w:val="auto"/>
          <w:szCs w:val="24"/>
        </w:rPr>
      </w:pPr>
    </w:p>
    <w:p w:rsidR="009E6327" w:rsidRDefault="002C015E" w:rsidP="008F4D56">
      <w:pPr>
        <w:ind w:right="-1"/>
        <w:rPr>
          <w:rFonts w:eastAsia="Times New Roman"/>
          <w:color w:val="auto"/>
          <w:szCs w:val="24"/>
        </w:rPr>
      </w:pPr>
      <w:r>
        <w:rPr>
          <w:rFonts w:eastAsia="Times New Roman"/>
          <w:color w:val="auto"/>
          <w:szCs w:val="24"/>
        </w:rPr>
        <w:lastRenderedPageBreak/>
        <w:t xml:space="preserve">The </w:t>
      </w:r>
      <w:proofErr w:type="gramStart"/>
      <w:r>
        <w:rPr>
          <w:rFonts w:eastAsia="Times New Roman"/>
          <w:color w:val="auto"/>
          <w:szCs w:val="24"/>
        </w:rPr>
        <w:t>Superintendent,</w:t>
      </w:r>
      <w:proofErr w:type="gramEnd"/>
      <w:r>
        <w:rPr>
          <w:rFonts w:eastAsia="Times New Roman"/>
          <w:color w:val="auto"/>
          <w:szCs w:val="24"/>
        </w:rPr>
        <w:t xml:space="preserve"> or designee shall use the evaluation framework and rubric that is appropriate to the role and responsibilities of the building level or district level leader when conducting the building level or district level leader’s summative evaluation.  The Building level or district level leader’s summative evaluation shall result in a written overall performance rating that is based on multiple source or evidence of the building level or district level leader’s professional practice, which may include:</w:t>
      </w:r>
    </w:p>
    <w:p w:rsidR="002C015E" w:rsidRDefault="002C015E" w:rsidP="000B0ED2">
      <w:pPr>
        <w:pStyle w:val="ListParagraph"/>
        <w:numPr>
          <w:ilvl w:val="0"/>
          <w:numId w:val="82"/>
        </w:numPr>
        <w:ind w:right="-1"/>
        <w:rPr>
          <w:rFonts w:eastAsia="Times New Roman"/>
          <w:color w:val="auto"/>
          <w:szCs w:val="24"/>
        </w:rPr>
      </w:pPr>
      <w:r>
        <w:rPr>
          <w:rFonts w:eastAsia="Times New Roman"/>
          <w:color w:val="auto"/>
          <w:szCs w:val="24"/>
        </w:rPr>
        <w:t>Direct observation;</w:t>
      </w:r>
    </w:p>
    <w:p w:rsidR="002C015E" w:rsidRDefault="002C015E" w:rsidP="000B0ED2">
      <w:pPr>
        <w:pStyle w:val="ListParagraph"/>
        <w:numPr>
          <w:ilvl w:val="0"/>
          <w:numId w:val="82"/>
        </w:numPr>
        <w:ind w:right="-1"/>
        <w:rPr>
          <w:rFonts w:eastAsia="Times New Roman"/>
          <w:color w:val="auto"/>
          <w:szCs w:val="24"/>
        </w:rPr>
      </w:pPr>
      <w:r>
        <w:rPr>
          <w:rFonts w:eastAsia="Times New Roman"/>
          <w:color w:val="auto"/>
          <w:szCs w:val="24"/>
        </w:rPr>
        <w:t>Indirect observation;</w:t>
      </w:r>
    </w:p>
    <w:p w:rsidR="002C015E" w:rsidRDefault="002C015E" w:rsidP="000B0ED2">
      <w:pPr>
        <w:pStyle w:val="ListParagraph"/>
        <w:numPr>
          <w:ilvl w:val="0"/>
          <w:numId w:val="82"/>
        </w:numPr>
        <w:ind w:right="-1"/>
        <w:rPr>
          <w:rFonts w:eastAsia="Times New Roman"/>
          <w:color w:val="auto"/>
          <w:szCs w:val="24"/>
        </w:rPr>
      </w:pPr>
      <w:r>
        <w:rPr>
          <w:rFonts w:eastAsia="Times New Roman"/>
          <w:color w:val="auto"/>
          <w:szCs w:val="24"/>
        </w:rPr>
        <w:t>Artifacts; and</w:t>
      </w:r>
    </w:p>
    <w:p w:rsidR="002C015E" w:rsidRPr="002C015E" w:rsidRDefault="002C015E" w:rsidP="000B0ED2">
      <w:pPr>
        <w:pStyle w:val="ListParagraph"/>
        <w:numPr>
          <w:ilvl w:val="0"/>
          <w:numId w:val="82"/>
        </w:numPr>
        <w:ind w:right="-1"/>
        <w:rPr>
          <w:rFonts w:eastAsia="Times New Roman"/>
          <w:color w:val="auto"/>
          <w:szCs w:val="24"/>
        </w:rPr>
      </w:pPr>
      <w:r>
        <w:rPr>
          <w:rFonts w:eastAsia="Times New Roman"/>
          <w:color w:val="auto"/>
          <w:szCs w:val="24"/>
        </w:rPr>
        <w:t>Data.</w:t>
      </w:r>
    </w:p>
    <w:p w:rsidR="008F4D56" w:rsidRDefault="008F4D56" w:rsidP="008F4D56">
      <w:pPr>
        <w:ind w:right="-1"/>
        <w:rPr>
          <w:rFonts w:eastAsia="Times New Roman"/>
          <w:color w:val="auto"/>
          <w:szCs w:val="24"/>
        </w:rPr>
      </w:pPr>
    </w:p>
    <w:p w:rsidR="008F4D56" w:rsidRDefault="008F4D56" w:rsidP="008F4D56">
      <w:pPr>
        <w:ind w:right="-3"/>
        <w:rPr>
          <w:rFonts w:eastAsia="Times New Roman"/>
          <w:color w:val="auto"/>
          <w:szCs w:val="24"/>
        </w:rPr>
      </w:pPr>
      <w:r>
        <w:rPr>
          <w:rFonts w:eastAsia="Times New Roman"/>
          <w:color w:val="auto"/>
          <w:szCs w:val="24"/>
        </w:rPr>
        <w:t>When the Superintendent or designee conducts a summative evaluation, he/she will base the building level or district level leader's continuing employment recommendation on:</w:t>
      </w:r>
    </w:p>
    <w:p w:rsidR="008F4D56" w:rsidRDefault="008F4D56" w:rsidP="000B0ED2">
      <w:pPr>
        <w:pStyle w:val="ListParagraph"/>
        <w:numPr>
          <w:ilvl w:val="0"/>
          <w:numId w:val="60"/>
        </w:numPr>
        <w:ind w:left="720" w:right="-3"/>
        <w:rPr>
          <w:color w:val="auto"/>
          <w:szCs w:val="24"/>
        </w:rPr>
      </w:pPr>
      <w:r>
        <w:rPr>
          <w:color w:val="auto"/>
          <w:szCs w:val="24"/>
        </w:rPr>
        <w:t xml:space="preserve">The level of performance based on the performance functions and standards of the evaluation rubric; </w:t>
      </w:r>
    </w:p>
    <w:p w:rsidR="008F4D56" w:rsidRDefault="008F4D56" w:rsidP="000B0ED2">
      <w:pPr>
        <w:pStyle w:val="ListParagraph"/>
        <w:numPr>
          <w:ilvl w:val="0"/>
          <w:numId w:val="60"/>
        </w:numPr>
        <w:ind w:left="720" w:right="-3"/>
        <w:rPr>
          <w:color w:val="auto"/>
          <w:szCs w:val="24"/>
        </w:rPr>
      </w:pPr>
      <w:r>
        <w:rPr>
          <w:color w:val="auto"/>
          <w:szCs w:val="24"/>
        </w:rPr>
        <w:t xml:space="preserve">The evidence of teacher performance and growth applicable to the building- or district-level leader; and </w:t>
      </w:r>
    </w:p>
    <w:p w:rsidR="008F4D56" w:rsidRDefault="008F4D56" w:rsidP="000B0ED2">
      <w:pPr>
        <w:numPr>
          <w:ilvl w:val="0"/>
          <w:numId w:val="60"/>
        </w:numPr>
        <w:ind w:left="720" w:right="-1"/>
        <w:rPr>
          <w:rFonts w:eastAsia="Times New Roman"/>
          <w:color w:val="auto"/>
          <w:szCs w:val="24"/>
        </w:rPr>
      </w:pPr>
      <w:r>
        <w:rPr>
          <w:color w:val="auto"/>
          <w:szCs w:val="24"/>
        </w:rPr>
        <w:t>The building- or district-level leader’s progression on his or her professional growth plan.</w:t>
      </w:r>
    </w:p>
    <w:p w:rsidR="008F4D56" w:rsidRDefault="008F4D56" w:rsidP="008F4D56">
      <w:pPr>
        <w:ind w:right="-1"/>
        <w:rPr>
          <w:rFonts w:eastAsia="Times New Roman"/>
          <w:color w:val="auto"/>
          <w:szCs w:val="24"/>
        </w:rPr>
      </w:pPr>
    </w:p>
    <w:p w:rsidR="008F4D56" w:rsidRDefault="008F4D56" w:rsidP="008F4D56">
      <w:pPr>
        <w:ind w:right="-1"/>
        <w:rPr>
          <w:rFonts w:eastAsia="Times New Roman"/>
          <w:color w:val="auto"/>
          <w:szCs w:val="24"/>
        </w:rPr>
      </w:pPr>
      <w:r>
        <w:rPr>
          <w:rFonts w:eastAsia="Times New Roman"/>
          <w:color w:val="auto"/>
          <w:szCs w:val="24"/>
        </w:rPr>
        <w:t xml:space="preserve">While building level or district level leaders are required to be </w:t>
      </w:r>
      <w:proofErr w:type="spellStart"/>
      <w:r>
        <w:rPr>
          <w:rFonts w:eastAsia="Times New Roman"/>
          <w:color w:val="auto"/>
          <w:szCs w:val="24"/>
        </w:rPr>
        <w:t>summatively</w:t>
      </w:r>
      <w:proofErr w:type="spellEnd"/>
      <w:r>
        <w:rPr>
          <w:rFonts w:eastAsia="Times New Roman"/>
          <w:color w:val="auto"/>
          <w:szCs w:val="24"/>
        </w:rPr>
        <w:t xml:space="preserve"> evaluated once every four (4) years, the Superintendent or designee may conduct a summative evaluation in any year.</w:t>
      </w:r>
    </w:p>
    <w:p w:rsidR="008F4D56" w:rsidRDefault="008F4D56" w:rsidP="008F4D56">
      <w:pPr>
        <w:ind w:right="-1"/>
        <w:rPr>
          <w:rFonts w:eastAsia="Times New Roman"/>
          <w:color w:val="auto"/>
          <w:szCs w:val="24"/>
        </w:rPr>
      </w:pPr>
    </w:p>
    <w:p w:rsidR="008F4D56" w:rsidRDefault="008F4D56" w:rsidP="008F4D56">
      <w:pPr>
        <w:ind w:right="-1"/>
        <w:rPr>
          <w:rFonts w:eastAsia="Times New Roman"/>
          <w:color w:val="auto"/>
          <w:szCs w:val="24"/>
        </w:rPr>
      </w:pPr>
    </w:p>
    <w:p w:rsidR="008F4D56" w:rsidRDefault="008F4D56" w:rsidP="008F4D56">
      <w:pPr>
        <w:ind w:left="720" w:right="-1"/>
        <w:rPr>
          <w:rFonts w:eastAsia="Times New Roman"/>
          <w:color w:val="auto"/>
          <w:szCs w:val="24"/>
        </w:rPr>
      </w:pPr>
    </w:p>
    <w:p w:rsidR="008F4D56" w:rsidRDefault="008F4D56" w:rsidP="008F4D56">
      <w:pPr>
        <w:ind w:left="720" w:right="-1"/>
        <w:rPr>
          <w:rFonts w:eastAsia="Times New Roman"/>
          <w:color w:val="auto"/>
          <w:szCs w:val="24"/>
        </w:rPr>
      </w:pPr>
    </w:p>
    <w:p w:rsidR="008F4D56" w:rsidRDefault="008F4D56" w:rsidP="008F4D56">
      <w:pPr>
        <w:ind w:right="-1"/>
        <w:rPr>
          <w:rFonts w:eastAsia="Times New Roman"/>
          <w:color w:val="auto"/>
          <w:szCs w:val="24"/>
        </w:rPr>
      </w:pPr>
      <w:r>
        <w:rPr>
          <w:rFonts w:eastAsia="Times New Roman"/>
          <w:color w:val="auto"/>
          <w:szCs w:val="24"/>
        </w:rPr>
        <w:t xml:space="preserve">Cross Reference: </w:t>
      </w:r>
      <w:r>
        <w:rPr>
          <w:rFonts w:eastAsia="Times New Roman"/>
          <w:color w:val="auto"/>
          <w:szCs w:val="24"/>
        </w:rPr>
        <w:tab/>
        <w:t>8.2—CLASSIFIED PERSONNEL EVALUATIONS</w:t>
      </w:r>
    </w:p>
    <w:p w:rsidR="008F4D56" w:rsidRDefault="008F4D56" w:rsidP="008F4D56">
      <w:pPr>
        <w:ind w:left="720" w:right="-1"/>
        <w:rPr>
          <w:rFonts w:eastAsia="Times New Roman"/>
          <w:strike/>
          <w:color w:val="auto"/>
          <w:szCs w:val="24"/>
        </w:rPr>
      </w:pPr>
    </w:p>
    <w:p w:rsidR="008F4D56" w:rsidRDefault="008F4D56" w:rsidP="008F4D56">
      <w:pPr>
        <w:ind w:left="720" w:right="-1" w:hanging="720"/>
        <w:rPr>
          <w:rFonts w:eastAsia="Times New Roman"/>
          <w:color w:val="auto"/>
          <w:szCs w:val="24"/>
        </w:rPr>
      </w:pPr>
    </w:p>
    <w:p w:rsidR="008F4D56" w:rsidRDefault="008F4D56" w:rsidP="008F4D56">
      <w:pPr>
        <w:ind w:right="-1"/>
        <w:rPr>
          <w:rFonts w:eastAsia="Times New Roman"/>
          <w:color w:val="auto"/>
          <w:szCs w:val="24"/>
        </w:rPr>
      </w:pPr>
      <w:r>
        <w:rPr>
          <w:rFonts w:eastAsia="Times New Roman"/>
          <w:color w:val="auto"/>
          <w:szCs w:val="24"/>
        </w:rPr>
        <w:t>Legal References:</w:t>
      </w:r>
      <w:r>
        <w:rPr>
          <w:rFonts w:eastAsia="Times New Roman"/>
          <w:color w:val="auto"/>
          <w:szCs w:val="24"/>
        </w:rPr>
        <w:tab/>
        <w:t>A.C.A. § 6-17-2801 et seq.</w:t>
      </w:r>
    </w:p>
    <w:p w:rsidR="008F4D56" w:rsidRDefault="008F4D56" w:rsidP="008F4D56">
      <w:pPr>
        <w:ind w:left="2160" w:right="-1"/>
        <w:rPr>
          <w:rFonts w:eastAsia="Times New Roman"/>
          <w:bCs/>
          <w:color w:val="auto"/>
          <w:szCs w:val="24"/>
        </w:rPr>
      </w:pPr>
      <w:r>
        <w:rPr>
          <w:rFonts w:eastAsia="Times New Roman"/>
          <w:bCs/>
          <w:color w:val="auto"/>
          <w:szCs w:val="24"/>
        </w:rPr>
        <w:t>ADE Rules Governing the Teacher Excellence and Support System</w:t>
      </w:r>
    </w:p>
    <w:p w:rsidR="008F4D56" w:rsidRDefault="008F4D56" w:rsidP="008F4D56">
      <w:pPr>
        <w:ind w:left="2160" w:right="-1"/>
        <w:rPr>
          <w:rFonts w:eastAsia="Times New Roman"/>
          <w:bCs/>
          <w:color w:val="auto"/>
          <w:szCs w:val="24"/>
        </w:rPr>
      </w:pPr>
      <w:r>
        <w:rPr>
          <w:rFonts w:eastAsia="Times New Roman"/>
          <w:bCs/>
          <w:color w:val="auto"/>
          <w:szCs w:val="24"/>
        </w:rPr>
        <w:t>ADE Rules Governing the Leader Excellence and Development System (LEADS)</w:t>
      </w:r>
    </w:p>
    <w:p w:rsidR="008F4D56" w:rsidRDefault="008F4D56" w:rsidP="008F4D56">
      <w:pPr>
        <w:ind w:right="-1"/>
        <w:rPr>
          <w:rFonts w:eastAsia="Times New Roman"/>
          <w:b/>
          <w:color w:val="auto"/>
          <w:szCs w:val="24"/>
        </w:rPr>
      </w:pPr>
    </w:p>
    <w:p w:rsidR="008F4D56" w:rsidRDefault="008F4D56" w:rsidP="008F4D56">
      <w:pPr>
        <w:ind w:right="-1"/>
        <w:rPr>
          <w:rFonts w:eastAsia="Times New Roman"/>
          <w:b/>
          <w:color w:val="auto"/>
          <w:szCs w:val="24"/>
        </w:rPr>
      </w:pPr>
    </w:p>
    <w:p w:rsidR="008F4D56" w:rsidRDefault="008F4D56" w:rsidP="008F4D56">
      <w:pPr>
        <w:ind w:right="-1"/>
        <w:rPr>
          <w:rFonts w:eastAsia="Times New Roman"/>
          <w:color w:val="auto"/>
          <w:szCs w:val="24"/>
        </w:rPr>
      </w:pPr>
      <w:r>
        <w:rPr>
          <w:rFonts w:eastAsia="Times New Roman"/>
          <w:color w:val="auto"/>
          <w:szCs w:val="24"/>
        </w:rPr>
        <w:t>Date Adopted:</w:t>
      </w:r>
    </w:p>
    <w:p w:rsidR="00451BB2" w:rsidRPr="008F4D56" w:rsidRDefault="008F4D56" w:rsidP="008F4D56">
      <w:r w:rsidRPr="008F4D56">
        <w:t>Last Revised</w:t>
      </w:r>
      <w:r w:rsidR="00451BB2" w:rsidRPr="008F4D56">
        <w:t>:</w:t>
      </w:r>
      <w:r w:rsidR="009E3D83">
        <w:t xml:space="preserve"> 07/20/2017</w:t>
      </w:r>
    </w:p>
    <w:p w:rsidR="00C33B15" w:rsidRPr="00637BCF" w:rsidRDefault="00451BB2" w:rsidP="008F4D56">
      <w:pPr>
        <w:pStyle w:val="Style1"/>
      </w:pPr>
      <w:r>
        <w:br w:type="page"/>
      </w:r>
      <w:bookmarkStart w:id="13" w:name="_Toc532092559"/>
      <w:bookmarkStart w:id="14" w:name="_Toc535386264"/>
      <w:bookmarkStart w:id="15" w:name="_Toc535390979"/>
      <w:bookmarkStart w:id="16" w:name="_Toc535987610"/>
      <w:bookmarkStart w:id="17" w:name="_Toc30222374"/>
      <w:bookmarkStart w:id="18" w:name="_Toc483984101"/>
      <w:r w:rsidR="00AB044F">
        <w:lastRenderedPageBreak/>
        <w:t>3.3—EVALUATION OF </w:t>
      </w:r>
      <w:r w:rsidR="00C33B15" w:rsidRPr="00637BCF">
        <w:rPr>
          <w:color w:val="000000"/>
        </w:rPr>
        <w:t>LICENSED</w:t>
      </w:r>
      <w:r w:rsidR="00C33B15" w:rsidRPr="00637BCF">
        <w:t xml:space="preserve"> PERSONNEL BY RELATIVES</w:t>
      </w:r>
      <w:bookmarkEnd w:id="13"/>
      <w:bookmarkEnd w:id="14"/>
      <w:bookmarkEnd w:id="15"/>
      <w:bookmarkEnd w:id="16"/>
      <w:bookmarkEnd w:id="17"/>
      <w:bookmarkEnd w:id="18"/>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r w:rsidRPr="00637BCF">
        <w:rPr>
          <w:rFonts w:eastAsia="Times New Roman"/>
          <w:color w:val="auto"/>
        </w:rPr>
        <w:t>No person shall be employed in, or assigned to, a position which would require that he be evaluated by any relative, by blood or marriage, including spouse, parent, child, grandparent, grandchild, sibling, aunt, uncle, niece, nephew, or first cousin.</w:t>
      </w:r>
    </w:p>
    <w:p w:rsidR="00C33B15" w:rsidRPr="00637BCF" w:rsidRDefault="00C33B15" w:rsidP="00C33B15">
      <w:pPr>
        <w:ind w:right="-1"/>
        <w:rPr>
          <w:rFonts w:eastAsia="Times New Roman"/>
          <w:b/>
          <w:color w:val="auto"/>
        </w:rPr>
      </w:pPr>
    </w:p>
    <w:p w:rsidR="00C33B15" w:rsidRPr="00637BCF" w:rsidRDefault="00C33B15" w:rsidP="00C33B15">
      <w:pPr>
        <w:ind w:right="-1"/>
        <w:rPr>
          <w:rFonts w:eastAsia="Times New Roman"/>
          <w:b/>
          <w:color w:val="auto"/>
        </w:rPr>
      </w:pPr>
    </w:p>
    <w:p w:rsidR="00C33B15" w:rsidRPr="00637BCF" w:rsidRDefault="00C33B15" w:rsidP="00C33B15">
      <w:pPr>
        <w:ind w:right="-1"/>
        <w:rPr>
          <w:rFonts w:eastAsia="Times New Roman"/>
          <w:b/>
          <w:color w:val="auto"/>
        </w:rPr>
      </w:pPr>
    </w:p>
    <w:p w:rsidR="00C33B15" w:rsidRPr="00637BCF" w:rsidRDefault="00C33B15" w:rsidP="00C33B15">
      <w:pPr>
        <w:ind w:right="-1"/>
        <w:rPr>
          <w:rFonts w:eastAsia="Times New Roman"/>
          <w:color w:val="auto"/>
        </w:rPr>
      </w:pPr>
      <w:r w:rsidRPr="00637BCF">
        <w:rPr>
          <w:rFonts w:eastAsia="Times New Roman"/>
          <w:color w:val="auto"/>
        </w:rPr>
        <w:t>Date Adopted:</w:t>
      </w:r>
      <w:r w:rsidR="00F018CF">
        <w:rPr>
          <w:rFonts w:eastAsia="Times New Roman"/>
          <w:color w:val="auto"/>
        </w:rPr>
        <w:t xml:space="preserve"> 10/12/2010</w:t>
      </w:r>
    </w:p>
    <w:p w:rsidR="00C33B15" w:rsidRPr="00637BCF" w:rsidRDefault="00C33B15" w:rsidP="00C33B15">
      <w:pPr>
        <w:ind w:right="-1"/>
        <w:rPr>
          <w:rFonts w:eastAsia="Times New Roman"/>
          <w:b/>
          <w:color w:val="auto"/>
        </w:rPr>
      </w:pPr>
      <w:r w:rsidRPr="00637BCF">
        <w:rPr>
          <w:rFonts w:eastAsia="Times New Roman"/>
          <w:color w:val="auto"/>
        </w:rPr>
        <w:t>Last Revised:</w:t>
      </w:r>
    </w:p>
    <w:p w:rsidR="004774E6" w:rsidRPr="00637BCF" w:rsidRDefault="004774E6" w:rsidP="006950D9">
      <w:pPr>
        <w:pStyle w:val="Style1"/>
      </w:pPr>
      <w:r w:rsidRPr="00637BCF">
        <w:br w:type="page"/>
      </w:r>
      <w:bookmarkStart w:id="19" w:name="_Toc30222375"/>
      <w:bookmarkStart w:id="20" w:name="_Toc535987611"/>
      <w:bookmarkStart w:id="21" w:name="_Toc535390980"/>
      <w:bookmarkStart w:id="22" w:name="_Toc535386265"/>
      <w:bookmarkStart w:id="23" w:name="_Toc532092560"/>
      <w:bookmarkStart w:id="24" w:name="_Toc483984102"/>
      <w:r w:rsidRPr="00637BCF">
        <w:lastRenderedPageBreak/>
        <w:t>3.4—</w:t>
      </w:r>
      <w:r w:rsidRPr="00637BCF">
        <w:rPr>
          <w:color w:val="000000"/>
        </w:rPr>
        <w:t>LICENSED</w:t>
      </w:r>
      <w:r w:rsidRPr="00637BCF">
        <w:t xml:space="preserve"> PERSONNEL REDUCTION IN FORCE</w:t>
      </w:r>
      <w:bookmarkEnd w:id="19"/>
      <w:bookmarkEnd w:id="20"/>
      <w:bookmarkEnd w:id="21"/>
      <w:bookmarkEnd w:id="22"/>
      <w:bookmarkEnd w:id="23"/>
      <w:bookmarkEnd w:id="24"/>
    </w:p>
    <w:p w:rsidR="004774E6" w:rsidRPr="00637BCF" w:rsidRDefault="004774E6" w:rsidP="004774E6">
      <w:pPr>
        <w:ind w:right="-1"/>
        <w:rPr>
          <w:rFonts w:eastAsia="Times New Roman"/>
          <w:color w:val="auto"/>
        </w:rPr>
      </w:pPr>
    </w:p>
    <w:p w:rsidR="004774E6" w:rsidRPr="00637BCF" w:rsidRDefault="004774E6" w:rsidP="004774E6">
      <w:pPr>
        <w:ind w:right="-1"/>
        <w:rPr>
          <w:rFonts w:eastAsia="Times New Roman"/>
          <w:b/>
          <w:color w:val="auto"/>
          <w:u w:val="single"/>
        </w:rPr>
      </w:pPr>
      <w:r w:rsidRPr="00637BCF">
        <w:rPr>
          <w:rFonts w:eastAsia="Times New Roman"/>
          <w:b/>
          <w:color w:val="auto"/>
          <w:u w:val="single"/>
        </w:rPr>
        <w:t>SECTION ONE</w:t>
      </w:r>
    </w:p>
    <w:p w:rsidR="004774E6" w:rsidRPr="00637BCF" w:rsidRDefault="004774E6" w:rsidP="004774E6">
      <w:pPr>
        <w:ind w:right="-1"/>
        <w:rPr>
          <w:rFonts w:eastAsia="Times New Roman"/>
          <w:color w:val="auto"/>
        </w:rPr>
      </w:pPr>
      <w:r w:rsidRPr="00637BCF">
        <w:rPr>
          <w:rFonts w:eastAsia="Times New Roman"/>
          <w:color w:val="auto"/>
        </w:rPr>
        <w:t>The School Board acknowledges its authority to conduct a reduction in force (</w:t>
      </w:r>
      <w:smartTag w:uri="urn:schemas-microsoft-com:office:smarttags" w:element="place">
        <w:r w:rsidRPr="00637BCF">
          <w:rPr>
            <w:rFonts w:eastAsia="Times New Roman"/>
            <w:color w:val="auto"/>
          </w:rPr>
          <w:t>RIF</w:t>
        </w:r>
      </w:smartTag>
      <w:r w:rsidRPr="00637BCF">
        <w:rPr>
          <w:rFonts w:eastAsia="Times New Roman"/>
          <w:color w:val="auto"/>
        </w:rPr>
        <w:t xml:space="preserve">) when a decrease in enrollment or other reason(s) make such a reduction necessary or desirable. A </w:t>
      </w:r>
      <w:smartTag w:uri="urn:schemas-microsoft-com:office:smarttags" w:element="place">
        <w:r w:rsidRPr="00637BCF">
          <w:rPr>
            <w:rFonts w:eastAsia="Times New Roman"/>
            <w:color w:val="auto"/>
          </w:rPr>
          <w:t>RIF</w:t>
        </w:r>
      </w:smartTag>
      <w:r w:rsidRPr="00637BCF">
        <w:rPr>
          <w:rFonts w:eastAsia="Times New Roman"/>
          <w:color w:val="auto"/>
        </w:rPr>
        <w:t xml:space="preserve"> will be conducted when the need for a reduction in the work force exceeds the normal rate of attrition for that portion of the staff that is in excess of the needs of the district as determined by the superintendent.  </w:t>
      </w:r>
    </w:p>
    <w:p w:rsidR="004774E6" w:rsidRPr="00637BCF" w:rsidRDefault="004774E6" w:rsidP="004774E6">
      <w:pPr>
        <w:ind w:right="-1"/>
        <w:rPr>
          <w:rFonts w:eastAsia="Times New Roman"/>
          <w:color w:val="auto"/>
        </w:rPr>
      </w:pPr>
    </w:p>
    <w:p w:rsidR="004774E6" w:rsidRPr="00637BCF" w:rsidRDefault="004774E6" w:rsidP="004774E6">
      <w:pPr>
        <w:ind w:right="-1"/>
        <w:rPr>
          <w:rFonts w:eastAsia="Times New Roman"/>
          <w:color w:val="auto"/>
        </w:rPr>
      </w:pPr>
      <w:r w:rsidRPr="00637BCF">
        <w:rPr>
          <w:rFonts w:eastAsia="Times New Roman"/>
          <w:color w:val="auto"/>
        </w:rPr>
        <w:t>In effecting a reduction in force, the primary goals of the school district shall be: what is in the best interests of the students; to maintain accreditation in compliance with the Standards of Accreditation for Arkansas</w:t>
      </w:r>
      <w:r w:rsidR="00085747">
        <w:rPr>
          <w:rFonts w:eastAsia="Times New Roman"/>
          <w:color w:val="auto"/>
        </w:rPr>
        <w:t xml:space="preserve"> </w:t>
      </w:r>
      <w:r w:rsidRPr="00637BCF">
        <w:rPr>
          <w:rFonts w:eastAsia="Times New Roman"/>
          <w:color w:val="auto"/>
        </w:rPr>
        <w:t xml:space="preserve">Public Schools and/or the North Central Association; and the needs of the district. A reduction in force will be implemented when the superintendent determines it is advisable to do so and shall be effected through non-renewal, termination, or both.  Any reduction in force will be conducted by evaluating the needs and long- and short-term goals of the school district, and by examining the staffing of the district in each licensure area and/or, if applicable, specific grade levels. </w:t>
      </w:r>
    </w:p>
    <w:p w:rsidR="004774E6" w:rsidRPr="00637BCF" w:rsidRDefault="004774E6" w:rsidP="004774E6">
      <w:pPr>
        <w:ind w:right="-1"/>
        <w:rPr>
          <w:rFonts w:eastAsia="Times New Roman"/>
          <w:color w:val="auto"/>
        </w:rPr>
      </w:pPr>
    </w:p>
    <w:p w:rsidR="004774E6" w:rsidRPr="00637BCF" w:rsidRDefault="004774E6" w:rsidP="004774E6">
      <w:pPr>
        <w:ind w:right="-1"/>
        <w:rPr>
          <w:rFonts w:eastAsia="Times New Roman"/>
          <w:color w:val="auto"/>
        </w:rPr>
      </w:pPr>
      <w:r w:rsidRPr="00637BCF">
        <w:rPr>
          <w:rFonts w:eastAsia="Times New Roman"/>
          <w:color w:val="auto"/>
        </w:rPr>
        <w:t xml:space="preserve">If a reduction in force becomes necessary in a licensure area and/or specific grade level(s), the teacher’s length of service in the district shall be the initial determining factor.  The teacher with the most years of employment as a licensed teacher in the district </w:t>
      </w:r>
      <w:r w:rsidRPr="00637BCF">
        <w:rPr>
          <w:rFonts w:eastAsia="Times New Roman"/>
          <w:b/>
          <w:color w:val="auto"/>
        </w:rPr>
        <w:t>as compared to other teachers in the same licensure area and/or specific grade level(s)</w:t>
      </w:r>
      <w:r w:rsidRPr="00637BCF">
        <w:rPr>
          <w:rFonts w:eastAsia="Times New Roman"/>
          <w:color w:val="auto"/>
        </w:rPr>
        <w:t xml:space="preserve"> shall prevail. Length of service in </w:t>
      </w:r>
      <w:r w:rsidRPr="00637BCF">
        <w:rPr>
          <w:rFonts w:eastAsia="Times New Roman"/>
        </w:rPr>
        <w:t>a classified position shall not count for the purpose of length of service for a licensed position. Total years of service to the district shall include non-continuous years of service. Being employed fewer than 160 days i</w:t>
      </w:r>
      <w:r w:rsidRPr="00637BCF">
        <w:rPr>
          <w:rFonts w:eastAsia="Times New Roman"/>
          <w:color w:val="auto"/>
        </w:rPr>
        <w:t xml:space="preserve">n a school year shall not constitute a year. </w:t>
      </w:r>
    </w:p>
    <w:p w:rsidR="004774E6" w:rsidRPr="00637BCF" w:rsidRDefault="004774E6" w:rsidP="004774E6">
      <w:pPr>
        <w:ind w:right="-1"/>
        <w:rPr>
          <w:rFonts w:eastAsia="Times New Roman"/>
          <w:color w:val="auto"/>
        </w:rPr>
      </w:pPr>
    </w:p>
    <w:p w:rsidR="004774E6" w:rsidRPr="00637BCF" w:rsidRDefault="004774E6" w:rsidP="004774E6">
      <w:pPr>
        <w:ind w:right="-1"/>
        <w:rPr>
          <w:rFonts w:eastAsia="Times New Roman"/>
          <w:color w:val="auto"/>
        </w:rPr>
      </w:pPr>
      <w:r w:rsidRPr="00637BCF">
        <w:rPr>
          <w:rFonts w:eastAsia="Times New Roman"/>
          <w:color w:val="auto"/>
        </w:rPr>
        <w:t xml:space="preserve">In the event that two employees subject to a RIF have the same length of service, the employee with </w:t>
      </w:r>
      <w:r w:rsidRPr="00637BCF">
        <w:rPr>
          <w:rFonts w:eastAsia="Times New Roman"/>
        </w:rPr>
        <w:t xml:space="preserve">the higher number of points as determined by the schedule contained in this policy shall be retained. The teacher with the fewer points will be non-renewed </w:t>
      </w:r>
      <w:r w:rsidRPr="00637BCF">
        <w:t>or terminated</w:t>
      </w:r>
      <w:r w:rsidRPr="00637BCF">
        <w:rPr>
          <w:rFonts w:eastAsia="Times New Roman"/>
        </w:rPr>
        <w:t xml:space="preserve"> first.  In the event two or more employees have the same number of poi</w:t>
      </w:r>
      <w:r w:rsidRPr="00637BCF">
        <w:rPr>
          <w:rFonts w:eastAsia="Times New Roman"/>
          <w:color w:val="auto"/>
        </w:rPr>
        <w:t xml:space="preserve">nts, the teacher(s) shall be retained whose name(s) appear first in the board’s minutes of the date of hire. There is no right or implied right for any teacher to “bump” or displace any other teacher. </w:t>
      </w:r>
    </w:p>
    <w:p w:rsidR="004774E6" w:rsidRPr="00637BCF" w:rsidRDefault="004774E6" w:rsidP="004774E6">
      <w:pPr>
        <w:ind w:right="-1"/>
        <w:rPr>
          <w:rFonts w:eastAsia="Times New Roman"/>
          <w:color w:val="auto"/>
        </w:rPr>
      </w:pPr>
    </w:p>
    <w:p w:rsidR="004774E6" w:rsidRPr="00637BCF" w:rsidRDefault="004774E6" w:rsidP="004774E6">
      <w:pPr>
        <w:ind w:right="-1"/>
        <w:rPr>
          <w:rFonts w:eastAsia="Times New Roman"/>
          <w:color w:val="auto"/>
        </w:rPr>
      </w:pPr>
    </w:p>
    <w:p w:rsidR="004774E6" w:rsidRPr="00637BCF" w:rsidRDefault="004774E6" w:rsidP="004774E6">
      <w:pPr>
        <w:ind w:right="-1"/>
        <w:rPr>
          <w:rFonts w:eastAsia="Times New Roman"/>
          <w:color w:val="auto"/>
        </w:rPr>
      </w:pPr>
      <w:r w:rsidRPr="00637BCF">
        <w:rPr>
          <w:rFonts w:eastAsia="Times New Roman"/>
          <w:b/>
          <w:color w:val="auto"/>
        </w:rPr>
        <w:t>Points</w:t>
      </w:r>
    </w:p>
    <w:p w:rsidR="004774E6" w:rsidRPr="00637BCF" w:rsidRDefault="004774E6" w:rsidP="000B0ED2">
      <w:pPr>
        <w:numPr>
          <w:ilvl w:val="0"/>
          <w:numId w:val="7"/>
        </w:numPr>
        <w:ind w:right="-1"/>
        <w:rPr>
          <w:rFonts w:eastAsia="Times New Roman"/>
          <w:color w:val="auto"/>
        </w:rPr>
      </w:pPr>
      <w:r w:rsidRPr="00637BCF">
        <w:rPr>
          <w:rFonts w:eastAsia="Times New Roman"/>
          <w:color w:val="auto"/>
        </w:rPr>
        <w:t>Years of service in the district—1 point per year</w:t>
      </w:r>
    </w:p>
    <w:p w:rsidR="004774E6" w:rsidRPr="00637BCF" w:rsidRDefault="004774E6" w:rsidP="004774E6">
      <w:pPr>
        <w:ind w:right="-1"/>
        <w:rPr>
          <w:rFonts w:eastAsia="Times New Roman"/>
          <w:color w:val="auto"/>
        </w:rPr>
      </w:pPr>
      <w:r w:rsidRPr="00637BCF">
        <w:rPr>
          <w:rFonts w:eastAsia="Times New Roman"/>
          <w:color w:val="auto"/>
        </w:rPr>
        <w:t xml:space="preserve">All </w:t>
      </w:r>
      <w:r w:rsidRPr="00637BCF">
        <w:rPr>
          <w:rFonts w:eastAsia="Times New Roman"/>
        </w:rPr>
        <w:t>licensed</w:t>
      </w:r>
      <w:r w:rsidRPr="00637BCF">
        <w:rPr>
          <w:rFonts w:eastAsia="Times New Roman"/>
          <w:color w:val="auto"/>
        </w:rPr>
        <w:t xml:space="preserve"> position years in the district count including non-continuous years.</w:t>
      </w:r>
    </w:p>
    <w:p w:rsidR="004774E6" w:rsidRPr="00637BCF" w:rsidRDefault="004774E6" w:rsidP="004774E6">
      <w:pPr>
        <w:ind w:right="-1"/>
        <w:rPr>
          <w:rFonts w:eastAsia="Times New Roman"/>
          <w:color w:val="auto"/>
        </w:rPr>
      </w:pPr>
      <w:r w:rsidRPr="00637BCF">
        <w:rPr>
          <w:rFonts w:eastAsia="Times New Roman"/>
          <w:color w:val="auto"/>
        </w:rPr>
        <w:t xml:space="preserve">Service in any position not requiring teacher licensure does not count toward years of service. </w:t>
      </w:r>
      <w:r w:rsidRPr="00637BCF">
        <w:rPr>
          <w:rFonts w:eastAsia="Times New Roman"/>
        </w:rPr>
        <w:t xml:space="preserve"> Being employed fewer than 160 days in a school year shall not constitute a year.</w:t>
      </w:r>
    </w:p>
    <w:p w:rsidR="004774E6" w:rsidRPr="00637BCF" w:rsidRDefault="004774E6" w:rsidP="000B0ED2">
      <w:pPr>
        <w:numPr>
          <w:ilvl w:val="0"/>
          <w:numId w:val="7"/>
        </w:numPr>
        <w:ind w:right="-1"/>
        <w:rPr>
          <w:rFonts w:eastAsia="Times New Roman"/>
          <w:color w:val="auto"/>
        </w:rPr>
      </w:pPr>
      <w:r w:rsidRPr="00637BCF">
        <w:rPr>
          <w:rFonts w:eastAsia="Times New Roman"/>
          <w:color w:val="auto"/>
        </w:rPr>
        <w:t>Graduate degree in any area of licensure in which the teacher will be ranked (only the highest level of points apply)</w:t>
      </w:r>
    </w:p>
    <w:p w:rsidR="004774E6" w:rsidRPr="00637BCF" w:rsidRDefault="004774E6" w:rsidP="004774E6">
      <w:pPr>
        <w:ind w:left="720" w:right="-1"/>
        <w:rPr>
          <w:rFonts w:eastAsia="Times New Roman"/>
          <w:color w:val="auto"/>
        </w:rPr>
      </w:pPr>
      <w:r w:rsidRPr="00637BCF">
        <w:rPr>
          <w:rFonts w:eastAsia="Times New Roman"/>
          <w:color w:val="auto"/>
        </w:rPr>
        <w:t>1 point—Master’s degree</w:t>
      </w:r>
    </w:p>
    <w:p w:rsidR="004774E6" w:rsidRPr="00637BCF" w:rsidRDefault="004774E6" w:rsidP="004774E6">
      <w:pPr>
        <w:ind w:left="720" w:right="-1"/>
        <w:rPr>
          <w:rFonts w:eastAsia="Times New Roman"/>
          <w:color w:val="auto"/>
        </w:rPr>
      </w:pPr>
      <w:r w:rsidRPr="00637BCF">
        <w:rPr>
          <w:rFonts w:eastAsia="Times New Roman"/>
          <w:color w:val="auto"/>
        </w:rPr>
        <w:t>2 points—Master’s degree plus thirty additional hours</w:t>
      </w:r>
    </w:p>
    <w:p w:rsidR="004774E6" w:rsidRPr="00637BCF" w:rsidRDefault="004774E6" w:rsidP="004774E6">
      <w:pPr>
        <w:ind w:left="720" w:right="-1"/>
        <w:rPr>
          <w:rFonts w:eastAsia="Times New Roman"/>
          <w:color w:val="auto"/>
        </w:rPr>
      </w:pPr>
      <w:r w:rsidRPr="00637BCF">
        <w:rPr>
          <w:rFonts w:eastAsia="Times New Roman"/>
          <w:color w:val="auto"/>
        </w:rPr>
        <w:t xml:space="preserve">3 points—Educational specialist degree </w:t>
      </w:r>
    </w:p>
    <w:p w:rsidR="004774E6" w:rsidRPr="00637BCF" w:rsidRDefault="004774E6" w:rsidP="004774E6">
      <w:pPr>
        <w:ind w:left="720" w:right="-1"/>
        <w:rPr>
          <w:rFonts w:eastAsia="Times New Roman"/>
          <w:color w:val="auto"/>
        </w:rPr>
      </w:pPr>
      <w:r w:rsidRPr="00637BCF">
        <w:rPr>
          <w:rFonts w:eastAsia="Times New Roman"/>
          <w:color w:val="auto"/>
        </w:rPr>
        <w:t xml:space="preserve">4 points—Doctoral degree </w:t>
      </w:r>
    </w:p>
    <w:p w:rsidR="004774E6" w:rsidRPr="00637BCF" w:rsidRDefault="004774E6" w:rsidP="000B0ED2">
      <w:pPr>
        <w:numPr>
          <w:ilvl w:val="0"/>
          <w:numId w:val="7"/>
        </w:numPr>
        <w:ind w:right="-1"/>
        <w:rPr>
          <w:rFonts w:eastAsia="Times New Roman"/>
          <w:color w:val="auto"/>
        </w:rPr>
      </w:pPr>
      <w:r w:rsidRPr="00637BCF">
        <w:rPr>
          <w:rFonts w:eastAsia="Times New Roman"/>
          <w:color w:val="auto"/>
        </w:rPr>
        <w:t>National Board of Professional Teaching Standards certification—3 points</w:t>
      </w:r>
    </w:p>
    <w:p w:rsidR="004774E6" w:rsidRPr="00637BCF" w:rsidRDefault="004774E6" w:rsidP="000B0ED2">
      <w:pPr>
        <w:numPr>
          <w:ilvl w:val="0"/>
          <w:numId w:val="7"/>
        </w:numPr>
        <w:ind w:right="-1"/>
        <w:rPr>
          <w:rFonts w:eastAsia="Times New Roman"/>
        </w:rPr>
      </w:pPr>
      <w:r w:rsidRPr="00637BCF">
        <w:rPr>
          <w:rFonts w:eastAsia="Times New Roman"/>
          <w:color w:val="auto"/>
        </w:rPr>
        <w:t xml:space="preserve">Additional academic content areas of endorsement as identified by </w:t>
      </w:r>
      <w:r w:rsidRPr="00637BCF">
        <w:rPr>
          <w:rFonts w:eastAsia="Times New Roman"/>
        </w:rPr>
        <w:t>the State Board—1 point per area</w:t>
      </w:r>
    </w:p>
    <w:p w:rsidR="004774E6" w:rsidRPr="00637BCF" w:rsidRDefault="004774E6" w:rsidP="000B0ED2">
      <w:pPr>
        <w:numPr>
          <w:ilvl w:val="0"/>
          <w:numId w:val="7"/>
        </w:numPr>
        <w:ind w:right="-1"/>
        <w:rPr>
          <w:rFonts w:eastAsia="Times New Roman"/>
        </w:rPr>
      </w:pPr>
      <w:r w:rsidRPr="00637BCF">
        <w:rPr>
          <w:rFonts w:eastAsia="Times New Roman"/>
        </w:rPr>
        <w:t>Licensure for teaching in a State Board identified shortage area—2 points</w:t>
      </w:r>
    </w:p>
    <w:p w:rsidR="004774E6" w:rsidRPr="00637BCF" w:rsidRDefault="004774E6" w:rsidP="000B0ED2">
      <w:pPr>
        <w:numPr>
          <w:ilvl w:val="0"/>
          <w:numId w:val="7"/>
        </w:numPr>
        <w:ind w:right="-1"/>
        <w:rPr>
          <w:rFonts w:eastAsia="Times New Roman"/>
        </w:rPr>
      </w:pPr>
      <w:r w:rsidRPr="00637BCF">
        <w:rPr>
          <w:rFonts w:eastAsia="Times New Roman"/>
        </w:rPr>
        <w:lastRenderedPageBreak/>
        <w:t xml:space="preserve">Multiple areas and/or grade levels of licensure as identified by the State Board —1 point per additional area or grade level as applicable. </w:t>
      </w:r>
      <w:r w:rsidRPr="00637BCF">
        <w:t>For example, a P-4 license or a 5-8 social studies license is each worth one point.</w:t>
      </w:r>
    </w:p>
    <w:p w:rsidR="004774E6" w:rsidRPr="00637BCF" w:rsidRDefault="004774E6" w:rsidP="004774E6">
      <w:pPr>
        <w:ind w:right="-1"/>
        <w:rPr>
          <w:rFonts w:eastAsia="Times New Roman"/>
        </w:rPr>
      </w:pPr>
    </w:p>
    <w:p w:rsidR="004774E6" w:rsidRPr="00637BCF" w:rsidRDefault="004774E6" w:rsidP="004774E6">
      <w:pPr>
        <w:ind w:right="-1"/>
        <w:rPr>
          <w:rFonts w:eastAsia="Times New Roman"/>
        </w:rPr>
      </w:pPr>
      <w:r w:rsidRPr="00637BCF">
        <w:rPr>
          <w:rFonts w:eastAsia="Times New Roman"/>
        </w:rPr>
        <w:t>When the District is conducting a RIF, all potentially affected teachers shall receive a listing of licensed personnel with corresponding point totals. Upon receipt of the list, each teacher has ten (10) working days within which to appeal his or her assignment of points to the superintendent whose decision shall be final. Except for changes made pursuant to the appeals process, no changes will be made to the list that would affect a teacher’s point total after the list is released.</w:t>
      </w:r>
    </w:p>
    <w:p w:rsidR="004774E6" w:rsidRPr="00637BCF" w:rsidRDefault="004774E6" w:rsidP="004774E6">
      <w:pPr>
        <w:ind w:right="-1"/>
        <w:rPr>
          <w:rFonts w:eastAsia="Times New Roman"/>
          <w:color w:val="auto"/>
        </w:rPr>
      </w:pPr>
    </w:p>
    <w:p w:rsidR="004774E6" w:rsidRPr="00637BCF" w:rsidRDefault="004774E6" w:rsidP="004774E6">
      <w:pPr>
        <w:ind w:right="-1"/>
        <w:rPr>
          <w:rFonts w:eastAsia="Times New Roman"/>
          <w:color w:val="auto"/>
        </w:rPr>
      </w:pPr>
      <w:r w:rsidRPr="00637BCF">
        <w:rPr>
          <w:rFonts w:eastAsia="Times New Roman"/>
          <w:color w:val="auto"/>
        </w:rPr>
        <w:t xml:space="preserve">A teacher with full licensure in a position shall prevail over a teacher with greater points but who is lacking full licensure in that subject area. “Full licensure” </w:t>
      </w:r>
      <w:r w:rsidRPr="00637BCF">
        <w:rPr>
          <w:rFonts w:eastAsia="Times New Roman"/>
        </w:rPr>
        <w:t>means an initial, or standard, non-contingent license to teach in a subject area or grade level, in contrast with a license that is provisional, temporary, or conditional on the fulfillment of additional course work or passing exams or any other requirement of the Arkansas Department of Education, other than the attainment of annual pr</w:t>
      </w:r>
      <w:r w:rsidRPr="00637BCF">
        <w:rPr>
          <w:rFonts w:eastAsia="Times New Roman"/>
          <w:color w:val="auto"/>
        </w:rPr>
        <w:t>ofessional development training.   </w:t>
      </w:r>
      <w:r w:rsidRPr="00637BCF">
        <w:rPr>
          <w:rFonts w:eastAsia="Times New Roman"/>
          <w:color w:val="auto"/>
        </w:rPr>
        <w:br/>
        <w:t> </w:t>
      </w:r>
    </w:p>
    <w:p w:rsidR="004774E6" w:rsidRPr="00637BCF" w:rsidRDefault="004774E6" w:rsidP="004774E6">
      <w:pPr>
        <w:ind w:right="-1"/>
        <w:rPr>
          <w:rFonts w:eastAsia="Times New Roman"/>
          <w:color w:val="auto"/>
        </w:rPr>
      </w:pPr>
      <w:r w:rsidRPr="00637BCF">
        <w:rPr>
          <w:rFonts w:eastAsia="Times New Roman"/>
          <w:color w:val="auto"/>
        </w:rPr>
        <w:t>Pursuant to any reduction in force brought about by consolidation or annexation and as a part of it, the salaries of all teachers will be brought into compliance, by a partial RIF if necessary, with the receiving district’s salary schedule. Further adjustments will be made if length of contract or job assignments change.</w:t>
      </w:r>
      <w:r w:rsidRPr="00637BCF">
        <w:rPr>
          <w:rFonts w:eastAsia="Times New Roman"/>
          <w:b/>
          <w:color w:val="auto"/>
          <w:vertAlign w:val="superscript"/>
        </w:rPr>
        <w:t>3</w:t>
      </w:r>
      <w:r w:rsidRPr="00637BCF">
        <w:rPr>
          <w:rFonts w:eastAsia="Times New Roman"/>
          <w:color w:val="auto"/>
        </w:rPr>
        <w:t>A Partial RIF may also be conducted in conjunction with any job reassignment whether or not it is conducted in relation to an annexation or consolidation.</w:t>
      </w:r>
    </w:p>
    <w:p w:rsidR="004774E6" w:rsidRPr="00637BCF" w:rsidRDefault="004774E6" w:rsidP="004774E6">
      <w:pPr>
        <w:ind w:right="-1"/>
        <w:rPr>
          <w:rFonts w:eastAsia="Times New Roman"/>
          <w:color w:val="auto"/>
        </w:rPr>
      </w:pPr>
    </w:p>
    <w:p w:rsidR="004774E6" w:rsidRPr="00637BCF" w:rsidRDefault="004774E6" w:rsidP="004774E6">
      <w:pPr>
        <w:rPr>
          <w:rFonts w:eastAsia="Times New Roman"/>
          <w:color w:val="auto"/>
        </w:rPr>
      </w:pPr>
      <w:r w:rsidRPr="00637BCF">
        <w:rPr>
          <w:rFonts w:eastAsia="Times New Roman"/>
          <w:color w:val="auto"/>
        </w:rPr>
        <w:t xml:space="preserve">For a period of up to two (2) years from the date of board action on the teacher's non-renewal </w:t>
      </w:r>
      <w:r w:rsidRPr="00637BCF">
        <w:rPr>
          <w:color w:val="auto"/>
        </w:rPr>
        <w:t>or termination</w:t>
      </w:r>
      <w:r w:rsidRPr="00637BCF">
        <w:rPr>
          <w:rFonts w:eastAsia="Times New Roman"/>
          <w:color w:val="auto"/>
        </w:rPr>
        <w:t xml:space="preserve"> recommendation, a teacher who is non-renewed from a 1.0 full time equivalent (FTE) position  under this policy shall be offered an opportunity to fill any 1.0 FTE position vacancy for which he or she is required to hold a license as a condition of employment and for which he or she is qualified by virtue of education, license, or experience, as determined by the job requirements developed by the superintendent or designee.</w:t>
      </w:r>
    </w:p>
    <w:p w:rsidR="004774E6" w:rsidRPr="00637BCF" w:rsidRDefault="004774E6" w:rsidP="004774E6">
      <w:pPr>
        <w:rPr>
          <w:rFonts w:eastAsia="Times New Roman"/>
          <w:color w:val="auto"/>
        </w:rPr>
      </w:pPr>
    </w:p>
    <w:p w:rsidR="004774E6" w:rsidRPr="00637BCF" w:rsidRDefault="004774E6" w:rsidP="004774E6">
      <w:pPr>
        <w:rPr>
          <w:rFonts w:eastAsia="Times New Roman"/>
          <w:color w:val="auto"/>
        </w:rPr>
      </w:pPr>
      <w:r w:rsidRPr="00637BCF">
        <w:rPr>
          <w:rFonts w:eastAsia="Times New Roman"/>
        </w:rPr>
        <w:t>A teacher shall not have the right to be recalled to a licensed position that is less than a 1.0 FTE, has less authority or responsibility, or that has a lower compensation level, index or stipend.  No right of recall shall exist for non-renewal</w:t>
      </w:r>
      <w:r w:rsidR="00085747">
        <w:rPr>
          <w:rFonts w:eastAsia="Times New Roman"/>
        </w:rPr>
        <w:t xml:space="preserve"> </w:t>
      </w:r>
      <w:r w:rsidRPr="00637BCF">
        <w:rPr>
          <w:rFonts w:eastAsia="Times New Roman"/>
        </w:rPr>
        <w:t>from a stipend, or non-renewal or reduction of a stipend, or non-renewal to reduce contract length.  No  teacher shall have any right to be recalled to any position that is for a longer contract period, has greater authority or responsibility, is for greater than the former FTE, or that is at a higher compensation level, index or stipen</w:t>
      </w:r>
      <w:r w:rsidRPr="00637BCF">
        <w:rPr>
          <w:rFonts w:eastAsia="Times New Roman"/>
          <w:color w:val="auto"/>
        </w:rPr>
        <w:t>d.</w:t>
      </w:r>
    </w:p>
    <w:p w:rsidR="004774E6" w:rsidRPr="00637BCF" w:rsidRDefault="004774E6" w:rsidP="004774E6">
      <w:pPr>
        <w:rPr>
          <w:rFonts w:eastAsia="Times New Roman"/>
          <w:color w:val="auto"/>
          <w:u w:val="single"/>
        </w:rPr>
      </w:pPr>
    </w:p>
    <w:p w:rsidR="004774E6" w:rsidRPr="00637BCF" w:rsidRDefault="004774E6" w:rsidP="004774E6">
      <w:pPr>
        <w:ind w:right="-1"/>
        <w:rPr>
          <w:rFonts w:eastAsia="Times New Roman"/>
          <w:color w:val="auto"/>
        </w:rPr>
      </w:pPr>
      <w:bookmarkStart w:id="25" w:name="OLE_LINK4"/>
      <w:bookmarkStart w:id="26" w:name="OLE_LINK3"/>
      <w:r w:rsidRPr="00637BCF">
        <w:rPr>
          <w:rFonts w:eastAsia="Times New Roman"/>
          <w:color w:val="auto"/>
        </w:rPr>
        <w:t>A non-</w:t>
      </w:r>
      <w:r w:rsidRPr="00637BCF">
        <w:rPr>
          <w:rFonts w:eastAsia="Times New Roman"/>
        </w:rPr>
        <w:t xml:space="preserve">renewed </w:t>
      </w:r>
      <w:r w:rsidRPr="00637BCF">
        <w:t>or terminated</w:t>
      </w:r>
      <w:r w:rsidRPr="00637BCF">
        <w:rPr>
          <w:rFonts w:eastAsia="Times New Roman"/>
        </w:rPr>
        <w:t xml:space="preserve"> teacher shall be eligible to be recalled for a period of two (2) years in </w:t>
      </w:r>
      <w:r w:rsidRPr="00637BCF">
        <w:rPr>
          <w:rFonts w:eastAsia="Times New Roman"/>
          <w:color w:val="auto"/>
        </w:rPr>
        <w:t>the</w:t>
      </w:r>
      <w:r w:rsidR="00085747">
        <w:rPr>
          <w:rFonts w:eastAsia="Times New Roman"/>
          <w:color w:val="auto"/>
        </w:rPr>
        <w:t xml:space="preserve"> </w:t>
      </w:r>
      <w:r w:rsidRPr="00637BCF">
        <w:rPr>
          <w:rFonts w:eastAsia="Times New Roman"/>
        </w:rPr>
        <w:t>reverse order (i.e.</w:t>
      </w:r>
      <w:r w:rsidRPr="00637BCF">
        <w:rPr>
          <w:rFonts w:eastAsia="Times New Roman"/>
          <w:color w:val="auto"/>
        </w:rPr>
        <w:t xml:space="preserve"> the teacher</w:t>
      </w:r>
      <w:r w:rsidRPr="00637BCF">
        <w:rPr>
          <w:rFonts w:eastAsia="Times New Roman"/>
        </w:rPr>
        <w:t xml:space="preserve"> with the highest points will be recalled first and the </w:t>
      </w:r>
      <w:r w:rsidRPr="00637BCF">
        <w:rPr>
          <w:rFonts w:eastAsia="Times New Roman"/>
          <w:color w:val="auto"/>
        </w:rPr>
        <w:t>teacher</w:t>
      </w:r>
      <w:r w:rsidRPr="00637BCF">
        <w:rPr>
          <w:rFonts w:eastAsia="Times New Roman"/>
        </w:rPr>
        <w:t xml:space="preserve"> with the lowest points will be recalled last) of the non-renewal </w:t>
      </w:r>
      <w:r w:rsidRPr="00637BCF">
        <w:t>or termination</w:t>
      </w:r>
      <w:r w:rsidRPr="00637BCF">
        <w:rPr>
          <w:rFonts w:eastAsia="Times New Roman"/>
        </w:rPr>
        <w:t xml:space="preserve"> to any position for which he or she is qualified. Notice of vacancies shall be by first class mail to all teachers reasonably believed to be both qualified for and subject to rehire for a particular position and the non-renewed </w:t>
      </w:r>
      <w:r w:rsidRPr="00637BCF">
        <w:t>or terminated</w:t>
      </w:r>
      <w:r w:rsidRPr="00637BCF">
        <w:rPr>
          <w:rFonts w:eastAsia="Times New Roman"/>
        </w:rPr>
        <w:t xml:space="preserve"> teachers shall have 10 working days from the date the notification is mailed in which to conditionally accept the offer of a position, with the actual offer going to the qualified teacher with the most points who responds within the 10 day time period. A lack of response</w:t>
      </w:r>
      <w:r w:rsidRPr="00637BCF">
        <w:rPr>
          <w:rFonts w:eastAsia="Times New Roman"/>
          <w:color w:val="auto"/>
        </w:rPr>
        <w:t xml:space="preserve">, as evidenced by a teacher’s failure to respond within 10 working days, </w:t>
      </w:r>
      <w:r w:rsidRPr="00637BCF">
        <w:rPr>
          <w:rFonts w:eastAsia="Times New Roman"/>
        </w:rPr>
        <w:t xml:space="preserve">or a teacher's </w:t>
      </w:r>
      <w:r w:rsidRPr="00637BCF">
        <w:rPr>
          <w:rFonts w:eastAsia="Times New Roman"/>
          <w:color w:val="auto"/>
        </w:rPr>
        <w:t>express</w:t>
      </w:r>
      <w:r w:rsidRPr="00637BCF">
        <w:rPr>
          <w:rFonts w:eastAsia="Times New Roman"/>
        </w:rPr>
        <w:t xml:space="preserve"> refusal of a position </w:t>
      </w:r>
      <w:r w:rsidRPr="00637BCF">
        <w:rPr>
          <w:color w:val="auto"/>
        </w:rPr>
        <w:t>or an employee’s acceptance of a position but failure to sign an employment contract within two business days of the contract being presented to the employee</w:t>
      </w:r>
      <w:r w:rsidR="00085747">
        <w:rPr>
          <w:color w:val="auto"/>
        </w:rPr>
        <w:t xml:space="preserve"> </w:t>
      </w:r>
      <w:r w:rsidRPr="00637BCF">
        <w:rPr>
          <w:rFonts w:eastAsia="Times New Roman"/>
        </w:rPr>
        <w:t xml:space="preserve">shall </w:t>
      </w:r>
      <w:r w:rsidRPr="00637BCF">
        <w:rPr>
          <w:rFonts w:eastAsia="Times New Roman"/>
          <w:color w:val="auto"/>
        </w:rPr>
        <w:t xml:space="preserve">constitute a rejection of the offered position and shall </w:t>
      </w:r>
      <w:r w:rsidRPr="00637BCF">
        <w:rPr>
          <w:rFonts w:eastAsia="Times New Roman"/>
        </w:rPr>
        <w:t xml:space="preserve">end </w:t>
      </w:r>
      <w:r w:rsidRPr="00637BCF">
        <w:rPr>
          <w:rFonts w:eastAsia="Times New Roman"/>
        </w:rPr>
        <w:lastRenderedPageBreak/>
        <w:t xml:space="preserve">the district’s obligation to rehire the non-renewed </w:t>
      </w:r>
      <w:r w:rsidRPr="00637BCF">
        <w:t xml:space="preserve">or terminated </w:t>
      </w:r>
      <w:r w:rsidRPr="00637BCF">
        <w:rPr>
          <w:rFonts w:eastAsia="Times New Roman"/>
        </w:rPr>
        <w:t>teacher</w:t>
      </w:r>
      <w:r w:rsidRPr="00637BCF">
        <w:rPr>
          <w:rFonts w:eastAsia="Times New Roman"/>
          <w:color w:val="auto"/>
        </w:rPr>
        <w:t>. N</w:t>
      </w:r>
      <w:r w:rsidRPr="00637BCF">
        <w:rPr>
          <w:rFonts w:eastAsia="Times New Roman"/>
        </w:rPr>
        <w:t xml:space="preserve">o further rights to be rehired </w:t>
      </w:r>
      <w:r w:rsidRPr="00637BCF">
        <w:rPr>
          <w:rFonts w:eastAsia="Times New Roman"/>
          <w:color w:val="auto"/>
        </w:rPr>
        <w:t xml:space="preserve">because of the reduction in force </w:t>
      </w:r>
      <w:r w:rsidRPr="00637BCF">
        <w:rPr>
          <w:rFonts w:eastAsia="Times New Roman"/>
        </w:rPr>
        <w:t>shall exist</w:t>
      </w:r>
      <w:r w:rsidRPr="00637BCF">
        <w:rPr>
          <w:rFonts w:eastAsia="Times New Roman"/>
          <w:color w:val="auto"/>
        </w:rPr>
        <w:t>.</w:t>
      </w:r>
      <w:bookmarkEnd w:id="25"/>
      <w:bookmarkEnd w:id="26"/>
    </w:p>
    <w:p w:rsidR="004774E6" w:rsidRPr="00637BCF" w:rsidRDefault="004774E6" w:rsidP="004774E6">
      <w:pPr>
        <w:ind w:right="-1"/>
        <w:rPr>
          <w:rFonts w:eastAsia="Times New Roman"/>
          <w:color w:val="auto"/>
        </w:rPr>
      </w:pPr>
    </w:p>
    <w:p w:rsidR="004774E6" w:rsidRPr="00637BCF" w:rsidRDefault="004774E6" w:rsidP="004774E6">
      <w:pPr>
        <w:ind w:right="-1"/>
        <w:rPr>
          <w:rFonts w:eastAsia="Times New Roman"/>
          <w:b/>
          <w:color w:val="auto"/>
          <w:u w:val="single"/>
        </w:rPr>
      </w:pPr>
      <w:r w:rsidRPr="00637BCF">
        <w:rPr>
          <w:rFonts w:eastAsia="Times New Roman"/>
          <w:b/>
          <w:color w:val="auto"/>
          <w:u w:val="single"/>
        </w:rPr>
        <w:t>SECTION TWO</w:t>
      </w:r>
    </w:p>
    <w:p w:rsidR="004774E6" w:rsidRPr="00637BCF" w:rsidRDefault="004774E6" w:rsidP="004774E6">
      <w:pPr>
        <w:ind w:right="-1"/>
        <w:rPr>
          <w:rFonts w:eastAsia="Times New Roman"/>
          <w:b/>
          <w:color w:val="auto"/>
        </w:rPr>
      </w:pPr>
    </w:p>
    <w:p w:rsidR="004774E6" w:rsidRPr="00637BCF" w:rsidRDefault="004774E6" w:rsidP="004774E6">
      <w:pPr>
        <w:ind w:right="-1"/>
        <w:rPr>
          <w:rFonts w:eastAsia="Times New Roman"/>
          <w:color w:val="auto"/>
        </w:rPr>
      </w:pPr>
      <w:r w:rsidRPr="00637BCF">
        <w:rPr>
          <w:rFonts w:eastAsia="Times New Roman"/>
          <w:color w:val="auto"/>
        </w:rPr>
        <w:t>The employees of any school district which annexes to, or consolidates with, the</w:t>
      </w:r>
      <w:r w:rsidR="00F018CF">
        <w:rPr>
          <w:rFonts w:eastAsia="Times New Roman"/>
          <w:color w:val="auto"/>
        </w:rPr>
        <w:t xml:space="preserve">  Clarendon</w:t>
      </w:r>
      <w:r w:rsidRPr="00637BCF">
        <w:rPr>
          <w:rFonts w:eastAsia="Times New Roman"/>
          <w:color w:val="auto"/>
        </w:rPr>
        <w:t xml:space="preserve"> District will be subject to dismissal or retention at the discretion of the school board, on the recommendation of the superintendent, solely on the basis of need for such employees on the part of the </w:t>
      </w:r>
      <w:r w:rsidR="00F018CF">
        <w:rPr>
          <w:rFonts w:eastAsia="Times New Roman"/>
          <w:color w:val="auto"/>
        </w:rPr>
        <w:t xml:space="preserve">Clarendon </w:t>
      </w:r>
      <w:r w:rsidRPr="00637BCF">
        <w:rPr>
          <w:rFonts w:eastAsia="Times New Roman"/>
          <w:color w:val="auto"/>
        </w:rPr>
        <w:t xml:space="preserve">District, if any, at the time of the annexation or consolidation, or within ninety (90) days after the effective date of the annexation or consolidation. The need for any employee of the annexed or consolidated school district shall be determined solely by the superintendent and school board of the </w:t>
      </w:r>
      <w:r w:rsidR="00F018CF">
        <w:rPr>
          <w:rFonts w:eastAsia="Times New Roman"/>
          <w:color w:val="auto"/>
        </w:rPr>
        <w:t xml:space="preserve">Clarendon </w:t>
      </w:r>
      <w:r w:rsidRPr="00637BCF">
        <w:rPr>
          <w:rFonts w:eastAsia="Times New Roman"/>
          <w:color w:val="auto"/>
        </w:rPr>
        <w:t>District.</w:t>
      </w:r>
    </w:p>
    <w:p w:rsidR="004774E6" w:rsidRPr="00637BCF" w:rsidRDefault="004774E6" w:rsidP="004774E6">
      <w:pPr>
        <w:ind w:right="-1"/>
        <w:rPr>
          <w:rFonts w:eastAsia="Times New Roman"/>
          <w:color w:val="auto"/>
        </w:rPr>
      </w:pPr>
    </w:p>
    <w:p w:rsidR="004774E6" w:rsidRPr="00637BCF" w:rsidRDefault="004774E6" w:rsidP="004774E6">
      <w:pPr>
        <w:ind w:right="-1"/>
        <w:rPr>
          <w:rFonts w:eastAsia="Times New Roman"/>
          <w:color w:val="auto"/>
        </w:rPr>
      </w:pPr>
      <w:r w:rsidRPr="00637BCF">
        <w:rPr>
          <w:rFonts w:eastAsia="Times New Roman"/>
          <w:color w:val="auto"/>
        </w:rPr>
        <w:t xml:space="preserve">Such employees will not be considered as having any seniority within the </w:t>
      </w:r>
      <w:r w:rsidR="00F018CF">
        <w:rPr>
          <w:rFonts w:eastAsia="Times New Roman"/>
          <w:color w:val="auto"/>
        </w:rPr>
        <w:t>Clarendon</w:t>
      </w:r>
      <w:r w:rsidRPr="00637BCF">
        <w:rPr>
          <w:rFonts w:eastAsia="Times New Roman"/>
          <w:color w:val="auto"/>
        </w:rPr>
        <w:t xml:space="preserve"> District and may not claim an entitlement under a reduction in force to any position held by a </w:t>
      </w:r>
      <w:r w:rsidR="00F018CF">
        <w:rPr>
          <w:rFonts w:eastAsia="Times New Roman"/>
          <w:color w:val="auto"/>
        </w:rPr>
        <w:t xml:space="preserve">Clarendon </w:t>
      </w:r>
      <w:r w:rsidRPr="00637BCF">
        <w:rPr>
          <w:rFonts w:eastAsia="Times New Roman"/>
          <w:color w:val="auto"/>
        </w:rPr>
        <w:t>District employee prior to, or at the time of, or prior to the expiration of ninety (90) days after the consolidation or annexation, if the notification provision below is undertaken by the superintendent.</w:t>
      </w:r>
    </w:p>
    <w:p w:rsidR="004774E6" w:rsidRPr="00637BCF" w:rsidRDefault="004774E6" w:rsidP="004774E6">
      <w:pPr>
        <w:ind w:right="-1"/>
        <w:rPr>
          <w:rFonts w:eastAsia="Times New Roman"/>
          <w:color w:val="auto"/>
        </w:rPr>
      </w:pPr>
    </w:p>
    <w:p w:rsidR="004774E6" w:rsidRDefault="004774E6" w:rsidP="004774E6">
      <w:pPr>
        <w:ind w:right="-1"/>
        <w:rPr>
          <w:rFonts w:eastAsia="Times New Roman"/>
          <w:color w:val="auto"/>
        </w:rPr>
      </w:pPr>
      <w:r w:rsidRPr="00637BCF">
        <w:rPr>
          <w:rFonts w:eastAsia="Times New Roman"/>
          <w:color w:val="auto"/>
        </w:rPr>
        <w:t xml:space="preserve">The superintendent shall mail or have hand-delivered the notification to such employee of his intention to recommend non-renewal or termination pursuant to a reduction in force within ninety (90) days of the effective date of the annexation or consolidation in order to effect the provisions of this section of the </w:t>
      </w:r>
      <w:r w:rsidR="00F018CF">
        <w:rPr>
          <w:rFonts w:eastAsia="Times New Roman"/>
          <w:color w:val="auto"/>
        </w:rPr>
        <w:t xml:space="preserve">Clarendon </w:t>
      </w:r>
      <w:r w:rsidRPr="00637BCF">
        <w:rPr>
          <w:rFonts w:eastAsia="Times New Roman"/>
          <w:color w:val="auto"/>
        </w:rPr>
        <w:t>District’s reduction-in-force policy.  Any such employees who are non-renewed or terminated pursuant to Section Two are not subject to recall notwithstanding any language in any other section of this policy.  Any such employees shall be paid at the rate for each person on the appropriate level on the salary schedule of the annexed or consolidated district during those ninety (90) days and/or through the completion of t</w:t>
      </w:r>
      <w:r w:rsidR="006950D9">
        <w:rPr>
          <w:rFonts w:eastAsia="Times New Roman"/>
          <w:color w:val="auto"/>
        </w:rPr>
        <w:t>he reduction-in-force process.</w:t>
      </w:r>
    </w:p>
    <w:p w:rsidR="00A15C18" w:rsidRDefault="00A15C18" w:rsidP="004774E6">
      <w:pPr>
        <w:ind w:right="-1"/>
        <w:rPr>
          <w:rFonts w:eastAsia="Times New Roman"/>
          <w:color w:val="auto"/>
        </w:rPr>
      </w:pPr>
    </w:p>
    <w:p w:rsidR="004774E6" w:rsidRPr="00637BCF" w:rsidRDefault="004774E6" w:rsidP="004774E6">
      <w:pPr>
        <w:ind w:right="-1"/>
        <w:rPr>
          <w:rFonts w:eastAsia="Times New Roman"/>
          <w:color w:val="auto"/>
        </w:rPr>
      </w:pPr>
      <w:r w:rsidRPr="00637BCF">
        <w:rPr>
          <w:rFonts w:eastAsia="Times New Roman"/>
          <w:color w:val="auto"/>
        </w:rPr>
        <w:t xml:space="preserve">This subsection of the reduction-in-force policy shall not be interpreted to provide that the superintendent must wait ninety (90) days from the effective date of the annexation or consolidation in order to issue notification of his intention to recommend dismissal through reduction-in-force, but merely that the superintendent has that period of time in which to issue notification so as to be able to invoke the provisions of this section.  </w:t>
      </w:r>
    </w:p>
    <w:p w:rsidR="004774E6" w:rsidRPr="00637BCF" w:rsidRDefault="004774E6" w:rsidP="004774E6">
      <w:pPr>
        <w:ind w:right="-1"/>
        <w:rPr>
          <w:rFonts w:eastAsia="Times New Roman"/>
          <w:color w:val="auto"/>
        </w:rPr>
      </w:pPr>
    </w:p>
    <w:p w:rsidR="004774E6" w:rsidRPr="00637BCF" w:rsidRDefault="004774E6" w:rsidP="004774E6">
      <w:pPr>
        <w:ind w:right="-1"/>
        <w:rPr>
          <w:rFonts w:eastAsia="Times New Roman"/>
          <w:color w:val="auto"/>
        </w:rPr>
      </w:pPr>
      <w:r w:rsidRPr="00637BCF">
        <w:rPr>
          <w:rFonts w:eastAsia="Times New Roman"/>
          <w:color w:val="auto"/>
        </w:rPr>
        <w:t>The intention of this section is to ensure that those</w:t>
      </w:r>
      <w:r w:rsidRPr="00637BCF">
        <w:rPr>
          <w:rFonts w:eastAsia="Times New Roman"/>
          <w:color w:val="auto"/>
        </w:rPr>
        <w:softHyphen/>
      </w:r>
      <w:r w:rsidRPr="00637BCF">
        <w:rPr>
          <w:rFonts w:eastAsia="Times New Roman"/>
          <w:color w:val="auto"/>
        </w:rPr>
        <w:softHyphen/>
      </w:r>
      <w:r w:rsidRPr="00637BCF">
        <w:rPr>
          <w:rFonts w:eastAsia="Times New Roman"/>
          <w:color w:val="auto"/>
        </w:rPr>
        <w:softHyphen/>
      </w:r>
      <w:r w:rsidRPr="00637BCF">
        <w:rPr>
          <w:rFonts w:eastAsia="Times New Roman"/>
          <w:color w:val="auto"/>
        </w:rPr>
        <w:softHyphen/>
      </w:r>
      <w:r w:rsidRPr="00637BCF">
        <w:rPr>
          <w:rFonts w:eastAsia="Times New Roman"/>
          <w:color w:val="auto"/>
        </w:rPr>
        <w:softHyphen/>
      </w:r>
      <w:r w:rsidRPr="00637BCF">
        <w:rPr>
          <w:rFonts w:eastAsia="Times New Roman"/>
          <w:color w:val="auto"/>
        </w:rPr>
        <w:softHyphen/>
      </w:r>
      <w:r w:rsidR="00F018CF">
        <w:rPr>
          <w:rFonts w:eastAsia="Times New Roman"/>
          <w:color w:val="auto"/>
        </w:rPr>
        <w:t xml:space="preserve"> Clarendon </w:t>
      </w:r>
      <w:r w:rsidRPr="00637BCF">
        <w:rPr>
          <w:rFonts w:eastAsia="Times New Roman"/>
          <w:color w:val="auto"/>
        </w:rPr>
        <w:t>District employees who are employed prior to the annexation or consolidation shall not be displaced by employees of the annexed or consolidated district by application of the reduction-in-force policy.</w:t>
      </w:r>
    </w:p>
    <w:p w:rsidR="004774E6" w:rsidRPr="00637BCF" w:rsidRDefault="004774E6" w:rsidP="004774E6">
      <w:pPr>
        <w:ind w:right="-1"/>
        <w:rPr>
          <w:rFonts w:eastAsia="Times New Roman"/>
          <w:color w:val="auto"/>
        </w:rPr>
      </w:pPr>
    </w:p>
    <w:p w:rsidR="004774E6" w:rsidRPr="00637BCF" w:rsidRDefault="004774E6" w:rsidP="004774E6">
      <w:pPr>
        <w:ind w:right="-1"/>
        <w:rPr>
          <w:rFonts w:eastAsia="Times New Roman"/>
          <w:color w:val="auto"/>
        </w:rPr>
      </w:pPr>
    </w:p>
    <w:p w:rsidR="004774E6" w:rsidRPr="00637BCF" w:rsidRDefault="004774E6" w:rsidP="004774E6">
      <w:pPr>
        <w:ind w:right="-1"/>
        <w:rPr>
          <w:rFonts w:eastAsia="Times New Roman"/>
          <w:color w:val="auto"/>
        </w:rPr>
      </w:pPr>
      <w:r w:rsidRPr="00637BCF">
        <w:rPr>
          <w:rFonts w:eastAsia="Times New Roman"/>
          <w:color w:val="auto"/>
        </w:rPr>
        <w:t>Legal Reference:</w:t>
      </w:r>
      <w:r w:rsidRPr="00637BCF">
        <w:rPr>
          <w:rFonts w:eastAsia="Times New Roman"/>
          <w:color w:val="auto"/>
        </w:rPr>
        <w:tab/>
        <w:t>A.C.A. § 6-17-2407</w:t>
      </w:r>
    </w:p>
    <w:p w:rsidR="004774E6" w:rsidRPr="00637BCF" w:rsidRDefault="004774E6" w:rsidP="004774E6">
      <w:pPr>
        <w:ind w:right="-1"/>
        <w:rPr>
          <w:rFonts w:eastAsia="Times New Roman"/>
          <w:color w:val="auto"/>
        </w:rPr>
      </w:pPr>
    </w:p>
    <w:p w:rsidR="004774E6" w:rsidRPr="00637BCF" w:rsidRDefault="004774E6" w:rsidP="004774E6">
      <w:pPr>
        <w:ind w:right="-1"/>
        <w:rPr>
          <w:rFonts w:eastAsia="Times New Roman"/>
          <w:color w:val="auto"/>
        </w:rPr>
      </w:pPr>
    </w:p>
    <w:p w:rsidR="004774E6" w:rsidRPr="00637BCF" w:rsidRDefault="004774E6" w:rsidP="004774E6">
      <w:pPr>
        <w:ind w:right="-1"/>
        <w:rPr>
          <w:rFonts w:eastAsia="Times New Roman"/>
          <w:color w:val="auto"/>
        </w:rPr>
      </w:pPr>
      <w:r w:rsidRPr="00637BCF">
        <w:rPr>
          <w:rFonts w:eastAsia="Times New Roman"/>
          <w:color w:val="auto"/>
        </w:rPr>
        <w:t>Date Adopted:</w:t>
      </w:r>
      <w:r w:rsidR="00F018CF">
        <w:rPr>
          <w:rFonts w:eastAsia="Times New Roman"/>
          <w:color w:val="auto"/>
        </w:rPr>
        <w:t xml:space="preserve"> 10/12/2010</w:t>
      </w:r>
    </w:p>
    <w:p w:rsidR="004774E6" w:rsidRPr="00637BCF" w:rsidRDefault="004774E6" w:rsidP="004774E6">
      <w:pPr>
        <w:ind w:right="-1"/>
        <w:rPr>
          <w:rFonts w:eastAsia="Times New Roman"/>
          <w:color w:val="auto"/>
        </w:rPr>
      </w:pPr>
      <w:r w:rsidRPr="00637BCF">
        <w:rPr>
          <w:rFonts w:eastAsia="Times New Roman"/>
          <w:color w:val="auto"/>
        </w:rPr>
        <w:t>Last Revised:</w:t>
      </w:r>
    </w:p>
    <w:p w:rsidR="00C33B15" w:rsidRPr="00637BCF" w:rsidRDefault="004774E6" w:rsidP="006950D9">
      <w:pPr>
        <w:pStyle w:val="Style1"/>
      </w:pPr>
      <w:r w:rsidRPr="00637BCF">
        <w:rPr>
          <w:szCs w:val="24"/>
        </w:rPr>
        <w:br w:type="page"/>
      </w:r>
      <w:bookmarkStart w:id="27" w:name="_Toc483984103"/>
      <w:r w:rsidR="00C33B15" w:rsidRPr="00637BCF">
        <w:lastRenderedPageBreak/>
        <w:t>3.5—LICENSED PERSONNEL CONTRACT RETURN</w:t>
      </w:r>
      <w:bookmarkEnd w:id="27"/>
    </w:p>
    <w:p w:rsidR="00C33B15" w:rsidRPr="00637BCF" w:rsidRDefault="00C33B15" w:rsidP="00C33B15">
      <w:pPr>
        <w:ind w:right="-1"/>
        <w:rPr>
          <w:rFonts w:eastAsia="Times New Roman"/>
        </w:rPr>
      </w:pPr>
    </w:p>
    <w:p w:rsidR="00C33B15" w:rsidRDefault="00C33B15" w:rsidP="00C33B15">
      <w:pPr>
        <w:ind w:right="-1"/>
        <w:rPr>
          <w:rFonts w:eastAsia="Times New Roman"/>
        </w:rPr>
      </w:pPr>
      <w:r w:rsidRPr="00637BCF">
        <w:rPr>
          <w:rFonts w:eastAsia="Times New Roman"/>
        </w:rPr>
        <w:t xml:space="preserve">An employee shall have thirty (30) days from the date of the receipt of his contract for the following school year in which to return the contract, signed, to the office of the Superintendent. </w:t>
      </w:r>
    </w:p>
    <w:p w:rsidR="00264DA3" w:rsidRPr="00637BCF" w:rsidRDefault="00264DA3" w:rsidP="00C33B15">
      <w:pPr>
        <w:ind w:right="-1"/>
        <w:rPr>
          <w:rFonts w:eastAsia="Times New Roman"/>
        </w:rPr>
      </w:pPr>
    </w:p>
    <w:p w:rsidR="00C33B15" w:rsidRPr="00637BCF" w:rsidRDefault="00C33B15" w:rsidP="00C33B15">
      <w:pPr>
        <w:ind w:right="-1"/>
        <w:rPr>
          <w:rFonts w:eastAsia="Times New Roman"/>
        </w:rPr>
      </w:pPr>
      <w:r w:rsidRPr="00637BCF">
        <w:rPr>
          <w:rFonts w:eastAsia="Times New Roman"/>
        </w:rPr>
        <w:t>Failure of an employee to return the signed contract to the office of the Superintendent within thirty (30) days of the receipt of the contract shall operate as a resignation by the employee. No further action on the part of the employee, the Superintendent, or the School Board shall be required in order to make the employee’s resignation final.</w:t>
      </w:r>
    </w:p>
    <w:p w:rsidR="00C33B15" w:rsidRPr="00637BCF" w:rsidRDefault="00C33B15" w:rsidP="00C33B15">
      <w:pPr>
        <w:ind w:right="-1"/>
        <w:rPr>
          <w:rFonts w:eastAsia="Times New Roman"/>
        </w:rPr>
      </w:pPr>
    </w:p>
    <w:p w:rsidR="00C33B15" w:rsidRPr="00637BCF" w:rsidRDefault="00C33B15" w:rsidP="00C33B15">
      <w:pPr>
        <w:ind w:right="-1"/>
        <w:rPr>
          <w:rFonts w:eastAsia="Times New Roman"/>
        </w:rPr>
      </w:pPr>
    </w:p>
    <w:p w:rsidR="00C33B15" w:rsidRPr="00637BCF" w:rsidRDefault="00C33B15" w:rsidP="00C33B15">
      <w:pPr>
        <w:ind w:right="-1"/>
        <w:rPr>
          <w:rFonts w:eastAsia="Times New Roman"/>
        </w:rPr>
      </w:pPr>
    </w:p>
    <w:p w:rsidR="00C33B15" w:rsidRPr="00637BCF" w:rsidRDefault="00C33B15" w:rsidP="00C33B15">
      <w:pPr>
        <w:ind w:right="-1"/>
        <w:rPr>
          <w:rFonts w:eastAsia="Times New Roman"/>
        </w:rPr>
      </w:pPr>
    </w:p>
    <w:p w:rsidR="00C33B15" w:rsidRPr="00637BCF" w:rsidRDefault="00C33B15" w:rsidP="00C33B15">
      <w:pPr>
        <w:ind w:right="-1"/>
        <w:rPr>
          <w:rFonts w:eastAsia="Times New Roman"/>
        </w:rPr>
      </w:pPr>
    </w:p>
    <w:p w:rsidR="00C33B15" w:rsidRPr="00637BCF" w:rsidRDefault="00C33B15" w:rsidP="00C33B15">
      <w:pPr>
        <w:ind w:right="-1"/>
        <w:rPr>
          <w:rFonts w:eastAsia="Times New Roman"/>
        </w:rPr>
      </w:pPr>
      <w:r w:rsidRPr="00637BCF">
        <w:rPr>
          <w:rFonts w:eastAsia="Times New Roman"/>
        </w:rPr>
        <w:t>Legal Reference:</w:t>
      </w:r>
      <w:r w:rsidRPr="00637BCF">
        <w:rPr>
          <w:rFonts w:eastAsia="Times New Roman"/>
        </w:rPr>
        <w:tab/>
        <w:t>A.C.A. § 6-17-1506(c)(1)</w:t>
      </w:r>
    </w:p>
    <w:p w:rsidR="00C33B15" w:rsidRPr="00637BCF" w:rsidRDefault="00C33B15" w:rsidP="00C33B15">
      <w:pPr>
        <w:ind w:right="-1"/>
        <w:rPr>
          <w:rFonts w:eastAsia="Times New Roman"/>
        </w:rPr>
      </w:pPr>
    </w:p>
    <w:p w:rsidR="00C33B15" w:rsidRPr="00637BCF" w:rsidRDefault="00C33B15" w:rsidP="00C33B15">
      <w:pPr>
        <w:ind w:right="-1"/>
        <w:rPr>
          <w:rFonts w:eastAsia="Times New Roman"/>
        </w:rPr>
      </w:pPr>
    </w:p>
    <w:p w:rsidR="00C33B15" w:rsidRPr="00637BCF" w:rsidRDefault="00C33B15" w:rsidP="00C33B15">
      <w:pPr>
        <w:ind w:right="-1"/>
        <w:rPr>
          <w:rFonts w:eastAsia="Times New Roman"/>
        </w:rPr>
      </w:pPr>
    </w:p>
    <w:p w:rsidR="00C33B15" w:rsidRPr="00637BCF" w:rsidRDefault="00C33B15" w:rsidP="00C33B15">
      <w:pPr>
        <w:ind w:right="-1"/>
        <w:rPr>
          <w:rFonts w:eastAsia="Times New Roman"/>
        </w:rPr>
      </w:pPr>
      <w:r w:rsidRPr="00637BCF">
        <w:rPr>
          <w:rFonts w:eastAsia="Times New Roman"/>
        </w:rPr>
        <w:t>Date Adopted:</w:t>
      </w:r>
      <w:r w:rsidR="00B42E20">
        <w:rPr>
          <w:rFonts w:eastAsia="Times New Roman"/>
        </w:rPr>
        <w:t xml:space="preserve"> 10/12/2010</w:t>
      </w:r>
    </w:p>
    <w:p w:rsidR="00C33B15" w:rsidRPr="00637BCF" w:rsidRDefault="00C33B15" w:rsidP="00C33B15">
      <w:pPr>
        <w:ind w:right="-1"/>
        <w:rPr>
          <w:rFonts w:eastAsia="Times New Roman"/>
        </w:rPr>
      </w:pPr>
      <w:r w:rsidRPr="00637BCF">
        <w:rPr>
          <w:rFonts w:eastAsia="Times New Roman"/>
        </w:rPr>
        <w:t>Last Revised:</w:t>
      </w:r>
      <w:r w:rsidR="00264DA3">
        <w:rPr>
          <w:rFonts w:eastAsia="Times New Roman"/>
        </w:rPr>
        <w:t xml:space="preserve"> 04/17/2018</w:t>
      </w:r>
    </w:p>
    <w:p w:rsidR="008F4D56" w:rsidRDefault="004774E6" w:rsidP="008F4D56">
      <w:pPr>
        <w:pStyle w:val="Style1"/>
      </w:pPr>
      <w:r w:rsidRPr="00637BCF">
        <w:br w:type="page"/>
      </w:r>
      <w:bookmarkStart w:id="28" w:name="_Toc361047232"/>
      <w:bookmarkStart w:id="29" w:name="_Toc266437028"/>
      <w:bookmarkStart w:id="30" w:name="_Toc56249752"/>
      <w:bookmarkStart w:id="31" w:name="_Toc30222377"/>
      <w:bookmarkStart w:id="32" w:name="_Toc535987613"/>
      <w:bookmarkStart w:id="33" w:name="_Toc535390982"/>
      <w:bookmarkStart w:id="34" w:name="_Toc535386267"/>
      <w:bookmarkStart w:id="35" w:name="_Toc532092562"/>
      <w:bookmarkStart w:id="36" w:name="_Toc483984104"/>
      <w:r w:rsidR="008F4D56">
        <w:lastRenderedPageBreak/>
        <w:t>3.6—LICENSED PERSONNEL EMPLOYEE TRAINING</w:t>
      </w:r>
      <w:bookmarkEnd w:id="28"/>
      <w:bookmarkEnd w:id="29"/>
      <w:bookmarkEnd w:id="30"/>
      <w:bookmarkEnd w:id="31"/>
      <w:bookmarkEnd w:id="32"/>
      <w:bookmarkEnd w:id="33"/>
      <w:bookmarkEnd w:id="34"/>
      <w:bookmarkEnd w:id="35"/>
      <w:bookmarkEnd w:id="36"/>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For the purposes of this policy, professional development (PD) means a set of coordinated, planned learning activities for District employees who are required to hold a current license issued by the State Board of Education as a condition of employment that:</w:t>
      </w:r>
    </w:p>
    <w:p w:rsidR="008F4D56" w:rsidRDefault="008F4D56" w:rsidP="000B0ED2">
      <w:pPr>
        <w:pStyle w:val="ListParagraph"/>
        <w:numPr>
          <w:ilvl w:val="0"/>
          <w:numId w:val="61"/>
        </w:numPr>
        <w:tabs>
          <w:tab w:val="left" w:pos="360"/>
        </w:tabs>
        <w:rPr>
          <w:rFonts w:eastAsia="Times New Roman"/>
          <w:color w:val="auto"/>
        </w:rPr>
      </w:pPr>
      <w:r>
        <w:rPr>
          <w:rFonts w:eastAsia="Times New Roman"/>
          <w:color w:val="auto"/>
        </w:rPr>
        <w:t>Is required by statute or the Arkansas Department of Education (ADE); or</w:t>
      </w:r>
    </w:p>
    <w:p w:rsidR="008F4D56" w:rsidRDefault="008F4D56" w:rsidP="000B0ED2">
      <w:pPr>
        <w:numPr>
          <w:ilvl w:val="0"/>
          <w:numId w:val="61"/>
        </w:numPr>
        <w:ind w:left="360" w:hanging="360"/>
        <w:rPr>
          <w:rFonts w:eastAsia="Times New Roman"/>
          <w:color w:val="auto"/>
        </w:rPr>
      </w:pPr>
      <w:r>
        <w:rPr>
          <w:rFonts w:eastAsia="Times New Roman"/>
          <w:color w:val="auto"/>
        </w:rPr>
        <w:t>Meets the following criteria:</w:t>
      </w:r>
    </w:p>
    <w:p w:rsidR="008F4D56" w:rsidRDefault="008F4D56" w:rsidP="000B0ED2">
      <w:pPr>
        <w:numPr>
          <w:ilvl w:val="0"/>
          <w:numId w:val="62"/>
        </w:numPr>
        <w:ind w:left="720" w:hanging="360"/>
        <w:rPr>
          <w:rFonts w:eastAsia="Times New Roman"/>
          <w:color w:val="auto"/>
        </w:rPr>
      </w:pPr>
      <w:r>
        <w:rPr>
          <w:rFonts w:eastAsia="Times New Roman"/>
          <w:color w:val="auto"/>
        </w:rPr>
        <w:t>Improves the knowledge, skills, and effectiveness of teachers;</w:t>
      </w:r>
    </w:p>
    <w:p w:rsidR="008F4D56" w:rsidRDefault="008F4D56" w:rsidP="000B0ED2">
      <w:pPr>
        <w:numPr>
          <w:ilvl w:val="0"/>
          <w:numId w:val="62"/>
        </w:numPr>
        <w:ind w:left="720" w:hanging="360"/>
        <w:rPr>
          <w:rFonts w:eastAsia="Times New Roman"/>
          <w:color w:val="auto"/>
        </w:rPr>
      </w:pPr>
      <w:r>
        <w:rPr>
          <w:rFonts w:eastAsia="Times New Roman"/>
          <w:color w:val="auto"/>
        </w:rPr>
        <w:t>Improves the knowledge and skills of administrators and paraprofessionals concerning effective instructional strategies and methods;</w:t>
      </w:r>
    </w:p>
    <w:p w:rsidR="008F4D56" w:rsidRDefault="008F4D56" w:rsidP="000B0ED2">
      <w:pPr>
        <w:numPr>
          <w:ilvl w:val="0"/>
          <w:numId w:val="62"/>
        </w:numPr>
        <w:ind w:left="720" w:hanging="360"/>
        <w:rPr>
          <w:rFonts w:eastAsia="Times New Roman"/>
          <w:color w:val="auto"/>
        </w:rPr>
      </w:pPr>
      <w:r>
        <w:rPr>
          <w:rFonts w:eastAsia="Times New Roman"/>
          <w:color w:val="auto"/>
        </w:rPr>
        <w:t xml:space="preserve">Leads to improved student academic achievement; and </w:t>
      </w:r>
    </w:p>
    <w:p w:rsidR="008F4D56" w:rsidRDefault="008F4D56" w:rsidP="000B0ED2">
      <w:pPr>
        <w:numPr>
          <w:ilvl w:val="0"/>
          <w:numId w:val="62"/>
        </w:numPr>
        <w:ind w:left="720" w:hanging="360"/>
        <w:rPr>
          <w:rFonts w:eastAsia="Times New Roman"/>
          <w:color w:val="auto"/>
        </w:rPr>
      </w:pPr>
      <w:r>
        <w:rPr>
          <w:rFonts w:eastAsia="Times New Roman"/>
          <w:color w:val="auto"/>
        </w:rPr>
        <w:t>Is researched-based and standards-based.</w:t>
      </w:r>
    </w:p>
    <w:p w:rsidR="008F4D56" w:rsidRDefault="008F4D56" w:rsidP="008F4D56">
      <w:pPr>
        <w:ind w:left="360" w:hanging="360"/>
        <w:rPr>
          <w:rFonts w:eastAsia="Times New Roman"/>
          <w:color w:val="auto"/>
        </w:rPr>
      </w:pPr>
    </w:p>
    <w:p w:rsidR="008F4D56" w:rsidRDefault="008F4D56" w:rsidP="008F4D56">
      <w:pPr>
        <w:rPr>
          <w:rFonts w:eastAsia="Times New Roman"/>
          <w:color w:val="auto"/>
        </w:rPr>
      </w:pPr>
      <w:r>
        <w:rPr>
          <w:rFonts w:eastAsia="Times New Roman"/>
          <w:color w:val="auto"/>
        </w:rPr>
        <w:t xml:space="preserve">All employees shall attend all local PD training sessions as directed by his/her supervisor. </w:t>
      </w:r>
    </w:p>
    <w:p w:rsidR="008F4D56" w:rsidRDefault="008F4D56" w:rsidP="008F4D56">
      <w:pPr>
        <w:rPr>
          <w:rFonts w:eastAsia="Times New Roman"/>
          <w:color w:val="auto"/>
        </w:rPr>
      </w:pPr>
    </w:p>
    <w:p w:rsidR="008F4D56" w:rsidRDefault="00C343C5" w:rsidP="008F4D56">
      <w:pPr>
        <w:rPr>
          <w:rFonts w:eastAsia="Times New Roman"/>
          <w:color w:val="auto"/>
        </w:rPr>
      </w:pPr>
      <w:r>
        <w:rPr>
          <w:rFonts w:eastAsia="Times New Roman"/>
          <w:color w:val="auto"/>
        </w:rPr>
        <w:t xml:space="preserve">As part of the District’s School District Support </w:t>
      </w:r>
      <w:proofErr w:type="gramStart"/>
      <w:r>
        <w:rPr>
          <w:rFonts w:eastAsia="Times New Roman"/>
          <w:color w:val="auto"/>
        </w:rPr>
        <w:t>Plan(</w:t>
      </w:r>
      <w:proofErr w:type="gramEnd"/>
      <w:r>
        <w:rPr>
          <w:rFonts w:eastAsia="Times New Roman"/>
          <w:color w:val="auto"/>
        </w:rPr>
        <w:t xml:space="preserve">SDSP), the </w:t>
      </w:r>
      <w:r w:rsidR="008F4D56">
        <w:rPr>
          <w:rFonts w:eastAsia="Times New Roman"/>
          <w:color w:val="auto"/>
        </w:rPr>
        <w:t xml:space="preserve">District shall develop and implement a professional development plan (PDP) for its licensed employees. The District’s PDP shall, in part, align District resources to address the PD activities identified in </w:t>
      </w:r>
      <w:r>
        <w:rPr>
          <w:rFonts w:eastAsia="Times New Roman"/>
          <w:color w:val="auto"/>
        </w:rPr>
        <w:t xml:space="preserve">each </w:t>
      </w:r>
      <w:r w:rsidR="008F4D56">
        <w:rPr>
          <w:rFonts w:eastAsia="Times New Roman"/>
          <w:color w:val="auto"/>
        </w:rPr>
        <w:t xml:space="preserve">school’s </w:t>
      </w:r>
      <w:r>
        <w:rPr>
          <w:rFonts w:eastAsia="Times New Roman"/>
          <w:color w:val="auto"/>
        </w:rPr>
        <w:t xml:space="preserve">school-level improvement </w:t>
      </w:r>
      <w:proofErr w:type="gramStart"/>
      <w:r>
        <w:rPr>
          <w:rFonts w:eastAsia="Times New Roman"/>
          <w:color w:val="auto"/>
        </w:rPr>
        <w:t>plan(</w:t>
      </w:r>
      <w:proofErr w:type="gramEnd"/>
      <w:r>
        <w:rPr>
          <w:rFonts w:eastAsia="Times New Roman"/>
          <w:color w:val="auto"/>
        </w:rPr>
        <w:t xml:space="preserve">SLIP) </w:t>
      </w:r>
      <w:r w:rsidR="008F4D56">
        <w:rPr>
          <w:rFonts w:eastAsia="Times New Roman"/>
          <w:color w:val="auto"/>
        </w:rPr>
        <w:t xml:space="preserve"> and incorporate the licensed employee's professional growth plan (PGP). The PDP shall describe how the District’s categorical funds will be used to address deficiencies in student performance and any identified academic achievement gaps between groups of students. At the end of each school year, the District shall evaluate the PD activities’ effectiveness at improving student performance and closing achievement gaps.</w:t>
      </w:r>
    </w:p>
    <w:p w:rsidR="008F4D56" w:rsidRDefault="008F4D56" w:rsidP="008F4D56">
      <w:pPr>
        <w:rPr>
          <w:rFonts w:eastAsia="Times New Roman"/>
          <w:color w:val="auto"/>
        </w:rPr>
      </w:pPr>
    </w:p>
    <w:p w:rsidR="008F4D56" w:rsidRDefault="008F4D56" w:rsidP="008F4D56">
      <w:pPr>
        <w:rPr>
          <w:rFonts w:eastAsia="Times New Roman"/>
        </w:rPr>
      </w:pPr>
      <w:r>
        <w:rPr>
          <w:rFonts w:eastAsia="Times New Roman"/>
        </w:rPr>
        <w:t xml:space="preserve">Each licensed employee shall receive a minimum of </w:t>
      </w:r>
      <w:r>
        <w:rPr>
          <w:rFonts w:eastAsia="Times New Roman"/>
          <w:color w:val="auto"/>
        </w:rPr>
        <w:t xml:space="preserve">thirty-six (36) </w:t>
      </w:r>
      <w:r>
        <w:rPr>
          <w:rFonts w:eastAsia="Times New Roman"/>
        </w:rPr>
        <w:t>hours of PD annually to be fulfilled between July 1 and June 30.</w:t>
      </w:r>
      <w:r>
        <w:rPr>
          <w:rFonts w:eastAsia="Times New Roman"/>
          <w:color w:val="auto"/>
        </w:rPr>
        <w:t xml:space="preserve"> </w:t>
      </w:r>
      <w:r w:rsidR="00B42E20">
        <w:rPr>
          <w:rFonts w:eastAsia="Times New Roman"/>
          <w:color w:val="auto"/>
        </w:rPr>
        <w:t xml:space="preserve"> </w:t>
      </w:r>
      <w:r>
        <w:rPr>
          <w:rFonts w:eastAsia="Times New Roman"/>
          <w:color w:val="auto"/>
        </w:rPr>
        <w:t>A licensed employee may be required to receive more PD than the minimum when necessary to complete the licensed employee’s PGP.</w:t>
      </w:r>
      <w:r w:rsidR="00B42E20">
        <w:rPr>
          <w:rFonts w:eastAsia="Times New Roman"/>
          <w:b/>
          <w:color w:val="auto"/>
          <w:vertAlign w:val="superscript"/>
        </w:rPr>
        <w:t xml:space="preserve"> </w:t>
      </w:r>
      <w:r>
        <w:rPr>
          <w:rFonts w:eastAsia="Times New Roman"/>
        </w:rPr>
        <w:t xml:space="preserve"> All licensed employees are required to obtain thirty-six (36) hours of approved PD each year over a five-year period as part of their licensure renewal requirements. PD hours earned in excess of each licensed employee's required number of hours in the designated year cannot be carried over to the next year.</w:t>
      </w:r>
    </w:p>
    <w:p w:rsidR="008F4D56" w:rsidRDefault="008F4D56" w:rsidP="008F4D56">
      <w:pPr>
        <w:tabs>
          <w:tab w:val="left" w:pos="2634"/>
        </w:tabs>
        <w:rPr>
          <w:rFonts w:eastAsia="Times New Roman"/>
          <w:color w:val="auto"/>
        </w:rPr>
      </w:pPr>
      <w:r>
        <w:rPr>
          <w:rFonts w:eastAsia="Times New Roman"/>
          <w:color w:val="auto"/>
        </w:rPr>
        <w:tab/>
      </w:r>
    </w:p>
    <w:p w:rsidR="008F4D56" w:rsidRDefault="008F4D56" w:rsidP="008F4D56">
      <w:pPr>
        <w:rPr>
          <w:rFonts w:eastAsia="Times New Roman"/>
          <w:color w:val="auto"/>
        </w:rPr>
      </w:pPr>
      <w:r>
        <w:rPr>
          <w:rFonts w:eastAsia="Times New Roman"/>
          <w:color w:val="auto"/>
        </w:rPr>
        <w:t>Licensed employees who are prevented from obtaining the required PD hours due to their illness or the illness of an immediate family member as defined in A.C.A. § 6-17-1202 have until the end of the following school year to make up the deficient hours. Missed hours of PD shall be made up with PD that is substantially similar to that which was missed and can be obtained by any method, online or otherwise, approved by ADE. This time extension does not absolve the employee from also obtaining the following year’s required hours of PD. Failure to obtain required PD or to make up missed PD could lead to disciplinary consequences, up to termination or nonrenewal of the contract of employment.</w:t>
      </w: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The goal of all PD activities shall be improved teaching and learning knowledge and skills that result in individual, team, school-wide, and District-wide improvement designed to ensure that all students demonstrate proficiency on the state’s academic standards. The PDP shall be research-based and standards-based and in alignment with applicable ADE Rules and/or Arkansas code.</w:t>
      </w: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 xml:space="preserve">Teachers, administrators, and paraprofessionals shall be involved in the design, implementation, and evaluation of the plan for their own PD offerings. The results of the evaluation made by the participants in each program shall be used to continuously improve PD offerings and to revise </w:t>
      </w:r>
      <w:r w:rsidR="00C343C5">
        <w:rPr>
          <w:rFonts w:eastAsia="Times New Roman"/>
          <w:color w:val="auto"/>
        </w:rPr>
        <w:t>SIIP</w:t>
      </w:r>
      <w:r>
        <w:rPr>
          <w:rFonts w:eastAsia="Times New Roman"/>
          <w:color w:val="auto"/>
        </w:rPr>
        <w:t>.</w:t>
      </w:r>
    </w:p>
    <w:p w:rsidR="008F4D56" w:rsidRDefault="008F4D56" w:rsidP="008F4D56">
      <w:pPr>
        <w:rPr>
          <w:rFonts w:eastAsia="Times New Roman"/>
          <w:color w:val="auto"/>
        </w:rPr>
      </w:pPr>
      <w:r>
        <w:rPr>
          <w:rFonts w:eastAsia="Times New Roman"/>
          <w:color w:val="auto"/>
        </w:rPr>
        <w:lastRenderedPageBreak/>
        <w:t xml:space="preserve">Flexible PD hours (flex hours) are those hours that an employee is allowed to substitute PD activities, different than those offered by the District, but are still aligned to the employee’s PGP or the </w:t>
      </w:r>
      <w:r w:rsidR="00C343C5">
        <w:rPr>
          <w:rFonts w:eastAsia="Times New Roman"/>
          <w:color w:val="auto"/>
        </w:rPr>
        <w:t>District’s PDP</w:t>
      </w:r>
      <w:r>
        <w:rPr>
          <w:rFonts w:eastAsia="Times New Roman"/>
          <w:color w:val="auto"/>
        </w:rPr>
        <w:t>. The District shall determine on an annual basis how many, if any, flex hours of PD it will allow to be substituted for District scheduled PD offerings. The determination may be made at an individual building, a grade, or by subject basis. The District administration and the building principal have the authority to require attendance at specific PD activities. Employees must receive advance approval from the building principal for activities they wish to have qualify for flex PD hours. To the fullest extent possible, PD activities are to be scheduled and attended such that teachers do not miss their regular teaching assignments. Six (6) approved flex hours credited toward fulfilling the licensed employee's required hours shall equal one (1) contract day. Hours of PD earned by an employee that are in excess of the employee's required hours, but are either not at the request of the District or not pre-approved by the building principal, shall not be credited toward fulfilling the required number of contract days for that employee. Hours earned that count toward the licensed employee's required hours also count toward the required number of contract days for that employee. Employees shall be paid their daily rate of pay for PD hours earned at the request of the District that necessitate the employee work more than the number of days required by their contract.</w:t>
      </w: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Teachers and administrators who, for any reason, miss part or all of any scheduled PD activity they were required to attend, must make up the required hours in comparable activities, which are to be pre-approved by the employee's appropriate supervisor.</w:t>
      </w: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To receive credit for his/her PD activity, each employee is responsible for obtaining and submitting documents of attendance, or completion for each PD activity he/she attends. Documentation is to be submitted to the building principal or designee. The District shall maintain all documents submitted by its employees that reflect completion of PD programs, whether such programs were provided by the District or an outside organization.</w:t>
      </w: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To the extent required by ADE Rules, employees will receive up to six (6) hours of educational technology PD that is integrated within other PD offerings, including taking or teaching an online or blended course.</w:t>
      </w: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The following PD shall count toward a licensed employee's required PD hours to the extent the District's PDP</w:t>
      </w:r>
      <w:r w:rsidR="00C343C5">
        <w:rPr>
          <w:rFonts w:eastAsia="Times New Roman"/>
          <w:color w:val="auto"/>
        </w:rPr>
        <w:t xml:space="preserve"> or the employee’s school’s SLIP</w:t>
      </w:r>
      <w:r>
        <w:rPr>
          <w:rFonts w:eastAsia="Times New Roman"/>
          <w:color w:val="auto"/>
        </w:rPr>
        <w:t xml:space="preserve"> includes such training, is approved for flex hours, or is part of the employee's PGP and it provides him/her with knowledge and skills for teaching:</w:t>
      </w:r>
    </w:p>
    <w:p w:rsidR="008F4D56" w:rsidRDefault="008F4D56" w:rsidP="000B0ED2">
      <w:pPr>
        <w:pStyle w:val="ListParagraph"/>
        <w:numPr>
          <w:ilvl w:val="0"/>
          <w:numId w:val="63"/>
        </w:numPr>
        <w:ind w:left="360" w:hanging="360"/>
        <w:rPr>
          <w:rFonts w:eastAsia="Times New Roman"/>
          <w:color w:val="auto"/>
        </w:rPr>
      </w:pPr>
      <w:r>
        <w:rPr>
          <w:rFonts w:eastAsia="Times New Roman"/>
          <w:color w:val="auto"/>
        </w:rPr>
        <w:t>Students with intellectual disabilities, including Autism Spectrum Disorder;</w:t>
      </w:r>
    </w:p>
    <w:p w:rsidR="008F4D56" w:rsidRDefault="008F4D56" w:rsidP="000B0ED2">
      <w:pPr>
        <w:pStyle w:val="ListParagraph"/>
        <w:numPr>
          <w:ilvl w:val="0"/>
          <w:numId w:val="63"/>
        </w:numPr>
        <w:ind w:left="360" w:hanging="360"/>
        <w:rPr>
          <w:rFonts w:eastAsia="Times New Roman"/>
          <w:color w:val="auto"/>
        </w:rPr>
      </w:pPr>
      <w:r>
        <w:rPr>
          <w:rFonts w:eastAsia="Times New Roman"/>
          <w:color w:val="auto"/>
        </w:rPr>
        <w:t>Students with specific learning disorders, including dyslexia;</w:t>
      </w:r>
    </w:p>
    <w:p w:rsidR="008F4D56" w:rsidRDefault="008F4D56" w:rsidP="000B0ED2">
      <w:pPr>
        <w:pStyle w:val="ListParagraph"/>
        <w:numPr>
          <w:ilvl w:val="0"/>
          <w:numId w:val="63"/>
        </w:numPr>
        <w:ind w:left="360" w:hanging="360"/>
        <w:rPr>
          <w:rFonts w:eastAsia="Times New Roman"/>
          <w:color w:val="auto"/>
        </w:rPr>
      </w:pPr>
      <w:r>
        <w:rPr>
          <w:rFonts w:eastAsia="Times New Roman"/>
          <w:color w:val="auto"/>
        </w:rPr>
        <w:t>Culturally and linguistically diverse students;</w:t>
      </w:r>
    </w:p>
    <w:p w:rsidR="008F4D56" w:rsidRDefault="008F4D56" w:rsidP="000B0ED2">
      <w:pPr>
        <w:numPr>
          <w:ilvl w:val="0"/>
          <w:numId w:val="63"/>
        </w:numPr>
        <w:ind w:left="360" w:hanging="360"/>
        <w:rPr>
          <w:rFonts w:eastAsia="Times New Roman"/>
          <w:color w:val="auto"/>
        </w:rPr>
      </w:pPr>
      <w:r>
        <w:rPr>
          <w:rFonts w:eastAsia="Times New Roman"/>
          <w:color w:val="auto"/>
        </w:rPr>
        <w:t xml:space="preserve">Gifted students. </w:t>
      </w: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Beginning in the 2013-14 school-year and every fourth year thereafter, all mandated reporters and licensed personnel shall receive two (2) hours of PD related to child maltreatment required under A.C.A. § 6-61-133. For the purposes of this training, "mandated reporters" includes school social workers, psychologists, and nurses.</w:t>
      </w: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Beginning in school-year 2014-15 and every fourth year thereafter, teachers shall receive two (2) hours of PD designed to enhance their understanding of effective parental involvement strategies.</w:t>
      </w:r>
    </w:p>
    <w:p w:rsidR="008F4D56" w:rsidRDefault="008F4D56" w:rsidP="008F4D56">
      <w:pPr>
        <w:rPr>
          <w:rFonts w:eastAsia="Times New Roman"/>
          <w:color w:val="auto"/>
        </w:rPr>
      </w:pPr>
    </w:p>
    <w:p w:rsidR="008F4D56" w:rsidRDefault="008F4D56" w:rsidP="008F4D56">
      <w:pPr>
        <w:rPr>
          <w:rFonts w:eastAsia="Times New Roman"/>
          <w:strike/>
          <w:color w:val="auto"/>
        </w:rPr>
      </w:pPr>
      <w:r>
        <w:rPr>
          <w:rFonts w:eastAsia="Times New Roman"/>
          <w:color w:val="auto"/>
        </w:rPr>
        <w:lastRenderedPageBreak/>
        <w:t>Beginning in school-year 2014-15 and every fourth year thereafter, administrators shall receive two (2) hours of PD designed to enhance their understanding of effective parental involvement strategies and the importance of administrative leadership in setting expectations and creating a climate conducive to parental participation.</w:t>
      </w: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Beginning in the 2015-16 school-year and every fourth year thereafter, all licensed personnel shall receive two (2) hours of PD in teen suicide awareness and prevention, which may be obtained by self-review of suitable suicide prevention materials approved by ADE.</w:t>
      </w: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Beginning in the 2016-17 school-year and every fourth year thereafter, teachers who provide instruction in Arkansas history shall receive at least two (2) hours of PD in Arkansas history as part of the teacher's annual PD requirement.</w:t>
      </w: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Beginning with the 2018-2019 school year, the District shall provide professional development for one (1) of the prescribed pathways to obtaining a proficiency credential in knowledge and practices in scientific reading instruction for teachers licensed at the elementary level or in special education and professional development for one (1) of the prescribed pathways to obtaining an awareness credential in knowledge and practices in scientific reading instruction for teachers licensed in an area other than the elementary level or in special education. The professional development will be designed so that, by the beginning of the 2021-2022 school year, all teachers employed in a teaching position that requires an elementary education license or special education license shall demonstrate proficiency in knowledge and practices of scientific reading instruction and all other teachers shall demonstrate awareness in knowledge and practices of the scientific reading instruction.</w:t>
      </w: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Anticipated rescuers shall receive training in cardiopulmonary resuscitation and the use of automated external defibrillators as required by ADE Rule. Such training shall count toward the required annual hours of PD.</w:t>
      </w: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At least once every three (3) years, persons employed as athletic coaches shall receive training related to the recognition and management of concussions, dehydration, or other health emergencies; students’ health and safety issues related to environmental issues; communicable diseases, and sudden cardiac arrest. The training may include a component on best practices for a coach to educate parents of students involved in athletics on sports safety.</w:t>
      </w: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 xml:space="preserve">All licensed personnel shall receive training related to compliance with the District’s </w:t>
      </w:r>
      <w:proofErr w:type="spellStart"/>
      <w:r>
        <w:rPr>
          <w:rFonts w:eastAsia="Times New Roman"/>
          <w:color w:val="auto"/>
        </w:rPr>
        <w:t>antibullying</w:t>
      </w:r>
      <w:proofErr w:type="spellEnd"/>
      <w:r>
        <w:rPr>
          <w:rFonts w:eastAsia="Times New Roman"/>
          <w:color w:val="auto"/>
        </w:rPr>
        <w:t xml:space="preserve"> policies.</w:t>
      </w:r>
    </w:p>
    <w:p w:rsidR="008F4D56" w:rsidRDefault="008F4D56" w:rsidP="008F4D56">
      <w:pPr>
        <w:rPr>
          <w:rFonts w:eastAsia="Times New Roman"/>
          <w:color w:val="auto"/>
        </w:rPr>
      </w:pPr>
    </w:p>
    <w:p w:rsidR="008F4D56" w:rsidRDefault="008F4D56" w:rsidP="008F4D56">
      <w:pPr>
        <w:rPr>
          <w:rFonts w:eastAsia="Times New Roman"/>
        </w:rPr>
      </w:pPr>
      <w:r>
        <w:rPr>
          <w:rFonts w:eastAsia="Times New Roman"/>
        </w:rPr>
        <w:t xml:space="preserve">For each administrator, the thirty six (36) hour PD requirement shall include training in data disaggregation, instructional leadership, and fiscal management. This training may include the Initial, Tier 1, and Tier 2 training required for Superintendents and other designees by ADE’s Rules Governing the Arkansas Financial Accounting and Reporting System and Annual Training Requirements. </w:t>
      </w:r>
    </w:p>
    <w:p w:rsidR="008F4D56" w:rsidRDefault="008F4D56" w:rsidP="008F4D56">
      <w:pPr>
        <w:rPr>
          <w:rFonts w:eastAsia="Times New Roman"/>
        </w:rPr>
      </w:pPr>
    </w:p>
    <w:p w:rsidR="008F4D56" w:rsidRDefault="008F4D56" w:rsidP="008F4D56">
      <w:pPr>
        <w:rPr>
          <w:rFonts w:eastAsia="Times New Roman"/>
          <w:b/>
          <w:color w:val="auto"/>
          <w:vertAlign w:val="superscript"/>
        </w:rPr>
      </w:pPr>
      <w:r>
        <w:rPr>
          <w:rFonts w:eastAsia="Times New Roman"/>
          <w:color w:val="auto"/>
        </w:rPr>
        <w:t>Building level administrators shall complete the credentialing assessment for the teacher evaluation PD program prior to conducting any summative teacher evaluations.</w:t>
      </w:r>
    </w:p>
    <w:p w:rsidR="008F4D56" w:rsidRDefault="008F4D56" w:rsidP="008F4D56">
      <w:pPr>
        <w:rPr>
          <w:rFonts w:eastAsia="Times New Roman"/>
          <w:color w:val="auto"/>
        </w:rPr>
      </w:pPr>
    </w:p>
    <w:p w:rsidR="008F4D56" w:rsidRDefault="008F4D56" w:rsidP="008F4D56">
      <w:pPr>
        <w:rPr>
          <w:rFonts w:eastAsia="Times New Roman"/>
          <w:b/>
          <w:color w:val="auto"/>
        </w:rPr>
      </w:pPr>
      <w:r>
        <w:rPr>
          <w:rFonts w:eastAsia="Times New Roman"/>
          <w:color w:val="auto"/>
        </w:rPr>
        <w:t>Teachers' PD shall meet the requirements prescribed under the Teacher E</w:t>
      </w:r>
      <w:r w:rsidR="00C343C5">
        <w:rPr>
          <w:rFonts w:eastAsia="Times New Roman"/>
          <w:color w:val="auto"/>
        </w:rPr>
        <w:t>xcellence</w:t>
      </w:r>
      <w:r>
        <w:rPr>
          <w:rFonts w:eastAsia="Times New Roman"/>
          <w:color w:val="auto"/>
        </w:rPr>
        <w:t xml:space="preserve"> and Support System (TESS).</w:t>
      </w:r>
    </w:p>
    <w:p w:rsidR="008F4D56" w:rsidRDefault="008F4D56" w:rsidP="008F4D56">
      <w:pPr>
        <w:rPr>
          <w:rFonts w:eastAsia="Times New Roman"/>
          <w:b/>
          <w:color w:val="auto"/>
        </w:rPr>
      </w:pPr>
    </w:p>
    <w:p w:rsidR="008F4D56" w:rsidRDefault="008F4D56" w:rsidP="008F4D56">
      <w:pPr>
        <w:rPr>
          <w:rFonts w:eastAsia="Times New Roman"/>
          <w:b/>
          <w:vertAlign w:val="superscript"/>
        </w:rPr>
      </w:pPr>
      <w:r>
        <w:rPr>
          <w:rFonts w:eastAsia="Times New Roman"/>
        </w:rPr>
        <w:t xml:space="preserve">By the end of the 2014-15 school-year, teachers shall have received professional awareness on the </w:t>
      </w:r>
      <w:r>
        <w:rPr>
          <w:rFonts w:eastAsia="Times New Roman"/>
          <w:color w:val="auto"/>
        </w:rPr>
        <w:t xml:space="preserve">characteristics </w:t>
      </w:r>
      <w:r>
        <w:rPr>
          <w:rFonts w:eastAsia="Times New Roman"/>
        </w:rPr>
        <w:t xml:space="preserve">of dyslexia and the </w:t>
      </w:r>
      <w:r>
        <w:rPr>
          <w:rFonts w:eastAsia="Times New Roman"/>
          <w:color w:val="auto"/>
        </w:rPr>
        <w:t xml:space="preserve">evidence-based interventions and accommodations for dyslexia </w:t>
      </w:r>
      <w:r>
        <w:rPr>
          <w:rFonts w:eastAsia="Times New Roman"/>
        </w:rPr>
        <w:t>.</w:t>
      </w: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Teachers required by the superintendent, building principal, or their designee to take approved training related to teaching an advance placement class for a subject covered by the College Board and Educational Testing Service shall receive up to thirty (30) hours of credit toward the hours of PD required annually.</w:t>
      </w: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 xml:space="preserve">Licensed personnel may earn up to twelve (12) hours of PD for time they are required to spend in their instructional classroom, office or media center prior to the first day of student/teacher interaction </w:t>
      </w:r>
      <w:r>
        <w:rPr>
          <w:rFonts w:eastAsia="Times New Roman"/>
          <w:b/>
          <w:color w:val="auto"/>
        </w:rPr>
        <w:t>provided</w:t>
      </w:r>
      <w:r>
        <w:rPr>
          <w:rFonts w:eastAsia="Times New Roman"/>
          <w:color w:val="auto"/>
        </w:rPr>
        <w:t xml:space="preserve"> the time is spent in accordance with state law and current ADE rules that deal with PD. Licensed personnel who meet the requirements of this paragraph, the associated statute, and ADE Rules shall be entitled to one (1) hour of PD for each hour of approved preparation.</w:t>
      </w:r>
    </w:p>
    <w:p w:rsidR="008F4D56" w:rsidRDefault="008F4D56" w:rsidP="008F4D56">
      <w:pPr>
        <w:rPr>
          <w:rFonts w:eastAsia="Times New Roman"/>
          <w:color w:val="auto"/>
        </w:rPr>
      </w:pPr>
    </w:p>
    <w:p w:rsidR="008F4D56" w:rsidRDefault="008F4D56" w:rsidP="008F4D56">
      <w:pPr>
        <w:rPr>
          <w:rFonts w:eastAsia="Times New Roman"/>
        </w:rPr>
      </w:pPr>
      <w:r>
        <w:rPr>
          <w:rFonts w:eastAsia="Times New Roman"/>
        </w:rPr>
        <w:t xml:space="preserve">Licensed personnel shall receive </w:t>
      </w:r>
      <w:r>
        <w:rPr>
          <w:rFonts w:eastAsia="Times New Roman"/>
          <w:color w:val="auto"/>
        </w:rPr>
        <w:t xml:space="preserve">five (5) </w:t>
      </w:r>
      <w:r>
        <w:rPr>
          <w:rFonts w:eastAsia="Times New Roman"/>
        </w:rPr>
        <w:t xml:space="preserve">PD hours for </w:t>
      </w:r>
      <w:r>
        <w:rPr>
          <w:rFonts w:eastAsia="Times New Roman"/>
          <w:color w:val="auto"/>
        </w:rPr>
        <w:t xml:space="preserve">each credit hour of a </w:t>
      </w:r>
      <w:r>
        <w:rPr>
          <w:rFonts w:eastAsia="Times New Roman"/>
        </w:rPr>
        <w:t xml:space="preserve">graduate level college course that meets the criteria identified in law and applicable ADE rules. A maximum of </w:t>
      </w:r>
      <w:r>
        <w:rPr>
          <w:rFonts w:eastAsia="Times New Roman"/>
          <w:color w:val="auto"/>
        </w:rPr>
        <w:t xml:space="preserve">fifteen (15) </w:t>
      </w:r>
      <w:r>
        <w:rPr>
          <w:rFonts w:eastAsia="Times New Roman"/>
        </w:rPr>
        <w:t>such hours may be applied toward the thirty six (36) hours of PD required annually for license renewal.</w:t>
      </w: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The District shall make available annually to licensed personnel at least thirty (30) minutes of professional development on recognizing the warning signs that a child is a victim of human trafficking and reporting a suspicion that a child is a victim of human trafficking.</w:t>
      </w: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In addition to other required PD, personnel of Alternative Learning Environments shall receive PD on classroom management and on the specific needs and characteristics of students in alternative education environments.</w:t>
      </w: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District administrators as well as licensed personnel selected by the superintendent or building principal shall receive training on the appropriate use of restraint and seclusion in accordance with ADE’s Advisory Guidelines for the Use of Student Restraints in Public School or Educational Settings.</w:t>
      </w: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Employees who do not receive or furnish documentation of the required annual PD jeopardize the accreditation of their school and academic achievement of their students. Failure of an employee to receive his/her required annual hours of PD in any given year, unless due to illness as permitted by law, ADE Rule, and this policy, shall be grounds for disciplinary action up to and including termination.</w:t>
      </w: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 xml:space="preserve">Approved PD activities may include: </w:t>
      </w:r>
    </w:p>
    <w:p w:rsidR="008F4D56" w:rsidRDefault="008F4D56" w:rsidP="000B0ED2">
      <w:pPr>
        <w:pStyle w:val="ListParagraph"/>
        <w:numPr>
          <w:ilvl w:val="0"/>
          <w:numId w:val="64"/>
        </w:numPr>
        <w:ind w:left="360" w:hanging="360"/>
        <w:rPr>
          <w:rFonts w:eastAsia="Times New Roman"/>
          <w:color w:val="auto"/>
        </w:rPr>
      </w:pPr>
      <w:r>
        <w:rPr>
          <w:rFonts w:eastAsia="Times New Roman"/>
          <w:color w:val="auto"/>
        </w:rPr>
        <w:t xml:space="preserve">Conferences/workshops/institutes; </w:t>
      </w:r>
    </w:p>
    <w:p w:rsidR="008F4D56" w:rsidRDefault="008F4D56" w:rsidP="000B0ED2">
      <w:pPr>
        <w:pStyle w:val="ListParagraph"/>
        <w:numPr>
          <w:ilvl w:val="0"/>
          <w:numId w:val="64"/>
        </w:numPr>
        <w:ind w:left="360" w:hanging="360"/>
        <w:rPr>
          <w:rFonts w:eastAsia="Times New Roman"/>
          <w:color w:val="auto"/>
        </w:rPr>
      </w:pPr>
      <w:r>
        <w:rPr>
          <w:rFonts w:eastAsia="Times New Roman"/>
          <w:color w:val="auto"/>
        </w:rPr>
        <w:t xml:space="preserve">Mentoring/peer coaching; </w:t>
      </w:r>
    </w:p>
    <w:p w:rsidR="008F4D56" w:rsidRDefault="008F4D56" w:rsidP="000B0ED2">
      <w:pPr>
        <w:pStyle w:val="ListParagraph"/>
        <w:numPr>
          <w:ilvl w:val="0"/>
          <w:numId w:val="64"/>
        </w:numPr>
        <w:ind w:left="360" w:hanging="360"/>
        <w:rPr>
          <w:rFonts w:eastAsia="Times New Roman"/>
          <w:color w:val="auto"/>
        </w:rPr>
      </w:pPr>
      <w:r>
        <w:rPr>
          <w:rFonts w:eastAsia="Times New Roman"/>
          <w:color w:val="auto"/>
        </w:rPr>
        <w:t xml:space="preserve">Study groups/learning teams; </w:t>
      </w:r>
    </w:p>
    <w:p w:rsidR="008F4D56" w:rsidRDefault="008F4D56" w:rsidP="000B0ED2">
      <w:pPr>
        <w:pStyle w:val="ListParagraph"/>
        <w:numPr>
          <w:ilvl w:val="0"/>
          <w:numId w:val="64"/>
        </w:numPr>
        <w:ind w:left="360" w:hanging="360"/>
        <w:rPr>
          <w:rFonts w:eastAsia="Times New Roman"/>
          <w:color w:val="auto"/>
        </w:rPr>
      </w:pPr>
      <w:r>
        <w:rPr>
          <w:rFonts w:eastAsia="Times New Roman"/>
          <w:color w:val="auto"/>
        </w:rPr>
        <w:t>National Board for Professional Teaching Standards Certification;</w:t>
      </w:r>
    </w:p>
    <w:p w:rsidR="008F4D56" w:rsidRDefault="008F4D56" w:rsidP="000B0ED2">
      <w:pPr>
        <w:pStyle w:val="ListParagraph"/>
        <w:numPr>
          <w:ilvl w:val="0"/>
          <w:numId w:val="64"/>
        </w:numPr>
        <w:ind w:left="360" w:hanging="360"/>
        <w:rPr>
          <w:rFonts w:eastAsia="Times New Roman"/>
          <w:color w:val="auto"/>
        </w:rPr>
      </w:pPr>
      <w:r>
        <w:rPr>
          <w:rFonts w:eastAsia="Times New Roman"/>
          <w:color w:val="auto"/>
        </w:rPr>
        <w:t xml:space="preserve">Distance and online learning (including </w:t>
      </w:r>
      <w:proofErr w:type="spellStart"/>
      <w:r>
        <w:rPr>
          <w:rFonts w:eastAsia="Times New Roman"/>
          <w:color w:val="auto"/>
        </w:rPr>
        <w:t>ArkansasIDEAS</w:t>
      </w:r>
      <w:proofErr w:type="spellEnd"/>
      <w:r>
        <w:rPr>
          <w:rFonts w:eastAsia="Times New Roman"/>
          <w:color w:val="auto"/>
        </w:rPr>
        <w:t>);</w:t>
      </w:r>
    </w:p>
    <w:p w:rsidR="008F4D56" w:rsidRDefault="008F4D56" w:rsidP="000B0ED2">
      <w:pPr>
        <w:pStyle w:val="ListParagraph"/>
        <w:numPr>
          <w:ilvl w:val="0"/>
          <w:numId w:val="64"/>
        </w:numPr>
        <w:ind w:left="360" w:hanging="360"/>
        <w:rPr>
          <w:rFonts w:eastAsia="Times New Roman"/>
          <w:color w:val="auto"/>
        </w:rPr>
      </w:pPr>
      <w:r>
        <w:rPr>
          <w:rFonts w:eastAsia="Times New Roman"/>
          <w:color w:val="auto"/>
        </w:rPr>
        <w:t>Micro-credentialing approved by ADE;</w:t>
      </w:r>
    </w:p>
    <w:p w:rsidR="008F4D56" w:rsidRDefault="008F4D56" w:rsidP="000B0ED2">
      <w:pPr>
        <w:pStyle w:val="ListParagraph"/>
        <w:numPr>
          <w:ilvl w:val="0"/>
          <w:numId w:val="64"/>
        </w:numPr>
        <w:ind w:left="360" w:hanging="360"/>
        <w:rPr>
          <w:rFonts w:eastAsia="Times New Roman"/>
          <w:color w:val="auto"/>
        </w:rPr>
      </w:pPr>
      <w:r>
        <w:rPr>
          <w:rFonts w:eastAsia="Times New Roman"/>
          <w:color w:val="auto"/>
        </w:rPr>
        <w:t xml:space="preserve">Internships; </w:t>
      </w:r>
    </w:p>
    <w:p w:rsidR="008F4D56" w:rsidRDefault="008F4D56" w:rsidP="000B0ED2">
      <w:pPr>
        <w:pStyle w:val="ListParagraph"/>
        <w:numPr>
          <w:ilvl w:val="0"/>
          <w:numId w:val="64"/>
        </w:numPr>
        <w:ind w:left="360" w:hanging="360"/>
        <w:rPr>
          <w:rFonts w:eastAsia="Times New Roman"/>
          <w:color w:val="auto"/>
        </w:rPr>
      </w:pPr>
      <w:r>
        <w:rPr>
          <w:rFonts w:eastAsia="Times New Roman"/>
          <w:color w:val="auto"/>
        </w:rPr>
        <w:t xml:space="preserve">State/district/school programs; </w:t>
      </w:r>
    </w:p>
    <w:p w:rsidR="008F4D56" w:rsidRDefault="008F4D56" w:rsidP="000B0ED2">
      <w:pPr>
        <w:pStyle w:val="ListParagraph"/>
        <w:numPr>
          <w:ilvl w:val="0"/>
          <w:numId w:val="64"/>
        </w:numPr>
        <w:ind w:left="360" w:hanging="360"/>
        <w:rPr>
          <w:rFonts w:eastAsia="Times New Roman"/>
          <w:color w:val="auto"/>
        </w:rPr>
      </w:pPr>
      <w:r>
        <w:rPr>
          <w:rFonts w:eastAsia="Times New Roman"/>
          <w:color w:val="auto"/>
        </w:rPr>
        <w:t>Approved college/university course work;</w:t>
      </w:r>
    </w:p>
    <w:p w:rsidR="008F4D56" w:rsidRDefault="008F4D56" w:rsidP="000B0ED2">
      <w:pPr>
        <w:pStyle w:val="ListParagraph"/>
        <w:numPr>
          <w:ilvl w:val="0"/>
          <w:numId w:val="64"/>
        </w:numPr>
        <w:ind w:left="360" w:hanging="360"/>
        <w:rPr>
          <w:rFonts w:eastAsia="Times New Roman"/>
          <w:color w:val="auto"/>
        </w:rPr>
      </w:pPr>
      <w:r>
        <w:rPr>
          <w:rFonts w:eastAsia="Times New Roman"/>
          <w:color w:val="auto"/>
        </w:rPr>
        <w:t xml:space="preserve">Action research; and </w:t>
      </w:r>
    </w:p>
    <w:p w:rsidR="008F4D56" w:rsidRDefault="008F4D56" w:rsidP="000B0ED2">
      <w:pPr>
        <w:numPr>
          <w:ilvl w:val="0"/>
          <w:numId w:val="64"/>
        </w:numPr>
        <w:ind w:left="360" w:hanging="360"/>
        <w:rPr>
          <w:rFonts w:eastAsia="Times New Roman"/>
          <w:color w:val="auto"/>
        </w:rPr>
      </w:pPr>
      <w:r>
        <w:rPr>
          <w:rFonts w:eastAsia="Times New Roman"/>
          <w:color w:val="auto"/>
        </w:rPr>
        <w:t xml:space="preserve">Individually guided (to be noted in the employee's PGP). </w:t>
      </w: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lastRenderedPageBreak/>
        <w:t>Approved PD activities that occur during the instructional day or outside the licensed employee's annual contract days may apply toward the annual minimum PD requirement.</w:t>
      </w:r>
    </w:p>
    <w:p w:rsidR="008F4D56" w:rsidRDefault="008F4D56" w:rsidP="008F4D56">
      <w:pPr>
        <w:rPr>
          <w:rFonts w:eastAsia="Times New Roman"/>
          <w:strike/>
          <w:color w:val="auto"/>
        </w:rPr>
      </w:pPr>
    </w:p>
    <w:p w:rsidR="008F4D56" w:rsidRDefault="008F4D56" w:rsidP="008F4D56">
      <w:pPr>
        <w:rPr>
          <w:rFonts w:eastAsia="Times New Roman"/>
          <w:color w:val="auto"/>
        </w:rPr>
      </w:pPr>
      <w:r>
        <w:rPr>
          <w:rFonts w:eastAsia="Times New Roman"/>
          <w:color w:val="auto"/>
        </w:rPr>
        <w:t xml:space="preserve">PD activities shall relate to the following areas: </w:t>
      </w:r>
    </w:p>
    <w:p w:rsidR="008F4D56" w:rsidRDefault="008F4D56" w:rsidP="000B0ED2">
      <w:pPr>
        <w:pStyle w:val="ListParagraph"/>
        <w:numPr>
          <w:ilvl w:val="0"/>
          <w:numId w:val="65"/>
        </w:numPr>
        <w:ind w:left="360" w:hanging="360"/>
        <w:rPr>
          <w:rFonts w:eastAsia="Times New Roman"/>
          <w:color w:val="auto"/>
        </w:rPr>
      </w:pPr>
      <w:r>
        <w:rPr>
          <w:rFonts w:eastAsia="Times New Roman"/>
          <w:color w:val="auto"/>
        </w:rPr>
        <w:t xml:space="preserve">Content (K-12); </w:t>
      </w:r>
    </w:p>
    <w:p w:rsidR="008F4D56" w:rsidRDefault="008F4D56" w:rsidP="000B0ED2">
      <w:pPr>
        <w:pStyle w:val="ListParagraph"/>
        <w:numPr>
          <w:ilvl w:val="0"/>
          <w:numId w:val="65"/>
        </w:numPr>
        <w:ind w:left="360" w:hanging="360"/>
        <w:rPr>
          <w:rFonts w:eastAsia="Times New Roman"/>
          <w:color w:val="auto"/>
        </w:rPr>
      </w:pPr>
      <w:r>
        <w:rPr>
          <w:rFonts w:eastAsia="Times New Roman"/>
          <w:color w:val="auto"/>
        </w:rPr>
        <w:t xml:space="preserve">Instructional strategies; </w:t>
      </w:r>
    </w:p>
    <w:p w:rsidR="008F4D56" w:rsidRDefault="008F4D56" w:rsidP="000B0ED2">
      <w:pPr>
        <w:pStyle w:val="ListParagraph"/>
        <w:numPr>
          <w:ilvl w:val="0"/>
          <w:numId w:val="65"/>
        </w:numPr>
        <w:ind w:left="360" w:hanging="360"/>
        <w:rPr>
          <w:rFonts w:eastAsia="Times New Roman"/>
          <w:color w:val="auto"/>
        </w:rPr>
      </w:pPr>
      <w:r>
        <w:rPr>
          <w:rFonts w:eastAsia="Times New Roman"/>
          <w:color w:val="auto"/>
        </w:rPr>
        <w:t xml:space="preserve">Assessment/data-driven decision making; </w:t>
      </w:r>
    </w:p>
    <w:p w:rsidR="008F4D56" w:rsidRDefault="008F4D56" w:rsidP="000B0ED2">
      <w:pPr>
        <w:pStyle w:val="ListParagraph"/>
        <w:numPr>
          <w:ilvl w:val="0"/>
          <w:numId w:val="65"/>
        </w:numPr>
        <w:ind w:left="360" w:hanging="360"/>
        <w:rPr>
          <w:rFonts w:eastAsia="Times New Roman"/>
          <w:color w:val="auto"/>
        </w:rPr>
      </w:pPr>
      <w:r>
        <w:rPr>
          <w:rFonts w:eastAsia="Times New Roman"/>
          <w:color w:val="auto"/>
        </w:rPr>
        <w:t xml:space="preserve">Advocacy/leadership/fiscal management; </w:t>
      </w:r>
    </w:p>
    <w:p w:rsidR="008F4D56" w:rsidRDefault="008F4D56" w:rsidP="000B0ED2">
      <w:pPr>
        <w:pStyle w:val="ListParagraph"/>
        <w:numPr>
          <w:ilvl w:val="0"/>
          <w:numId w:val="65"/>
        </w:numPr>
        <w:ind w:left="360" w:hanging="360"/>
        <w:rPr>
          <w:rFonts w:eastAsia="Times New Roman"/>
          <w:color w:val="auto"/>
        </w:rPr>
      </w:pPr>
      <w:r>
        <w:rPr>
          <w:rFonts w:eastAsia="Times New Roman"/>
          <w:color w:val="auto"/>
        </w:rPr>
        <w:t xml:space="preserve">Systemic change process; </w:t>
      </w:r>
    </w:p>
    <w:p w:rsidR="008F4D56" w:rsidRDefault="008F4D56" w:rsidP="000B0ED2">
      <w:pPr>
        <w:pStyle w:val="ListParagraph"/>
        <w:numPr>
          <w:ilvl w:val="0"/>
          <w:numId w:val="65"/>
        </w:numPr>
        <w:ind w:left="360" w:hanging="360"/>
        <w:rPr>
          <w:rFonts w:eastAsia="Times New Roman"/>
          <w:color w:val="auto"/>
        </w:rPr>
      </w:pPr>
      <w:r>
        <w:rPr>
          <w:rFonts w:eastAsia="Times New Roman"/>
          <w:color w:val="auto"/>
        </w:rPr>
        <w:t>Standards, frameworks, and curriculum alignment;</w:t>
      </w:r>
    </w:p>
    <w:p w:rsidR="008F4D56" w:rsidRDefault="008F4D56" w:rsidP="000B0ED2">
      <w:pPr>
        <w:pStyle w:val="ListParagraph"/>
        <w:numPr>
          <w:ilvl w:val="0"/>
          <w:numId w:val="65"/>
        </w:numPr>
        <w:ind w:left="360" w:hanging="360"/>
        <w:rPr>
          <w:rFonts w:eastAsia="Times New Roman"/>
          <w:color w:val="auto"/>
        </w:rPr>
      </w:pPr>
      <w:r>
        <w:rPr>
          <w:rFonts w:eastAsia="Times New Roman"/>
          <w:color w:val="auto"/>
        </w:rPr>
        <w:t xml:space="preserve">Supervision; </w:t>
      </w:r>
    </w:p>
    <w:p w:rsidR="008F4D56" w:rsidRDefault="008F4D56" w:rsidP="000B0ED2">
      <w:pPr>
        <w:pStyle w:val="ListParagraph"/>
        <w:numPr>
          <w:ilvl w:val="0"/>
          <w:numId w:val="65"/>
        </w:numPr>
        <w:ind w:left="360" w:hanging="360"/>
        <w:rPr>
          <w:rFonts w:eastAsia="Times New Roman"/>
          <w:color w:val="auto"/>
        </w:rPr>
      </w:pPr>
      <w:r>
        <w:rPr>
          <w:rFonts w:eastAsia="Times New Roman"/>
          <w:color w:val="auto"/>
        </w:rPr>
        <w:t xml:space="preserve">Mentoring/peer coaching; </w:t>
      </w:r>
    </w:p>
    <w:p w:rsidR="008F4D56" w:rsidRDefault="008F4D56" w:rsidP="000B0ED2">
      <w:pPr>
        <w:pStyle w:val="ListParagraph"/>
        <w:numPr>
          <w:ilvl w:val="0"/>
          <w:numId w:val="65"/>
        </w:numPr>
        <w:ind w:left="360" w:hanging="360"/>
        <w:rPr>
          <w:rFonts w:eastAsia="Times New Roman"/>
          <w:color w:val="auto"/>
        </w:rPr>
      </w:pPr>
      <w:r>
        <w:rPr>
          <w:rFonts w:eastAsia="Times New Roman"/>
          <w:color w:val="auto"/>
        </w:rPr>
        <w:t xml:space="preserve">Next generation learning/integrated technology; </w:t>
      </w:r>
    </w:p>
    <w:p w:rsidR="008F4D56" w:rsidRDefault="008F4D56" w:rsidP="000B0ED2">
      <w:pPr>
        <w:pStyle w:val="ListParagraph"/>
        <w:numPr>
          <w:ilvl w:val="0"/>
          <w:numId w:val="65"/>
        </w:numPr>
        <w:ind w:left="360" w:hanging="360"/>
        <w:rPr>
          <w:rFonts w:eastAsia="Times New Roman"/>
          <w:color w:val="auto"/>
        </w:rPr>
      </w:pPr>
      <w:r>
        <w:rPr>
          <w:rFonts w:eastAsia="Times New Roman"/>
          <w:color w:val="auto"/>
        </w:rPr>
        <w:t xml:space="preserve">Principles of learning/developmental stages/diverse learners; </w:t>
      </w:r>
    </w:p>
    <w:p w:rsidR="008F4D56" w:rsidRDefault="008F4D56" w:rsidP="000B0ED2">
      <w:pPr>
        <w:pStyle w:val="ListParagraph"/>
        <w:numPr>
          <w:ilvl w:val="0"/>
          <w:numId w:val="65"/>
        </w:numPr>
        <w:ind w:left="360" w:hanging="360"/>
        <w:rPr>
          <w:rFonts w:eastAsia="Times New Roman"/>
          <w:color w:val="auto"/>
        </w:rPr>
      </w:pPr>
      <w:r>
        <w:rPr>
          <w:rFonts w:eastAsia="Times New Roman"/>
          <w:color w:val="auto"/>
        </w:rPr>
        <w:t xml:space="preserve">Cognitive research; </w:t>
      </w:r>
    </w:p>
    <w:p w:rsidR="008F4D56" w:rsidRDefault="008F4D56" w:rsidP="000B0ED2">
      <w:pPr>
        <w:pStyle w:val="ListParagraph"/>
        <w:numPr>
          <w:ilvl w:val="0"/>
          <w:numId w:val="65"/>
        </w:numPr>
        <w:ind w:left="360" w:hanging="360"/>
        <w:rPr>
          <w:rFonts w:eastAsia="Times New Roman"/>
          <w:color w:val="auto"/>
        </w:rPr>
      </w:pPr>
      <w:r>
        <w:rPr>
          <w:rFonts w:eastAsia="Times New Roman"/>
          <w:color w:val="auto"/>
        </w:rPr>
        <w:t xml:space="preserve">Parent involvement/academic planning and scholarship; </w:t>
      </w:r>
    </w:p>
    <w:p w:rsidR="008F4D56" w:rsidRDefault="008F4D56" w:rsidP="000B0ED2">
      <w:pPr>
        <w:pStyle w:val="ListParagraph"/>
        <w:numPr>
          <w:ilvl w:val="0"/>
          <w:numId w:val="65"/>
        </w:numPr>
        <w:ind w:left="360" w:hanging="360"/>
        <w:rPr>
          <w:rFonts w:eastAsia="Times New Roman"/>
          <w:color w:val="auto"/>
        </w:rPr>
      </w:pPr>
      <w:r>
        <w:rPr>
          <w:rFonts w:eastAsia="Times New Roman"/>
          <w:color w:val="auto"/>
        </w:rPr>
        <w:t xml:space="preserve">Building a collaborative learning community; </w:t>
      </w:r>
    </w:p>
    <w:p w:rsidR="008F4D56" w:rsidRDefault="008F4D56" w:rsidP="000B0ED2">
      <w:pPr>
        <w:pStyle w:val="ListParagraph"/>
        <w:numPr>
          <w:ilvl w:val="0"/>
          <w:numId w:val="65"/>
        </w:numPr>
        <w:ind w:left="360" w:hanging="360"/>
        <w:rPr>
          <w:rFonts w:eastAsia="Times New Roman"/>
          <w:color w:val="auto"/>
        </w:rPr>
      </w:pPr>
      <w:r>
        <w:rPr>
          <w:rFonts w:eastAsia="Times New Roman"/>
          <w:color w:val="auto"/>
        </w:rPr>
        <w:t>Student health and wellness; and</w:t>
      </w:r>
    </w:p>
    <w:p w:rsidR="008F4D56" w:rsidRDefault="008F4D56" w:rsidP="000B0ED2">
      <w:pPr>
        <w:numPr>
          <w:ilvl w:val="0"/>
          <w:numId w:val="65"/>
        </w:numPr>
        <w:ind w:left="360" w:hanging="360"/>
        <w:rPr>
          <w:rFonts w:eastAsia="Times New Roman"/>
          <w:strike/>
          <w:color w:val="auto"/>
        </w:rPr>
      </w:pPr>
      <w:r>
        <w:rPr>
          <w:rFonts w:eastAsia="Times New Roman"/>
          <w:color w:val="auto"/>
        </w:rPr>
        <w:t>The Code of Ethics for Arkansas Educators.</w:t>
      </w: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 xml:space="preserve">Additional activities eligible for PD credit, as included in the </w:t>
      </w:r>
      <w:r w:rsidR="00C343C5">
        <w:rPr>
          <w:rFonts w:eastAsia="Times New Roman"/>
          <w:color w:val="auto"/>
        </w:rPr>
        <w:t xml:space="preserve">District’s </w:t>
      </w:r>
      <w:r>
        <w:rPr>
          <w:rFonts w:eastAsia="Times New Roman"/>
          <w:color w:val="auto"/>
        </w:rPr>
        <w:t>PDP</w:t>
      </w:r>
      <w:r w:rsidR="00C343C5">
        <w:rPr>
          <w:rFonts w:eastAsia="Times New Roman"/>
          <w:color w:val="auto"/>
        </w:rPr>
        <w:t>, employee’s school’s SLIP</w:t>
      </w:r>
      <w:r>
        <w:rPr>
          <w:rFonts w:eastAsia="Times New Roman"/>
          <w:color w:val="auto"/>
        </w:rPr>
        <w:t xml:space="preserve"> and licensed employee's PGP, include:</w:t>
      </w:r>
    </w:p>
    <w:p w:rsidR="008F4D56" w:rsidRDefault="008F4D56" w:rsidP="000B0ED2">
      <w:pPr>
        <w:numPr>
          <w:ilvl w:val="0"/>
          <w:numId w:val="66"/>
        </w:numPr>
        <w:ind w:left="360" w:hanging="360"/>
        <w:rPr>
          <w:rFonts w:eastAsia="Times New Roman"/>
          <w:color w:val="auto"/>
        </w:rPr>
      </w:pPr>
      <w:r>
        <w:rPr>
          <w:rFonts w:eastAsia="Times New Roman"/>
          <w:color w:val="auto"/>
        </w:rPr>
        <w:t>School Fire Marshall program (A.C.A. § 6-10-110);</w:t>
      </w:r>
    </w:p>
    <w:p w:rsidR="008F4D56" w:rsidRDefault="008F4D56" w:rsidP="000B0ED2">
      <w:pPr>
        <w:numPr>
          <w:ilvl w:val="0"/>
          <w:numId w:val="66"/>
        </w:numPr>
        <w:ind w:left="360" w:hanging="360"/>
        <w:rPr>
          <w:rFonts w:eastAsia="Times New Roman"/>
          <w:color w:val="auto"/>
        </w:rPr>
      </w:pPr>
      <w:r>
        <w:rPr>
          <w:rFonts w:eastAsia="Times New Roman"/>
          <w:color w:val="auto"/>
        </w:rPr>
        <w:t>Tornado safety drills (A.C.A. § 6-10-121);</w:t>
      </w:r>
    </w:p>
    <w:p w:rsidR="008F4D56" w:rsidRDefault="008F4D56" w:rsidP="000B0ED2">
      <w:pPr>
        <w:numPr>
          <w:ilvl w:val="0"/>
          <w:numId w:val="66"/>
        </w:numPr>
        <w:ind w:left="360" w:hanging="360"/>
        <w:rPr>
          <w:rFonts w:eastAsia="Times New Roman"/>
          <w:color w:val="auto"/>
        </w:rPr>
      </w:pPr>
      <w:r>
        <w:rPr>
          <w:rFonts w:eastAsia="Times New Roman"/>
          <w:color w:val="auto"/>
        </w:rPr>
        <w:t>Statewide student assessments (A.C.A. § 6-15-2912);</w:t>
      </w:r>
    </w:p>
    <w:p w:rsidR="008F4D56" w:rsidRDefault="008F4D56" w:rsidP="000B0ED2">
      <w:pPr>
        <w:numPr>
          <w:ilvl w:val="0"/>
          <w:numId w:val="66"/>
        </w:numPr>
        <w:ind w:left="360" w:hanging="360"/>
        <w:rPr>
          <w:rFonts w:eastAsia="Times New Roman"/>
          <w:color w:val="auto"/>
        </w:rPr>
      </w:pPr>
      <w:r>
        <w:rPr>
          <w:rFonts w:eastAsia="Times New Roman"/>
          <w:color w:val="auto"/>
        </w:rPr>
        <w:t>Test security and confidentiality (A.C.A. § 6-15-2907);</w:t>
      </w:r>
    </w:p>
    <w:p w:rsidR="008F4D56" w:rsidRDefault="008F4D56" w:rsidP="000B0ED2">
      <w:pPr>
        <w:numPr>
          <w:ilvl w:val="0"/>
          <w:numId w:val="66"/>
        </w:numPr>
        <w:ind w:left="360" w:hanging="360"/>
        <w:rPr>
          <w:rFonts w:eastAsia="Times New Roman"/>
          <w:strike/>
          <w:color w:val="auto"/>
        </w:rPr>
      </w:pPr>
      <w:r>
        <w:rPr>
          <w:rFonts w:eastAsia="Times New Roman"/>
          <w:color w:val="auto"/>
        </w:rPr>
        <w:t>Emergency plans and the Panic Button Alert System (A.C.A. § 6-15-1302);</w:t>
      </w:r>
    </w:p>
    <w:p w:rsidR="008F4D56" w:rsidRDefault="008F4D56" w:rsidP="000B0ED2">
      <w:pPr>
        <w:numPr>
          <w:ilvl w:val="0"/>
          <w:numId w:val="66"/>
        </w:numPr>
        <w:ind w:left="360" w:hanging="360"/>
        <w:rPr>
          <w:rFonts w:eastAsia="Times New Roman"/>
          <w:color w:val="auto"/>
        </w:rPr>
      </w:pPr>
      <w:r>
        <w:rPr>
          <w:rFonts w:eastAsia="Times New Roman"/>
          <w:color w:val="auto"/>
        </w:rPr>
        <w:t>TESS (A.C.A. § 6-17-2806);</w:t>
      </w:r>
    </w:p>
    <w:p w:rsidR="008F4D56" w:rsidRDefault="008F4D56" w:rsidP="000B0ED2">
      <w:pPr>
        <w:numPr>
          <w:ilvl w:val="0"/>
          <w:numId w:val="66"/>
        </w:numPr>
        <w:ind w:left="360" w:hanging="360"/>
        <w:rPr>
          <w:rFonts w:eastAsia="Times New Roman"/>
          <w:color w:val="auto"/>
        </w:rPr>
      </w:pPr>
      <w:r>
        <w:rPr>
          <w:rFonts w:eastAsia="Times New Roman"/>
          <w:color w:val="auto"/>
        </w:rPr>
        <w:t>Student discipline training (A.C.A. § 6-18-502);</w:t>
      </w:r>
    </w:p>
    <w:p w:rsidR="008F4D56" w:rsidRDefault="008F4D56" w:rsidP="000B0ED2">
      <w:pPr>
        <w:numPr>
          <w:ilvl w:val="0"/>
          <w:numId w:val="66"/>
        </w:numPr>
        <w:ind w:left="360" w:hanging="360"/>
        <w:rPr>
          <w:rFonts w:eastAsia="Times New Roman"/>
          <w:color w:val="auto"/>
        </w:rPr>
      </w:pPr>
      <w:r>
        <w:rPr>
          <w:rFonts w:eastAsia="Times New Roman"/>
          <w:color w:val="auto"/>
        </w:rPr>
        <w:t>Student Services Program (A.C.A. § 6-18-1004);</w:t>
      </w:r>
    </w:p>
    <w:p w:rsidR="008F4D56" w:rsidRDefault="008F4D56" w:rsidP="000B0ED2">
      <w:pPr>
        <w:numPr>
          <w:ilvl w:val="0"/>
          <w:numId w:val="66"/>
        </w:numPr>
        <w:ind w:left="360" w:hanging="360"/>
        <w:rPr>
          <w:rFonts w:eastAsia="Times New Roman"/>
          <w:color w:val="auto"/>
        </w:rPr>
      </w:pPr>
      <w:r>
        <w:rPr>
          <w:rFonts w:eastAsia="Times New Roman"/>
          <w:color w:val="auto"/>
        </w:rPr>
        <w:t>Training required by ADE under The Arkansas Educational Support and Accountability Act and fiscal and facilities distress statutes and rules; and</w:t>
      </w:r>
    </w:p>
    <w:p w:rsidR="008F4D56" w:rsidRDefault="008F4D56" w:rsidP="000B0ED2">
      <w:pPr>
        <w:numPr>
          <w:ilvl w:val="0"/>
          <w:numId w:val="66"/>
        </w:numPr>
        <w:ind w:left="360" w:hanging="360"/>
        <w:rPr>
          <w:rFonts w:eastAsia="Times New Roman"/>
          <w:color w:val="auto"/>
        </w:rPr>
      </w:pPr>
      <w:r>
        <w:rPr>
          <w:rFonts w:eastAsia="Times New Roman"/>
          <w:color w:val="auto"/>
        </w:rPr>
        <w:t>Annual active shooter drills (6-15-1303).</w:t>
      </w:r>
    </w:p>
    <w:p w:rsidR="008F4D56" w:rsidRDefault="008F4D56" w:rsidP="008F4D56">
      <w:pPr>
        <w:rPr>
          <w:rFonts w:eastAsia="Times New Roman"/>
          <w:color w:val="auto"/>
        </w:rPr>
      </w:pPr>
    </w:p>
    <w:p w:rsidR="008F4D56" w:rsidRDefault="008F4D56" w:rsidP="008F4D56">
      <w:pPr>
        <w:rPr>
          <w:rFonts w:eastAsia="Times New Roman"/>
          <w:color w:val="auto"/>
        </w:rPr>
      </w:pPr>
    </w:p>
    <w:p w:rsidR="008F4D56" w:rsidRDefault="008F4D56" w:rsidP="008F4D56">
      <w:pPr>
        <w:rPr>
          <w:rFonts w:eastAsia="Times New Roman"/>
          <w:color w:val="auto"/>
        </w:rPr>
      </w:pPr>
    </w:p>
    <w:p w:rsidR="008F4D56" w:rsidRDefault="008F4D56" w:rsidP="008F4D56">
      <w:pPr>
        <w:rPr>
          <w:rFonts w:eastAsia="Times New Roman"/>
          <w:color w:val="auto"/>
        </w:rPr>
      </w:pPr>
      <w:r>
        <w:rPr>
          <w:rFonts w:eastAsia="Times New Roman"/>
          <w:color w:val="auto"/>
        </w:rPr>
        <w:t>Cross References:</w:t>
      </w:r>
      <w:r>
        <w:rPr>
          <w:rFonts w:eastAsia="Times New Roman"/>
          <w:color w:val="auto"/>
        </w:rPr>
        <w:tab/>
      </w:r>
      <w:bookmarkStart w:id="37" w:name="_Toc361047280"/>
      <w:r>
        <w:rPr>
          <w:rFonts w:eastAsia="Times New Roman"/>
          <w:color w:val="auto"/>
        </w:rPr>
        <w:t>3.50—ADMINISTRATOR EVALUATOR CERTIFICATION</w:t>
      </w:r>
      <w:bookmarkEnd w:id="37"/>
    </w:p>
    <w:p w:rsidR="008F4D56" w:rsidRDefault="008F4D56" w:rsidP="008F4D56">
      <w:pPr>
        <w:ind w:left="2160"/>
        <w:rPr>
          <w:rFonts w:eastAsia="Times New Roman"/>
          <w:color w:val="auto"/>
        </w:rPr>
      </w:pPr>
      <w:bookmarkStart w:id="38" w:name="_Toc328388433"/>
      <w:bookmarkStart w:id="39" w:name="_Toc30227356"/>
      <w:bookmarkStart w:id="40" w:name="_Toc30226830"/>
      <w:bookmarkStart w:id="41" w:name="_Toc535395941"/>
      <w:bookmarkStart w:id="42" w:name="_Toc532090044"/>
      <w:bookmarkStart w:id="43" w:name="_Toc532089244"/>
      <w:bookmarkStart w:id="44" w:name="_Toc532051091"/>
      <w:bookmarkStart w:id="45" w:name="_Toc532050198"/>
      <w:r>
        <w:rPr>
          <w:rFonts w:eastAsia="Times New Roman"/>
          <w:color w:val="auto"/>
        </w:rPr>
        <w:t>4.37—EMERGENCY DRILLS</w:t>
      </w:r>
      <w:bookmarkEnd w:id="38"/>
      <w:bookmarkEnd w:id="39"/>
      <w:bookmarkEnd w:id="40"/>
      <w:bookmarkEnd w:id="41"/>
      <w:bookmarkEnd w:id="42"/>
      <w:bookmarkEnd w:id="43"/>
      <w:bookmarkEnd w:id="44"/>
      <w:bookmarkEnd w:id="45"/>
    </w:p>
    <w:p w:rsidR="00C343C5" w:rsidRDefault="00C343C5" w:rsidP="008F4D56">
      <w:pPr>
        <w:ind w:left="2160"/>
        <w:rPr>
          <w:rFonts w:eastAsia="Times New Roman"/>
          <w:color w:val="auto"/>
        </w:rPr>
      </w:pPr>
      <w:r>
        <w:rPr>
          <w:rFonts w:eastAsia="Times New Roman"/>
          <w:color w:val="auto"/>
        </w:rPr>
        <w:t>5.2 PLANNING FOR EDUCATIONAL IMPROVEMENT</w:t>
      </w:r>
    </w:p>
    <w:p w:rsidR="008F4D56" w:rsidRDefault="008F4D56" w:rsidP="008F4D56">
      <w:pPr>
        <w:ind w:left="2160"/>
        <w:rPr>
          <w:rFonts w:eastAsia="Times New Roman"/>
          <w:color w:val="auto"/>
        </w:rPr>
      </w:pPr>
    </w:p>
    <w:p w:rsidR="008F4D56" w:rsidRDefault="008F4D56" w:rsidP="008F4D56">
      <w:pPr>
        <w:ind w:left="2160"/>
        <w:rPr>
          <w:rFonts w:eastAsia="Times New Roman"/>
          <w:color w:val="auto"/>
        </w:rPr>
      </w:pPr>
    </w:p>
    <w:p w:rsidR="008F4D56" w:rsidRDefault="008F4D56" w:rsidP="008F4D56">
      <w:pPr>
        <w:rPr>
          <w:rFonts w:eastAsia="Times New Roman"/>
          <w:color w:val="auto"/>
        </w:rPr>
      </w:pPr>
      <w:r>
        <w:rPr>
          <w:rFonts w:eastAsia="Times New Roman"/>
          <w:color w:val="auto"/>
        </w:rPr>
        <w:t>Legal References:</w:t>
      </w:r>
      <w:r>
        <w:rPr>
          <w:rFonts w:eastAsia="Times New Roman"/>
          <w:color w:val="auto"/>
        </w:rPr>
        <w:tab/>
        <w:t xml:space="preserve">Standards </w:t>
      </w:r>
      <w:r w:rsidR="00902FAA">
        <w:rPr>
          <w:rFonts w:eastAsia="Times New Roman"/>
          <w:color w:val="auto"/>
        </w:rPr>
        <w:t>For</w:t>
      </w:r>
      <w:r>
        <w:rPr>
          <w:rFonts w:eastAsia="Times New Roman"/>
          <w:color w:val="auto"/>
        </w:rPr>
        <w:t xml:space="preserve"> Accreditation 15.04</w:t>
      </w:r>
      <w:r w:rsidR="00902FAA">
        <w:rPr>
          <w:rFonts w:eastAsia="Times New Roman"/>
          <w:color w:val="auto"/>
        </w:rPr>
        <w:t xml:space="preserve"> 1-B.4, 3-A.4</w:t>
      </w:r>
      <w:proofErr w:type="gramStart"/>
      <w:r w:rsidR="00902FAA">
        <w:rPr>
          <w:rFonts w:eastAsia="Times New Roman"/>
          <w:color w:val="auto"/>
        </w:rPr>
        <w:t>,3</w:t>
      </w:r>
      <w:proofErr w:type="gramEnd"/>
      <w:r w:rsidR="00902FAA">
        <w:rPr>
          <w:rFonts w:eastAsia="Times New Roman"/>
          <w:color w:val="auto"/>
        </w:rPr>
        <w:t>-B.1, 4-G.1, 4-G.2</w:t>
      </w:r>
    </w:p>
    <w:p w:rsidR="008F4D56" w:rsidRDefault="008F4D56" w:rsidP="008F4D56">
      <w:pPr>
        <w:ind w:left="2160"/>
        <w:rPr>
          <w:rFonts w:eastAsia="Times New Roman"/>
          <w:color w:val="auto"/>
        </w:rPr>
      </w:pPr>
      <w:r>
        <w:rPr>
          <w:rFonts w:eastAsia="Times New Roman"/>
          <w:color w:val="auto"/>
        </w:rPr>
        <w:t>ADE Rules Governing Professional Development</w:t>
      </w:r>
    </w:p>
    <w:p w:rsidR="00902FAA" w:rsidRDefault="00902FAA" w:rsidP="008F4D56">
      <w:pPr>
        <w:ind w:left="2160"/>
        <w:rPr>
          <w:rFonts w:eastAsia="Times New Roman"/>
          <w:color w:val="auto"/>
        </w:rPr>
      </w:pPr>
      <w:r>
        <w:rPr>
          <w:rFonts w:eastAsia="Times New Roman"/>
          <w:color w:val="auto"/>
        </w:rPr>
        <w:t>ADE Rules Governing the Arkansas Educational Support and Accountability Act</w:t>
      </w:r>
    </w:p>
    <w:p w:rsidR="008F4D56" w:rsidRDefault="008F4D56" w:rsidP="008F4D56">
      <w:pPr>
        <w:ind w:left="1440" w:firstLine="720"/>
        <w:rPr>
          <w:color w:val="auto"/>
        </w:rPr>
      </w:pPr>
      <w:r>
        <w:rPr>
          <w:color w:val="auto"/>
        </w:rPr>
        <w:t xml:space="preserve">ADE </w:t>
      </w:r>
      <w:r>
        <w:rPr>
          <w:bCs/>
          <w:color w:val="auto"/>
        </w:rPr>
        <w:t xml:space="preserve">Rules Governing the Arkansas Financial Accounting and Reporting System </w:t>
      </w:r>
    </w:p>
    <w:p w:rsidR="008F4D56" w:rsidRDefault="008F4D56" w:rsidP="008F4D56">
      <w:pPr>
        <w:ind w:left="2160"/>
        <w:rPr>
          <w:bCs/>
          <w:color w:val="auto"/>
        </w:rPr>
      </w:pPr>
      <w:r>
        <w:rPr>
          <w:bCs/>
          <w:color w:val="auto"/>
        </w:rPr>
        <w:lastRenderedPageBreak/>
        <w:t>and Annual Training Requirements</w:t>
      </w:r>
    </w:p>
    <w:p w:rsidR="008F4D56" w:rsidRDefault="008F4D56" w:rsidP="008F4D56">
      <w:pPr>
        <w:ind w:left="2160"/>
        <w:rPr>
          <w:bCs/>
          <w:color w:val="auto"/>
        </w:rPr>
      </w:pPr>
      <w:r>
        <w:rPr>
          <w:bCs/>
          <w:color w:val="auto"/>
        </w:rPr>
        <w:t>ADE Rules Governing Student Special Needs Funding</w:t>
      </w:r>
    </w:p>
    <w:p w:rsidR="008F4D56" w:rsidRDefault="008F4D56" w:rsidP="008F4D56">
      <w:pPr>
        <w:ind w:left="2160"/>
        <w:rPr>
          <w:rFonts w:eastAsia="Times New Roman"/>
          <w:color w:val="auto"/>
        </w:rPr>
      </w:pPr>
      <w:r>
        <w:rPr>
          <w:rFonts w:eastAsia="Times New Roman"/>
          <w:color w:val="auto"/>
        </w:rPr>
        <w:t>ADE Advisory Guidelines for the Use of Student Restraints in Public School or Educational Settings</w:t>
      </w:r>
    </w:p>
    <w:p w:rsidR="008F4D56" w:rsidRDefault="008F4D56" w:rsidP="008F4D56">
      <w:pPr>
        <w:ind w:left="2160"/>
        <w:rPr>
          <w:rFonts w:eastAsia="Times New Roman"/>
          <w:color w:val="auto"/>
        </w:rPr>
      </w:pPr>
      <w:r>
        <w:rPr>
          <w:rFonts w:eastAsia="Times New Roman"/>
          <w:color w:val="auto"/>
        </w:rPr>
        <w:t>A.C.A. § 6-10-121</w:t>
      </w:r>
    </w:p>
    <w:p w:rsidR="008F4D56" w:rsidRDefault="008F4D56" w:rsidP="008F4D56">
      <w:pPr>
        <w:ind w:left="2160"/>
        <w:rPr>
          <w:rFonts w:eastAsia="Times New Roman"/>
          <w:color w:val="auto"/>
        </w:rPr>
      </w:pPr>
      <w:r>
        <w:rPr>
          <w:rFonts w:eastAsia="Times New Roman"/>
          <w:color w:val="auto"/>
        </w:rPr>
        <w:t>A.C.A. § 6-10-122</w:t>
      </w:r>
    </w:p>
    <w:p w:rsidR="008F4D56" w:rsidRDefault="008F4D56" w:rsidP="008F4D56">
      <w:pPr>
        <w:ind w:left="2160"/>
        <w:rPr>
          <w:rFonts w:eastAsia="Times New Roman"/>
          <w:color w:val="auto"/>
        </w:rPr>
      </w:pPr>
      <w:r>
        <w:rPr>
          <w:rFonts w:eastAsia="Times New Roman"/>
          <w:color w:val="auto"/>
        </w:rPr>
        <w:t>A.C.A. § 6-10-123</w:t>
      </w:r>
    </w:p>
    <w:p w:rsidR="008F4D56" w:rsidRDefault="008F4D56" w:rsidP="008F4D56">
      <w:pPr>
        <w:ind w:left="2160"/>
        <w:rPr>
          <w:rFonts w:eastAsia="Times New Roman"/>
          <w:color w:val="auto"/>
        </w:rPr>
      </w:pPr>
      <w:r>
        <w:rPr>
          <w:rFonts w:eastAsia="Times New Roman"/>
          <w:color w:val="auto"/>
        </w:rPr>
        <w:t>A.C.A. § 6-15-1004(c)</w:t>
      </w:r>
    </w:p>
    <w:p w:rsidR="008F4D56" w:rsidRDefault="008F4D56" w:rsidP="008F4D56">
      <w:pPr>
        <w:ind w:left="2160"/>
        <w:rPr>
          <w:rFonts w:eastAsia="Times New Roman"/>
          <w:color w:val="auto"/>
        </w:rPr>
      </w:pPr>
      <w:r>
        <w:rPr>
          <w:rFonts w:eastAsia="Times New Roman"/>
          <w:color w:val="auto"/>
        </w:rPr>
        <w:t>A.C.A. § 6-15-1302</w:t>
      </w:r>
    </w:p>
    <w:p w:rsidR="008F4D56" w:rsidRDefault="008F4D56" w:rsidP="008F4D56">
      <w:pPr>
        <w:ind w:left="2160"/>
        <w:rPr>
          <w:rFonts w:eastAsia="Times New Roman"/>
          <w:color w:val="auto"/>
        </w:rPr>
      </w:pPr>
      <w:r>
        <w:rPr>
          <w:rFonts w:eastAsia="Times New Roman"/>
          <w:color w:val="auto"/>
        </w:rPr>
        <w:t>A.C.A. § 6-15-1303</w:t>
      </w:r>
    </w:p>
    <w:p w:rsidR="008F4D56" w:rsidRDefault="008F4D56" w:rsidP="008F4D56">
      <w:pPr>
        <w:ind w:left="2160"/>
        <w:rPr>
          <w:rFonts w:eastAsia="Times New Roman"/>
          <w:color w:val="auto"/>
        </w:rPr>
      </w:pPr>
      <w:r>
        <w:rPr>
          <w:rFonts w:eastAsia="Times New Roman"/>
          <w:color w:val="auto"/>
        </w:rPr>
        <w:t>A.C.A. § 6-15-1703</w:t>
      </w:r>
    </w:p>
    <w:p w:rsidR="008F4D56" w:rsidRDefault="008F4D56" w:rsidP="008F4D56">
      <w:pPr>
        <w:ind w:left="2160"/>
        <w:rPr>
          <w:rFonts w:eastAsia="Times New Roman"/>
          <w:color w:val="auto"/>
        </w:rPr>
      </w:pPr>
      <w:r>
        <w:rPr>
          <w:rFonts w:eastAsia="Times New Roman"/>
          <w:color w:val="auto"/>
        </w:rPr>
        <w:t>A.C.A. § 6-15-2907</w:t>
      </w:r>
    </w:p>
    <w:p w:rsidR="008F4D56" w:rsidRDefault="008F4D56" w:rsidP="008F4D56">
      <w:pPr>
        <w:ind w:left="2160"/>
        <w:rPr>
          <w:rFonts w:eastAsia="Times New Roman"/>
          <w:color w:val="auto"/>
        </w:rPr>
      </w:pPr>
      <w:r>
        <w:rPr>
          <w:rFonts w:eastAsia="Times New Roman"/>
          <w:color w:val="auto"/>
        </w:rPr>
        <w:t>A.C.A. § 6-15-2911</w:t>
      </w:r>
    </w:p>
    <w:p w:rsidR="008F4D56" w:rsidRDefault="008F4D56" w:rsidP="008F4D56">
      <w:pPr>
        <w:ind w:left="2160"/>
        <w:rPr>
          <w:rFonts w:eastAsia="Times New Roman"/>
          <w:color w:val="auto"/>
        </w:rPr>
      </w:pPr>
      <w:r>
        <w:rPr>
          <w:rFonts w:eastAsia="Times New Roman"/>
          <w:color w:val="auto"/>
        </w:rPr>
        <w:t>A.C.A. § 6-15-2912</w:t>
      </w:r>
    </w:p>
    <w:p w:rsidR="008F4D56" w:rsidRDefault="008F4D56" w:rsidP="008F4D56">
      <w:pPr>
        <w:ind w:left="2160"/>
        <w:rPr>
          <w:rFonts w:eastAsia="Times New Roman"/>
          <w:color w:val="auto"/>
        </w:rPr>
      </w:pPr>
      <w:r>
        <w:rPr>
          <w:rFonts w:eastAsia="Times New Roman"/>
          <w:color w:val="auto"/>
        </w:rPr>
        <w:t>A.C.A. § 6-15-2913</w:t>
      </w:r>
    </w:p>
    <w:p w:rsidR="008F4D56" w:rsidRDefault="008F4D56" w:rsidP="008F4D56">
      <w:pPr>
        <w:ind w:left="2160"/>
        <w:rPr>
          <w:rFonts w:eastAsia="Times New Roman"/>
          <w:color w:val="auto"/>
        </w:rPr>
      </w:pPr>
      <w:r>
        <w:rPr>
          <w:rFonts w:eastAsia="Times New Roman"/>
          <w:color w:val="auto"/>
        </w:rPr>
        <w:t>A.C.A. § 6-15-2914</w:t>
      </w:r>
    </w:p>
    <w:p w:rsidR="008F4D56" w:rsidRDefault="008F4D56" w:rsidP="008F4D56">
      <w:pPr>
        <w:ind w:left="2160"/>
        <w:rPr>
          <w:rFonts w:eastAsia="Times New Roman"/>
          <w:color w:val="auto"/>
        </w:rPr>
      </w:pPr>
      <w:r>
        <w:rPr>
          <w:rFonts w:eastAsia="Times New Roman"/>
          <w:color w:val="auto"/>
        </w:rPr>
        <w:t>A.C.A. § 6-15-2916</w:t>
      </w:r>
    </w:p>
    <w:p w:rsidR="008F4D56" w:rsidRDefault="008F4D56" w:rsidP="008F4D56">
      <w:pPr>
        <w:ind w:left="2160"/>
        <w:rPr>
          <w:rFonts w:eastAsia="Times New Roman"/>
          <w:color w:val="auto"/>
        </w:rPr>
      </w:pPr>
      <w:r>
        <w:rPr>
          <w:rFonts w:eastAsia="Times New Roman"/>
          <w:color w:val="auto"/>
        </w:rPr>
        <w:t>A.C.A. § 6-16-1203</w:t>
      </w:r>
    </w:p>
    <w:p w:rsidR="008F4D56" w:rsidRDefault="008F4D56" w:rsidP="008F4D56">
      <w:pPr>
        <w:ind w:left="2160"/>
        <w:rPr>
          <w:rFonts w:eastAsia="Times New Roman"/>
          <w:color w:val="auto"/>
        </w:rPr>
      </w:pPr>
      <w:r>
        <w:rPr>
          <w:rFonts w:eastAsia="Times New Roman"/>
          <w:color w:val="auto"/>
        </w:rPr>
        <w:t>A.C.A. § 6-17-429</w:t>
      </w:r>
    </w:p>
    <w:p w:rsidR="008F4D56" w:rsidRDefault="008F4D56" w:rsidP="008F4D56">
      <w:pPr>
        <w:ind w:left="2160"/>
        <w:rPr>
          <w:rFonts w:eastAsia="Times New Roman"/>
          <w:color w:val="auto"/>
        </w:rPr>
      </w:pPr>
      <w:r>
        <w:rPr>
          <w:rFonts w:eastAsia="Times New Roman"/>
          <w:color w:val="auto"/>
        </w:rPr>
        <w:t>A.C.A. § 6-17-703</w:t>
      </w:r>
    </w:p>
    <w:p w:rsidR="008F4D56" w:rsidRDefault="008F4D56" w:rsidP="008F4D56">
      <w:pPr>
        <w:ind w:left="2160"/>
        <w:rPr>
          <w:rFonts w:eastAsia="Times New Roman"/>
          <w:color w:val="auto"/>
        </w:rPr>
      </w:pPr>
      <w:r>
        <w:rPr>
          <w:rFonts w:eastAsia="Times New Roman"/>
          <w:color w:val="auto"/>
        </w:rPr>
        <w:t>A.C.A. § 6-17-704</w:t>
      </w:r>
    </w:p>
    <w:p w:rsidR="008F4D56" w:rsidRDefault="008F4D56" w:rsidP="008F4D56">
      <w:pPr>
        <w:ind w:left="2160"/>
        <w:rPr>
          <w:rFonts w:eastAsia="Times New Roman"/>
          <w:color w:val="auto"/>
        </w:rPr>
      </w:pPr>
      <w:r>
        <w:rPr>
          <w:rFonts w:eastAsia="Times New Roman"/>
          <w:color w:val="auto"/>
        </w:rPr>
        <w:t>A.C.A. § 6-17-708</w:t>
      </w:r>
    </w:p>
    <w:p w:rsidR="008F4D56" w:rsidRDefault="008F4D56" w:rsidP="008F4D56">
      <w:pPr>
        <w:ind w:left="2160"/>
        <w:rPr>
          <w:rFonts w:eastAsia="Times New Roman"/>
          <w:color w:val="auto"/>
        </w:rPr>
      </w:pPr>
      <w:r>
        <w:rPr>
          <w:rFonts w:eastAsia="Times New Roman"/>
          <w:color w:val="auto"/>
        </w:rPr>
        <w:t>A.C.A. § 6-17-709</w:t>
      </w:r>
    </w:p>
    <w:p w:rsidR="008F4D56" w:rsidRDefault="008F4D56" w:rsidP="008F4D56">
      <w:pPr>
        <w:ind w:left="2160"/>
        <w:rPr>
          <w:rFonts w:eastAsia="Times New Roman"/>
          <w:color w:val="auto"/>
        </w:rPr>
      </w:pPr>
      <w:r>
        <w:rPr>
          <w:rFonts w:eastAsia="Times New Roman"/>
          <w:color w:val="auto"/>
        </w:rPr>
        <w:t>A.C.A. § 6-17-710</w:t>
      </w:r>
    </w:p>
    <w:p w:rsidR="008F4D56" w:rsidRDefault="008F4D56" w:rsidP="008F4D56">
      <w:pPr>
        <w:ind w:left="2160"/>
        <w:rPr>
          <w:rFonts w:eastAsia="Times New Roman"/>
          <w:color w:val="auto"/>
        </w:rPr>
      </w:pPr>
      <w:r>
        <w:rPr>
          <w:rFonts w:eastAsia="Times New Roman"/>
          <w:color w:val="auto"/>
        </w:rPr>
        <w:t>A.C.A. § 6-17-2806</w:t>
      </w:r>
    </w:p>
    <w:p w:rsidR="008F4D56" w:rsidRDefault="008F4D56" w:rsidP="008F4D56">
      <w:pPr>
        <w:ind w:left="2160"/>
        <w:rPr>
          <w:rFonts w:eastAsia="Times New Roman"/>
          <w:color w:val="auto"/>
        </w:rPr>
      </w:pPr>
      <w:r>
        <w:rPr>
          <w:rFonts w:eastAsia="Times New Roman"/>
          <w:color w:val="auto"/>
        </w:rPr>
        <w:t>A.C.A. § 6-17-2808</w:t>
      </w:r>
    </w:p>
    <w:p w:rsidR="008F4D56" w:rsidRDefault="008F4D56" w:rsidP="008F4D56">
      <w:pPr>
        <w:ind w:left="2160"/>
        <w:rPr>
          <w:rFonts w:eastAsia="Times New Roman"/>
          <w:color w:val="auto"/>
        </w:rPr>
      </w:pPr>
      <w:r>
        <w:rPr>
          <w:rFonts w:eastAsia="Times New Roman"/>
          <w:color w:val="auto"/>
        </w:rPr>
        <w:t>A.C.A. § 6-18-502(f)</w:t>
      </w:r>
    </w:p>
    <w:p w:rsidR="008F4D56" w:rsidRDefault="008F4D56" w:rsidP="008F4D56">
      <w:pPr>
        <w:ind w:left="2160"/>
        <w:rPr>
          <w:rFonts w:eastAsia="Times New Roman"/>
          <w:color w:val="auto"/>
        </w:rPr>
      </w:pPr>
      <w:r>
        <w:rPr>
          <w:rFonts w:eastAsia="Times New Roman"/>
          <w:color w:val="auto"/>
        </w:rPr>
        <w:t>A.C.A. § 6-18-514(f)</w:t>
      </w:r>
    </w:p>
    <w:p w:rsidR="008F4D56" w:rsidRDefault="008F4D56" w:rsidP="008F4D56">
      <w:pPr>
        <w:ind w:left="2160"/>
        <w:rPr>
          <w:rFonts w:eastAsia="Times New Roman"/>
          <w:color w:val="auto"/>
        </w:rPr>
      </w:pPr>
      <w:r>
        <w:rPr>
          <w:rFonts w:eastAsia="Times New Roman"/>
          <w:color w:val="auto"/>
        </w:rPr>
        <w:t>A.C.A. § 6-18-708</w:t>
      </w:r>
    </w:p>
    <w:p w:rsidR="008F4D56" w:rsidRDefault="008F4D56" w:rsidP="008F4D56">
      <w:pPr>
        <w:ind w:left="2160"/>
        <w:rPr>
          <w:rFonts w:eastAsia="Times New Roman"/>
          <w:color w:val="auto"/>
        </w:rPr>
      </w:pPr>
      <w:r>
        <w:rPr>
          <w:rFonts w:eastAsia="Times New Roman"/>
          <w:color w:val="auto"/>
        </w:rPr>
        <w:t>A.C.A. § 6-20-2204</w:t>
      </w:r>
    </w:p>
    <w:p w:rsidR="008F4D56" w:rsidRDefault="008F4D56" w:rsidP="008F4D56">
      <w:pPr>
        <w:ind w:left="2160"/>
        <w:rPr>
          <w:rFonts w:eastAsia="Times New Roman"/>
          <w:color w:val="auto"/>
        </w:rPr>
      </w:pPr>
      <w:r>
        <w:rPr>
          <w:rFonts w:eastAsia="Times New Roman"/>
          <w:color w:val="auto"/>
        </w:rPr>
        <w:t>A.C.A. § 6-20-2303 (15)</w:t>
      </w:r>
    </w:p>
    <w:p w:rsidR="008F4D56" w:rsidRDefault="008F4D56" w:rsidP="008F4D56">
      <w:pPr>
        <w:ind w:left="2160"/>
        <w:rPr>
          <w:rFonts w:eastAsia="Times New Roman"/>
          <w:color w:val="auto"/>
        </w:rPr>
      </w:pPr>
      <w:r>
        <w:rPr>
          <w:rFonts w:eastAsia="Times New Roman"/>
          <w:color w:val="auto"/>
        </w:rPr>
        <w:t>A.C.A. § 6-41-608</w:t>
      </w:r>
    </w:p>
    <w:p w:rsidR="008F4D56" w:rsidRDefault="008F4D56" w:rsidP="008F4D56">
      <w:pPr>
        <w:ind w:left="2160"/>
        <w:rPr>
          <w:rFonts w:eastAsia="Times New Roman"/>
          <w:color w:val="auto"/>
        </w:rPr>
      </w:pPr>
      <w:r>
        <w:rPr>
          <w:rFonts w:eastAsia="Times New Roman"/>
          <w:color w:val="auto"/>
        </w:rPr>
        <w:t>A.C.A. § 6-61-133</w:t>
      </w:r>
    </w:p>
    <w:p w:rsidR="008F4D56" w:rsidRDefault="008F4D56" w:rsidP="008F4D56">
      <w:pPr>
        <w:ind w:left="2160"/>
        <w:rPr>
          <w:rFonts w:eastAsia="Times New Roman"/>
          <w:color w:val="auto"/>
        </w:rPr>
      </w:pPr>
    </w:p>
    <w:p w:rsidR="008F4D56" w:rsidRDefault="008F4D56" w:rsidP="008F4D56">
      <w:pPr>
        <w:ind w:left="2160"/>
        <w:rPr>
          <w:rFonts w:eastAsia="Times New Roman"/>
          <w:color w:val="auto"/>
        </w:rPr>
      </w:pPr>
    </w:p>
    <w:p w:rsidR="008F4D56" w:rsidRDefault="008F4D56" w:rsidP="008F4D56">
      <w:pPr>
        <w:rPr>
          <w:rFonts w:eastAsia="Times New Roman"/>
          <w:color w:val="auto"/>
        </w:rPr>
      </w:pPr>
      <w:r>
        <w:rPr>
          <w:rFonts w:eastAsia="Times New Roman"/>
          <w:color w:val="auto"/>
        </w:rPr>
        <w:t>Date Adopted:</w:t>
      </w:r>
      <w:r w:rsidR="00B42E20">
        <w:rPr>
          <w:rFonts w:eastAsia="Times New Roman"/>
          <w:color w:val="auto"/>
        </w:rPr>
        <w:t xml:space="preserve"> </w:t>
      </w:r>
    </w:p>
    <w:p w:rsidR="00A15C18" w:rsidRPr="008F4D56" w:rsidRDefault="008F4D56" w:rsidP="008F4D56">
      <w:r w:rsidRPr="008F4D56">
        <w:t>Last Revised</w:t>
      </w:r>
      <w:r w:rsidR="00A15C18" w:rsidRPr="008F4D56">
        <w:t>:</w:t>
      </w:r>
      <w:r w:rsidR="00B42E20">
        <w:t xml:space="preserve"> 07/</w:t>
      </w:r>
      <w:r w:rsidR="00902FAA">
        <w:t>26/2018</w:t>
      </w:r>
    </w:p>
    <w:p w:rsidR="002A00B9" w:rsidRDefault="00A15C18" w:rsidP="00A15C18">
      <w:pPr>
        <w:pStyle w:val="Style1"/>
      </w:pPr>
      <w:r w:rsidRPr="008F4D56">
        <w:rPr>
          <w:b w:val="0"/>
          <w:szCs w:val="24"/>
        </w:rPr>
        <w:br w:type="page"/>
      </w:r>
      <w:bookmarkStart w:id="46" w:name="OLE_LINK11"/>
      <w:bookmarkStart w:id="47" w:name="_Toc30222378"/>
      <w:bookmarkStart w:id="48" w:name="_Toc483984105"/>
      <w:r w:rsidR="002A00B9">
        <w:lastRenderedPageBreak/>
        <w:t>3.7—LICENSED PERSONNEL BUS DRIVER DRUG TESTING</w:t>
      </w:r>
      <w:bookmarkEnd w:id="46"/>
      <w:bookmarkEnd w:id="47"/>
      <w:bookmarkEnd w:id="48"/>
    </w:p>
    <w:p w:rsidR="002A00B9" w:rsidRDefault="002A00B9" w:rsidP="002A00B9">
      <w:pPr>
        <w:rPr>
          <w:rFonts w:eastAsia="Times New Roman"/>
          <w:color w:val="auto"/>
        </w:rPr>
      </w:pPr>
    </w:p>
    <w:p w:rsidR="002A00B9" w:rsidRDefault="002A00B9" w:rsidP="002A00B9">
      <w:pPr>
        <w:rPr>
          <w:rFonts w:eastAsia="Times New Roman"/>
          <w:b/>
          <w:color w:val="auto"/>
        </w:rPr>
      </w:pPr>
      <w:r>
        <w:rPr>
          <w:rFonts w:eastAsia="Times New Roman"/>
          <w:b/>
          <w:color w:val="auto"/>
        </w:rPr>
        <w:t>Scope of Policy</w:t>
      </w:r>
    </w:p>
    <w:p w:rsidR="002A00B9" w:rsidRDefault="002A00B9" w:rsidP="002A00B9">
      <w:pPr>
        <w:rPr>
          <w:rFonts w:eastAsia="Times New Roman"/>
          <w:color w:val="auto"/>
        </w:rPr>
      </w:pPr>
    </w:p>
    <w:p w:rsidR="002A00B9" w:rsidRDefault="002A00B9" w:rsidP="002A00B9">
      <w:pPr>
        <w:rPr>
          <w:rFonts w:eastAsia="Times New Roman"/>
          <w:color w:val="auto"/>
        </w:rPr>
      </w:pPr>
      <w:r>
        <w:rPr>
          <w:rFonts w:eastAsia="Times New Roman"/>
          <w:color w:val="auto"/>
        </w:rPr>
        <w:t>Each person hired for a position that allows or requires the employee operate a school bus shall meet the following requirements:</w:t>
      </w:r>
    </w:p>
    <w:p w:rsidR="002A00B9" w:rsidRDefault="002A00B9" w:rsidP="000B0ED2">
      <w:pPr>
        <w:numPr>
          <w:ilvl w:val="0"/>
          <w:numId w:val="22"/>
        </w:numPr>
        <w:rPr>
          <w:rFonts w:eastAsia="Times New Roman"/>
          <w:color w:val="auto"/>
        </w:rPr>
      </w:pPr>
      <w:r>
        <w:rPr>
          <w:rFonts w:eastAsia="Times New Roman"/>
          <w:color w:val="auto"/>
        </w:rPr>
        <w:t>The employee shall posse</w:t>
      </w:r>
      <w:r w:rsidR="00AB044F">
        <w:rPr>
          <w:rFonts w:eastAsia="Times New Roman"/>
          <w:color w:val="auto"/>
        </w:rPr>
        <w:t xml:space="preserve">ss a current commercial vehicle </w:t>
      </w:r>
      <w:r>
        <w:rPr>
          <w:rFonts w:eastAsia="Times New Roman"/>
          <w:color w:val="auto"/>
        </w:rPr>
        <w:t>driver</w:t>
      </w:r>
      <w:r w:rsidR="00290A7E">
        <w:rPr>
          <w:rFonts w:eastAsia="Times New Roman"/>
          <w:color w:val="auto"/>
        </w:rPr>
        <w:t>’</w:t>
      </w:r>
      <w:r>
        <w:rPr>
          <w:rFonts w:eastAsia="Times New Roman"/>
          <w:color w:val="auto"/>
        </w:rPr>
        <w:t>s license for driving a school bus;</w:t>
      </w:r>
    </w:p>
    <w:p w:rsidR="002A00B9" w:rsidRDefault="002A00B9" w:rsidP="000B0ED2">
      <w:pPr>
        <w:numPr>
          <w:ilvl w:val="0"/>
          <w:numId w:val="22"/>
        </w:numPr>
        <w:rPr>
          <w:rFonts w:eastAsia="Times New Roman"/>
          <w:color w:val="auto"/>
        </w:rPr>
      </w:pPr>
      <w:r>
        <w:rPr>
          <w:rFonts w:eastAsia="Times New Roman"/>
          <w:color w:val="auto"/>
        </w:rPr>
        <w:t>Have undergone a physical examination, which shall include a drug test, by a licensed physician or advanced practice nurse within the past two years; and</w:t>
      </w:r>
    </w:p>
    <w:p w:rsidR="002A00B9" w:rsidRDefault="002A00B9" w:rsidP="000B0ED2">
      <w:pPr>
        <w:numPr>
          <w:ilvl w:val="0"/>
          <w:numId w:val="22"/>
        </w:numPr>
        <w:rPr>
          <w:rFonts w:eastAsia="Times New Roman"/>
          <w:color w:val="auto"/>
        </w:rPr>
      </w:pPr>
      <w:r>
        <w:rPr>
          <w:rFonts w:eastAsia="Times New Roman"/>
          <w:color w:val="auto"/>
        </w:rPr>
        <w:t>A current valid certificate of school bus driver in service training.</w:t>
      </w:r>
    </w:p>
    <w:p w:rsidR="002A00B9" w:rsidRDefault="002A00B9" w:rsidP="002A00B9">
      <w:pPr>
        <w:rPr>
          <w:rFonts w:eastAsia="Times New Roman"/>
          <w:color w:val="auto"/>
        </w:rPr>
      </w:pPr>
    </w:p>
    <w:p w:rsidR="002A00B9" w:rsidRDefault="002A00B9" w:rsidP="002A00B9">
      <w:pPr>
        <w:rPr>
          <w:rFonts w:eastAsia="Times New Roman"/>
          <w:color w:val="auto"/>
          <w:u w:val="single"/>
        </w:rPr>
      </w:pPr>
      <w:r>
        <w:rPr>
          <w:rFonts w:eastAsia="Times New Roman"/>
        </w:rPr>
        <w:t>Each person’s initial employment for a job entailing a safety sensitive function is conditioned upon the district receiving a negative drug test result for that employee.</w:t>
      </w:r>
      <w:r w:rsidR="00B42E20">
        <w:rPr>
          <w:rFonts w:eastAsia="Times New Roman"/>
          <w:b/>
          <w:color w:val="auto"/>
          <w:vertAlign w:val="superscript"/>
        </w:rPr>
        <w:t xml:space="preserve"> </w:t>
      </w:r>
      <w:r>
        <w:rPr>
          <w:rFonts w:eastAsia="Times New Roman"/>
        </w:rPr>
        <w:t xml:space="preserve"> The offer of employment is also conditioned upon the employee’s signing an authorization for the request for information by the district from the Commercial Driver Alcohol and Drug Testing Database.</w:t>
      </w:r>
    </w:p>
    <w:p w:rsidR="002A00B9" w:rsidRDefault="002A00B9" w:rsidP="002A00B9">
      <w:pPr>
        <w:rPr>
          <w:rFonts w:eastAsia="Times New Roman"/>
          <w:color w:val="auto"/>
        </w:rPr>
      </w:pPr>
    </w:p>
    <w:p w:rsidR="002A00B9" w:rsidRDefault="002A00B9" w:rsidP="002A00B9">
      <w:pPr>
        <w:rPr>
          <w:rFonts w:eastAsia="Times New Roman"/>
          <w:b/>
          <w:color w:val="auto"/>
        </w:rPr>
      </w:pPr>
      <w:r>
        <w:rPr>
          <w:rFonts w:eastAsia="Times New Roman"/>
          <w:b/>
          <w:color w:val="auto"/>
        </w:rPr>
        <w:t>Methods of Testing</w:t>
      </w:r>
    </w:p>
    <w:p w:rsidR="002A00B9" w:rsidRDefault="002A00B9" w:rsidP="002A00B9">
      <w:pPr>
        <w:rPr>
          <w:rFonts w:eastAsia="Times New Roman"/>
          <w:color w:val="auto"/>
        </w:rPr>
      </w:pPr>
    </w:p>
    <w:p w:rsidR="002A00B9" w:rsidRDefault="002A00B9" w:rsidP="002A00B9">
      <w:pPr>
        <w:rPr>
          <w:rFonts w:eastAsia="Times New Roman"/>
          <w:color w:val="auto"/>
        </w:rPr>
      </w:pPr>
      <w:r>
        <w:rPr>
          <w:rFonts w:eastAsia="Times New Roman"/>
          <w:color w:val="auto"/>
        </w:rPr>
        <w:t>The collection, testing methods and standards shall be determined by the agency or other medical organizations chosen by the School Board to conduct the collection and testing of samples. The drug and alcohol testing is to be conducted by a laboratory certified pursuant to the most recent guidelines issued by the United States Department of Health and Human Services for such facilities. (“Mandatory Guidelines for Federal Workplace Drug Testing Programs”).</w:t>
      </w:r>
    </w:p>
    <w:p w:rsidR="002A00B9" w:rsidRDefault="002A00B9" w:rsidP="002A00B9">
      <w:pPr>
        <w:rPr>
          <w:rFonts w:eastAsia="Times New Roman"/>
          <w:color w:val="auto"/>
        </w:rPr>
      </w:pPr>
    </w:p>
    <w:p w:rsidR="002A00B9" w:rsidRDefault="002A00B9" w:rsidP="002A00B9">
      <w:pPr>
        <w:rPr>
          <w:rFonts w:eastAsia="Times New Roman"/>
          <w:b/>
          <w:color w:val="auto"/>
        </w:rPr>
      </w:pPr>
      <w:r>
        <w:rPr>
          <w:rFonts w:eastAsia="Times New Roman"/>
          <w:b/>
          <w:color w:val="auto"/>
        </w:rPr>
        <w:t>Definitions</w:t>
      </w:r>
    </w:p>
    <w:p w:rsidR="002A00B9" w:rsidRDefault="002A00B9" w:rsidP="002A00B9">
      <w:pPr>
        <w:rPr>
          <w:rFonts w:eastAsia="Times New Roman"/>
          <w:color w:val="auto"/>
        </w:rPr>
      </w:pPr>
    </w:p>
    <w:p w:rsidR="002A00B9" w:rsidRDefault="002A00B9" w:rsidP="002A00B9">
      <w:pPr>
        <w:rPr>
          <w:rFonts w:eastAsia="Times New Roman"/>
          <w:color w:val="auto"/>
        </w:rPr>
      </w:pPr>
      <w:r>
        <w:rPr>
          <w:rFonts w:eastAsia="Times New Roman"/>
          <w:color w:val="auto"/>
        </w:rPr>
        <w:t>“Safety sensitive function” includes:</w:t>
      </w:r>
    </w:p>
    <w:p w:rsidR="002A00B9" w:rsidRDefault="002A00B9" w:rsidP="000B0ED2">
      <w:pPr>
        <w:numPr>
          <w:ilvl w:val="0"/>
          <w:numId w:val="8"/>
        </w:numPr>
        <w:tabs>
          <w:tab w:val="clear" w:pos="360"/>
          <w:tab w:val="num" w:pos="720"/>
        </w:tabs>
        <w:ind w:left="720"/>
        <w:rPr>
          <w:rFonts w:eastAsia="Times New Roman"/>
          <w:color w:val="auto"/>
        </w:rPr>
      </w:pPr>
      <w:r>
        <w:rPr>
          <w:rFonts w:eastAsia="Times New Roman"/>
          <w:color w:val="auto"/>
        </w:rPr>
        <w:t>All time spent inspecting, servicing, and/or preparing the vehicle;</w:t>
      </w:r>
    </w:p>
    <w:p w:rsidR="002A00B9" w:rsidRDefault="002A00B9" w:rsidP="000B0ED2">
      <w:pPr>
        <w:numPr>
          <w:ilvl w:val="0"/>
          <w:numId w:val="8"/>
        </w:numPr>
        <w:tabs>
          <w:tab w:val="clear" w:pos="360"/>
          <w:tab w:val="num" w:pos="720"/>
        </w:tabs>
        <w:ind w:left="720"/>
        <w:rPr>
          <w:rFonts w:eastAsia="Times New Roman"/>
          <w:color w:val="auto"/>
        </w:rPr>
      </w:pPr>
      <w:r>
        <w:rPr>
          <w:rFonts w:eastAsia="Times New Roman"/>
          <w:color w:val="auto"/>
        </w:rPr>
        <w:t>All time spent driving the vehicle;</w:t>
      </w:r>
    </w:p>
    <w:p w:rsidR="002A00B9" w:rsidRDefault="002A00B9" w:rsidP="000B0ED2">
      <w:pPr>
        <w:numPr>
          <w:ilvl w:val="0"/>
          <w:numId w:val="8"/>
        </w:numPr>
        <w:tabs>
          <w:tab w:val="clear" w:pos="360"/>
          <w:tab w:val="num" w:pos="720"/>
        </w:tabs>
        <w:ind w:left="720"/>
        <w:rPr>
          <w:rFonts w:eastAsia="Times New Roman"/>
          <w:color w:val="auto"/>
        </w:rPr>
      </w:pPr>
      <w:r>
        <w:rPr>
          <w:rFonts w:eastAsia="Times New Roman"/>
          <w:color w:val="auto"/>
        </w:rPr>
        <w:t>All time spent loading or unloading the vehicle or supervising the loading or unloading of the vehicle; and</w:t>
      </w:r>
    </w:p>
    <w:p w:rsidR="002A00B9" w:rsidRDefault="002A00B9" w:rsidP="000B0ED2">
      <w:pPr>
        <w:numPr>
          <w:ilvl w:val="0"/>
          <w:numId w:val="8"/>
        </w:numPr>
        <w:tabs>
          <w:tab w:val="clear" w:pos="360"/>
          <w:tab w:val="num" w:pos="720"/>
        </w:tabs>
        <w:ind w:left="720"/>
        <w:rPr>
          <w:rFonts w:eastAsia="Times New Roman"/>
          <w:color w:val="auto"/>
        </w:rPr>
      </w:pPr>
      <w:r>
        <w:rPr>
          <w:rFonts w:eastAsia="Times New Roman"/>
          <w:color w:val="auto"/>
        </w:rPr>
        <w:t>All time spent repairing, obtaining assistance, or remaining in attendance upon a disabled vehicle.</w:t>
      </w:r>
    </w:p>
    <w:p w:rsidR="002A00B9" w:rsidRDefault="002A00B9" w:rsidP="002A00B9">
      <w:pPr>
        <w:rPr>
          <w:rFonts w:eastAsia="Times New Roman"/>
          <w:color w:val="auto"/>
        </w:rPr>
      </w:pPr>
    </w:p>
    <w:p w:rsidR="002A00B9" w:rsidRDefault="002A00B9" w:rsidP="002A00B9">
      <w:pPr>
        <w:rPr>
          <w:rFonts w:eastAsia="Times New Roman"/>
          <w:color w:val="auto"/>
        </w:rPr>
      </w:pPr>
      <w:r>
        <w:rPr>
          <w:rFonts w:eastAsia="Times New Roman"/>
          <w:color w:val="auto"/>
        </w:rPr>
        <w:t>“School Bus” is a motorized vehicle that meets the following requirements:</w:t>
      </w:r>
    </w:p>
    <w:p w:rsidR="002A00B9" w:rsidRDefault="002A00B9" w:rsidP="000B0ED2">
      <w:pPr>
        <w:numPr>
          <w:ilvl w:val="0"/>
          <w:numId w:val="9"/>
        </w:numPr>
        <w:ind w:left="720"/>
        <w:rPr>
          <w:rFonts w:eastAsia="Times New Roman"/>
          <w:color w:val="auto"/>
        </w:rPr>
      </w:pPr>
      <w:r>
        <w:rPr>
          <w:rFonts w:eastAsia="Times New Roman"/>
          <w:color w:val="auto"/>
        </w:rPr>
        <w:t xml:space="preserve">Is designed to carry more than ten (10) passengers; </w:t>
      </w:r>
    </w:p>
    <w:p w:rsidR="002A00B9" w:rsidRDefault="002A00B9" w:rsidP="000B0ED2">
      <w:pPr>
        <w:numPr>
          <w:ilvl w:val="0"/>
          <w:numId w:val="9"/>
        </w:numPr>
        <w:ind w:left="720"/>
        <w:rPr>
          <w:rFonts w:eastAsia="Times New Roman"/>
          <w:color w:val="auto"/>
        </w:rPr>
      </w:pPr>
      <w:r>
        <w:rPr>
          <w:rFonts w:eastAsia="Times New Roman"/>
          <w:color w:val="auto"/>
        </w:rPr>
        <w:t>Is privately owned and operated for compensation, or which is owned, leased or otherwise operated by, or for the benefit of the District; and</w:t>
      </w:r>
    </w:p>
    <w:p w:rsidR="002A00B9" w:rsidRDefault="002A00B9" w:rsidP="000B0ED2">
      <w:pPr>
        <w:numPr>
          <w:ilvl w:val="0"/>
          <w:numId w:val="9"/>
        </w:numPr>
        <w:ind w:left="720"/>
        <w:rPr>
          <w:rFonts w:eastAsia="Times New Roman"/>
          <w:color w:val="auto"/>
        </w:rPr>
      </w:pPr>
      <w:r>
        <w:rPr>
          <w:rFonts w:eastAsia="Times New Roman"/>
          <w:color w:val="auto"/>
        </w:rPr>
        <w:t>Is operated for the transportation of students from home to school, from school to home, or to and from school events.</w:t>
      </w:r>
    </w:p>
    <w:p w:rsidR="002A00B9" w:rsidRDefault="002A00B9" w:rsidP="002A00B9">
      <w:pPr>
        <w:rPr>
          <w:rFonts w:eastAsia="Times New Roman"/>
          <w:color w:val="auto"/>
        </w:rPr>
      </w:pPr>
    </w:p>
    <w:p w:rsidR="002A00B9" w:rsidRDefault="002A00B9" w:rsidP="002A00B9">
      <w:pPr>
        <w:rPr>
          <w:rFonts w:eastAsia="Times New Roman"/>
          <w:b/>
          <w:color w:val="auto"/>
        </w:rPr>
      </w:pPr>
      <w:r>
        <w:rPr>
          <w:rFonts w:eastAsia="Times New Roman"/>
          <w:b/>
          <w:color w:val="auto"/>
        </w:rPr>
        <w:t>Requirements</w:t>
      </w:r>
    </w:p>
    <w:p w:rsidR="002A00B9" w:rsidRDefault="002A00B9" w:rsidP="002A00B9">
      <w:pPr>
        <w:rPr>
          <w:rFonts w:eastAsia="Times New Roman"/>
          <w:color w:val="auto"/>
        </w:rPr>
      </w:pPr>
    </w:p>
    <w:p w:rsidR="002A00B9" w:rsidRDefault="002A00B9" w:rsidP="002A00B9">
      <w:pPr>
        <w:rPr>
          <w:rFonts w:eastAsia="Times New Roman"/>
          <w:color w:val="auto"/>
        </w:rPr>
      </w:pPr>
      <w:r>
        <w:rPr>
          <w:rFonts w:eastAsia="Times New Roman"/>
          <w:color w:val="auto"/>
        </w:rPr>
        <w:t xml:space="preserve">Employees shall be drug and alcohol free from the time the employee is required to be ready to work until the employee is relieved from the responsibility for performing work and/or any time they are performing a safety-sensitive function. In addition to the testing required as an initial condition of employment, employees shall </w:t>
      </w:r>
      <w:r>
        <w:rPr>
          <w:rFonts w:eastAsia="Times New Roman"/>
          <w:color w:val="auto"/>
        </w:rPr>
        <w:lastRenderedPageBreak/>
        <w:t>submit to subsequent drug tests as required by law and/or regulation. Subsequent testing includes, and/or is triggered by, but is not limited to:</w:t>
      </w:r>
    </w:p>
    <w:p w:rsidR="002A00B9" w:rsidRDefault="002A00B9" w:rsidP="000B0ED2">
      <w:pPr>
        <w:numPr>
          <w:ilvl w:val="0"/>
          <w:numId w:val="10"/>
        </w:numPr>
        <w:tabs>
          <w:tab w:val="clear" w:pos="360"/>
          <w:tab w:val="num" w:pos="720"/>
        </w:tabs>
        <w:ind w:left="720"/>
        <w:rPr>
          <w:rFonts w:eastAsia="Times New Roman"/>
          <w:color w:val="auto"/>
        </w:rPr>
      </w:pPr>
      <w:r>
        <w:rPr>
          <w:rFonts w:eastAsia="Times New Roman"/>
          <w:color w:val="auto"/>
        </w:rPr>
        <w:t xml:space="preserve">Random tests; </w:t>
      </w:r>
    </w:p>
    <w:p w:rsidR="002A00B9" w:rsidRDefault="002A00B9" w:rsidP="000B0ED2">
      <w:pPr>
        <w:numPr>
          <w:ilvl w:val="0"/>
          <w:numId w:val="10"/>
        </w:numPr>
        <w:tabs>
          <w:tab w:val="clear" w:pos="360"/>
          <w:tab w:val="num" w:pos="720"/>
        </w:tabs>
        <w:ind w:left="720"/>
        <w:rPr>
          <w:rFonts w:eastAsia="Times New Roman"/>
          <w:color w:val="auto"/>
        </w:rPr>
      </w:pPr>
      <w:r>
        <w:rPr>
          <w:rFonts w:eastAsia="Times New Roman"/>
          <w:color w:val="auto"/>
        </w:rPr>
        <w:t xml:space="preserve">Testing in conjunction with an accident; </w:t>
      </w:r>
    </w:p>
    <w:p w:rsidR="002A00B9" w:rsidRDefault="002A00B9" w:rsidP="000B0ED2">
      <w:pPr>
        <w:numPr>
          <w:ilvl w:val="0"/>
          <w:numId w:val="10"/>
        </w:numPr>
        <w:tabs>
          <w:tab w:val="clear" w:pos="360"/>
          <w:tab w:val="num" w:pos="720"/>
        </w:tabs>
        <w:ind w:left="720"/>
        <w:rPr>
          <w:rFonts w:eastAsia="Times New Roman"/>
          <w:color w:val="auto"/>
        </w:rPr>
      </w:pPr>
      <w:r>
        <w:rPr>
          <w:rFonts w:eastAsia="Times New Roman"/>
          <w:color w:val="auto"/>
        </w:rPr>
        <w:t xml:space="preserve">Receiving a citation for a moving traffic violation; and </w:t>
      </w:r>
    </w:p>
    <w:p w:rsidR="002A00B9" w:rsidRDefault="002A00B9" w:rsidP="000B0ED2">
      <w:pPr>
        <w:numPr>
          <w:ilvl w:val="0"/>
          <w:numId w:val="10"/>
        </w:numPr>
        <w:tabs>
          <w:tab w:val="clear" w:pos="360"/>
          <w:tab w:val="num" w:pos="720"/>
        </w:tabs>
        <w:ind w:left="720"/>
        <w:rPr>
          <w:rFonts w:eastAsia="Times New Roman"/>
          <w:color w:val="auto"/>
        </w:rPr>
      </w:pPr>
      <w:r>
        <w:rPr>
          <w:rFonts w:eastAsia="Times New Roman"/>
          <w:color w:val="auto"/>
        </w:rPr>
        <w:t xml:space="preserve">Reasonable suspicion. </w:t>
      </w:r>
    </w:p>
    <w:p w:rsidR="002A00B9" w:rsidRDefault="002A00B9" w:rsidP="002A00B9">
      <w:pPr>
        <w:rPr>
          <w:rFonts w:eastAsia="Times New Roman"/>
          <w:color w:val="auto"/>
        </w:rPr>
      </w:pPr>
    </w:p>
    <w:p w:rsidR="002A00B9" w:rsidRDefault="002A00B9" w:rsidP="002A00B9">
      <w:pPr>
        <w:rPr>
          <w:rFonts w:eastAsia="Times New Roman"/>
          <w:b/>
          <w:color w:val="auto"/>
        </w:rPr>
      </w:pPr>
      <w:r>
        <w:rPr>
          <w:rFonts w:eastAsia="Times New Roman"/>
          <w:b/>
          <w:color w:val="auto"/>
        </w:rPr>
        <w:t>Prohibitions</w:t>
      </w:r>
    </w:p>
    <w:p w:rsidR="002A00B9" w:rsidRDefault="002A00B9" w:rsidP="002A00B9">
      <w:pPr>
        <w:rPr>
          <w:rFonts w:eastAsia="Times New Roman"/>
          <w:b/>
          <w:color w:val="auto"/>
        </w:rPr>
      </w:pPr>
    </w:p>
    <w:p w:rsidR="002A00B9" w:rsidRDefault="002A00B9" w:rsidP="000B0ED2">
      <w:pPr>
        <w:numPr>
          <w:ilvl w:val="0"/>
          <w:numId w:val="11"/>
        </w:numPr>
        <w:tabs>
          <w:tab w:val="clear" w:pos="360"/>
          <w:tab w:val="num" w:pos="720"/>
        </w:tabs>
        <w:ind w:left="720"/>
        <w:rPr>
          <w:rFonts w:eastAsia="Times New Roman"/>
          <w:color w:val="auto"/>
        </w:rPr>
      </w:pPr>
      <w:r>
        <w:rPr>
          <w:rFonts w:eastAsia="Times New Roman"/>
          <w:color w:val="auto"/>
        </w:rPr>
        <w:t>No driver shall report for duty or remain on duty requiring the performance of safety-sensitive functions while having an alcohol concentration of 0.04 or greater;</w:t>
      </w:r>
    </w:p>
    <w:p w:rsidR="002A00B9" w:rsidRDefault="002A00B9" w:rsidP="000B0ED2">
      <w:pPr>
        <w:numPr>
          <w:ilvl w:val="0"/>
          <w:numId w:val="11"/>
        </w:numPr>
        <w:tabs>
          <w:tab w:val="clear" w:pos="360"/>
          <w:tab w:val="num" w:pos="720"/>
        </w:tabs>
        <w:ind w:left="720"/>
        <w:rPr>
          <w:rFonts w:eastAsia="Times New Roman"/>
          <w:color w:val="auto"/>
        </w:rPr>
      </w:pPr>
      <w:r>
        <w:rPr>
          <w:rFonts w:eastAsia="Times New Roman"/>
          <w:color w:val="auto"/>
        </w:rPr>
        <w:t>No driver shall use alcohol while performing safety-sensitive functions;</w:t>
      </w:r>
    </w:p>
    <w:p w:rsidR="002A00B9" w:rsidRDefault="002A00B9" w:rsidP="000B0ED2">
      <w:pPr>
        <w:numPr>
          <w:ilvl w:val="0"/>
          <w:numId w:val="11"/>
        </w:numPr>
        <w:tabs>
          <w:tab w:val="clear" w:pos="360"/>
          <w:tab w:val="num" w:pos="720"/>
        </w:tabs>
        <w:ind w:left="720"/>
        <w:rPr>
          <w:rFonts w:eastAsia="Times New Roman"/>
          <w:color w:val="auto"/>
        </w:rPr>
      </w:pPr>
      <w:r>
        <w:rPr>
          <w:rFonts w:eastAsia="Times New Roman"/>
          <w:color w:val="auto"/>
        </w:rPr>
        <w:t>No driver shall perform safety-sensitive functions within four (4) hours after using alcohol;</w:t>
      </w:r>
    </w:p>
    <w:p w:rsidR="002A00B9" w:rsidRDefault="002A00B9" w:rsidP="000B0ED2">
      <w:pPr>
        <w:numPr>
          <w:ilvl w:val="0"/>
          <w:numId w:val="11"/>
        </w:numPr>
        <w:tabs>
          <w:tab w:val="clear" w:pos="360"/>
          <w:tab w:val="num" w:pos="720"/>
        </w:tabs>
        <w:ind w:left="720"/>
        <w:rPr>
          <w:rFonts w:eastAsia="Times New Roman"/>
          <w:color w:val="auto"/>
        </w:rPr>
      </w:pPr>
      <w:r>
        <w:rPr>
          <w:rFonts w:eastAsia="Times New Roman"/>
          <w:color w:val="auto"/>
        </w:rPr>
        <w:t>No driver required to take a post-accident alcohol test under # 2 above shall use alcohol for eight (8) hours following the accident or until he/she undergoes a post-accident alcohol test, whichever occurs first;</w:t>
      </w:r>
    </w:p>
    <w:p w:rsidR="002A00B9" w:rsidRDefault="002A00B9" w:rsidP="000B0ED2">
      <w:pPr>
        <w:numPr>
          <w:ilvl w:val="0"/>
          <w:numId w:val="11"/>
        </w:numPr>
        <w:tabs>
          <w:tab w:val="clear" w:pos="360"/>
          <w:tab w:val="num" w:pos="720"/>
        </w:tabs>
        <w:ind w:left="720"/>
        <w:rPr>
          <w:rFonts w:eastAsia="Times New Roman"/>
          <w:color w:val="auto"/>
        </w:rPr>
      </w:pPr>
      <w:r>
        <w:rPr>
          <w:rFonts w:eastAsia="Times New Roman"/>
          <w:color w:val="auto"/>
        </w:rPr>
        <w:t>No driver shall refuse to submit to an alcohol or drug test in conjunction with # 1, 2, and/or 4 above;</w:t>
      </w:r>
    </w:p>
    <w:p w:rsidR="002A00B9" w:rsidRDefault="002A00B9" w:rsidP="000B0ED2">
      <w:pPr>
        <w:numPr>
          <w:ilvl w:val="0"/>
          <w:numId w:val="11"/>
        </w:numPr>
        <w:tabs>
          <w:tab w:val="clear" w:pos="360"/>
          <w:tab w:val="num" w:pos="720"/>
        </w:tabs>
        <w:ind w:left="720"/>
        <w:rPr>
          <w:rFonts w:eastAsia="Times New Roman"/>
          <w:color w:val="auto"/>
        </w:rPr>
      </w:pPr>
      <w:r>
        <w:rPr>
          <w:rFonts w:eastAsia="Times New Roman"/>
          <w:color w:val="auto"/>
        </w:rPr>
        <w:t>No driver shall report for duty or remain on duty requiring the performance of safety-sensitive functions when using any controlled substance, except when used pursuant to the instructions of a licensed medical practitioner who, with knowledge of the driver’s job responsibilities, has advised the driver that the substance will not adversely affect the driver’s ability to safely operate his/her vehicle. It is the employee’s responsibility to inform his/her supervisor of the employee’s use of such medication;</w:t>
      </w:r>
    </w:p>
    <w:p w:rsidR="002A00B9" w:rsidRDefault="002A00B9" w:rsidP="000B0ED2">
      <w:pPr>
        <w:numPr>
          <w:ilvl w:val="0"/>
          <w:numId w:val="11"/>
        </w:numPr>
        <w:tabs>
          <w:tab w:val="clear" w:pos="360"/>
          <w:tab w:val="num" w:pos="720"/>
        </w:tabs>
        <w:ind w:left="720"/>
        <w:rPr>
          <w:rFonts w:eastAsia="Times New Roman"/>
          <w:color w:val="auto"/>
        </w:rPr>
      </w:pPr>
      <w:r>
        <w:rPr>
          <w:rFonts w:eastAsia="Times New Roman"/>
          <w:color w:val="auto"/>
        </w:rPr>
        <w:t>No driver shall report for duty, remain on duty, or perform a safety-sensitive function if the driver tests positive or has adulterated or substituted a test specimen for controlled substances.</w:t>
      </w:r>
    </w:p>
    <w:p w:rsidR="002A00B9" w:rsidRDefault="002A00B9" w:rsidP="002A00B9">
      <w:pPr>
        <w:rPr>
          <w:rFonts w:eastAsia="Times New Roman"/>
          <w:color w:val="auto"/>
        </w:rPr>
      </w:pPr>
    </w:p>
    <w:p w:rsidR="002A00B9" w:rsidRDefault="002A00B9" w:rsidP="002A00B9">
      <w:pPr>
        <w:rPr>
          <w:rFonts w:eastAsia="Times New Roman"/>
          <w:color w:val="auto"/>
        </w:rPr>
      </w:pPr>
      <w:r>
        <w:rPr>
          <w:rFonts w:eastAsia="Times New Roman"/>
          <w:color w:val="auto"/>
        </w:rPr>
        <w:t>Violation of any of these prohibitions may lead to disciplinary action being taken against the employee, which could include termination or non-renewal.</w:t>
      </w:r>
    </w:p>
    <w:p w:rsidR="002A00B9" w:rsidRDefault="002A00B9" w:rsidP="002A00B9">
      <w:pPr>
        <w:rPr>
          <w:rFonts w:eastAsia="Times New Roman"/>
          <w:color w:val="auto"/>
        </w:rPr>
      </w:pPr>
    </w:p>
    <w:p w:rsidR="002A00B9" w:rsidRDefault="002A00B9" w:rsidP="002A00B9">
      <w:pPr>
        <w:rPr>
          <w:rFonts w:eastAsia="Times New Roman"/>
          <w:b/>
          <w:color w:val="auto"/>
        </w:rPr>
      </w:pPr>
      <w:r>
        <w:rPr>
          <w:rFonts w:eastAsia="Times New Roman"/>
          <w:b/>
          <w:color w:val="auto"/>
        </w:rPr>
        <w:t>Testing for Cause</w:t>
      </w:r>
    </w:p>
    <w:p w:rsidR="002A00B9" w:rsidRDefault="002A00B9" w:rsidP="002A00B9">
      <w:pPr>
        <w:rPr>
          <w:rFonts w:eastAsia="Times New Roman"/>
          <w:color w:val="auto"/>
        </w:rPr>
      </w:pPr>
    </w:p>
    <w:p w:rsidR="002A00B9" w:rsidRDefault="002A00B9" w:rsidP="002A00B9">
      <w:pPr>
        <w:rPr>
          <w:rFonts w:eastAsia="Times New Roman"/>
          <w:color w:val="auto"/>
        </w:rPr>
      </w:pPr>
      <w:r>
        <w:rPr>
          <w:rFonts w:eastAsia="Times New Roman"/>
          <w:color w:val="auto"/>
        </w:rPr>
        <w:t>Drivers involved in an accident in which there is a loss of another person’s life shall be tested for alcohol and controlled substances as soon as practicable following the accident. Drivers shall also be tested for alcohol within eight (8) hours and for controlled substances within thirty two (32) hours following an accident for which they receive a citation for a moving traffic violation if the accident involved: 1) bodily injury to any person who, as a result of the injury, immediately receives medical treatment away from the scene of the accident, or 2) one or more motor vehicles incurs disabling damage as a result of the accident requiring the motor vehicle to be transported away from the scene by a tow truck or other motor vehicle.</w:t>
      </w:r>
    </w:p>
    <w:p w:rsidR="002A00B9" w:rsidRDefault="002A00B9" w:rsidP="002A00B9">
      <w:pPr>
        <w:rPr>
          <w:rFonts w:eastAsia="Times New Roman"/>
          <w:color w:val="auto"/>
        </w:rPr>
      </w:pPr>
    </w:p>
    <w:p w:rsidR="002A00B9" w:rsidRDefault="002A00B9" w:rsidP="002A00B9">
      <w:pPr>
        <w:rPr>
          <w:rFonts w:eastAsia="Times New Roman"/>
          <w:b/>
          <w:color w:val="auto"/>
        </w:rPr>
      </w:pPr>
      <w:r>
        <w:rPr>
          <w:rFonts w:eastAsia="Times New Roman"/>
          <w:b/>
          <w:color w:val="auto"/>
        </w:rPr>
        <w:t>Refusal to Submit</w:t>
      </w:r>
    </w:p>
    <w:p w:rsidR="002A00B9" w:rsidRDefault="002A00B9" w:rsidP="002A00B9">
      <w:pPr>
        <w:rPr>
          <w:rFonts w:eastAsia="Times New Roman"/>
          <w:b/>
          <w:color w:val="auto"/>
        </w:rPr>
      </w:pPr>
    </w:p>
    <w:p w:rsidR="002A00B9" w:rsidRDefault="002A00B9" w:rsidP="002A00B9">
      <w:pPr>
        <w:rPr>
          <w:rFonts w:eastAsia="Times New Roman"/>
          <w:color w:val="auto"/>
        </w:rPr>
      </w:pPr>
      <w:r>
        <w:rPr>
          <w:rFonts w:eastAsia="Times New Roman"/>
          <w:color w:val="auto"/>
        </w:rPr>
        <w:t>Refusal to submit to an alcohol or controlled substance test means that the driver:</w:t>
      </w:r>
    </w:p>
    <w:p w:rsidR="002A00B9" w:rsidRDefault="002A00B9" w:rsidP="000B0ED2">
      <w:pPr>
        <w:numPr>
          <w:ilvl w:val="0"/>
          <w:numId w:val="12"/>
        </w:numPr>
        <w:tabs>
          <w:tab w:val="clear" w:pos="360"/>
          <w:tab w:val="num" w:pos="720"/>
        </w:tabs>
        <w:ind w:left="720"/>
        <w:rPr>
          <w:rFonts w:eastAsia="Times New Roman"/>
          <w:color w:val="auto"/>
        </w:rPr>
      </w:pPr>
      <w:r>
        <w:rPr>
          <w:rFonts w:eastAsia="Times New Roman"/>
          <w:color w:val="auto"/>
        </w:rPr>
        <w:t>Failed to appear for any test within a reasonable period of time as determined by the employer consistent with applicable Department of Transportation agency regulation;</w:t>
      </w:r>
    </w:p>
    <w:p w:rsidR="002A00B9" w:rsidRDefault="002A00B9" w:rsidP="000B0ED2">
      <w:pPr>
        <w:numPr>
          <w:ilvl w:val="0"/>
          <w:numId w:val="12"/>
        </w:numPr>
        <w:tabs>
          <w:tab w:val="clear" w:pos="360"/>
          <w:tab w:val="num" w:pos="720"/>
        </w:tabs>
        <w:ind w:left="720"/>
        <w:rPr>
          <w:rFonts w:eastAsia="Times New Roman"/>
          <w:color w:val="auto"/>
        </w:rPr>
      </w:pPr>
      <w:r>
        <w:rPr>
          <w:rFonts w:eastAsia="Times New Roman"/>
          <w:color w:val="auto"/>
        </w:rPr>
        <w:t>Failed to remain at the testing site until the testing process was completed;</w:t>
      </w:r>
    </w:p>
    <w:p w:rsidR="002A00B9" w:rsidRDefault="002A00B9" w:rsidP="000B0ED2">
      <w:pPr>
        <w:numPr>
          <w:ilvl w:val="0"/>
          <w:numId w:val="12"/>
        </w:numPr>
        <w:tabs>
          <w:tab w:val="clear" w:pos="360"/>
          <w:tab w:val="num" w:pos="720"/>
        </w:tabs>
        <w:ind w:left="720"/>
        <w:rPr>
          <w:rFonts w:eastAsia="Times New Roman"/>
          <w:color w:val="auto"/>
        </w:rPr>
      </w:pPr>
      <w:r>
        <w:rPr>
          <w:rFonts w:eastAsia="Times New Roman"/>
          <w:color w:val="auto"/>
        </w:rPr>
        <w:t>Failed to provide a urine specimen for any required drug test;</w:t>
      </w:r>
    </w:p>
    <w:p w:rsidR="002A00B9" w:rsidRDefault="002A00B9" w:rsidP="000B0ED2">
      <w:pPr>
        <w:numPr>
          <w:ilvl w:val="0"/>
          <w:numId w:val="12"/>
        </w:numPr>
        <w:tabs>
          <w:tab w:val="clear" w:pos="360"/>
          <w:tab w:val="num" w:pos="720"/>
        </w:tabs>
        <w:ind w:left="720"/>
        <w:rPr>
          <w:rFonts w:eastAsia="Times New Roman"/>
          <w:color w:val="auto"/>
        </w:rPr>
      </w:pPr>
      <w:r>
        <w:rPr>
          <w:rFonts w:eastAsia="Times New Roman"/>
          <w:color w:val="auto"/>
        </w:rPr>
        <w:t>Failed to provide a sufficient amount of urine without an adequate medical reason for the failure;</w:t>
      </w:r>
    </w:p>
    <w:p w:rsidR="002A00B9" w:rsidRDefault="002A00B9" w:rsidP="000B0ED2">
      <w:pPr>
        <w:numPr>
          <w:ilvl w:val="0"/>
          <w:numId w:val="12"/>
        </w:numPr>
        <w:tabs>
          <w:tab w:val="clear" w:pos="360"/>
          <w:tab w:val="num" w:pos="720"/>
        </w:tabs>
        <w:ind w:left="720"/>
        <w:rPr>
          <w:rFonts w:eastAsia="Times New Roman"/>
          <w:color w:val="auto"/>
        </w:rPr>
      </w:pPr>
      <w:r>
        <w:rPr>
          <w:rFonts w:eastAsia="Times New Roman"/>
          <w:color w:val="auto"/>
        </w:rPr>
        <w:lastRenderedPageBreak/>
        <w:t xml:space="preserve">Failed to undergo a medical examination as directed by the Medical Review Officer as part of the verification process for the previous listed reason; </w:t>
      </w:r>
    </w:p>
    <w:p w:rsidR="002A00B9" w:rsidRDefault="002A00B9" w:rsidP="000B0ED2">
      <w:pPr>
        <w:numPr>
          <w:ilvl w:val="0"/>
          <w:numId w:val="12"/>
        </w:numPr>
        <w:tabs>
          <w:tab w:val="clear" w:pos="360"/>
          <w:tab w:val="num" w:pos="720"/>
        </w:tabs>
        <w:ind w:left="720"/>
        <w:rPr>
          <w:rFonts w:eastAsia="Times New Roman"/>
          <w:color w:val="auto"/>
        </w:rPr>
      </w:pPr>
      <w:r>
        <w:rPr>
          <w:rFonts w:eastAsia="Times New Roman"/>
          <w:color w:val="auto"/>
        </w:rPr>
        <w:t>Failed or declined to submit to a second test that the employer or collector has directed the driver to take;</w:t>
      </w:r>
    </w:p>
    <w:p w:rsidR="002A00B9" w:rsidRDefault="002A00B9" w:rsidP="000B0ED2">
      <w:pPr>
        <w:numPr>
          <w:ilvl w:val="0"/>
          <w:numId w:val="12"/>
        </w:numPr>
        <w:tabs>
          <w:tab w:val="clear" w:pos="360"/>
          <w:tab w:val="num" w:pos="720"/>
        </w:tabs>
        <w:ind w:left="720"/>
        <w:rPr>
          <w:rFonts w:eastAsia="Times New Roman"/>
          <w:color w:val="auto"/>
        </w:rPr>
      </w:pPr>
      <w:r>
        <w:rPr>
          <w:rFonts w:eastAsia="Times New Roman"/>
          <w:color w:val="auto"/>
        </w:rPr>
        <w:t>Failed to cooperate with any of the testing process; and/or</w:t>
      </w:r>
    </w:p>
    <w:p w:rsidR="002A00B9" w:rsidRDefault="002A00B9" w:rsidP="000B0ED2">
      <w:pPr>
        <w:numPr>
          <w:ilvl w:val="0"/>
          <w:numId w:val="12"/>
        </w:numPr>
        <w:tabs>
          <w:tab w:val="clear" w:pos="360"/>
          <w:tab w:val="num" w:pos="720"/>
        </w:tabs>
        <w:ind w:left="720"/>
        <w:rPr>
          <w:rFonts w:eastAsia="Times New Roman"/>
          <w:color w:val="auto"/>
        </w:rPr>
      </w:pPr>
      <w:r>
        <w:rPr>
          <w:rFonts w:eastAsia="Times New Roman"/>
          <w:color w:val="auto"/>
        </w:rPr>
        <w:t>Adulterated or substituted a test result as reported by the Medical Review Officer.</w:t>
      </w:r>
    </w:p>
    <w:p w:rsidR="002A00B9" w:rsidRDefault="002A00B9" w:rsidP="002A00B9">
      <w:pPr>
        <w:rPr>
          <w:rFonts w:eastAsia="Times New Roman"/>
          <w:color w:val="auto"/>
          <w:u w:val="single"/>
        </w:rPr>
      </w:pPr>
    </w:p>
    <w:p w:rsidR="002A00B9" w:rsidRDefault="002A00B9" w:rsidP="002A00B9">
      <w:pPr>
        <w:rPr>
          <w:rFonts w:eastAsia="Times New Roman"/>
          <w:color w:val="auto"/>
        </w:rPr>
      </w:pPr>
      <w:bookmarkStart w:id="49" w:name="OLE_LINK9"/>
      <w:r>
        <w:rPr>
          <w:rFonts w:eastAsia="Times New Roman"/>
          <w:color w:val="auto"/>
        </w:rPr>
        <w:t>School bus drivers should be aware that refusal to submit to a drug test when the test is requested based on a reasonable suspicion can constitute grounds for criminal prosecution.</w:t>
      </w:r>
      <w:bookmarkEnd w:id="49"/>
    </w:p>
    <w:p w:rsidR="002A00B9" w:rsidRDefault="002A00B9" w:rsidP="002A00B9">
      <w:pPr>
        <w:rPr>
          <w:rFonts w:eastAsia="Times New Roman"/>
          <w:color w:val="auto"/>
          <w:u w:val="single"/>
        </w:rPr>
      </w:pPr>
    </w:p>
    <w:p w:rsidR="002A00B9" w:rsidRDefault="002A00B9" w:rsidP="002A00B9">
      <w:pPr>
        <w:rPr>
          <w:rFonts w:eastAsia="Times New Roman"/>
          <w:b/>
          <w:color w:val="auto"/>
        </w:rPr>
      </w:pPr>
      <w:r>
        <w:rPr>
          <w:rFonts w:eastAsia="Times New Roman"/>
          <w:b/>
          <w:color w:val="auto"/>
        </w:rPr>
        <w:t>Consequences for Violations</w:t>
      </w:r>
    </w:p>
    <w:p w:rsidR="002A00B9" w:rsidRDefault="002A00B9" w:rsidP="002A00B9">
      <w:pPr>
        <w:rPr>
          <w:rFonts w:eastAsia="Times New Roman"/>
          <w:color w:val="auto"/>
        </w:rPr>
      </w:pPr>
    </w:p>
    <w:p w:rsidR="002A00B9" w:rsidRDefault="002A00B9" w:rsidP="002A00B9">
      <w:pPr>
        <w:rPr>
          <w:rFonts w:eastAsia="Times New Roman"/>
          <w:color w:val="auto"/>
        </w:rPr>
      </w:pPr>
      <w:r>
        <w:rPr>
          <w:rFonts w:eastAsia="Times New Roman"/>
          <w:color w:val="auto"/>
        </w:rPr>
        <w:t xml:space="preserve">Drivers who engage in any conduct prohibited by this policy, who refuse to take a required drug or alcohol test, </w:t>
      </w:r>
      <w:r>
        <w:rPr>
          <w:rFonts w:eastAsia="Times New Roman"/>
        </w:rPr>
        <w:t>refuse to sign the request for information required by law,</w:t>
      </w:r>
      <w:r>
        <w:rPr>
          <w:rFonts w:eastAsia="Times New Roman"/>
          <w:color w:val="auto"/>
        </w:rPr>
        <w:t xml:space="preserve"> or who exceed the acceptable limits for the respective tests shall no longer be allowed to perform safety sensitive functions. Actions regarding their continued employment shall be taken in relation to their inability to perform these functions and could include termination or non-renewal of their contract of employment.</w:t>
      </w:r>
    </w:p>
    <w:p w:rsidR="002A00B9" w:rsidRDefault="002A00B9" w:rsidP="002A00B9">
      <w:pPr>
        <w:rPr>
          <w:rFonts w:eastAsia="Times New Roman"/>
          <w:color w:val="auto"/>
        </w:rPr>
      </w:pPr>
    </w:p>
    <w:p w:rsidR="002A00B9" w:rsidRDefault="002A00B9" w:rsidP="002A00B9">
      <w:pPr>
        <w:rPr>
          <w:rFonts w:eastAsia="Times New Roman"/>
          <w:color w:val="auto"/>
        </w:rPr>
      </w:pPr>
      <w:r>
        <w:rPr>
          <w:rFonts w:eastAsia="Times New Roman"/>
          <w:color w:val="auto"/>
        </w:rPr>
        <w:t xml:space="preserve">Drivers who exhibit signs of violating the prohibitions of this policy relating to alcohol or controlled substances shall not be allowed to perform or continue to perform safety-sensitive functions if they exhibit those signs during, just preceding, or just after the period of the work day that the driver is required to be in compliance with the provisions of this policy. This action shall be based on specific, contemporaneous, </w:t>
      </w:r>
      <w:proofErr w:type="spellStart"/>
      <w:r>
        <w:rPr>
          <w:rFonts w:eastAsia="Times New Roman"/>
          <w:color w:val="auto"/>
        </w:rPr>
        <w:t>articulatable</w:t>
      </w:r>
      <w:proofErr w:type="spellEnd"/>
      <w:r>
        <w:rPr>
          <w:rFonts w:eastAsia="Times New Roman"/>
          <w:color w:val="auto"/>
        </w:rPr>
        <w:t xml:space="preserve"> observations concerning the behavior, speech, or body odors of the driver. The Superintendent or his/her designee shall require the driver to submit to “reasonable suspicion” tests for alcohol and controlled substances. The direction to submit to such tests must be made just before, just after, or during the time the driver is performing safety-sensitive functions. If circumstances prohibit the testing of the driver the Superintendent or his/her designee shall remove the driver from reporting for, or remaining on, duty for a minimum of 24 hours from the time the observation was made triggering the driver’s removal from duty.</w:t>
      </w:r>
    </w:p>
    <w:p w:rsidR="002A00B9" w:rsidRDefault="002A00B9" w:rsidP="002A00B9">
      <w:pPr>
        <w:rPr>
          <w:rFonts w:eastAsia="Times New Roman"/>
          <w:color w:val="auto"/>
        </w:rPr>
      </w:pPr>
    </w:p>
    <w:p w:rsidR="002A00B9" w:rsidRDefault="002A00B9" w:rsidP="002A00B9">
      <w:pPr>
        <w:rPr>
          <w:rFonts w:eastAsia="Times New Roman"/>
          <w:color w:val="auto"/>
        </w:rPr>
      </w:pPr>
      <w:r>
        <w:rPr>
          <w:rFonts w:eastAsia="Times New Roman"/>
          <w:color w:val="auto"/>
        </w:rPr>
        <w:t>If the results for an alcohol test administered to a driver is equal to or greater than 0.02, but less than 0.04, the driver shall be prohibited from performing safety-sensitive functions for a period no less than 24 hours from the time the test was administered. Unless the loss of duty time triggers other employment consequence policies, no further other action against the driver is authorized by this policy for test results showing an alcohol concentration of less than 0.04.</w:t>
      </w:r>
    </w:p>
    <w:p w:rsidR="002A00B9" w:rsidRDefault="002A00B9" w:rsidP="002A00B9">
      <w:pPr>
        <w:rPr>
          <w:rFonts w:eastAsia="Times New Roman"/>
          <w:color w:val="auto"/>
        </w:rPr>
      </w:pPr>
      <w:r>
        <w:rPr>
          <w:rFonts w:eastAsia="Times New Roman"/>
          <w:color w:val="auto"/>
        </w:rPr>
        <w:t>Legal References:</w:t>
      </w:r>
      <w:r>
        <w:rPr>
          <w:rFonts w:eastAsia="Times New Roman"/>
          <w:color w:val="auto"/>
        </w:rPr>
        <w:tab/>
        <w:t>A.C.A. § 6-19-108</w:t>
      </w:r>
    </w:p>
    <w:p w:rsidR="002A00B9" w:rsidRDefault="002A00B9" w:rsidP="002A00B9">
      <w:pPr>
        <w:rPr>
          <w:rFonts w:eastAsia="Times New Roman"/>
          <w:color w:val="auto"/>
        </w:rPr>
      </w:pPr>
      <w:r>
        <w:rPr>
          <w:rFonts w:eastAsia="Times New Roman"/>
          <w:color w:val="auto"/>
        </w:rPr>
        <w:tab/>
      </w:r>
      <w:r>
        <w:rPr>
          <w:rFonts w:eastAsia="Times New Roman"/>
          <w:color w:val="auto"/>
        </w:rPr>
        <w:tab/>
      </w:r>
      <w:r>
        <w:rPr>
          <w:rFonts w:eastAsia="Times New Roman"/>
          <w:color w:val="auto"/>
        </w:rPr>
        <w:tab/>
        <w:t>A.C.A. § 6-19-119</w:t>
      </w:r>
      <w:bookmarkStart w:id="50" w:name="OLE_LINK7"/>
      <w:bookmarkStart w:id="51" w:name="OLE_LINK8"/>
      <w:r>
        <w:rPr>
          <w:rFonts w:eastAsia="Times New Roman"/>
          <w:color w:val="auto"/>
        </w:rPr>
        <w:tab/>
      </w:r>
      <w:r>
        <w:rPr>
          <w:rFonts w:eastAsia="Times New Roman"/>
          <w:color w:val="auto"/>
        </w:rPr>
        <w:tab/>
      </w:r>
      <w:bookmarkEnd w:id="50"/>
      <w:bookmarkEnd w:id="51"/>
    </w:p>
    <w:p w:rsidR="002A00B9" w:rsidRDefault="002A00B9" w:rsidP="002A00B9">
      <w:pPr>
        <w:rPr>
          <w:rFonts w:eastAsia="Times New Roman"/>
          <w:color w:val="auto"/>
        </w:rPr>
      </w:pPr>
      <w:r>
        <w:rPr>
          <w:rFonts w:eastAsia="Times New Roman"/>
          <w:color w:val="auto"/>
        </w:rPr>
        <w:tab/>
      </w:r>
      <w:r>
        <w:rPr>
          <w:rFonts w:eastAsia="Times New Roman"/>
          <w:color w:val="auto"/>
        </w:rPr>
        <w:tab/>
      </w:r>
      <w:r>
        <w:rPr>
          <w:rFonts w:eastAsia="Times New Roman"/>
          <w:color w:val="auto"/>
        </w:rPr>
        <w:tab/>
        <w:t>A.C.A. § 27-51-1504</w:t>
      </w:r>
    </w:p>
    <w:p w:rsidR="002A00B9" w:rsidRDefault="002A00B9" w:rsidP="002A00B9">
      <w:pPr>
        <w:rPr>
          <w:rFonts w:eastAsia="Times New Roman"/>
        </w:rPr>
      </w:pPr>
      <w:r>
        <w:rPr>
          <w:rFonts w:eastAsia="Times New Roman"/>
          <w:color w:val="auto"/>
        </w:rPr>
        <w:tab/>
      </w:r>
      <w:r>
        <w:rPr>
          <w:rFonts w:eastAsia="Times New Roman"/>
          <w:color w:val="auto"/>
        </w:rPr>
        <w:tab/>
      </w:r>
      <w:r>
        <w:rPr>
          <w:rFonts w:eastAsia="Times New Roman"/>
          <w:color w:val="auto"/>
        </w:rPr>
        <w:tab/>
      </w:r>
      <w:r>
        <w:rPr>
          <w:rFonts w:eastAsia="Times New Roman"/>
        </w:rPr>
        <w:t>A.C.A. § 27-23-201 et seq.</w:t>
      </w:r>
    </w:p>
    <w:p w:rsidR="002A00B9" w:rsidRDefault="002A00B9" w:rsidP="002A00B9">
      <w:pPr>
        <w:rPr>
          <w:rFonts w:eastAsia="Times New Roman"/>
          <w:color w:val="auto"/>
        </w:rPr>
      </w:pPr>
      <w:r>
        <w:rPr>
          <w:rFonts w:eastAsia="Times New Roman"/>
          <w:b/>
          <w:color w:val="auto"/>
        </w:rPr>
        <w:tab/>
      </w:r>
      <w:r>
        <w:rPr>
          <w:rFonts w:eastAsia="Times New Roman"/>
          <w:b/>
          <w:color w:val="auto"/>
        </w:rPr>
        <w:tab/>
      </w:r>
      <w:r>
        <w:rPr>
          <w:rFonts w:eastAsia="Times New Roman"/>
          <w:b/>
          <w:color w:val="auto"/>
        </w:rPr>
        <w:tab/>
      </w:r>
      <w:r>
        <w:rPr>
          <w:rFonts w:eastAsia="Times New Roman"/>
          <w:color w:val="auto"/>
        </w:rPr>
        <w:t>49 C.F.R. § 382.101 – 605</w:t>
      </w:r>
    </w:p>
    <w:p w:rsidR="002A00B9" w:rsidRDefault="002A00B9" w:rsidP="002A00B9">
      <w:pPr>
        <w:rPr>
          <w:rFonts w:eastAsia="Times New Roman"/>
          <w:color w:val="auto"/>
        </w:rPr>
      </w:pPr>
      <w:r>
        <w:rPr>
          <w:rFonts w:eastAsia="Times New Roman"/>
          <w:color w:val="auto"/>
        </w:rPr>
        <w:tab/>
      </w:r>
      <w:r>
        <w:rPr>
          <w:rFonts w:eastAsia="Times New Roman"/>
          <w:color w:val="auto"/>
        </w:rPr>
        <w:tab/>
      </w:r>
      <w:r>
        <w:rPr>
          <w:rFonts w:eastAsia="Times New Roman"/>
          <w:color w:val="auto"/>
        </w:rPr>
        <w:tab/>
        <w:t>49 C.F.R. § part 40</w:t>
      </w:r>
    </w:p>
    <w:p w:rsidR="002A00B9" w:rsidRDefault="002A00B9" w:rsidP="002A00B9">
      <w:pPr>
        <w:rPr>
          <w:rFonts w:eastAsia="Times New Roman"/>
          <w:color w:val="auto"/>
        </w:rPr>
      </w:pPr>
      <w:r>
        <w:rPr>
          <w:rFonts w:eastAsia="Times New Roman"/>
          <w:color w:val="auto"/>
        </w:rPr>
        <w:tab/>
      </w:r>
      <w:r>
        <w:rPr>
          <w:rFonts w:eastAsia="Times New Roman"/>
          <w:color w:val="auto"/>
        </w:rPr>
        <w:tab/>
      </w:r>
      <w:r>
        <w:rPr>
          <w:rFonts w:eastAsia="Times New Roman"/>
          <w:color w:val="auto"/>
        </w:rPr>
        <w:tab/>
        <w:t>49 C.F.R. § 390.5</w:t>
      </w:r>
    </w:p>
    <w:p w:rsidR="002A00B9" w:rsidRDefault="002A00B9" w:rsidP="002A00B9">
      <w:pPr>
        <w:ind w:left="2160"/>
      </w:pPr>
      <w:r>
        <w:t>Arkansas Division of Academic Facilities and Transportation Rules Governing Maintenance and Operations of Arkansas Public School Buses and Physical Examinations of School Bus Drivers</w:t>
      </w:r>
    </w:p>
    <w:p w:rsidR="002A00B9" w:rsidRDefault="002A00B9" w:rsidP="002A00B9">
      <w:pPr>
        <w:rPr>
          <w:rFonts w:eastAsia="Times New Roman"/>
          <w:color w:val="auto"/>
        </w:rPr>
      </w:pPr>
      <w:r>
        <w:rPr>
          <w:rFonts w:eastAsia="Times New Roman"/>
          <w:color w:val="auto"/>
        </w:rPr>
        <w:t>Date Adopted:</w:t>
      </w:r>
    </w:p>
    <w:p w:rsidR="002A00B9" w:rsidRDefault="002A00B9" w:rsidP="002A00B9">
      <w:pPr>
        <w:ind w:right="-3"/>
        <w:rPr>
          <w:rFonts w:eastAsia="Times New Roman"/>
          <w:color w:val="auto"/>
        </w:rPr>
      </w:pPr>
      <w:r>
        <w:rPr>
          <w:rFonts w:eastAsia="Times New Roman"/>
          <w:color w:val="auto"/>
        </w:rPr>
        <w:t>Last Revised:</w:t>
      </w:r>
    </w:p>
    <w:p w:rsidR="009E3D83" w:rsidRDefault="002A00B9" w:rsidP="009E3D83">
      <w:pPr>
        <w:pStyle w:val="Style1"/>
        <w:rPr>
          <w:color w:val="000000"/>
        </w:rPr>
      </w:pPr>
      <w:r>
        <w:br w:type="page"/>
      </w:r>
      <w:bookmarkStart w:id="52" w:name="_Toc388339173"/>
      <w:bookmarkStart w:id="53" w:name="_Toc483984107"/>
      <w:r w:rsidR="008F4D56">
        <w:lastRenderedPageBreak/>
        <w:t>3.8—</w:t>
      </w:r>
      <w:r w:rsidR="008F4D56">
        <w:rPr>
          <w:color w:val="000000"/>
        </w:rPr>
        <w:t>LICENSED</w:t>
      </w:r>
      <w:r w:rsidR="008F4D56">
        <w:t xml:space="preserve"> PERSONNEL SICK </w:t>
      </w:r>
      <w:r w:rsidR="008F4D56">
        <w:rPr>
          <w:color w:val="000000"/>
        </w:rPr>
        <w:t xml:space="preserve">LEAVE </w:t>
      </w:r>
      <w:bookmarkEnd w:id="52"/>
      <w:bookmarkEnd w:id="53"/>
    </w:p>
    <w:p w:rsidR="009E3D83" w:rsidRDefault="009E3D83" w:rsidP="009E3D83">
      <w:pPr>
        <w:pStyle w:val="Style1"/>
        <w:rPr>
          <w:color w:val="000000"/>
        </w:rPr>
      </w:pPr>
    </w:p>
    <w:p w:rsidR="008F4D56" w:rsidRDefault="008F4D56" w:rsidP="009E3D83">
      <w:pPr>
        <w:pStyle w:val="Style1"/>
      </w:pPr>
      <w:r>
        <w:rPr>
          <w:b w:val="0"/>
        </w:rPr>
        <w:t>Definitions</w:t>
      </w:r>
    </w:p>
    <w:p w:rsidR="008F4D56" w:rsidRDefault="008F4D56" w:rsidP="000B0ED2">
      <w:pPr>
        <w:numPr>
          <w:ilvl w:val="0"/>
          <w:numId w:val="13"/>
        </w:numPr>
        <w:ind w:right="-1"/>
        <w:rPr>
          <w:rFonts w:eastAsia="Times New Roman"/>
        </w:rPr>
      </w:pPr>
      <w:r>
        <w:rPr>
          <w:rFonts w:eastAsia="Times New Roman"/>
        </w:rPr>
        <w:t>“Employee” is a full-time employee of the District.</w:t>
      </w:r>
    </w:p>
    <w:p w:rsidR="008F4D56" w:rsidRDefault="008F4D56" w:rsidP="008F4D56">
      <w:pPr>
        <w:ind w:right="-1"/>
        <w:rPr>
          <w:rFonts w:eastAsia="Times New Roman"/>
        </w:rPr>
      </w:pPr>
    </w:p>
    <w:p w:rsidR="008F4D56" w:rsidRDefault="008F4D56" w:rsidP="000B0ED2">
      <w:pPr>
        <w:numPr>
          <w:ilvl w:val="0"/>
          <w:numId w:val="13"/>
        </w:numPr>
        <w:ind w:right="-1"/>
        <w:rPr>
          <w:rFonts w:eastAsia="Times New Roman"/>
        </w:rPr>
      </w:pPr>
      <w:r>
        <w:rPr>
          <w:rFonts w:eastAsia="Times New Roman"/>
        </w:rPr>
        <w:t xml:space="preserve">“Sick Leave” is absence from work due to illness, whether by the employee or a member of the employee’s immediate family, or due to a death in the family. The </w:t>
      </w:r>
      <w:r w:rsidR="00B42E20">
        <w:rPr>
          <w:rFonts w:eastAsia="Times New Roman"/>
        </w:rPr>
        <w:t xml:space="preserve">Superintendent </w:t>
      </w:r>
      <w:r>
        <w:rPr>
          <w:rFonts w:eastAsia="Times New Roman"/>
        </w:rPr>
        <w:t xml:space="preserve">shall determine whether sick leave will be approved on the basis of a death outside the immediate family of the employee.  </w:t>
      </w:r>
    </w:p>
    <w:p w:rsidR="008F4D56" w:rsidRDefault="008F4D56" w:rsidP="008F4D56">
      <w:pPr>
        <w:ind w:left="360" w:right="-1"/>
        <w:rPr>
          <w:rFonts w:eastAsia="Times New Roman"/>
        </w:rPr>
      </w:pPr>
    </w:p>
    <w:p w:rsidR="008F4D56" w:rsidRDefault="008F4D56" w:rsidP="000B0ED2">
      <w:pPr>
        <w:numPr>
          <w:ilvl w:val="0"/>
          <w:numId w:val="13"/>
        </w:numPr>
        <w:ind w:right="-1"/>
        <w:rPr>
          <w:rFonts w:eastAsia="Times New Roman"/>
        </w:rPr>
      </w:pPr>
      <w:r>
        <w:t>“Excessive Sick Leave” is absence from work, whether paid or unpaid, that exceeds twelve (12) days in a contract year for an employee and that is not excused pursuant to: District policy; the Family Medical Leave Act; a reasonable accommodation of disability under the American’s With Disabilities Act; or due to a compensable Workers’ Compensation claim.</w:t>
      </w:r>
    </w:p>
    <w:p w:rsidR="008F4D56" w:rsidRDefault="008F4D56" w:rsidP="008F4D56">
      <w:pPr>
        <w:ind w:left="357" w:right="-1"/>
        <w:rPr>
          <w:rFonts w:eastAsia="Times New Roman"/>
        </w:rPr>
      </w:pPr>
    </w:p>
    <w:p w:rsidR="008F4D56" w:rsidRDefault="008F4D56" w:rsidP="000B0ED2">
      <w:pPr>
        <w:numPr>
          <w:ilvl w:val="0"/>
          <w:numId w:val="13"/>
        </w:numPr>
        <w:ind w:right="-1"/>
        <w:rPr>
          <w:rFonts w:eastAsia="Times New Roman"/>
          <w:color w:val="auto"/>
          <w:u w:val="single"/>
        </w:rPr>
      </w:pPr>
      <w:r>
        <w:rPr>
          <w:rFonts w:eastAsia="Times New Roman"/>
        </w:rPr>
        <w:t xml:space="preserve">“Grossly Excessive Sick Leave” is absence from work, whether paid or unpaid, that exceeds ten percent (10%) of the employee’s contract length </w:t>
      </w:r>
      <w:r>
        <w:t>and that is not excused pursuant to: District policy; the Family Medical Leave Act; a reasonable accommodation of disability under the American’s With Disabilities Act; or due to a compensable Workers’ Compensation claim.</w:t>
      </w:r>
    </w:p>
    <w:p w:rsidR="008F4D56" w:rsidRDefault="008F4D56" w:rsidP="008F4D56">
      <w:pPr>
        <w:ind w:right="-1"/>
        <w:rPr>
          <w:rFonts w:eastAsia="Times New Roman"/>
          <w:color w:val="auto"/>
        </w:rPr>
      </w:pPr>
    </w:p>
    <w:p w:rsidR="008F4D56" w:rsidRDefault="008F4D56" w:rsidP="000B0ED2">
      <w:pPr>
        <w:numPr>
          <w:ilvl w:val="0"/>
          <w:numId w:val="13"/>
        </w:numPr>
        <w:ind w:right="-1"/>
        <w:rPr>
          <w:rFonts w:eastAsia="Times New Roman"/>
        </w:rPr>
      </w:pPr>
      <w:r>
        <w:rPr>
          <w:rFonts w:eastAsia="Times New Roman"/>
        </w:rPr>
        <w:t>“Current Sick Leave” means those days of sick leave for the current contract year, which leave is granted at the rate of one (1) day of sick leave per contracted month, or major part thereof.</w:t>
      </w:r>
    </w:p>
    <w:p w:rsidR="008F4D56" w:rsidRDefault="008F4D56" w:rsidP="008F4D56">
      <w:pPr>
        <w:ind w:right="-1"/>
        <w:rPr>
          <w:rFonts w:eastAsia="Times New Roman"/>
        </w:rPr>
      </w:pPr>
    </w:p>
    <w:p w:rsidR="008F4D56" w:rsidRDefault="008F4D56" w:rsidP="000B0ED2">
      <w:pPr>
        <w:numPr>
          <w:ilvl w:val="0"/>
          <w:numId w:val="13"/>
        </w:numPr>
        <w:ind w:right="-1"/>
        <w:rPr>
          <w:rFonts w:eastAsia="Times New Roman"/>
          <w:color w:val="auto"/>
        </w:rPr>
      </w:pPr>
      <w:r>
        <w:rPr>
          <w:rFonts w:eastAsia="Times New Roman"/>
        </w:rPr>
        <w:t xml:space="preserve">“Accumulated Sick Leave” is the total of unused sick leave, up to a maximum of </w:t>
      </w:r>
      <w:r w:rsidR="003C42B1">
        <w:rPr>
          <w:rFonts w:eastAsia="Times New Roman"/>
        </w:rPr>
        <w:t>one hundred twenty (120</w:t>
      </w:r>
      <w:r>
        <w:rPr>
          <w:rFonts w:eastAsia="Times New Roman"/>
        </w:rPr>
        <w:t xml:space="preserve">) days accrued from previous contracts, but not used. </w:t>
      </w:r>
      <w:r>
        <w:rPr>
          <w:rFonts w:eastAsia="Times New Roman"/>
          <w:color w:val="auto"/>
        </w:rPr>
        <w:t>Accumulated sick leave also includes the sick leave transferred from an employee’s previous public school employment.</w:t>
      </w:r>
    </w:p>
    <w:p w:rsidR="008F4D56" w:rsidRDefault="008F4D56" w:rsidP="008F4D56">
      <w:pPr>
        <w:ind w:right="-1"/>
        <w:rPr>
          <w:rFonts w:eastAsia="Times New Roman"/>
        </w:rPr>
      </w:pPr>
    </w:p>
    <w:p w:rsidR="008F4D56" w:rsidRDefault="008F4D56" w:rsidP="000B0ED2">
      <w:pPr>
        <w:numPr>
          <w:ilvl w:val="0"/>
          <w:numId w:val="13"/>
        </w:numPr>
        <w:ind w:right="-1"/>
        <w:rPr>
          <w:rFonts w:eastAsia="Times New Roman"/>
        </w:rPr>
      </w:pPr>
      <w:r>
        <w:rPr>
          <w:rFonts w:eastAsia="Times New Roman"/>
        </w:rPr>
        <w:t xml:space="preserve">“Immediate family” means an employee’s spouse, child, parent, or any other relative provided the other relative lives in the same household as the </w:t>
      </w:r>
      <w:r w:rsidRPr="008B74D7">
        <w:rPr>
          <w:rFonts w:eastAsia="Times New Roman"/>
          <w:color w:val="auto"/>
        </w:rPr>
        <w:t>employee</w:t>
      </w:r>
      <w:r>
        <w:rPr>
          <w:rFonts w:eastAsia="Times New Roman"/>
        </w:rPr>
        <w:t xml:space="preserve">. </w:t>
      </w:r>
    </w:p>
    <w:p w:rsidR="008F4D56" w:rsidRDefault="008F4D56" w:rsidP="008F4D56">
      <w:pPr>
        <w:ind w:right="-1"/>
        <w:rPr>
          <w:rFonts w:eastAsia="Times New Roman"/>
        </w:rPr>
      </w:pPr>
    </w:p>
    <w:p w:rsidR="008F4D56" w:rsidRDefault="008F4D56" w:rsidP="008F4D56">
      <w:pPr>
        <w:ind w:right="-1"/>
        <w:jc w:val="center"/>
        <w:rPr>
          <w:rFonts w:eastAsia="Times New Roman"/>
          <w:b/>
        </w:rPr>
      </w:pPr>
      <w:r>
        <w:rPr>
          <w:rFonts w:eastAsia="Times New Roman"/>
          <w:b/>
        </w:rPr>
        <w:t>Sick Leave</w:t>
      </w:r>
    </w:p>
    <w:p w:rsidR="008F4D56" w:rsidRDefault="008F4D56" w:rsidP="008F4D56">
      <w:pPr>
        <w:ind w:right="-1"/>
        <w:rPr>
          <w:rFonts w:eastAsia="Times New Roman"/>
        </w:rPr>
      </w:pPr>
      <w:r>
        <w:rPr>
          <w:rFonts w:eastAsia="Times New Roman"/>
        </w:rPr>
        <w:t xml:space="preserve">The </w:t>
      </w:r>
      <w:r w:rsidR="00B42E20">
        <w:rPr>
          <w:rFonts w:eastAsia="Times New Roman"/>
        </w:rPr>
        <w:t>Superintendent</w:t>
      </w:r>
      <w:r>
        <w:rPr>
          <w:rFonts w:eastAsia="Times New Roman"/>
        </w:rPr>
        <w:t xml:space="preserve"> has the discretion to approve sick leave for an employee to attend the funeral of a person who is not related to the employee, under circumstances deemed appropriate by the </w:t>
      </w:r>
      <w:r w:rsidR="00B42E20">
        <w:rPr>
          <w:rFonts w:eastAsia="Times New Roman"/>
        </w:rPr>
        <w:t>Superintendent</w:t>
      </w:r>
      <w:r>
        <w:rPr>
          <w:rFonts w:eastAsia="Times New Roman"/>
        </w:rPr>
        <w:t xml:space="preserve">. </w:t>
      </w:r>
    </w:p>
    <w:p w:rsidR="00662396" w:rsidRDefault="00662396" w:rsidP="008F4D56">
      <w:pPr>
        <w:ind w:right="-1"/>
        <w:rPr>
          <w:rFonts w:eastAsia="Times New Roman"/>
        </w:rPr>
      </w:pPr>
    </w:p>
    <w:p w:rsidR="00662396" w:rsidRDefault="00662396" w:rsidP="008F4D56">
      <w:pPr>
        <w:ind w:right="-1"/>
        <w:rPr>
          <w:rFonts w:eastAsia="Times New Roman"/>
        </w:rPr>
      </w:pPr>
      <w:r>
        <w:rPr>
          <w:rFonts w:eastAsia="Times New Roman"/>
        </w:rPr>
        <w:t>It shall be the discretion of the Superintendent to make decisions for additional sick days based on individual extenuating circumstances or emergencies, including immediate family.</w:t>
      </w:r>
    </w:p>
    <w:p w:rsidR="008F4D56" w:rsidRDefault="008F4D56" w:rsidP="008F4D56">
      <w:pPr>
        <w:ind w:right="-1"/>
        <w:rPr>
          <w:rFonts w:eastAsia="Times New Roman"/>
        </w:rPr>
      </w:pPr>
    </w:p>
    <w:p w:rsidR="008F4D56" w:rsidRDefault="008F4D56" w:rsidP="008F4D56">
      <w:pPr>
        <w:ind w:right="-1"/>
        <w:rPr>
          <w:rFonts w:eastAsia="Times New Roman"/>
        </w:rPr>
      </w:pPr>
      <w:r>
        <w:rPr>
          <w:rFonts w:eastAsia="Times New Roman"/>
        </w:rPr>
        <w:t xml:space="preserve">Employees who are adopting or seeking to adopt a minor child or minor children may use up to </w:t>
      </w:r>
      <w:r>
        <w:rPr>
          <w:rFonts w:eastAsia="Times New Roman"/>
          <w:color w:val="auto"/>
        </w:rPr>
        <w:t>fifteen (15)</w:t>
      </w:r>
      <w:r>
        <w:rPr>
          <w:rFonts w:eastAsia="Times New Roman"/>
        </w:rPr>
        <w:t xml:space="preserve"> sick leave days in any school year for absences relating to the adoption, including time needed for travel, time needed for home visits, time needed for document translation, submission or preparation, time spent with legal or adoption agency representatives, time spent in court, and bonding time.  See also, 3.32—LICENSED PERSONNEL FAMILY MEDICAL LEAVE, which also applies.  Except for bonding time, documentation shall be provided by the employee upon request.</w:t>
      </w:r>
    </w:p>
    <w:p w:rsidR="008F4D56" w:rsidRDefault="008F4D56" w:rsidP="008F4D56">
      <w:pPr>
        <w:ind w:right="-1"/>
        <w:rPr>
          <w:rFonts w:eastAsia="Times New Roman"/>
        </w:rPr>
      </w:pPr>
    </w:p>
    <w:p w:rsidR="008F4D56" w:rsidRDefault="008F4D56" w:rsidP="008F4D56">
      <w:pPr>
        <w:ind w:right="-1"/>
        <w:rPr>
          <w:rFonts w:eastAsia="Times New Roman"/>
        </w:rPr>
      </w:pPr>
      <w:r>
        <w:rPr>
          <w:rFonts w:eastAsia="Times New Roman"/>
        </w:rPr>
        <w:t xml:space="preserve">Pay for sick leave shall be </w:t>
      </w:r>
      <w:r w:rsidR="003C42B1">
        <w:rPr>
          <w:rFonts w:eastAsia="Times New Roman"/>
        </w:rPr>
        <w:t>$42.50 per day for accumulated sick leave</w:t>
      </w:r>
      <w:r>
        <w:rPr>
          <w:rFonts w:eastAsia="Times New Roman"/>
        </w:rPr>
        <w:t xml:space="preserve">. Absences for illness in excess of the employee’s accumulated and current sick leave shall result in a deduction from the employee’s pay at the daily </w:t>
      </w:r>
      <w:r>
        <w:rPr>
          <w:rFonts w:eastAsia="Times New Roman"/>
        </w:rPr>
        <w:lastRenderedPageBreak/>
        <w:t xml:space="preserve">rate </w:t>
      </w:r>
      <w:r w:rsidR="009A052E">
        <w:rPr>
          <w:rFonts w:eastAsia="Times New Roman"/>
        </w:rPr>
        <w:t>of pay</w:t>
      </w:r>
      <w:r>
        <w:rPr>
          <w:rFonts w:eastAsia="Times New Roman"/>
        </w:rPr>
        <w:t>.</w:t>
      </w:r>
      <w:r w:rsidR="00DD2979">
        <w:rPr>
          <w:rFonts w:eastAsia="Times New Roman"/>
        </w:rPr>
        <w:t xml:space="preserve">  Employee</w:t>
      </w:r>
      <w:r w:rsidR="003C42B1">
        <w:rPr>
          <w:rFonts w:eastAsia="Times New Roman"/>
        </w:rPr>
        <w:t>s, who retire upon documentation of ATRS or APERS, shall receive $42.50 per day for all accumulated sick leave, personal leave and vacation.</w:t>
      </w:r>
    </w:p>
    <w:p w:rsidR="008F4D56" w:rsidRDefault="008F4D56" w:rsidP="008F4D56">
      <w:pPr>
        <w:ind w:right="-1"/>
        <w:rPr>
          <w:rFonts w:eastAsia="Times New Roman"/>
        </w:rPr>
      </w:pPr>
    </w:p>
    <w:p w:rsidR="008F4D56" w:rsidRDefault="008F4D56" w:rsidP="008F4D56">
      <w:pPr>
        <w:ind w:right="-1"/>
        <w:rPr>
          <w:rFonts w:eastAsia="Times New Roman"/>
        </w:rPr>
      </w:pPr>
      <w:r>
        <w:rPr>
          <w:rFonts w:eastAsia="Times New Roman"/>
        </w:rPr>
        <w:t xml:space="preserve">At the discretion of the </w:t>
      </w:r>
      <w:r w:rsidR="00B42E20">
        <w:rPr>
          <w:rFonts w:eastAsia="Times New Roman"/>
        </w:rPr>
        <w:t>Superintendent</w:t>
      </w:r>
      <w:r>
        <w:rPr>
          <w:rFonts w:eastAsia="Times New Roman"/>
        </w:rPr>
        <w:t xml:space="preserve">,  and, if  FMLA is applicable, subject to the certification or recertification provisions contained in policy 3.32—LICENSED PERSONNEL FAMILY MEDICAL LEAVE the District may require a written statement from the employee’s physician documenting the employee’s illness. Failure to provide such documentation of illness may result in sick leave not being paid, or in </w:t>
      </w:r>
      <w:r>
        <w:rPr>
          <w:rFonts w:eastAsia="Times New Roman"/>
          <w:color w:val="auto"/>
        </w:rPr>
        <w:t>discipline up to and including termination</w:t>
      </w:r>
      <w:r>
        <w:rPr>
          <w:rFonts w:eastAsia="Times New Roman"/>
        </w:rPr>
        <w:t>.</w:t>
      </w:r>
    </w:p>
    <w:p w:rsidR="008F4D56" w:rsidRDefault="008F4D56" w:rsidP="008F4D56">
      <w:pPr>
        <w:ind w:right="-1"/>
        <w:rPr>
          <w:rFonts w:eastAsia="Times New Roman"/>
        </w:rPr>
      </w:pPr>
    </w:p>
    <w:p w:rsidR="008F4D56" w:rsidRPr="008B74D7" w:rsidRDefault="008F4D56" w:rsidP="008F4D56">
      <w:pPr>
        <w:ind w:right="-1"/>
        <w:rPr>
          <w:rFonts w:eastAsia="Times New Roman"/>
          <w:color w:val="auto"/>
        </w:rPr>
      </w:pPr>
      <w:r w:rsidRPr="008B74D7">
        <w:rPr>
          <w:rFonts w:eastAsia="Times New Roman"/>
          <w:color w:val="auto"/>
        </w:rPr>
        <w:t>An employee shall be credited with one (1) day of sick leave in the event the employee used one (1) day of sick leave on a mandatory professional development (PD) day so long as the employee makes up the missed mandatory PD day on a noncontract day. Costs and expenses associated with the make-up PD shall be the responsibility of the employee unless agreed to in writing by the superintendent or the superintendent’s designee for the expenses to be covered by the District.</w:t>
      </w:r>
    </w:p>
    <w:p w:rsidR="008F4D56" w:rsidRPr="008B74D7" w:rsidRDefault="008F4D56" w:rsidP="008F4D56">
      <w:pPr>
        <w:ind w:right="-1"/>
        <w:rPr>
          <w:rFonts w:eastAsia="Times New Roman"/>
          <w:color w:val="auto"/>
        </w:rPr>
      </w:pPr>
    </w:p>
    <w:p w:rsidR="008F4D56" w:rsidRDefault="008F4D56" w:rsidP="008F4D56">
      <w:pPr>
        <w:ind w:right="-1"/>
        <w:rPr>
          <w:rFonts w:eastAsia="Times New Roman"/>
        </w:rPr>
      </w:pPr>
      <w:r>
        <w:rPr>
          <w:rFonts w:eastAsia="Times New Roman"/>
        </w:rPr>
        <w:t xml:space="preserve">Temporary reassignment may also be offered or required in certain circumstances as provided in 3.32—LICENSED PERSONNEL FAMILY MEDICAL LEAVE.   </w:t>
      </w:r>
    </w:p>
    <w:p w:rsidR="008F4D56" w:rsidRDefault="008F4D56" w:rsidP="008F4D56">
      <w:pPr>
        <w:ind w:right="-1"/>
        <w:rPr>
          <w:rFonts w:eastAsia="Times New Roman"/>
        </w:rPr>
      </w:pPr>
    </w:p>
    <w:p w:rsidR="008F4D56" w:rsidRDefault="008F4D56" w:rsidP="008F4D56">
      <w:pPr>
        <w:ind w:right="-1"/>
        <w:rPr>
          <w:rFonts w:eastAsia="Times New Roman"/>
          <w:b/>
          <w:color w:val="auto"/>
        </w:rPr>
      </w:pPr>
      <w:r>
        <w:rPr>
          <w:rFonts w:eastAsia="Times New Roman"/>
        </w:rPr>
        <w:t>If the employee's absences are excessive or grossly excessive as defined by this policy, disciplinary action may be taken against the employee, which could include termination or nonrenewal of the contract of employment. The superintendent shall have the authority when making his/her determination to consider the totality of circumstances surrounding the absences and their impact on district operations or student services</w:t>
      </w:r>
      <w:r>
        <w:rPr>
          <w:rFonts w:eastAsia="Times New Roman"/>
          <w:color w:val="auto"/>
        </w:rPr>
        <w:t>.</w:t>
      </w:r>
    </w:p>
    <w:p w:rsidR="008F4D56" w:rsidRDefault="008F4D56" w:rsidP="008F4D56">
      <w:pPr>
        <w:ind w:right="-1"/>
        <w:rPr>
          <w:rFonts w:eastAsia="Times New Roman"/>
        </w:rPr>
      </w:pPr>
    </w:p>
    <w:p w:rsidR="008F4D56" w:rsidRDefault="008F4D56" w:rsidP="008F4D56">
      <w:pPr>
        <w:ind w:right="-1"/>
        <w:jc w:val="center"/>
        <w:rPr>
          <w:rFonts w:eastAsia="Times New Roman"/>
          <w:b/>
        </w:rPr>
      </w:pPr>
      <w:r>
        <w:rPr>
          <w:rFonts w:eastAsia="Times New Roman"/>
          <w:b/>
        </w:rPr>
        <w:t>Sick Leave and Family Medical Leave Act (FMLA) Leave</w:t>
      </w:r>
    </w:p>
    <w:p w:rsidR="008F4D56" w:rsidRDefault="008F4D56" w:rsidP="008F4D56">
      <w:pPr>
        <w:ind w:right="-1"/>
        <w:rPr>
          <w:rFonts w:eastAsia="Times New Roman"/>
        </w:rPr>
      </w:pPr>
      <w:r>
        <w:rPr>
          <w:rFonts w:eastAsia="Times New Roman"/>
        </w:rPr>
        <w:t xml:space="preserve">When an employee takes sick leave, the District shall determine if the employee is eligible for FMLA leave and if the leave qualifies for FMLA leave. The District may request additional information from the employee to help make the applicability determination. If the employee is eligible for FMLA leave and if the leave qualifies under the FMLA, the District will notify the employee in writing, of the decision within </w:t>
      </w:r>
      <w:r>
        <w:rPr>
          <w:rFonts w:eastAsia="Times New Roman"/>
          <w:color w:val="auto"/>
        </w:rPr>
        <w:t>five (5)</w:t>
      </w:r>
      <w:r>
        <w:rPr>
          <w:rFonts w:eastAsia="Times New Roman"/>
        </w:rPr>
        <w:t xml:space="preserve"> workdays. If the </w:t>
      </w:r>
      <w:r>
        <w:t>circumstances for the</w:t>
      </w:r>
      <w:r>
        <w:rPr>
          <w:rFonts w:eastAsia="Times New Roman"/>
        </w:rPr>
        <w:t xml:space="preserve"> leave as defined in policy 3.32—LICENSED PERSONNEL FAMILY MEDICAL LEAVE don’t change, the District is only required to notify the employee once of the determination regarding the applicability of sick leave and/or FMLA leave </w:t>
      </w:r>
      <w:r>
        <w:t>within any applicable twelve (12) month period</w:t>
      </w:r>
      <w:r>
        <w:rPr>
          <w:rFonts w:eastAsia="Times New Roman"/>
        </w:rPr>
        <w:t xml:space="preserve">. To the extent the employee has </w:t>
      </w:r>
      <w:r>
        <w:rPr>
          <w:rFonts w:eastAsia="Times New Roman"/>
          <w:color w:val="auto"/>
        </w:rPr>
        <w:t xml:space="preserve">accumulated </w:t>
      </w:r>
      <w:r>
        <w:rPr>
          <w:rFonts w:eastAsia="Times New Roman"/>
        </w:rPr>
        <w:t xml:space="preserve">sick leave, any sick leave taken that qualifies for FMLA leave shall be paid leave and charged against the employee’s </w:t>
      </w:r>
      <w:r>
        <w:rPr>
          <w:rFonts w:eastAsia="Times New Roman"/>
          <w:color w:val="auto"/>
        </w:rPr>
        <w:t>accrued</w:t>
      </w:r>
      <w:r>
        <w:rPr>
          <w:rFonts w:eastAsia="Times New Roman"/>
        </w:rPr>
        <w:t xml:space="preserve"> leave including, once an employee exhausts his/her </w:t>
      </w:r>
      <w:r>
        <w:rPr>
          <w:rFonts w:eastAsia="Times New Roman"/>
          <w:color w:val="auto"/>
        </w:rPr>
        <w:t xml:space="preserve">accumulated </w:t>
      </w:r>
      <w:r>
        <w:rPr>
          <w:rFonts w:eastAsia="Times New Roman"/>
        </w:rPr>
        <w:t>sick leave, vacation or personal leave. See 3.32—LICENSED PERSONNEL FAMILY MEDICAL LEAVE.</w:t>
      </w:r>
    </w:p>
    <w:p w:rsidR="008F4D56" w:rsidRDefault="008F4D56" w:rsidP="008F4D56">
      <w:pPr>
        <w:ind w:right="-1"/>
        <w:rPr>
          <w:rFonts w:eastAsia="Times New Roman"/>
          <w:color w:val="auto"/>
        </w:rPr>
      </w:pPr>
    </w:p>
    <w:p w:rsidR="008F4D56" w:rsidRDefault="008F4D56" w:rsidP="008F4D56">
      <w:pPr>
        <w:jc w:val="center"/>
        <w:rPr>
          <w:rFonts w:eastAsia="Times New Roman"/>
          <w:color w:val="auto"/>
        </w:rPr>
      </w:pPr>
      <w:r>
        <w:rPr>
          <w:rFonts w:eastAsia="Times New Roman"/>
          <w:b/>
          <w:color w:val="auto"/>
        </w:rPr>
        <w:t>Sick Leave and Outside Employment</w:t>
      </w:r>
    </w:p>
    <w:p w:rsidR="008F4D56" w:rsidRDefault="008F4D56" w:rsidP="008F4D56">
      <w:pPr>
        <w:ind w:right="-1"/>
        <w:rPr>
          <w:rFonts w:eastAsia="Times New Roman"/>
          <w:color w:val="auto"/>
          <w:lang w:bidi="en-US"/>
        </w:rPr>
      </w:pPr>
      <w:r>
        <w:rPr>
          <w:rFonts w:eastAsia="Times New Roman"/>
          <w:color w:val="auto"/>
          <w:lang w:bidi="en-US"/>
        </w:rPr>
        <w:t>Sick leave related absence from work (e.g. sick leave for personal or family illness or accident, Workers Comp, and FMLA) inherently means the employee is also incapable of working at any source of outside employment. Except as provided in policy 3.44, if an employee who works a non-district job while taking district sick leave for personal or family illness or accident, Workers Comp, or FMLA shall be subject to discipline up to and including termination.</w:t>
      </w:r>
    </w:p>
    <w:p w:rsidR="008F4D56" w:rsidRDefault="008F4D56" w:rsidP="008F4D56">
      <w:pPr>
        <w:ind w:right="-1"/>
        <w:rPr>
          <w:rFonts w:eastAsia="Times New Roman"/>
          <w:color w:val="auto"/>
          <w:lang w:bidi="en-US"/>
        </w:rPr>
      </w:pPr>
    </w:p>
    <w:p w:rsidR="00662396" w:rsidRDefault="00662396" w:rsidP="008F4D56">
      <w:pPr>
        <w:ind w:right="-1"/>
        <w:rPr>
          <w:rFonts w:eastAsia="Times New Roman"/>
          <w:color w:val="auto"/>
          <w:lang w:bidi="en-US"/>
        </w:rPr>
      </w:pPr>
    </w:p>
    <w:p w:rsidR="00662396" w:rsidRDefault="00662396" w:rsidP="008F4D56">
      <w:pPr>
        <w:ind w:right="-1"/>
        <w:rPr>
          <w:rFonts w:eastAsia="Times New Roman"/>
          <w:color w:val="auto"/>
          <w:lang w:bidi="en-US"/>
        </w:rPr>
      </w:pPr>
    </w:p>
    <w:p w:rsidR="00662396" w:rsidRDefault="00662396" w:rsidP="008F4D56">
      <w:pPr>
        <w:ind w:right="-1"/>
        <w:rPr>
          <w:rFonts w:eastAsia="Times New Roman"/>
          <w:color w:val="auto"/>
          <w:lang w:bidi="en-US"/>
        </w:rPr>
      </w:pPr>
    </w:p>
    <w:p w:rsidR="008F4D56" w:rsidRPr="00B42E20" w:rsidRDefault="00B42E20" w:rsidP="00B42E20">
      <w:pPr>
        <w:ind w:right="-1"/>
        <w:jc w:val="center"/>
        <w:rPr>
          <w:rFonts w:eastAsia="Times New Roman"/>
          <w:b/>
        </w:rPr>
      </w:pPr>
      <w:r>
        <w:rPr>
          <w:rFonts w:eastAsia="Times New Roman"/>
          <w:b/>
        </w:rPr>
        <w:lastRenderedPageBreak/>
        <w:t>Death Leave</w:t>
      </w:r>
    </w:p>
    <w:p w:rsidR="00B42E20" w:rsidRDefault="00B42E20" w:rsidP="008F4D56">
      <w:pPr>
        <w:ind w:right="-1"/>
        <w:rPr>
          <w:rFonts w:eastAsia="Times New Roman"/>
        </w:rPr>
      </w:pPr>
      <w:r>
        <w:rPr>
          <w:rFonts w:eastAsia="Times New Roman"/>
        </w:rPr>
        <w:t>Death in the family leave will be three (3) days per occurrence.  Immediate family includes spouse, mother, father, sister, brother, son, daughter, grandson, granddaughter and grandparents.  Additional days or definition of family may be approved at the discretion of the Superintendent.</w:t>
      </w:r>
    </w:p>
    <w:p w:rsidR="00B42E20" w:rsidRDefault="00B42E20" w:rsidP="008F4D56">
      <w:pPr>
        <w:ind w:right="-1"/>
        <w:rPr>
          <w:rFonts w:eastAsia="Times New Roman"/>
        </w:rPr>
      </w:pPr>
    </w:p>
    <w:p w:rsidR="008F4D56" w:rsidRDefault="008F4D56" w:rsidP="008F4D56">
      <w:pPr>
        <w:ind w:right="-1"/>
        <w:rPr>
          <w:rFonts w:eastAsia="Times New Roman"/>
          <w:color w:val="auto"/>
        </w:rPr>
      </w:pPr>
      <w:r>
        <w:rPr>
          <w:rFonts w:eastAsia="Times New Roman"/>
        </w:rPr>
        <w:t xml:space="preserve">Cross References: </w:t>
      </w:r>
      <w:r>
        <w:rPr>
          <w:rFonts w:eastAsia="Times New Roman"/>
        </w:rPr>
        <w:tab/>
      </w:r>
      <w:r>
        <w:rPr>
          <w:color w:val="auto"/>
        </w:rPr>
        <w:t>3.18—LICENSED PERSONNEL OUTSIDE EMPLOYMENT</w:t>
      </w:r>
    </w:p>
    <w:p w:rsidR="008F4D56" w:rsidRDefault="008F4D56" w:rsidP="008F4D56">
      <w:pPr>
        <w:ind w:left="2160" w:right="-1"/>
        <w:rPr>
          <w:rFonts w:eastAsia="Times New Roman"/>
        </w:rPr>
      </w:pPr>
      <w:r>
        <w:rPr>
          <w:rFonts w:eastAsia="Times New Roman"/>
        </w:rPr>
        <w:t>3.32—</w:t>
      </w:r>
      <w:r>
        <w:t>LICENSED</w:t>
      </w:r>
      <w:r>
        <w:rPr>
          <w:rFonts w:eastAsia="Times New Roman"/>
        </w:rPr>
        <w:t xml:space="preserve"> PERSONNEL FAMILY MEDICAL LEAVE</w:t>
      </w:r>
    </w:p>
    <w:p w:rsidR="008F4D56" w:rsidRDefault="008F4D56" w:rsidP="008F4D56">
      <w:pPr>
        <w:ind w:left="2160" w:right="-1"/>
        <w:rPr>
          <w:rFonts w:eastAsia="Times New Roman"/>
          <w:color w:val="auto"/>
        </w:rPr>
      </w:pPr>
      <w:r>
        <w:rPr>
          <w:color w:val="auto"/>
        </w:rPr>
        <w:t>3.44—LICENSED PERSONNEL WORKPLACE INJURIES AND WORKERS’ COMPENSATION</w:t>
      </w:r>
    </w:p>
    <w:p w:rsidR="008F4D56" w:rsidRDefault="008F4D56" w:rsidP="008F4D56">
      <w:pPr>
        <w:ind w:right="-1"/>
        <w:rPr>
          <w:rFonts w:eastAsia="Times New Roman"/>
        </w:rPr>
      </w:pPr>
    </w:p>
    <w:p w:rsidR="008F4D56" w:rsidRDefault="008F4D56" w:rsidP="008F4D56">
      <w:pPr>
        <w:ind w:right="-1"/>
        <w:rPr>
          <w:rFonts w:eastAsia="Times New Roman"/>
        </w:rPr>
      </w:pPr>
      <w:r>
        <w:rPr>
          <w:rFonts w:eastAsia="Times New Roman"/>
        </w:rPr>
        <w:t>Legal References:</w:t>
      </w:r>
      <w:r>
        <w:rPr>
          <w:rFonts w:eastAsia="Times New Roman"/>
        </w:rPr>
        <w:tab/>
        <w:t>A.C.A. § 6-17-1201 et seq.</w:t>
      </w:r>
    </w:p>
    <w:p w:rsidR="008F4D56" w:rsidRDefault="008F4D56" w:rsidP="008F4D56">
      <w:pPr>
        <w:ind w:right="-1"/>
        <w:rPr>
          <w:rFonts w:eastAsia="Times New Roman"/>
        </w:rPr>
      </w:pPr>
      <w:r>
        <w:rPr>
          <w:rFonts w:eastAsia="Times New Roman"/>
        </w:rPr>
        <w:tab/>
      </w:r>
      <w:r>
        <w:rPr>
          <w:rFonts w:eastAsia="Times New Roman"/>
        </w:rPr>
        <w:tab/>
      </w:r>
      <w:r>
        <w:rPr>
          <w:rFonts w:eastAsia="Times New Roman"/>
        </w:rPr>
        <w:tab/>
        <w:t>29 USC §§ 2601 et seq.</w:t>
      </w:r>
    </w:p>
    <w:p w:rsidR="008F4D56" w:rsidRDefault="008F4D56" w:rsidP="008F4D56">
      <w:pPr>
        <w:ind w:right="-1"/>
        <w:rPr>
          <w:rFonts w:eastAsia="Times New Roman"/>
        </w:rPr>
      </w:pPr>
      <w:r>
        <w:rPr>
          <w:rFonts w:eastAsia="Times New Roman"/>
          <w:b/>
        </w:rPr>
        <w:tab/>
      </w:r>
      <w:r>
        <w:rPr>
          <w:rFonts w:eastAsia="Times New Roman"/>
          <w:b/>
        </w:rPr>
        <w:tab/>
      </w:r>
      <w:r>
        <w:rPr>
          <w:rFonts w:eastAsia="Times New Roman"/>
          <w:b/>
        </w:rPr>
        <w:tab/>
      </w:r>
      <w:r>
        <w:rPr>
          <w:rFonts w:eastAsia="Times New Roman"/>
        </w:rPr>
        <w:t xml:space="preserve">29 CFR </w:t>
      </w:r>
      <w:proofErr w:type="gramStart"/>
      <w:r>
        <w:rPr>
          <w:rFonts w:eastAsia="Times New Roman"/>
        </w:rPr>
        <w:t>part</w:t>
      </w:r>
      <w:proofErr w:type="gramEnd"/>
      <w:r>
        <w:rPr>
          <w:rFonts w:eastAsia="Times New Roman"/>
        </w:rPr>
        <w:t xml:space="preserve"> 825 </w:t>
      </w:r>
    </w:p>
    <w:p w:rsidR="00662396" w:rsidRDefault="00662396" w:rsidP="008F4D56">
      <w:pPr>
        <w:ind w:right="-1"/>
        <w:rPr>
          <w:rFonts w:eastAsia="Times New Roman"/>
        </w:rPr>
      </w:pPr>
      <w:r>
        <w:rPr>
          <w:rFonts w:eastAsia="Times New Roman"/>
        </w:rPr>
        <w:tab/>
      </w:r>
      <w:r>
        <w:rPr>
          <w:rFonts w:eastAsia="Times New Roman"/>
        </w:rPr>
        <w:tab/>
      </w:r>
      <w:r>
        <w:rPr>
          <w:rFonts w:eastAsia="Times New Roman"/>
        </w:rPr>
        <w:tab/>
        <w:t>6-17-1208</w:t>
      </w:r>
    </w:p>
    <w:p w:rsidR="008F4D56" w:rsidRDefault="008F4D56" w:rsidP="008F4D56">
      <w:pPr>
        <w:ind w:right="-1"/>
        <w:rPr>
          <w:rFonts w:eastAsia="Times New Roman"/>
        </w:rPr>
      </w:pPr>
    </w:p>
    <w:p w:rsidR="008F4D56" w:rsidRDefault="008F4D56" w:rsidP="008F4D56">
      <w:pPr>
        <w:ind w:right="-1"/>
        <w:rPr>
          <w:rFonts w:eastAsia="Times New Roman"/>
        </w:rPr>
      </w:pPr>
      <w:r>
        <w:rPr>
          <w:rFonts w:eastAsia="Times New Roman"/>
        </w:rPr>
        <w:t>Date Adopted:</w:t>
      </w:r>
    </w:p>
    <w:p w:rsidR="00A15C18" w:rsidRPr="008F4D56" w:rsidRDefault="008F4D56" w:rsidP="008F4D56">
      <w:r w:rsidRPr="008F4D56">
        <w:t>Last Revised</w:t>
      </w:r>
      <w:r w:rsidR="00A15C18" w:rsidRPr="008F4D56">
        <w:t>:</w:t>
      </w:r>
      <w:r w:rsidR="00B42E20">
        <w:t xml:space="preserve"> </w:t>
      </w:r>
      <w:r w:rsidR="003C42B1">
        <w:t>0</w:t>
      </w:r>
      <w:r w:rsidR="00662396">
        <w:t>7</w:t>
      </w:r>
      <w:r w:rsidR="003C42B1">
        <w:t>/17/2018</w:t>
      </w:r>
    </w:p>
    <w:p w:rsidR="00A15C18" w:rsidRDefault="00A15C18" w:rsidP="00A15C18">
      <w:pPr>
        <w:pStyle w:val="Style1"/>
      </w:pPr>
      <w:r w:rsidRPr="008F4D56">
        <w:rPr>
          <w:b w:val="0"/>
          <w:szCs w:val="24"/>
        </w:rPr>
        <w:br w:type="page"/>
      </w:r>
      <w:bookmarkStart w:id="54" w:name="_Toc30222380"/>
      <w:bookmarkStart w:id="55" w:name="_Toc535987616"/>
      <w:bookmarkStart w:id="56" w:name="_Toc535390985"/>
      <w:bookmarkStart w:id="57" w:name="_Toc535386270"/>
      <w:bookmarkStart w:id="58" w:name="_Toc532092565"/>
      <w:bookmarkStart w:id="59" w:name="OLE_LINK15"/>
      <w:bookmarkStart w:id="60" w:name="_Toc483984108"/>
      <w:r>
        <w:lastRenderedPageBreak/>
        <w:t>3.9—</w:t>
      </w:r>
      <w:r>
        <w:rPr>
          <w:color w:val="000000"/>
        </w:rPr>
        <w:t>LICENSED</w:t>
      </w:r>
      <w:r>
        <w:t xml:space="preserve"> PERSONNEL SICK LEAVE BANK</w:t>
      </w:r>
      <w:bookmarkEnd w:id="54"/>
      <w:bookmarkEnd w:id="55"/>
      <w:bookmarkEnd w:id="56"/>
      <w:bookmarkEnd w:id="57"/>
      <w:bookmarkEnd w:id="58"/>
      <w:bookmarkEnd w:id="59"/>
      <w:bookmarkEnd w:id="60"/>
    </w:p>
    <w:p w:rsidR="00A15C18" w:rsidRDefault="00A15C18" w:rsidP="00A15C18">
      <w:pPr>
        <w:rPr>
          <w:rFonts w:eastAsia="Times New Roman"/>
        </w:rPr>
      </w:pPr>
    </w:p>
    <w:p w:rsidR="00A15C18" w:rsidRDefault="00A15C18" w:rsidP="00A15C18">
      <w:pPr>
        <w:rPr>
          <w:rFonts w:eastAsia="Times New Roman"/>
        </w:rPr>
      </w:pPr>
    </w:p>
    <w:p w:rsidR="00A15C18" w:rsidRDefault="00A15C18" w:rsidP="00A15C18">
      <w:pPr>
        <w:rPr>
          <w:rFonts w:eastAsia="Times New Roman"/>
          <w:b/>
        </w:rPr>
      </w:pPr>
      <w:r>
        <w:rPr>
          <w:rFonts w:eastAsia="Times New Roman"/>
          <w:b/>
        </w:rPr>
        <w:t>Spousal Donations</w:t>
      </w:r>
    </w:p>
    <w:p w:rsidR="00A15C18" w:rsidRDefault="00A15C18" w:rsidP="00A15C18">
      <w:pPr>
        <w:rPr>
          <w:rFonts w:eastAsia="Times New Roman"/>
        </w:rPr>
      </w:pPr>
    </w:p>
    <w:p w:rsidR="00A15C18" w:rsidRDefault="00A15C18" w:rsidP="00A15C18">
      <w:pPr>
        <w:rPr>
          <w:rFonts w:eastAsia="Times New Roman"/>
          <w:color w:val="auto"/>
          <w:vertAlign w:val="superscript"/>
        </w:rPr>
      </w:pPr>
      <w:r>
        <w:rPr>
          <w:rFonts w:eastAsia="Times New Roman"/>
        </w:rPr>
        <w:t xml:space="preserve">District employees who are </w:t>
      </w:r>
      <w:r>
        <w:rPr>
          <w:rFonts w:eastAsia="Times New Roman"/>
          <w:color w:val="auto"/>
        </w:rPr>
        <w:t xml:space="preserve">a legally married couple </w:t>
      </w:r>
      <w:r>
        <w:rPr>
          <w:rFonts w:eastAsia="Times New Roman"/>
        </w:rPr>
        <w:t>are eligible to utilize each other’s sick leave. Written permission must be received for each day of donated sick leave. If the employees are paid at different rates of pay, the lesser rate of pay shall be used for the purpose of the donated sick leave days.</w:t>
      </w:r>
    </w:p>
    <w:p w:rsidR="00A15C18" w:rsidRDefault="00A15C18" w:rsidP="00A15C18">
      <w:pPr>
        <w:rPr>
          <w:rFonts w:eastAsia="Times New Roman"/>
          <w:b/>
        </w:rPr>
      </w:pPr>
    </w:p>
    <w:p w:rsidR="00A15C18" w:rsidRDefault="00A15C18" w:rsidP="00A15C18">
      <w:pPr>
        <w:rPr>
          <w:rFonts w:eastAsia="Times New Roman"/>
          <w:b/>
        </w:rPr>
      </w:pPr>
    </w:p>
    <w:p w:rsidR="00A15C18" w:rsidRDefault="00A15C18" w:rsidP="00A15C18">
      <w:pPr>
        <w:rPr>
          <w:rFonts w:eastAsia="Times New Roman"/>
        </w:rPr>
      </w:pPr>
    </w:p>
    <w:p w:rsidR="00A15C18" w:rsidRDefault="00A15C18" w:rsidP="00A15C18">
      <w:pPr>
        <w:rPr>
          <w:rFonts w:eastAsia="Times New Roman"/>
        </w:rPr>
      </w:pPr>
    </w:p>
    <w:p w:rsidR="00A15C18" w:rsidRDefault="00A15C18" w:rsidP="00A15C18">
      <w:pPr>
        <w:rPr>
          <w:rFonts w:eastAsia="Times New Roman"/>
        </w:rPr>
      </w:pPr>
      <w:r>
        <w:rPr>
          <w:rFonts w:eastAsia="Times New Roman"/>
        </w:rPr>
        <w:t>Legal Reference:</w:t>
      </w:r>
      <w:r>
        <w:rPr>
          <w:rFonts w:eastAsia="Times New Roman"/>
        </w:rPr>
        <w:tab/>
        <w:t>A.C.A. § 6-17-1208</w:t>
      </w:r>
    </w:p>
    <w:p w:rsidR="00A15C18" w:rsidRDefault="00A15C18" w:rsidP="00A15C18">
      <w:pPr>
        <w:rPr>
          <w:rFonts w:eastAsia="Times New Roman"/>
        </w:rPr>
      </w:pPr>
    </w:p>
    <w:p w:rsidR="00A15C18" w:rsidRDefault="00A15C18" w:rsidP="00A15C18">
      <w:pPr>
        <w:rPr>
          <w:rFonts w:eastAsia="Times New Roman"/>
        </w:rPr>
      </w:pPr>
      <w:r>
        <w:rPr>
          <w:rFonts w:eastAsia="Times New Roman"/>
        </w:rPr>
        <w:t>Date Adopted:</w:t>
      </w:r>
      <w:r w:rsidR="00EB5430">
        <w:rPr>
          <w:rFonts w:eastAsia="Times New Roman"/>
        </w:rPr>
        <w:t xml:space="preserve"> 10/12/2010</w:t>
      </w:r>
    </w:p>
    <w:p w:rsidR="00A15C18" w:rsidRDefault="00A15C18" w:rsidP="00A15C18">
      <w:pPr>
        <w:rPr>
          <w:rFonts w:eastAsia="Times New Roman"/>
          <w:b/>
        </w:rPr>
      </w:pPr>
      <w:r>
        <w:rPr>
          <w:rFonts w:eastAsia="Times New Roman"/>
        </w:rPr>
        <w:t>Last Revised:</w:t>
      </w:r>
    </w:p>
    <w:p w:rsidR="00C33B15" w:rsidRPr="00637BCF" w:rsidRDefault="00A15C18" w:rsidP="00A15C18">
      <w:pPr>
        <w:pStyle w:val="Style1"/>
      </w:pPr>
      <w:r>
        <w:rPr>
          <w:szCs w:val="24"/>
        </w:rPr>
        <w:br w:type="page"/>
      </w:r>
      <w:bookmarkStart w:id="61" w:name="_Toc483984109"/>
      <w:r w:rsidR="00C33B15" w:rsidRPr="00637BCF">
        <w:lastRenderedPageBreak/>
        <w:t>3.10—</w:t>
      </w:r>
      <w:r w:rsidR="00C33B15" w:rsidRPr="00637BCF">
        <w:rPr>
          <w:color w:val="000000"/>
        </w:rPr>
        <w:t>LICENSED PERSONNEL</w:t>
      </w:r>
      <w:r w:rsidR="00C33B15" w:rsidRPr="00637BCF">
        <w:t xml:space="preserve"> PLANNING TIME</w:t>
      </w:r>
      <w:bookmarkEnd w:id="61"/>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b/>
          <w:color w:val="auto"/>
        </w:rPr>
      </w:pPr>
      <w:r w:rsidRPr="00637BCF">
        <w:rPr>
          <w:rFonts w:eastAsia="Times New Roman"/>
        </w:rPr>
        <w:t>The superintendent is responsible for ensuring master schedules are created which determine the timing and duration of each teacher’s planning and scheduled lunch periods. Planning time is for the purpose of scheduling conferences, instructional planning, and preparation. Each teacher will have the ability to schedule these</w:t>
      </w:r>
      <w:r w:rsidRPr="00637BCF">
        <w:rPr>
          <w:rFonts w:eastAsia="Times New Roman"/>
          <w:color w:val="auto"/>
        </w:rPr>
        <w:t xml:space="preserve"> activities during his/her designated planning time</w:t>
      </w:r>
      <w:r w:rsidRPr="00637BCF">
        <w:rPr>
          <w:rFonts w:eastAsia="Times New Roman"/>
        </w:rPr>
        <w:t>.</w:t>
      </w:r>
      <w:r w:rsidR="00EB5430">
        <w:rPr>
          <w:rFonts w:eastAsia="Times New Roman"/>
          <w:b/>
          <w:vertAlign w:val="superscript"/>
        </w:rPr>
        <w:t xml:space="preserve"> </w:t>
      </w:r>
      <w:r w:rsidRPr="00637BCF">
        <w:rPr>
          <w:rFonts w:eastAsia="Times New Roman"/>
          <w:color w:val="auto"/>
        </w:rPr>
        <w:t xml:space="preserve"> Teachers may not leave campus during their planning time without prior permission from their building level supervisor.</w:t>
      </w:r>
    </w:p>
    <w:p w:rsidR="00C33B15" w:rsidRPr="00637BCF" w:rsidRDefault="00C33B15" w:rsidP="00C33B15">
      <w:pPr>
        <w:ind w:right="-1"/>
        <w:rPr>
          <w:rFonts w:eastAsia="Times New Roman"/>
          <w:b/>
          <w:color w:val="auto"/>
        </w:rPr>
      </w:pPr>
    </w:p>
    <w:p w:rsidR="00C33B15" w:rsidRPr="00637BCF" w:rsidRDefault="00C33B15" w:rsidP="00C33B15">
      <w:pPr>
        <w:ind w:right="-1"/>
        <w:rPr>
          <w:rFonts w:eastAsia="Times New Roman"/>
          <w:color w:val="auto"/>
        </w:rPr>
      </w:pPr>
      <w:r w:rsidRPr="00637BCF">
        <w:rPr>
          <w:rFonts w:eastAsia="Times New Roman"/>
          <w:color w:val="auto"/>
        </w:rPr>
        <w:t xml:space="preserve">The planning time shall be in increments of not less than forty (40) minutes and shall occur during the student instructional day unless a teacher requests, in writing, to have his/her planning time occur outside of the student instructional day. For the purposes of this policy, the student instructional day means the time that students are required to be present at school. </w:t>
      </w: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u w:val="single"/>
        </w:rPr>
      </w:pPr>
      <w:r w:rsidRPr="00637BCF">
        <w:rPr>
          <w:rFonts w:eastAsia="Times New Roman"/>
          <w:color w:val="auto"/>
        </w:rPr>
        <w:t>Legal Reference:</w:t>
      </w:r>
      <w:r w:rsidRPr="00637BCF">
        <w:rPr>
          <w:rFonts w:eastAsia="Times New Roman"/>
          <w:color w:val="auto"/>
        </w:rPr>
        <w:tab/>
        <w:t>A.C.A. § 6-17-114 (a)(d)</w:t>
      </w: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r w:rsidRPr="00637BCF">
        <w:rPr>
          <w:rFonts w:eastAsia="Times New Roman"/>
          <w:color w:val="auto"/>
        </w:rPr>
        <w:t>Date Adopted:</w:t>
      </w:r>
      <w:r w:rsidR="00EB5430">
        <w:rPr>
          <w:rFonts w:eastAsia="Times New Roman"/>
          <w:color w:val="auto"/>
        </w:rPr>
        <w:t xml:space="preserve"> 10/12/2010</w:t>
      </w:r>
    </w:p>
    <w:p w:rsidR="00C33B15" w:rsidRPr="00637BCF" w:rsidRDefault="00C33B15" w:rsidP="00C33B15">
      <w:pPr>
        <w:ind w:right="-1"/>
        <w:rPr>
          <w:rFonts w:eastAsia="Times New Roman"/>
          <w:color w:val="auto"/>
        </w:rPr>
      </w:pPr>
      <w:r w:rsidRPr="00637BCF">
        <w:rPr>
          <w:rFonts w:eastAsia="Times New Roman"/>
          <w:color w:val="auto"/>
        </w:rPr>
        <w:t>Last Revised:</w:t>
      </w:r>
    </w:p>
    <w:p w:rsidR="00A15C18" w:rsidRDefault="00391544" w:rsidP="00A15C18">
      <w:pPr>
        <w:pStyle w:val="Style1"/>
      </w:pPr>
      <w:r w:rsidRPr="00637BCF">
        <w:br w:type="page"/>
      </w:r>
      <w:bookmarkStart w:id="62" w:name="_Toc30222382"/>
      <w:bookmarkStart w:id="63" w:name="_Toc535987618"/>
      <w:bookmarkStart w:id="64" w:name="_Toc535390987"/>
      <w:bookmarkStart w:id="65" w:name="_Toc535386272"/>
      <w:bookmarkStart w:id="66" w:name="_Toc532092567"/>
      <w:bookmarkStart w:id="67" w:name="_Toc483984110"/>
      <w:bookmarkStart w:id="68" w:name="_Toc30229747"/>
      <w:bookmarkStart w:id="69" w:name="_Toc78263906"/>
      <w:r w:rsidR="00A15C18">
        <w:lastRenderedPageBreak/>
        <w:t>3.11—</w:t>
      </w:r>
      <w:r w:rsidR="00A15C18">
        <w:rPr>
          <w:color w:val="000000"/>
        </w:rPr>
        <w:t>LICENSED</w:t>
      </w:r>
      <w:r w:rsidR="00A15C18">
        <w:t xml:space="preserve"> PERSONNEL PERSONAL AND PROFESSIONAL LEAVE</w:t>
      </w:r>
      <w:bookmarkEnd w:id="62"/>
      <w:bookmarkEnd w:id="63"/>
      <w:bookmarkEnd w:id="64"/>
      <w:bookmarkEnd w:id="65"/>
      <w:bookmarkEnd w:id="66"/>
      <w:bookmarkEnd w:id="67"/>
    </w:p>
    <w:p w:rsidR="00A15C18" w:rsidRDefault="00A15C18" w:rsidP="00A15C18">
      <w:pPr>
        <w:rPr>
          <w:rFonts w:eastAsia="Times New Roman"/>
        </w:rPr>
      </w:pPr>
    </w:p>
    <w:p w:rsidR="00A15C18" w:rsidRDefault="00A15C18" w:rsidP="00A15C18">
      <w:pPr>
        <w:jc w:val="center"/>
        <w:rPr>
          <w:rFonts w:eastAsia="Times New Roman"/>
          <w:b/>
        </w:rPr>
      </w:pPr>
      <w:r>
        <w:rPr>
          <w:rFonts w:eastAsia="Times New Roman"/>
          <w:b/>
        </w:rPr>
        <w:t>Personal Leave</w:t>
      </w:r>
    </w:p>
    <w:p w:rsidR="00A15C18" w:rsidRDefault="00A15C18" w:rsidP="00A15C18">
      <w:pPr>
        <w:rPr>
          <w:rFonts w:eastAsia="Times New Roman"/>
        </w:rPr>
      </w:pPr>
      <w:r>
        <w:rPr>
          <w:rFonts w:eastAsia="Times New Roman"/>
        </w:rPr>
        <w:t>For the district to function efficiently and have the necessary personnel present to effect a high achieving learning environment, employee absences need to be kept to a minimum. The district acknowledges that there are times during the school year when employees have personal business that needs to be addressed during the school day. Each full-time employee shall receive two (2)</w:t>
      </w:r>
      <w:r w:rsidR="002F5B1D">
        <w:rPr>
          <w:rFonts w:eastAsia="Times New Roman"/>
          <w:b/>
          <w:vertAlign w:val="superscript"/>
        </w:rPr>
        <w:t xml:space="preserve"> </w:t>
      </w:r>
      <w:r>
        <w:rPr>
          <w:rFonts w:eastAsia="Times New Roman"/>
        </w:rPr>
        <w:t xml:space="preserve">days of personal leave per contract year. The leave may be taken in increments </w:t>
      </w:r>
      <w:r w:rsidR="002F5B1D">
        <w:rPr>
          <w:rFonts w:eastAsia="Times New Roman"/>
        </w:rPr>
        <w:t>approved by Superintendent.</w:t>
      </w:r>
    </w:p>
    <w:p w:rsidR="00A15C18" w:rsidRDefault="00A15C18" w:rsidP="00A15C18">
      <w:pPr>
        <w:rPr>
          <w:rFonts w:eastAsia="Times New Roman"/>
        </w:rPr>
      </w:pPr>
    </w:p>
    <w:p w:rsidR="00A15C18" w:rsidRDefault="00A15C18" w:rsidP="00A15C18">
      <w:pPr>
        <w:rPr>
          <w:rFonts w:eastAsia="Times New Roman"/>
        </w:rPr>
      </w:pPr>
      <w:r>
        <w:rPr>
          <w:rFonts w:eastAsia="Times New Roman"/>
        </w:rPr>
        <w:t xml:space="preserve">Employees shall take personal leave or leave without pay for those absences which are not due to attendance at school functions which are related to their job duties and do not qualify for other types of leave (for sick leave see Policy 3.8, for professional leave see below). </w:t>
      </w:r>
    </w:p>
    <w:p w:rsidR="00A15C18" w:rsidRDefault="00A15C18" w:rsidP="00A15C18">
      <w:pPr>
        <w:rPr>
          <w:rFonts w:eastAsia="Times New Roman"/>
        </w:rPr>
      </w:pPr>
    </w:p>
    <w:p w:rsidR="00A15C18" w:rsidRDefault="00A15C18" w:rsidP="00A15C18">
      <w:pPr>
        <w:rPr>
          <w:rFonts w:eastAsia="Times New Roman"/>
        </w:rPr>
      </w:pPr>
      <w:r>
        <w:rPr>
          <w:rFonts w:eastAsia="Times New Roman"/>
        </w:rPr>
        <w:t>School functions, for the purposes of this policy, means:</w:t>
      </w:r>
    </w:p>
    <w:p w:rsidR="00A15C18" w:rsidRDefault="00A15C18" w:rsidP="000B0ED2">
      <w:pPr>
        <w:numPr>
          <w:ilvl w:val="0"/>
          <w:numId w:val="33"/>
        </w:numPr>
        <w:tabs>
          <w:tab w:val="clear" w:pos="720"/>
        </w:tabs>
        <w:ind w:left="360"/>
        <w:rPr>
          <w:rFonts w:eastAsia="Times New Roman"/>
          <w:iCs/>
        </w:rPr>
      </w:pPr>
      <w:r>
        <w:rPr>
          <w:rFonts w:eastAsia="Times New Roman"/>
          <w:iCs/>
        </w:rPr>
        <w:t>Athletic or academic events related to the school district; and</w:t>
      </w:r>
    </w:p>
    <w:p w:rsidR="00A15C18" w:rsidRDefault="00A15C18" w:rsidP="000B0ED2">
      <w:pPr>
        <w:numPr>
          <w:ilvl w:val="0"/>
          <w:numId w:val="33"/>
        </w:numPr>
        <w:tabs>
          <w:tab w:val="clear" w:pos="720"/>
        </w:tabs>
        <w:ind w:left="360"/>
        <w:rPr>
          <w:rFonts w:eastAsia="Times New Roman"/>
          <w:iCs/>
        </w:rPr>
      </w:pPr>
      <w:r>
        <w:rPr>
          <w:rFonts w:eastAsia="Times New Roman"/>
          <w:iCs/>
        </w:rPr>
        <w:t>Meetings and conferences related to education.</w:t>
      </w:r>
    </w:p>
    <w:p w:rsidR="00A15C18" w:rsidRDefault="00A15C18" w:rsidP="00A15C18">
      <w:pPr>
        <w:autoSpaceDE w:val="0"/>
        <w:autoSpaceDN w:val="0"/>
        <w:adjustRightInd w:val="0"/>
        <w:rPr>
          <w:rFonts w:eastAsia="Times New Roman"/>
          <w:iCs/>
        </w:rPr>
      </w:pPr>
    </w:p>
    <w:p w:rsidR="00A15C18" w:rsidRDefault="00A15C18" w:rsidP="00A15C18">
      <w:pPr>
        <w:autoSpaceDE w:val="0"/>
        <w:autoSpaceDN w:val="0"/>
        <w:adjustRightInd w:val="0"/>
        <w:rPr>
          <w:rFonts w:eastAsia="Times New Roman"/>
          <w:iCs/>
        </w:rPr>
      </w:pPr>
      <w:r>
        <w:rPr>
          <w:rFonts w:eastAsia="Times New Roman"/>
          <w:iCs/>
        </w:rPr>
        <w:t xml:space="preserve">For employees other than the superintendent, the determination of what activities meet the definition of a school function shall be made by the employee’s immediate supervisor or designee. For the superintendent, the school board of directors shall determine what activities meet the definition of a school function. In no instance shall paid leave in excess of allotted vacation days and/or personal days be granted to an employee who is absent from work while receiving remuneration from another source as compensation for the reason for their absence. </w:t>
      </w:r>
    </w:p>
    <w:p w:rsidR="00A15C18" w:rsidRDefault="00A15C18" w:rsidP="00A15C18">
      <w:pPr>
        <w:rPr>
          <w:rFonts w:eastAsia="Times New Roman"/>
        </w:rPr>
      </w:pPr>
    </w:p>
    <w:p w:rsidR="00A15C18" w:rsidRDefault="00A15C18" w:rsidP="00A15C18">
      <w:pPr>
        <w:rPr>
          <w:rFonts w:eastAsia="Times New Roman"/>
        </w:rPr>
      </w:pPr>
      <w:r>
        <w:rPr>
          <w:rFonts w:eastAsia="Times New Roman"/>
        </w:rPr>
        <w:t>Any employee desiring to take personal leave may do so by making a written request to his or her supervisor at least twenty-four (24) hours prior to the time of the requested leave. The twenty-four hour requirement may be waived by the supervisor when the supervisor deems it appropriate.</w:t>
      </w:r>
    </w:p>
    <w:p w:rsidR="00A15C18" w:rsidRDefault="00A15C18" w:rsidP="00A15C18">
      <w:pPr>
        <w:rPr>
          <w:rFonts w:eastAsia="Times New Roman"/>
        </w:rPr>
      </w:pPr>
    </w:p>
    <w:p w:rsidR="00A15C18" w:rsidRDefault="00A15C18" w:rsidP="00A15C18">
      <w:pPr>
        <w:rPr>
          <w:rFonts w:eastAsia="Times New Roman"/>
        </w:rPr>
      </w:pPr>
      <w:r>
        <w:rPr>
          <w:rFonts w:eastAsia="Times New Roman"/>
        </w:rPr>
        <w:t xml:space="preserve">Employees who fail to report to work when their request for a personal day has been denied or who have exhausted their allotted personal days, shall lose their daily rate of pay for the day(s) missed (leave without pay). While there are instances where personal circumstances necessitate an employee’s absence beyond the allotted days of sick and/or personal leave, any employee who requires leave without pay must receive advance permission (except in medical emergencies and/or as permitted by policy 3.32—LICENSED PERSONNEL FAMILY MEDICAL LEAVE) from their immediate supervisor. Failure to report to work without having received permission to be absent is grounds for discipline, up to and including termination. </w:t>
      </w:r>
    </w:p>
    <w:p w:rsidR="00A15C18" w:rsidRDefault="00A15C18" w:rsidP="00A15C18">
      <w:pPr>
        <w:rPr>
          <w:rFonts w:eastAsia="Times New Roman"/>
        </w:rPr>
      </w:pPr>
    </w:p>
    <w:p w:rsidR="00A15C18" w:rsidRDefault="003C42B1" w:rsidP="00A15C18">
      <w:pPr>
        <w:rPr>
          <w:rFonts w:eastAsia="Times New Roman"/>
        </w:rPr>
      </w:pPr>
      <w:r>
        <w:rPr>
          <w:rFonts w:eastAsia="Times New Roman"/>
        </w:rPr>
        <w:t>Accumulated personal leave rolls over to sick</w:t>
      </w:r>
      <w:r w:rsidR="009A052E">
        <w:rPr>
          <w:rFonts w:eastAsia="Times New Roman"/>
        </w:rPr>
        <w:t xml:space="preserve"> leave</w:t>
      </w:r>
      <w:r>
        <w:rPr>
          <w:rFonts w:eastAsia="Times New Roman"/>
        </w:rPr>
        <w:t xml:space="preserve"> at the end of each contracted year.</w:t>
      </w:r>
    </w:p>
    <w:p w:rsidR="003C42B1" w:rsidRDefault="003C42B1" w:rsidP="00A15C18">
      <w:pPr>
        <w:rPr>
          <w:rFonts w:eastAsia="Times New Roman"/>
        </w:rPr>
      </w:pPr>
    </w:p>
    <w:p w:rsidR="00A15C18" w:rsidRDefault="00A15C18" w:rsidP="00A15C18">
      <w:pPr>
        <w:jc w:val="center"/>
        <w:rPr>
          <w:rFonts w:eastAsia="Times New Roman"/>
        </w:rPr>
      </w:pPr>
      <w:r>
        <w:rPr>
          <w:rFonts w:eastAsia="Times New Roman"/>
          <w:b/>
        </w:rPr>
        <w:t>Professional Leave</w:t>
      </w:r>
    </w:p>
    <w:p w:rsidR="00A15C18" w:rsidRDefault="00A15C18" w:rsidP="00A15C18">
      <w:pPr>
        <w:ind w:right="-1"/>
        <w:rPr>
          <w:rFonts w:eastAsia="Times New Roman"/>
        </w:rPr>
      </w:pPr>
      <w:r>
        <w:rPr>
          <w:rFonts w:eastAsia="Times New Roman"/>
        </w:rPr>
        <w:t xml:space="preserve">“Professional Leave” is leave granted for the purpose of enabling an employee to participate in professional activities (e.g., teacher workshops or serving on professional committees) which can serve to improve the school District’s instructional program or enhances the employee’s ability to perform his duties. Professional leave will also be granted when a school District employee is subpoenaed for a matter arising out of the employee’s employment with the school District. Any employee seeking professional leave must make a written request to his or her immediate supervisor, setting forth the information necessary for the supervisor to make an informed decision. The supervisor’s decision is subject to review and overruling by the superintendent. </w:t>
      </w:r>
      <w:r>
        <w:rPr>
          <w:rFonts w:eastAsia="Times New Roman"/>
        </w:rPr>
        <w:lastRenderedPageBreak/>
        <w:t>Budgeting concerns and the potential benefit for the District’s students will be taken into consideration in reviewing a request for professional leave.</w:t>
      </w:r>
    </w:p>
    <w:p w:rsidR="00A15C18" w:rsidRDefault="00A15C18" w:rsidP="00A15C18">
      <w:pPr>
        <w:ind w:right="-1"/>
        <w:rPr>
          <w:rFonts w:eastAsia="Times New Roman"/>
        </w:rPr>
      </w:pPr>
    </w:p>
    <w:p w:rsidR="00A15C18" w:rsidRDefault="00A15C18" w:rsidP="00A15C18">
      <w:pPr>
        <w:ind w:right="-1"/>
        <w:rPr>
          <w:rFonts w:eastAsia="Times New Roman"/>
        </w:rPr>
      </w:pPr>
      <w:r>
        <w:rPr>
          <w:rFonts w:eastAsia="Times New Roman"/>
        </w:rPr>
        <w:t>Applications for professional leave should be made as soon as possible following the employee’s discerning a need for such leave, but, in any case, no less than two (2) weeks before the requested leave is to begin, if possible.</w:t>
      </w:r>
    </w:p>
    <w:p w:rsidR="00A15C18" w:rsidRDefault="00A15C18" w:rsidP="00A15C18">
      <w:pPr>
        <w:ind w:right="-1"/>
        <w:rPr>
          <w:rFonts w:eastAsia="Times New Roman"/>
        </w:rPr>
      </w:pPr>
    </w:p>
    <w:p w:rsidR="00A15C18" w:rsidRDefault="00A15C18" w:rsidP="00A15C18">
      <w:pPr>
        <w:ind w:right="-1"/>
        <w:rPr>
          <w:rFonts w:eastAsia="Times New Roman"/>
        </w:rPr>
      </w:pPr>
      <w:r>
        <w:rPr>
          <w:rFonts w:eastAsia="Times New Roman"/>
        </w:rPr>
        <w:t>If the employee does not receive or does not accept remuneration for his/her participation in the professional leave activity and a substitute is needed for the employee, the District shall pay the full cost of the substitute. If the employee receives and accepts remuneration for his/her participation in the professional leave activity (e.g. scholastic audits), the employee shall forfeit his/her daily rate of pay from the District for the time the employee misses. The cost of a substitute, if one is needed, shall be paid by the employee/District.</w:t>
      </w:r>
    </w:p>
    <w:p w:rsidR="00A15C18" w:rsidRDefault="00A15C18" w:rsidP="00A15C18">
      <w:pPr>
        <w:rPr>
          <w:rFonts w:eastAsia="Times New Roman"/>
        </w:rPr>
      </w:pPr>
    </w:p>
    <w:p w:rsidR="00A15C18" w:rsidRDefault="00A15C18" w:rsidP="00A15C18">
      <w:pPr>
        <w:rPr>
          <w:rFonts w:eastAsia="Times New Roman"/>
        </w:rPr>
      </w:pPr>
    </w:p>
    <w:p w:rsidR="00A15C18" w:rsidRDefault="00A15C18" w:rsidP="00A15C18">
      <w:pPr>
        <w:rPr>
          <w:rFonts w:eastAsia="Times New Roman"/>
        </w:rPr>
      </w:pPr>
    </w:p>
    <w:p w:rsidR="00A15C18" w:rsidRDefault="00A15C18" w:rsidP="00A15C18">
      <w:pPr>
        <w:rPr>
          <w:rFonts w:eastAsia="Times New Roman"/>
        </w:rPr>
      </w:pPr>
    </w:p>
    <w:p w:rsidR="00A15C18" w:rsidRDefault="00A15C18" w:rsidP="00A15C18">
      <w:pPr>
        <w:rPr>
          <w:rFonts w:eastAsia="Times New Roman"/>
        </w:rPr>
      </w:pPr>
      <w:r>
        <w:rPr>
          <w:rFonts w:eastAsia="Times New Roman"/>
        </w:rPr>
        <w:t>Legal Reference:</w:t>
      </w:r>
      <w:r>
        <w:rPr>
          <w:rFonts w:eastAsia="Times New Roman"/>
        </w:rPr>
        <w:tab/>
        <w:t xml:space="preserve">A.C.A. § 6-17-211 </w:t>
      </w:r>
    </w:p>
    <w:p w:rsidR="00A15C18" w:rsidRDefault="00A15C18" w:rsidP="00A15C18">
      <w:pPr>
        <w:rPr>
          <w:rFonts w:eastAsia="Times New Roman"/>
        </w:rPr>
      </w:pPr>
    </w:p>
    <w:p w:rsidR="00A15C18" w:rsidRDefault="00A15C18" w:rsidP="00A15C18">
      <w:pPr>
        <w:rPr>
          <w:rFonts w:eastAsia="Times New Roman"/>
        </w:rPr>
      </w:pPr>
    </w:p>
    <w:p w:rsidR="00A15C18" w:rsidRDefault="00A15C18" w:rsidP="00A15C18">
      <w:pPr>
        <w:rPr>
          <w:rFonts w:eastAsia="Times New Roman"/>
        </w:rPr>
      </w:pPr>
      <w:r>
        <w:rPr>
          <w:rFonts w:eastAsia="Times New Roman"/>
        </w:rPr>
        <w:t>Date Adopted:</w:t>
      </w:r>
    </w:p>
    <w:p w:rsidR="00A15C18" w:rsidRDefault="00A15C18" w:rsidP="00A15C18">
      <w:pPr>
        <w:rPr>
          <w:rFonts w:eastAsia="Times New Roman"/>
        </w:rPr>
      </w:pPr>
      <w:r>
        <w:rPr>
          <w:rFonts w:eastAsia="Times New Roman"/>
        </w:rPr>
        <w:t>Last Revised:</w:t>
      </w:r>
      <w:r w:rsidR="002F5B1D">
        <w:rPr>
          <w:rFonts w:eastAsia="Times New Roman"/>
        </w:rPr>
        <w:t xml:space="preserve"> </w:t>
      </w:r>
      <w:r w:rsidR="003C42B1">
        <w:rPr>
          <w:rFonts w:eastAsia="Times New Roman"/>
        </w:rPr>
        <w:t>04/17/2018</w:t>
      </w:r>
    </w:p>
    <w:p w:rsidR="00C33B15" w:rsidRPr="00637BCF" w:rsidRDefault="00E84974" w:rsidP="00E84974">
      <w:pPr>
        <w:pStyle w:val="Style1"/>
      </w:pPr>
      <w:r>
        <w:rPr>
          <w:szCs w:val="24"/>
        </w:rPr>
        <w:br w:type="page"/>
      </w:r>
      <w:bookmarkStart w:id="70" w:name="_Toc483984111"/>
      <w:bookmarkEnd w:id="68"/>
      <w:bookmarkEnd w:id="69"/>
      <w:r w:rsidR="00C33B15" w:rsidRPr="00637BCF">
        <w:lastRenderedPageBreak/>
        <w:t>3.12—</w:t>
      </w:r>
      <w:r w:rsidR="00C33B15" w:rsidRPr="00637BCF">
        <w:rPr>
          <w:color w:val="000000"/>
        </w:rPr>
        <w:t>LICENSED</w:t>
      </w:r>
      <w:r w:rsidR="00C33B15" w:rsidRPr="00637BCF">
        <w:t xml:space="preserve"> PERSONNEL RESPONSIBILITIES IN DEALING WITH SEX OFFENDERS ON CAMPUS</w:t>
      </w:r>
      <w:bookmarkEnd w:id="70"/>
    </w:p>
    <w:p w:rsidR="00C33B15" w:rsidRPr="00637BCF" w:rsidRDefault="00C33B15" w:rsidP="00C33B15">
      <w:pPr>
        <w:ind w:right="-1"/>
        <w:rPr>
          <w:rFonts w:eastAsia="Times New Roman"/>
        </w:rPr>
      </w:pPr>
    </w:p>
    <w:p w:rsidR="00C33B15" w:rsidRPr="00637BCF" w:rsidRDefault="00C33B15" w:rsidP="00C33B15">
      <w:pPr>
        <w:ind w:right="-1"/>
        <w:rPr>
          <w:rFonts w:eastAsia="Times New Roman"/>
        </w:rPr>
      </w:pPr>
      <w:r w:rsidRPr="00637BCF">
        <w:rPr>
          <w:rFonts w:eastAsia="Times New Roman"/>
        </w:rPr>
        <w:t xml:space="preserve">Individuals who have been convicted of certain sex crimes must register with law enforcement as sex offenders. Arkansas law places restrictions on sex offenders with a Level 1 sex offender having the least restrictions (lowest likelihood of committing another sex crime), and Level 4 sex offenders having the most restrictions (highest likelihood of committing another sex crime). </w:t>
      </w:r>
    </w:p>
    <w:p w:rsidR="00C33B15" w:rsidRPr="00637BCF" w:rsidRDefault="00C33B15" w:rsidP="00C33B15">
      <w:pPr>
        <w:ind w:right="-1"/>
        <w:rPr>
          <w:rFonts w:eastAsia="Times New Roman"/>
        </w:rPr>
      </w:pPr>
    </w:p>
    <w:p w:rsidR="00C33B15" w:rsidRPr="00637BCF" w:rsidRDefault="00C33B15" w:rsidP="00C33B15">
      <w:pPr>
        <w:ind w:right="-1"/>
        <w:rPr>
          <w:rFonts w:eastAsia="Times New Roman"/>
        </w:rPr>
      </w:pPr>
      <w:r w:rsidRPr="00637BCF">
        <w:rPr>
          <w:rFonts w:eastAsia="Times New Roman"/>
        </w:rPr>
        <w:t>While Levels 1 and 2 place no restrictions prohibiting the individual’s presence on a school campus, Levels 3 and 4 have specific prohibitions. These are specified in Policy 6.10—SEX OFFENDERS ON CAMPUS (MEGAN’S LAW) and it is the responsibility of district staff to know and understand the policy and, to the extent requested, aid school administrators in enforcing the restrictions placed on campus access to Level 3 and Level 4 sex offenders.</w:t>
      </w:r>
    </w:p>
    <w:p w:rsidR="00C33B15" w:rsidRPr="00637BCF" w:rsidRDefault="00C33B15" w:rsidP="00C33B15">
      <w:pPr>
        <w:ind w:right="-1"/>
        <w:rPr>
          <w:rFonts w:eastAsia="Times New Roman"/>
        </w:rPr>
      </w:pPr>
    </w:p>
    <w:p w:rsidR="00C33B15" w:rsidRPr="00637BCF" w:rsidRDefault="00C33B15" w:rsidP="00C33B15">
      <w:pPr>
        <w:ind w:right="-1"/>
        <w:rPr>
          <w:rFonts w:eastAsia="Times New Roman"/>
        </w:rPr>
      </w:pPr>
      <w:r w:rsidRPr="00637BCF">
        <w:rPr>
          <w:rFonts w:eastAsia="Times New Roman"/>
        </w:rPr>
        <w:t>It is the intention of the board of directors that district staff not stigmatize students whose parents or guardians are sex offenders while taking necessary steps to safeguard the school community and comply with state law. Each school’s administration should establish procedures so attention is not drawn to the accommodations necessary for registered sex offender parents or guardians.</w:t>
      </w:r>
    </w:p>
    <w:p w:rsidR="00C33B15" w:rsidRPr="00637BCF" w:rsidRDefault="00C33B15" w:rsidP="00C33B15">
      <w:pPr>
        <w:ind w:right="-1"/>
        <w:rPr>
          <w:rFonts w:eastAsia="Times New Roman"/>
        </w:rPr>
      </w:pPr>
    </w:p>
    <w:p w:rsidR="00C33B15" w:rsidRPr="00637BCF" w:rsidRDefault="00C33B15" w:rsidP="00C33B15">
      <w:pPr>
        <w:ind w:right="-1"/>
        <w:rPr>
          <w:rFonts w:eastAsia="Times New Roman"/>
        </w:rPr>
      </w:pPr>
    </w:p>
    <w:p w:rsidR="00C33B15" w:rsidRPr="00637BCF" w:rsidRDefault="00C33B15" w:rsidP="00C33B15">
      <w:pPr>
        <w:ind w:right="-1"/>
        <w:rPr>
          <w:rFonts w:eastAsia="Times New Roman"/>
        </w:rPr>
      </w:pPr>
    </w:p>
    <w:p w:rsidR="00C33B15" w:rsidRPr="00637BCF" w:rsidRDefault="00C33B15" w:rsidP="00C33B15">
      <w:pPr>
        <w:ind w:right="-1"/>
        <w:rPr>
          <w:rFonts w:eastAsia="Times New Roman"/>
        </w:rPr>
      </w:pPr>
      <w:r w:rsidRPr="00637BCF">
        <w:rPr>
          <w:rFonts w:eastAsia="Times New Roman"/>
        </w:rPr>
        <w:t>Cross Reference: 6.10—SEX OFFENDERS ON CAMPUS (MEGAN’S LAW)</w:t>
      </w:r>
    </w:p>
    <w:p w:rsidR="00C33B15" w:rsidRPr="00637BCF" w:rsidRDefault="00C33B15" w:rsidP="00C33B15">
      <w:pPr>
        <w:ind w:right="-1"/>
        <w:rPr>
          <w:rFonts w:eastAsia="Times New Roman"/>
        </w:rPr>
      </w:pPr>
    </w:p>
    <w:p w:rsidR="00C33B15" w:rsidRPr="00637BCF" w:rsidRDefault="00C33B15" w:rsidP="00C33B15">
      <w:pPr>
        <w:ind w:right="-1"/>
        <w:rPr>
          <w:rFonts w:eastAsia="Times New Roman"/>
        </w:rPr>
      </w:pPr>
    </w:p>
    <w:p w:rsidR="00C33B15" w:rsidRPr="00637BCF" w:rsidRDefault="00C33B15" w:rsidP="00C33B15">
      <w:pPr>
        <w:ind w:right="-1"/>
        <w:rPr>
          <w:rFonts w:eastAsia="Times New Roman"/>
        </w:rPr>
      </w:pPr>
    </w:p>
    <w:p w:rsidR="00C33B15" w:rsidRPr="00637BCF" w:rsidRDefault="00C33B15" w:rsidP="00C33B15">
      <w:pPr>
        <w:ind w:right="-1"/>
        <w:rPr>
          <w:rFonts w:eastAsia="Times New Roman"/>
        </w:rPr>
      </w:pPr>
    </w:p>
    <w:p w:rsidR="00C33B15" w:rsidRPr="00637BCF" w:rsidRDefault="00C33B15" w:rsidP="00C33B15">
      <w:pPr>
        <w:ind w:right="-1"/>
        <w:rPr>
          <w:rFonts w:eastAsia="Times New Roman"/>
        </w:rPr>
      </w:pPr>
    </w:p>
    <w:p w:rsidR="00C33B15" w:rsidRPr="00637BCF" w:rsidRDefault="00C33B15" w:rsidP="00C33B15">
      <w:pPr>
        <w:ind w:right="-1"/>
        <w:rPr>
          <w:rFonts w:eastAsia="Times New Roman"/>
        </w:rPr>
      </w:pPr>
    </w:p>
    <w:p w:rsidR="00C33B15" w:rsidRPr="00637BCF" w:rsidRDefault="00C33B15" w:rsidP="00C33B15">
      <w:pPr>
        <w:ind w:right="-1"/>
        <w:rPr>
          <w:rFonts w:eastAsia="Times New Roman"/>
        </w:rPr>
      </w:pPr>
      <w:r w:rsidRPr="00637BCF">
        <w:rPr>
          <w:rFonts w:eastAsia="Times New Roman"/>
        </w:rPr>
        <w:t xml:space="preserve">Legal References:  </w:t>
      </w:r>
      <w:r w:rsidRPr="00637BCF">
        <w:rPr>
          <w:rFonts w:eastAsia="Times New Roman"/>
        </w:rPr>
        <w:tab/>
        <w:t>A.C.A. § 12-12-913 (g) (2)</w:t>
      </w:r>
    </w:p>
    <w:p w:rsidR="00C33B15" w:rsidRPr="00637BCF" w:rsidRDefault="00C33B15" w:rsidP="00C33B15">
      <w:pPr>
        <w:ind w:right="-1"/>
        <w:rPr>
          <w:rFonts w:eastAsia="Times New Roman"/>
        </w:rPr>
      </w:pPr>
      <w:r w:rsidRPr="00637BCF">
        <w:rPr>
          <w:rFonts w:eastAsia="Times New Roman"/>
        </w:rPr>
        <w:tab/>
      </w:r>
      <w:r w:rsidRPr="00637BCF">
        <w:rPr>
          <w:rFonts w:eastAsia="Times New Roman"/>
        </w:rPr>
        <w:tab/>
      </w:r>
      <w:r w:rsidRPr="00637BCF">
        <w:rPr>
          <w:rFonts w:eastAsia="Times New Roman"/>
        </w:rPr>
        <w:tab/>
        <w:t>Arkansas Department of Education Guidelines for “Megan’s Law”</w:t>
      </w:r>
    </w:p>
    <w:p w:rsidR="00C33B15" w:rsidRPr="0034108F" w:rsidRDefault="00C33B15" w:rsidP="00C33B15">
      <w:pPr>
        <w:ind w:right="-1"/>
        <w:rPr>
          <w:rFonts w:eastAsia="Times New Roman"/>
          <w:color w:val="auto"/>
          <w:u w:val="single"/>
        </w:rPr>
      </w:pPr>
      <w:r w:rsidRPr="00637BCF">
        <w:rPr>
          <w:rFonts w:eastAsia="Times New Roman"/>
        </w:rPr>
        <w:tab/>
      </w:r>
      <w:r w:rsidRPr="00637BCF">
        <w:rPr>
          <w:rFonts w:eastAsia="Times New Roman"/>
        </w:rPr>
        <w:tab/>
      </w:r>
      <w:r w:rsidRPr="00637BCF">
        <w:rPr>
          <w:rFonts w:eastAsia="Times New Roman"/>
        </w:rPr>
        <w:tab/>
        <w:t>A.C.A. § 5-14-132</w:t>
      </w:r>
    </w:p>
    <w:p w:rsidR="00C33B15" w:rsidRPr="00637BCF" w:rsidRDefault="00C33B15" w:rsidP="00C33B15">
      <w:pPr>
        <w:ind w:right="-1"/>
        <w:rPr>
          <w:rFonts w:eastAsia="Times New Roman"/>
        </w:rPr>
      </w:pPr>
    </w:p>
    <w:p w:rsidR="00C33B15" w:rsidRPr="00637BCF" w:rsidRDefault="00C33B15" w:rsidP="00C33B15">
      <w:pPr>
        <w:ind w:right="-1"/>
        <w:rPr>
          <w:rFonts w:eastAsia="Times New Roman"/>
        </w:rPr>
      </w:pPr>
    </w:p>
    <w:p w:rsidR="00C33B15" w:rsidRPr="00637BCF" w:rsidRDefault="00C33B15" w:rsidP="00C33B15">
      <w:pPr>
        <w:ind w:right="-1"/>
        <w:rPr>
          <w:rFonts w:eastAsia="Times New Roman"/>
        </w:rPr>
      </w:pPr>
    </w:p>
    <w:p w:rsidR="00C33B15" w:rsidRPr="00637BCF" w:rsidRDefault="00C33B15" w:rsidP="00C33B15">
      <w:pPr>
        <w:ind w:right="-1"/>
        <w:rPr>
          <w:rFonts w:eastAsia="Times New Roman"/>
        </w:rPr>
      </w:pPr>
      <w:r w:rsidRPr="00637BCF">
        <w:rPr>
          <w:rFonts w:eastAsia="Times New Roman"/>
        </w:rPr>
        <w:t>Date Adopted:</w:t>
      </w:r>
      <w:r w:rsidR="002F5B1D">
        <w:rPr>
          <w:rFonts w:eastAsia="Times New Roman"/>
        </w:rPr>
        <w:t xml:space="preserve"> 10/12/2010</w:t>
      </w:r>
    </w:p>
    <w:p w:rsidR="00C33B15" w:rsidRPr="00637BCF" w:rsidRDefault="00C33B15" w:rsidP="00C33B15">
      <w:pPr>
        <w:ind w:right="-1"/>
        <w:rPr>
          <w:rFonts w:eastAsia="Times New Roman"/>
        </w:rPr>
      </w:pPr>
      <w:r w:rsidRPr="00637BCF">
        <w:rPr>
          <w:rFonts w:eastAsia="Times New Roman"/>
        </w:rPr>
        <w:t>Last Revised:</w:t>
      </w:r>
    </w:p>
    <w:p w:rsidR="00E84974" w:rsidRDefault="00391544" w:rsidP="00E84974">
      <w:pPr>
        <w:pStyle w:val="Style1"/>
      </w:pPr>
      <w:r w:rsidRPr="00637BCF">
        <w:br w:type="page"/>
      </w:r>
      <w:bookmarkStart w:id="71" w:name="_Toc30222384"/>
      <w:bookmarkStart w:id="72" w:name="_Toc535987620"/>
      <w:bookmarkStart w:id="73" w:name="_Toc535390989"/>
      <w:bookmarkStart w:id="74" w:name="_Toc535386274"/>
      <w:bookmarkStart w:id="75" w:name="_Toc532092569"/>
      <w:bookmarkStart w:id="76" w:name="_Toc483984112"/>
      <w:r w:rsidR="00E84974">
        <w:lastRenderedPageBreak/>
        <w:t>3.13—</w:t>
      </w:r>
      <w:r w:rsidR="00E84974">
        <w:rPr>
          <w:color w:val="000000"/>
        </w:rPr>
        <w:t>LICENSED</w:t>
      </w:r>
      <w:r w:rsidR="00E84974">
        <w:t xml:space="preserve"> PERSONNEL PUBLIC OFFICE</w:t>
      </w:r>
      <w:bookmarkEnd w:id="71"/>
      <w:bookmarkEnd w:id="72"/>
      <w:bookmarkEnd w:id="73"/>
      <w:bookmarkEnd w:id="74"/>
      <w:bookmarkEnd w:id="75"/>
      <w:bookmarkEnd w:id="76"/>
    </w:p>
    <w:p w:rsidR="00E84974" w:rsidRDefault="00E84974" w:rsidP="00E84974"/>
    <w:p w:rsidR="00E84974" w:rsidRDefault="00E84974" w:rsidP="00E84974">
      <w:pPr>
        <w:ind w:right="-1"/>
        <w:rPr>
          <w:rFonts w:eastAsia="Times New Roman"/>
          <w:color w:val="auto"/>
        </w:rPr>
      </w:pPr>
      <w:r>
        <w:rPr>
          <w:rFonts w:eastAsia="Times New Roman"/>
          <w:color w:val="auto"/>
        </w:rPr>
        <w:t>An employee of the District who is elected to the Arkansas General Assembly or any elective or appointive public office (not legally constitutionally inconsistent with employment by a public school district) shall not be discharged or demoted as a result of such service.</w:t>
      </w:r>
    </w:p>
    <w:p w:rsidR="00E84974" w:rsidRDefault="00E84974" w:rsidP="00E84974">
      <w:pPr>
        <w:ind w:right="-1"/>
        <w:rPr>
          <w:rFonts w:eastAsia="Times New Roman"/>
          <w:color w:val="auto"/>
        </w:rPr>
      </w:pPr>
    </w:p>
    <w:p w:rsidR="00E84974" w:rsidRDefault="00E84974" w:rsidP="00E84974">
      <w:pPr>
        <w:ind w:right="-1"/>
        <w:rPr>
          <w:rFonts w:eastAsia="Times New Roman"/>
          <w:color w:val="auto"/>
        </w:rPr>
      </w:pPr>
      <w:r>
        <w:rPr>
          <w:rFonts w:eastAsia="Times New Roman"/>
          <w:color w:val="auto"/>
        </w:rPr>
        <w:t xml:space="preserve">No </w:t>
      </w:r>
      <w:r>
        <w:rPr>
          <w:rFonts w:eastAsia="Times New Roman"/>
        </w:rPr>
        <w:t>sick</w:t>
      </w:r>
      <w:r>
        <w:rPr>
          <w:rFonts w:eastAsia="Times New Roman"/>
          <w:color w:val="auto"/>
        </w:rPr>
        <w:t xml:space="preserve"> leave will be granted for the employee’s participation in such public office. The employee may </w:t>
      </w:r>
      <w:r>
        <w:rPr>
          <w:rFonts w:eastAsia="Times New Roman"/>
        </w:rPr>
        <w:t>take</w:t>
      </w:r>
      <w:r>
        <w:rPr>
          <w:rFonts w:eastAsia="Times New Roman"/>
          <w:color w:val="auto"/>
        </w:rPr>
        <w:t xml:space="preserve"> personal leave or vacation (if applicable), if approved in advance by the Superintendent, during his/her absence.</w:t>
      </w:r>
    </w:p>
    <w:p w:rsidR="00E84974" w:rsidRDefault="00E84974" w:rsidP="00E84974">
      <w:pPr>
        <w:ind w:right="-1"/>
        <w:rPr>
          <w:rFonts w:eastAsia="Times New Roman"/>
          <w:color w:val="auto"/>
        </w:rPr>
      </w:pPr>
    </w:p>
    <w:p w:rsidR="00E84974" w:rsidRDefault="00E84974" w:rsidP="00E84974">
      <w:pPr>
        <w:ind w:right="-1"/>
        <w:rPr>
          <w:rFonts w:eastAsia="Times New Roman"/>
          <w:color w:val="auto"/>
        </w:rPr>
      </w:pPr>
      <w:r>
        <w:rPr>
          <w:rFonts w:eastAsia="Times New Roman"/>
          <w:color w:val="auto"/>
        </w:rPr>
        <w:t>Prior to taking leave, and as soon as possible after the need for such leave is discerned by the employee, he or she must make written request for leave to the Superintendent, setting out, to the degree possible, the dates such leave is needed.</w:t>
      </w:r>
    </w:p>
    <w:p w:rsidR="00E84974" w:rsidRDefault="00E84974" w:rsidP="00E84974">
      <w:pPr>
        <w:ind w:right="-1"/>
        <w:rPr>
          <w:rFonts w:eastAsia="Times New Roman"/>
          <w:color w:val="auto"/>
        </w:rPr>
      </w:pPr>
    </w:p>
    <w:p w:rsidR="00E84974" w:rsidRDefault="00E84974" w:rsidP="00E84974">
      <w:pPr>
        <w:ind w:right="-1"/>
        <w:rPr>
          <w:rFonts w:eastAsia="Times New Roman"/>
          <w:color w:val="auto"/>
        </w:rPr>
      </w:pPr>
      <w:r>
        <w:rPr>
          <w:rFonts w:eastAsia="Times New Roman"/>
          <w:color w:val="auto"/>
        </w:rPr>
        <w:t>An employee who fraudulently requests sick leave for the purpose of taking leave to serve in public office may be subject to nonrenewal or termination of his/her employment contract.</w:t>
      </w:r>
    </w:p>
    <w:p w:rsidR="00E84974" w:rsidRDefault="00E84974" w:rsidP="00E84974">
      <w:pPr>
        <w:ind w:right="-1"/>
        <w:rPr>
          <w:rFonts w:eastAsia="Times New Roman"/>
          <w:color w:val="auto"/>
        </w:rPr>
      </w:pPr>
    </w:p>
    <w:p w:rsidR="00E84974" w:rsidRDefault="00E84974" w:rsidP="00E84974">
      <w:pPr>
        <w:ind w:right="-1"/>
        <w:rPr>
          <w:rFonts w:eastAsia="Times New Roman"/>
          <w:color w:val="auto"/>
        </w:rPr>
      </w:pPr>
    </w:p>
    <w:p w:rsidR="00E84974" w:rsidRDefault="00E84974" w:rsidP="00E84974">
      <w:pPr>
        <w:ind w:right="-1"/>
        <w:rPr>
          <w:rFonts w:eastAsia="Times New Roman"/>
          <w:color w:val="auto"/>
        </w:rPr>
      </w:pPr>
    </w:p>
    <w:p w:rsidR="00E84974" w:rsidRDefault="00E84974" w:rsidP="00E84974">
      <w:pPr>
        <w:ind w:right="-1"/>
        <w:rPr>
          <w:rFonts w:eastAsia="Times New Roman"/>
          <w:color w:val="auto"/>
        </w:rPr>
      </w:pPr>
    </w:p>
    <w:p w:rsidR="00E84974" w:rsidRDefault="00E84974" w:rsidP="00E84974">
      <w:pPr>
        <w:ind w:right="-1"/>
        <w:rPr>
          <w:rFonts w:eastAsia="Times New Roman"/>
          <w:color w:val="auto"/>
        </w:rPr>
      </w:pPr>
      <w:r>
        <w:rPr>
          <w:rFonts w:eastAsia="Times New Roman"/>
          <w:color w:val="auto"/>
        </w:rPr>
        <w:t>Legal Reference:</w:t>
      </w:r>
      <w:r>
        <w:rPr>
          <w:rFonts w:eastAsia="Times New Roman"/>
          <w:color w:val="auto"/>
        </w:rPr>
        <w:tab/>
        <w:t>A.C.A. § 6-17-115</w:t>
      </w:r>
    </w:p>
    <w:p w:rsidR="00E84974" w:rsidRDefault="00E84974" w:rsidP="00E84974">
      <w:pPr>
        <w:ind w:right="-1"/>
        <w:rPr>
          <w:rFonts w:eastAsia="Times New Roman"/>
          <w:color w:val="auto"/>
        </w:rPr>
      </w:pPr>
    </w:p>
    <w:p w:rsidR="00E84974" w:rsidRDefault="00E84974" w:rsidP="00E84974">
      <w:pPr>
        <w:ind w:right="-1"/>
        <w:rPr>
          <w:rFonts w:eastAsia="Times New Roman"/>
          <w:color w:val="auto"/>
        </w:rPr>
      </w:pPr>
    </w:p>
    <w:p w:rsidR="00E84974" w:rsidRDefault="00E84974" w:rsidP="00E84974">
      <w:pPr>
        <w:ind w:right="-1"/>
        <w:rPr>
          <w:rFonts w:eastAsia="Times New Roman"/>
          <w:color w:val="auto"/>
        </w:rPr>
      </w:pPr>
      <w:r>
        <w:rPr>
          <w:rFonts w:eastAsia="Times New Roman"/>
          <w:color w:val="auto"/>
        </w:rPr>
        <w:t>Date Adopted:</w:t>
      </w:r>
    </w:p>
    <w:p w:rsidR="00E84974" w:rsidRDefault="00E84974" w:rsidP="00E84974">
      <w:pPr>
        <w:ind w:right="-1"/>
        <w:rPr>
          <w:rFonts w:eastAsia="Times New Roman"/>
          <w:b/>
          <w:color w:val="auto"/>
        </w:rPr>
      </w:pPr>
      <w:r>
        <w:rPr>
          <w:rFonts w:eastAsia="Times New Roman"/>
          <w:color w:val="auto"/>
        </w:rPr>
        <w:t>Last Revised:</w:t>
      </w:r>
    </w:p>
    <w:p w:rsidR="00C33B15" w:rsidRPr="00637BCF" w:rsidRDefault="00E84974" w:rsidP="00E84974">
      <w:pPr>
        <w:pStyle w:val="Style1"/>
      </w:pPr>
      <w:r>
        <w:rPr>
          <w:szCs w:val="24"/>
        </w:rPr>
        <w:br w:type="page"/>
      </w:r>
      <w:bookmarkStart w:id="77" w:name="_Toc532092570"/>
      <w:bookmarkStart w:id="78" w:name="_Toc535386275"/>
      <w:bookmarkStart w:id="79" w:name="_Toc535390990"/>
      <w:bookmarkStart w:id="80" w:name="_Toc535987621"/>
      <w:bookmarkStart w:id="81" w:name="_Toc30222385"/>
      <w:bookmarkStart w:id="82" w:name="_Toc483984113"/>
      <w:r w:rsidR="00C33B15" w:rsidRPr="00637BCF">
        <w:lastRenderedPageBreak/>
        <w:t>3.14—</w:t>
      </w:r>
      <w:r w:rsidR="00C33B15" w:rsidRPr="00637BCF">
        <w:rPr>
          <w:color w:val="000000"/>
        </w:rPr>
        <w:t>LICENSED</w:t>
      </w:r>
      <w:r w:rsidR="00C33B15" w:rsidRPr="00637BCF">
        <w:t xml:space="preserve"> PERSONNEL JURY DUTY</w:t>
      </w:r>
      <w:bookmarkEnd w:id="77"/>
      <w:bookmarkEnd w:id="78"/>
      <w:bookmarkEnd w:id="79"/>
      <w:bookmarkEnd w:id="80"/>
      <w:bookmarkEnd w:id="81"/>
      <w:bookmarkEnd w:id="82"/>
    </w:p>
    <w:p w:rsidR="00C33B15" w:rsidRPr="00637BCF" w:rsidRDefault="00C33B15" w:rsidP="00C33B15"/>
    <w:p w:rsidR="00C33B15" w:rsidRPr="00637BCF" w:rsidRDefault="00C33B15" w:rsidP="00C33B15">
      <w:pPr>
        <w:ind w:right="-1"/>
        <w:rPr>
          <w:rFonts w:eastAsia="Times New Roman"/>
          <w:color w:val="auto"/>
        </w:rPr>
      </w:pPr>
      <w:r w:rsidRPr="00637BCF">
        <w:rPr>
          <w:rFonts w:eastAsia="Times New Roman"/>
          <w:color w:val="auto"/>
        </w:rPr>
        <w:t>Employees are not subject to discharge, loss of sick leave, loss of vacation time or any other penalty due to absence from work for jury duty, upon giving reasonable notice to the District through the employee’s immediate supervisor.</w:t>
      </w: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r w:rsidRPr="00637BCF">
        <w:rPr>
          <w:rFonts w:eastAsia="Times New Roman"/>
          <w:color w:val="auto"/>
        </w:rPr>
        <w:t xml:space="preserve">The employee must present the original (not a copy) of the summons to jury duty to his </w:t>
      </w:r>
      <w:r w:rsidR="0025454A">
        <w:rPr>
          <w:rFonts w:eastAsia="Times New Roman"/>
          <w:color w:val="auto"/>
        </w:rPr>
        <w:t xml:space="preserve">or her </w:t>
      </w:r>
      <w:r w:rsidRPr="00637BCF">
        <w:rPr>
          <w:rFonts w:eastAsia="Times New Roman"/>
          <w:color w:val="auto"/>
        </w:rPr>
        <w:t>supervisor in order to confirm the reason for the requested absence.</w:t>
      </w: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r w:rsidRPr="00637BCF">
        <w:rPr>
          <w:rFonts w:eastAsia="Times New Roman"/>
          <w:color w:val="auto"/>
        </w:rPr>
        <w:t>Employees shall receive their regular pay from the district while serving jury duty</w:t>
      </w:r>
      <w:r w:rsidR="003C42B1">
        <w:rPr>
          <w:rFonts w:eastAsia="Times New Roman"/>
          <w:color w:val="auto"/>
        </w:rPr>
        <w:t>.</w:t>
      </w: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r w:rsidRPr="00637BCF">
        <w:rPr>
          <w:rFonts w:eastAsia="Times New Roman"/>
          <w:color w:val="auto"/>
        </w:rPr>
        <w:t>Legal Reference:</w:t>
      </w:r>
      <w:r w:rsidRPr="00637BCF">
        <w:rPr>
          <w:rFonts w:eastAsia="Times New Roman"/>
          <w:color w:val="auto"/>
        </w:rPr>
        <w:tab/>
        <w:t>A.C.A. § 16-31-106</w:t>
      </w: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r w:rsidRPr="00637BCF">
        <w:rPr>
          <w:rFonts w:eastAsia="Times New Roman"/>
          <w:color w:val="auto"/>
        </w:rPr>
        <w:t>Date Adopted:</w:t>
      </w:r>
      <w:r w:rsidR="002F5B1D">
        <w:rPr>
          <w:rFonts w:eastAsia="Times New Roman"/>
          <w:color w:val="auto"/>
        </w:rPr>
        <w:t xml:space="preserve"> 10/12/2010</w:t>
      </w:r>
    </w:p>
    <w:p w:rsidR="00C33B15" w:rsidRPr="00637BCF" w:rsidRDefault="00C33B15" w:rsidP="00C33B15">
      <w:pPr>
        <w:ind w:right="-1"/>
        <w:rPr>
          <w:rFonts w:eastAsia="Times New Roman"/>
          <w:b/>
          <w:color w:val="auto"/>
        </w:rPr>
      </w:pPr>
      <w:r w:rsidRPr="00637BCF">
        <w:rPr>
          <w:rFonts w:eastAsia="Times New Roman"/>
          <w:color w:val="auto"/>
        </w:rPr>
        <w:t>Last Revised:</w:t>
      </w:r>
      <w:r w:rsidR="00264DA3">
        <w:rPr>
          <w:rFonts w:eastAsia="Times New Roman"/>
          <w:color w:val="auto"/>
        </w:rPr>
        <w:t xml:space="preserve"> 04/17/2018</w:t>
      </w:r>
    </w:p>
    <w:p w:rsidR="00C33B15" w:rsidRPr="00637BCF" w:rsidRDefault="00391544" w:rsidP="006950D9">
      <w:pPr>
        <w:pStyle w:val="Style1"/>
      </w:pPr>
      <w:r w:rsidRPr="00637BCF">
        <w:br w:type="page"/>
      </w:r>
      <w:bookmarkStart w:id="83" w:name="_Toc532092571"/>
      <w:bookmarkStart w:id="84" w:name="_Toc535386276"/>
      <w:bookmarkStart w:id="85" w:name="_Toc535390991"/>
      <w:bookmarkStart w:id="86" w:name="_Toc535987622"/>
      <w:bookmarkStart w:id="87" w:name="_Toc30222386"/>
      <w:bookmarkStart w:id="88" w:name="_Toc483984114"/>
      <w:r w:rsidR="00C33B15" w:rsidRPr="00637BCF">
        <w:lastRenderedPageBreak/>
        <w:t>3.15—</w:t>
      </w:r>
      <w:r w:rsidR="00C33B15" w:rsidRPr="00637BCF">
        <w:rPr>
          <w:color w:val="000000"/>
        </w:rPr>
        <w:t>LICENSED</w:t>
      </w:r>
      <w:r w:rsidR="00C33B15" w:rsidRPr="00637BCF">
        <w:t xml:space="preserve"> PERSONNEL LEAVE — INJURY FROM ASSAULT</w:t>
      </w:r>
      <w:bookmarkEnd w:id="83"/>
      <w:bookmarkEnd w:id="84"/>
      <w:bookmarkEnd w:id="85"/>
      <w:bookmarkEnd w:id="86"/>
      <w:bookmarkEnd w:id="87"/>
      <w:bookmarkEnd w:id="88"/>
    </w:p>
    <w:p w:rsidR="00C33B15" w:rsidRPr="00637BCF" w:rsidRDefault="00C33B15" w:rsidP="00C33B15"/>
    <w:p w:rsidR="00C33B15" w:rsidRPr="00637BCF" w:rsidRDefault="00C33B15" w:rsidP="00C33B15">
      <w:pPr>
        <w:ind w:right="-1"/>
        <w:rPr>
          <w:rFonts w:eastAsia="Times New Roman"/>
          <w:color w:val="auto"/>
        </w:rPr>
      </w:pPr>
      <w:r w:rsidRPr="00637BCF">
        <w:rPr>
          <w:rFonts w:eastAsia="Times New Roman"/>
          <w:color w:val="auto"/>
        </w:rPr>
        <w:t>Any teacher who, while in the course of their employment, is injured by an assault or other violent act; while intervening in a student fight; while restraining a student; or while protecting a student from harm, shall be granted a leave of absence for up to one (1) year from the date of the injury, with full pay.</w:t>
      </w: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r w:rsidRPr="00637BCF">
        <w:rPr>
          <w:rFonts w:eastAsia="Times New Roman"/>
          <w:color w:val="auto"/>
        </w:rPr>
        <w:t>A leave of absence granted under this policy shall not be charged to the teacher’s sick leave.</w:t>
      </w: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r w:rsidRPr="00637BCF">
        <w:rPr>
          <w:rFonts w:eastAsia="Times New Roman"/>
          <w:color w:val="auto"/>
        </w:rPr>
        <w:t>In order to obtain leave under this policy, the teacher must present documentation of the injury from a physician, with an estimate for time of recovery sufficient to enable the teacher to return to work, and written statements from witnesses (or other documentation as appropriate to a given incident) to prove that the incident occurred in the course of the teacher’s employment.</w:t>
      </w: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r w:rsidRPr="00637BCF">
        <w:rPr>
          <w:rFonts w:eastAsia="Times New Roman"/>
          <w:color w:val="auto"/>
        </w:rPr>
        <w:t>Legal Reference:</w:t>
      </w:r>
      <w:r w:rsidRPr="00637BCF">
        <w:rPr>
          <w:rFonts w:eastAsia="Times New Roman"/>
          <w:color w:val="auto"/>
        </w:rPr>
        <w:tab/>
        <w:t>A.C.A. § 6-17-1209</w:t>
      </w: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r w:rsidRPr="00637BCF">
        <w:rPr>
          <w:rFonts w:eastAsia="Times New Roman"/>
          <w:color w:val="auto"/>
        </w:rPr>
        <w:t>Date Adopted:</w:t>
      </w:r>
      <w:r w:rsidR="002F5B1D">
        <w:rPr>
          <w:rFonts w:eastAsia="Times New Roman"/>
          <w:color w:val="auto"/>
        </w:rPr>
        <w:t xml:space="preserve"> 10/12/2010</w:t>
      </w:r>
    </w:p>
    <w:p w:rsidR="00C33B15" w:rsidRPr="00637BCF" w:rsidRDefault="00C33B15" w:rsidP="00C33B15">
      <w:pPr>
        <w:ind w:right="-1"/>
        <w:rPr>
          <w:rFonts w:eastAsia="Times New Roman"/>
          <w:b/>
          <w:color w:val="auto"/>
        </w:rPr>
      </w:pPr>
      <w:r w:rsidRPr="00637BCF">
        <w:rPr>
          <w:rFonts w:eastAsia="Times New Roman"/>
          <w:color w:val="auto"/>
        </w:rPr>
        <w:t>Last Revised:</w:t>
      </w:r>
    </w:p>
    <w:p w:rsidR="007C0B85" w:rsidRDefault="00391544" w:rsidP="006950D9">
      <w:pPr>
        <w:pStyle w:val="Style1"/>
      </w:pPr>
      <w:r w:rsidRPr="00637BCF">
        <w:br w:type="page"/>
      </w:r>
      <w:bookmarkStart w:id="89" w:name="OLE_LINK12"/>
      <w:bookmarkStart w:id="90" w:name="_Toc483984115"/>
      <w:r w:rsidR="007C0B85">
        <w:lastRenderedPageBreak/>
        <w:t>3.16—</w:t>
      </w:r>
      <w:r w:rsidR="007C0B85">
        <w:rPr>
          <w:color w:val="000000"/>
        </w:rPr>
        <w:t>LICENSED</w:t>
      </w:r>
      <w:r w:rsidR="007C0B85">
        <w:t xml:space="preserve"> PERSONNEL REIMBURSEMENT FOR PURCHASE OF SUPPLIES</w:t>
      </w:r>
      <w:bookmarkEnd w:id="89"/>
      <w:bookmarkEnd w:id="90"/>
    </w:p>
    <w:p w:rsidR="007C0B85" w:rsidRDefault="007C0B85" w:rsidP="007C0B85"/>
    <w:p w:rsidR="007C0B85" w:rsidRDefault="007C0B85" w:rsidP="007C0B85">
      <w:pPr>
        <w:ind w:right="-3"/>
        <w:rPr>
          <w:rFonts w:eastAsia="Times New Roman"/>
          <w:color w:val="auto"/>
        </w:rPr>
      </w:pPr>
      <w:r>
        <w:rPr>
          <w:rFonts w:eastAsia="Times New Roman"/>
          <w:color w:val="auto"/>
        </w:rPr>
        <w:t>Prekindergarten through sixth grade teachers shall be allotted the amount required by law to be used by the teacher in his/her classroom or for class activities. The amount shall be credited to an account from which the teacher shall be reimbursed for his/her covered purchases to the extent funds are available in the account. For the purposes of this policy, pre-kindergarten through sixth grade teachers shall be allotted the greater of:</w:t>
      </w:r>
    </w:p>
    <w:p w:rsidR="007C0B85" w:rsidRDefault="007C0B85" w:rsidP="000B0ED2">
      <w:pPr>
        <w:numPr>
          <w:ilvl w:val="0"/>
          <w:numId w:val="23"/>
        </w:numPr>
        <w:ind w:right="-3"/>
        <w:rPr>
          <w:rFonts w:eastAsia="Times New Roman"/>
          <w:color w:val="auto"/>
        </w:rPr>
      </w:pPr>
      <w:r>
        <w:rPr>
          <w:color w:val="auto"/>
          <w:szCs w:val="24"/>
        </w:rPr>
        <w:t xml:space="preserve">Twenty dollars ($20) per </w:t>
      </w:r>
      <w:r>
        <w:rPr>
          <w:rFonts w:eastAsia="Times New Roman"/>
          <w:color w:val="auto"/>
        </w:rPr>
        <w:t>student enrolled in the teacher’s class for more than fifty percent (50%) of the school day at the end of the first three (3) months of the school year; or</w:t>
      </w:r>
    </w:p>
    <w:p w:rsidR="007C0B85" w:rsidRPr="0023799F" w:rsidRDefault="007C0B85" w:rsidP="000B0ED2">
      <w:pPr>
        <w:numPr>
          <w:ilvl w:val="0"/>
          <w:numId w:val="23"/>
        </w:numPr>
        <w:ind w:right="-3"/>
        <w:rPr>
          <w:color w:val="auto"/>
          <w:szCs w:val="24"/>
        </w:rPr>
      </w:pPr>
      <w:r>
        <w:rPr>
          <w:rFonts w:eastAsia="Times New Roman"/>
          <w:color w:val="auto"/>
        </w:rPr>
        <w:t>Five hundred dollars ($500).</w:t>
      </w:r>
    </w:p>
    <w:p w:rsidR="0023799F" w:rsidRDefault="0023799F" w:rsidP="000B0ED2">
      <w:pPr>
        <w:numPr>
          <w:ilvl w:val="0"/>
          <w:numId w:val="23"/>
        </w:numPr>
        <w:ind w:right="-3"/>
        <w:rPr>
          <w:color w:val="auto"/>
          <w:szCs w:val="24"/>
        </w:rPr>
      </w:pPr>
      <w:r>
        <w:rPr>
          <w:rFonts w:eastAsia="Times New Roman"/>
          <w:color w:val="auto"/>
        </w:rPr>
        <w:t>A portion of which may be appropriated for district wide purchases, such as paper and other classroom supplies.</w:t>
      </w:r>
    </w:p>
    <w:p w:rsidR="007C0B85" w:rsidRDefault="007C0B85" w:rsidP="007C0B85">
      <w:pPr>
        <w:ind w:right="-1"/>
        <w:rPr>
          <w:rFonts w:eastAsia="Times New Roman"/>
          <w:color w:val="auto"/>
        </w:rPr>
      </w:pPr>
    </w:p>
    <w:p w:rsidR="007C0B85" w:rsidRDefault="007C0B85" w:rsidP="007C0B85">
      <w:pPr>
        <w:ind w:right="-1"/>
        <w:rPr>
          <w:rFonts w:eastAsia="Times New Roman"/>
          <w:color w:val="auto"/>
        </w:rPr>
      </w:pPr>
      <w:r>
        <w:rPr>
          <w:rFonts w:eastAsia="Times New Roman"/>
          <w:color w:val="auto"/>
        </w:rPr>
        <w:t xml:space="preserve">Teachers may purchase supplies and supplementary materials from the </w:t>
      </w:r>
      <w:r>
        <w:rPr>
          <w:rFonts w:eastAsia="Times New Roman"/>
        </w:rPr>
        <w:t>District</w:t>
      </w:r>
      <w:r>
        <w:rPr>
          <w:rFonts w:eastAsia="Times New Roman"/>
          <w:color w:val="auto"/>
        </w:rPr>
        <w:t xml:space="preserve"> at the </w:t>
      </w:r>
      <w:r>
        <w:rPr>
          <w:rFonts w:eastAsia="Times New Roman"/>
        </w:rPr>
        <w:t>District</w:t>
      </w:r>
      <w:r>
        <w:rPr>
          <w:rFonts w:eastAsia="Times New Roman"/>
          <w:color w:val="auto"/>
        </w:rPr>
        <w:t xml:space="preserve">’s cost to take advantage of the school’s bulk buying power. To do so, teachers shall complete and have approved by </w:t>
      </w:r>
      <w:r w:rsidR="002F5B1D">
        <w:rPr>
          <w:rFonts w:eastAsia="Times New Roman"/>
          <w:color w:val="auto"/>
        </w:rPr>
        <w:t>Superintendent</w:t>
      </w:r>
      <w:r>
        <w:rPr>
          <w:rFonts w:eastAsia="Times New Roman"/>
          <w:color w:val="auto"/>
        </w:rPr>
        <w:t xml:space="preserve"> a purchase order for supplies which will then be purchased on the teacher’s behalf by the school and subtracted from the teacher’s total supply and material allocation. Teachers may also purchase materials and supplies using their own funds and apply for reimbursement by submitting itemized receipts. Supplies and materials purchased with school funds, or for which the teacher is reimbursed with school funds, are school property, and should remain on school </w:t>
      </w:r>
      <w:r>
        <w:rPr>
          <w:rFonts w:eastAsia="Times New Roman"/>
        </w:rPr>
        <w:t>property except to the extent they are used up or consumed or the purchased supplies and/or materials are intended/designed for use away from the school campus</w:t>
      </w:r>
      <w:r>
        <w:rPr>
          <w:rFonts w:eastAsia="Times New Roman"/>
          <w:color w:val="auto"/>
        </w:rPr>
        <w:t>.</w:t>
      </w:r>
    </w:p>
    <w:p w:rsidR="007C0B85" w:rsidRDefault="007C0B85" w:rsidP="007C0B85">
      <w:pPr>
        <w:ind w:right="-1"/>
        <w:rPr>
          <w:rFonts w:eastAsia="Times New Roman"/>
          <w:color w:val="auto"/>
        </w:rPr>
      </w:pPr>
    </w:p>
    <w:p w:rsidR="007C0B85" w:rsidRDefault="007C0B85" w:rsidP="007C0B85">
      <w:pPr>
        <w:ind w:right="-1"/>
        <w:rPr>
          <w:rFonts w:eastAsia="Times New Roman"/>
          <w:b/>
          <w:color w:val="auto"/>
        </w:rPr>
      </w:pPr>
    </w:p>
    <w:p w:rsidR="007C0B85" w:rsidRDefault="007C0B85" w:rsidP="007C0B85">
      <w:pPr>
        <w:ind w:right="-1"/>
        <w:rPr>
          <w:rFonts w:eastAsia="Times New Roman"/>
          <w:color w:val="auto"/>
        </w:rPr>
      </w:pPr>
      <w:r>
        <w:rPr>
          <w:rFonts w:eastAsia="Times New Roman"/>
          <w:color w:val="auto"/>
        </w:rPr>
        <w:t>Unused allotments shall not be carried over from one fiscal year to the next.</w:t>
      </w:r>
    </w:p>
    <w:p w:rsidR="007C0B85" w:rsidRDefault="007C0B85" w:rsidP="007C0B85">
      <w:pPr>
        <w:ind w:right="-1"/>
        <w:rPr>
          <w:rFonts w:eastAsia="Times New Roman"/>
          <w:color w:val="auto"/>
        </w:rPr>
      </w:pPr>
    </w:p>
    <w:p w:rsidR="007C0B85" w:rsidRDefault="007C0B85" w:rsidP="007C0B85">
      <w:pPr>
        <w:ind w:right="-1"/>
        <w:rPr>
          <w:rFonts w:eastAsia="Times New Roman"/>
          <w:color w:val="auto"/>
        </w:rPr>
      </w:pPr>
    </w:p>
    <w:p w:rsidR="007C0B85" w:rsidRDefault="007C0B85" w:rsidP="007C0B85">
      <w:pPr>
        <w:ind w:right="-1"/>
        <w:rPr>
          <w:rFonts w:eastAsia="Times New Roman"/>
          <w:color w:val="auto"/>
        </w:rPr>
      </w:pPr>
    </w:p>
    <w:p w:rsidR="007C0B85" w:rsidRDefault="007C0B85" w:rsidP="007C0B85">
      <w:pPr>
        <w:ind w:right="-1"/>
        <w:rPr>
          <w:rFonts w:eastAsia="Times New Roman"/>
          <w:color w:val="auto"/>
        </w:rPr>
      </w:pPr>
    </w:p>
    <w:p w:rsidR="007C0B85" w:rsidRDefault="007C0B85" w:rsidP="007C0B85">
      <w:pPr>
        <w:ind w:right="-1"/>
        <w:rPr>
          <w:rFonts w:eastAsia="Times New Roman"/>
          <w:color w:val="auto"/>
        </w:rPr>
      </w:pPr>
      <w:r>
        <w:rPr>
          <w:rFonts w:eastAsia="Times New Roman"/>
          <w:color w:val="auto"/>
        </w:rPr>
        <w:t>Legal Reference:</w:t>
      </w:r>
      <w:r>
        <w:rPr>
          <w:rFonts w:eastAsia="Times New Roman"/>
          <w:color w:val="auto"/>
        </w:rPr>
        <w:tab/>
        <w:t>A.C.A. § 6-21-303(b)(1)</w:t>
      </w:r>
    </w:p>
    <w:p w:rsidR="007C0B85" w:rsidRDefault="007C0B85" w:rsidP="007C0B85">
      <w:pPr>
        <w:ind w:right="-1"/>
        <w:rPr>
          <w:rFonts w:eastAsia="Times New Roman"/>
          <w:b/>
          <w:color w:val="auto"/>
        </w:rPr>
      </w:pPr>
    </w:p>
    <w:p w:rsidR="007C0B85" w:rsidRDefault="007C0B85" w:rsidP="007C0B85">
      <w:pPr>
        <w:ind w:right="-1"/>
        <w:rPr>
          <w:rFonts w:eastAsia="Times New Roman"/>
          <w:b/>
          <w:color w:val="auto"/>
        </w:rPr>
      </w:pPr>
    </w:p>
    <w:p w:rsidR="007C0B85" w:rsidRDefault="007C0B85" w:rsidP="007C0B85">
      <w:pPr>
        <w:ind w:right="-1"/>
        <w:rPr>
          <w:rFonts w:eastAsia="Times New Roman"/>
          <w:color w:val="auto"/>
        </w:rPr>
      </w:pPr>
      <w:r>
        <w:rPr>
          <w:rFonts w:eastAsia="Times New Roman"/>
          <w:color w:val="auto"/>
        </w:rPr>
        <w:t>Date Adopted:</w:t>
      </w:r>
    </w:p>
    <w:p w:rsidR="002C015E" w:rsidRDefault="007C0B85" w:rsidP="002C015E">
      <w:pPr>
        <w:ind w:right="-1"/>
        <w:rPr>
          <w:rFonts w:eastAsia="Times New Roman"/>
          <w:color w:val="auto"/>
        </w:rPr>
      </w:pPr>
      <w:r>
        <w:rPr>
          <w:rFonts w:eastAsia="Times New Roman"/>
          <w:color w:val="auto"/>
        </w:rPr>
        <w:t>Last Revised:</w:t>
      </w:r>
      <w:r w:rsidR="002F5B1D">
        <w:rPr>
          <w:rFonts w:eastAsia="Times New Roman"/>
          <w:color w:val="auto"/>
        </w:rPr>
        <w:t xml:space="preserve"> </w:t>
      </w:r>
      <w:r w:rsidR="0023799F">
        <w:rPr>
          <w:rFonts w:eastAsia="Times New Roman"/>
          <w:color w:val="auto"/>
        </w:rPr>
        <w:t>04/17/2018</w:t>
      </w:r>
    </w:p>
    <w:p w:rsidR="002C015E" w:rsidRDefault="002C015E" w:rsidP="006950D9">
      <w:pPr>
        <w:pStyle w:val="Style1"/>
      </w:pPr>
      <w:bookmarkStart w:id="91" w:name="_Toc483984117"/>
      <w:bookmarkStart w:id="92" w:name="OLE_LINK18"/>
    </w:p>
    <w:p w:rsidR="002C015E" w:rsidRPr="002C015E" w:rsidRDefault="002C015E" w:rsidP="002C015E"/>
    <w:p w:rsidR="002C015E" w:rsidRDefault="002C015E" w:rsidP="006950D9">
      <w:pPr>
        <w:pStyle w:val="Style1"/>
      </w:pPr>
    </w:p>
    <w:p w:rsidR="002C015E" w:rsidRDefault="002C015E" w:rsidP="002C015E"/>
    <w:p w:rsidR="002C015E" w:rsidRDefault="002C015E" w:rsidP="002C015E"/>
    <w:p w:rsidR="002C015E" w:rsidRDefault="002C015E" w:rsidP="002C015E"/>
    <w:p w:rsidR="002C015E" w:rsidRDefault="002C015E" w:rsidP="002C015E"/>
    <w:p w:rsidR="002C015E" w:rsidRDefault="002C015E" w:rsidP="002C015E"/>
    <w:p w:rsidR="002C015E" w:rsidRDefault="002C015E" w:rsidP="002C015E"/>
    <w:p w:rsidR="002C015E" w:rsidRDefault="002C015E" w:rsidP="002C015E"/>
    <w:p w:rsidR="002C015E" w:rsidRPr="002C015E" w:rsidRDefault="002C015E" w:rsidP="002C015E"/>
    <w:p w:rsidR="002C015E" w:rsidRDefault="002C015E" w:rsidP="006950D9">
      <w:pPr>
        <w:pStyle w:val="Style1"/>
      </w:pPr>
    </w:p>
    <w:p w:rsidR="002C015E" w:rsidRPr="002C015E" w:rsidRDefault="002C015E" w:rsidP="002C015E"/>
    <w:p w:rsidR="00391544" w:rsidRPr="00637BCF" w:rsidRDefault="002C015E" w:rsidP="006950D9">
      <w:pPr>
        <w:pStyle w:val="Style1"/>
      </w:pPr>
      <w:r>
        <w:lastRenderedPageBreak/>
        <w:t>3</w:t>
      </w:r>
      <w:r w:rsidR="00391544" w:rsidRPr="00637BCF">
        <w:t>.18—</w:t>
      </w:r>
      <w:r w:rsidR="00391544" w:rsidRPr="00637BCF">
        <w:rPr>
          <w:color w:val="000000"/>
        </w:rPr>
        <w:t>LICENSED</w:t>
      </w:r>
      <w:r w:rsidR="00391544" w:rsidRPr="00637BCF">
        <w:t xml:space="preserve"> PERSONNEL OUTSIDE EMPLOYMENT</w:t>
      </w:r>
      <w:bookmarkEnd w:id="91"/>
    </w:p>
    <w:p w:rsidR="00391544" w:rsidRPr="00637BCF" w:rsidRDefault="00391544" w:rsidP="00391544">
      <w:pPr>
        <w:ind w:right="-540"/>
      </w:pPr>
    </w:p>
    <w:p w:rsidR="00391544" w:rsidRPr="00637BCF" w:rsidRDefault="00391544" w:rsidP="00391544">
      <w:pPr>
        <w:ind w:right="-540"/>
        <w:rPr>
          <w:rFonts w:eastAsia="Times New Roman"/>
          <w:color w:val="auto"/>
        </w:rPr>
      </w:pPr>
      <w:r w:rsidRPr="00637BCF">
        <w:rPr>
          <w:rFonts w:eastAsia="Times New Roman"/>
          <w:color w:val="auto"/>
        </w:rPr>
        <w:t>An employee of the District may not be employed in any other capacity during regular working hours.</w:t>
      </w:r>
    </w:p>
    <w:p w:rsidR="00391544" w:rsidRPr="00637BCF" w:rsidRDefault="00391544" w:rsidP="00391544">
      <w:pPr>
        <w:ind w:right="-540"/>
        <w:rPr>
          <w:rFonts w:eastAsia="Times New Roman"/>
          <w:color w:val="auto"/>
        </w:rPr>
      </w:pPr>
    </w:p>
    <w:p w:rsidR="00391544" w:rsidRPr="00637BCF" w:rsidRDefault="00391544" w:rsidP="00391544">
      <w:pPr>
        <w:ind w:right="-540"/>
        <w:rPr>
          <w:rFonts w:eastAsia="Times New Roman"/>
          <w:color w:val="auto"/>
        </w:rPr>
      </w:pPr>
      <w:r w:rsidRPr="00637BCF">
        <w:rPr>
          <w:rFonts w:eastAsia="Times New Roman"/>
          <w:color w:val="auto"/>
        </w:rPr>
        <w:t xml:space="preserve">An employee may not accept employment outside of his </w:t>
      </w:r>
      <w:r w:rsidR="0025454A">
        <w:rPr>
          <w:rFonts w:eastAsia="Times New Roman"/>
          <w:color w:val="auto"/>
        </w:rPr>
        <w:t xml:space="preserve">or her </w:t>
      </w:r>
      <w:r w:rsidRPr="00637BCF">
        <w:rPr>
          <w:rFonts w:eastAsia="Times New Roman"/>
          <w:color w:val="auto"/>
        </w:rPr>
        <w:t>district employment which will interfere, or otherwise be incompatible with the District employment, including normal duties outside the regular work day; nor shall an employee accept other employment which is inappropriate for an employee of a public school.</w:t>
      </w:r>
    </w:p>
    <w:p w:rsidR="00391544" w:rsidRPr="00637BCF" w:rsidRDefault="00391544" w:rsidP="00391544">
      <w:pPr>
        <w:ind w:right="-540"/>
        <w:rPr>
          <w:rFonts w:eastAsia="Times New Roman"/>
          <w:color w:val="auto"/>
        </w:rPr>
      </w:pPr>
    </w:p>
    <w:p w:rsidR="00391544" w:rsidRPr="00637BCF" w:rsidRDefault="00391544" w:rsidP="00391544">
      <w:pPr>
        <w:ind w:right="-540"/>
        <w:rPr>
          <w:rFonts w:eastAsia="Times New Roman"/>
          <w:color w:val="auto"/>
        </w:rPr>
      </w:pPr>
      <w:r w:rsidRPr="00637BCF">
        <w:rPr>
          <w:rFonts w:eastAsia="Times New Roman"/>
          <w:color w:val="auto"/>
        </w:rPr>
        <w:t xml:space="preserve">The Superintendent, or his designee(s), shall be responsible for determining whether outside employment is incompatible, conflicting or inappropriate. </w:t>
      </w:r>
    </w:p>
    <w:p w:rsidR="00391544" w:rsidRPr="00637BCF" w:rsidRDefault="00391544" w:rsidP="00391544">
      <w:pPr>
        <w:ind w:right="-540"/>
        <w:rPr>
          <w:rFonts w:eastAsia="Times New Roman"/>
          <w:color w:val="auto"/>
        </w:rPr>
      </w:pPr>
    </w:p>
    <w:p w:rsidR="00391544" w:rsidRPr="00637BCF" w:rsidRDefault="00391544" w:rsidP="00391544">
      <w:pPr>
        <w:ind w:right="-540"/>
        <w:rPr>
          <w:rFonts w:eastAsia="Times New Roman"/>
          <w:color w:val="auto"/>
          <w:lang w:bidi="en-US"/>
        </w:rPr>
      </w:pPr>
      <w:r w:rsidRPr="00637BCF">
        <w:rPr>
          <w:rFonts w:eastAsia="Times New Roman"/>
          <w:color w:val="auto"/>
          <w:lang w:bidi="en-US"/>
        </w:rPr>
        <w:t>When a licensed employee is additionally employed by the District in either a classified capacity or by a contract to perform supplementary duties for a stipend or multiplier, the duties, expectations, and obligations of the primary licensed position employment contract shall prevail over all other employment duties unless the needs of the district dictate otherwise.</w:t>
      </w:r>
      <w:r w:rsidR="002F5B1D">
        <w:rPr>
          <w:rFonts w:eastAsia="Times New Roman"/>
          <w:b/>
          <w:color w:val="auto"/>
          <w:vertAlign w:val="superscript"/>
          <w:lang w:bidi="en-US"/>
        </w:rPr>
        <w:t xml:space="preserve"> </w:t>
      </w:r>
      <w:r w:rsidRPr="00637BCF">
        <w:rPr>
          <w:rFonts w:eastAsia="Times New Roman"/>
          <w:color w:val="auto"/>
          <w:lang w:bidi="en-US"/>
        </w:rPr>
        <w:t xml:space="preserve"> If there is a conflict between the expectations of the primary licensed position and any other contracted position, the licensed employee shall notify the employee's building principal as far in advance as is practicable. The building principal shall verify the existence of the conflict by contacting the supervisor of the secondary contracted position. The building principal shall determine the needs of the district on a case-by-case basis and rule accordingly. The principal's decision is final with no appeal to the Superintendent or the School Board. Frequent conflicts or scheduling problems could lead to the non-renewal or termination of the classified contract of employment or the contract to perform the supplementary duties.</w:t>
      </w:r>
    </w:p>
    <w:p w:rsidR="00391544" w:rsidRPr="00637BCF" w:rsidRDefault="00391544" w:rsidP="00391544">
      <w:pPr>
        <w:ind w:right="-540"/>
        <w:rPr>
          <w:rFonts w:eastAsia="Times New Roman"/>
          <w:color w:val="auto"/>
          <w:lang w:bidi="en-US"/>
        </w:rPr>
      </w:pPr>
    </w:p>
    <w:p w:rsidR="00391544" w:rsidRPr="00637BCF" w:rsidRDefault="00391544" w:rsidP="00391544">
      <w:pPr>
        <w:rPr>
          <w:rFonts w:eastAsia="Times New Roman"/>
          <w:color w:val="auto"/>
        </w:rPr>
      </w:pPr>
      <w:r w:rsidRPr="00637BCF">
        <w:rPr>
          <w:rFonts w:eastAsia="Times New Roman"/>
          <w:b/>
          <w:color w:val="auto"/>
        </w:rPr>
        <w:t>Sick Leave and Outside Employment</w:t>
      </w:r>
    </w:p>
    <w:p w:rsidR="00391544" w:rsidRPr="00637BCF" w:rsidRDefault="00391544" w:rsidP="00391544">
      <w:pPr>
        <w:rPr>
          <w:rFonts w:eastAsia="Times New Roman"/>
          <w:color w:val="auto"/>
        </w:rPr>
      </w:pPr>
    </w:p>
    <w:p w:rsidR="00391544" w:rsidRPr="00637BCF" w:rsidRDefault="00391544" w:rsidP="00391544">
      <w:pPr>
        <w:ind w:right="-540"/>
        <w:rPr>
          <w:rFonts w:eastAsia="Times New Roman"/>
          <w:color w:val="auto"/>
        </w:rPr>
      </w:pPr>
      <w:r w:rsidRPr="00637BCF">
        <w:rPr>
          <w:rFonts w:eastAsia="Times New Roman"/>
          <w:color w:val="auto"/>
          <w:lang w:bidi="en-US"/>
        </w:rPr>
        <w:t xml:space="preserve">Sick leave related absence from work (e.g. sick leave for personal or family illness or accident, Workers Comp, and FMLA) inherently means the employee is also incapable of working at any source of outside employment. Except as provided in policy 3.44, if an employee who works a non-district job while taking district sick leave for personal or family illness or accident, Workers Comp, or FMLA shall be subject to discipline up to and including termination. </w:t>
      </w:r>
    </w:p>
    <w:p w:rsidR="00391544" w:rsidRPr="00637BCF" w:rsidRDefault="00391544" w:rsidP="00391544">
      <w:pPr>
        <w:ind w:right="-540"/>
        <w:rPr>
          <w:rFonts w:eastAsia="Times New Roman"/>
          <w:color w:val="auto"/>
        </w:rPr>
      </w:pPr>
    </w:p>
    <w:p w:rsidR="00391544" w:rsidRPr="00637BCF" w:rsidRDefault="00391544" w:rsidP="00391544">
      <w:pPr>
        <w:ind w:right="-540"/>
        <w:rPr>
          <w:rFonts w:eastAsia="Times New Roman"/>
          <w:color w:val="auto"/>
        </w:rPr>
      </w:pPr>
    </w:p>
    <w:p w:rsidR="00391544" w:rsidRPr="00637BCF" w:rsidRDefault="00391544" w:rsidP="00391544">
      <w:pPr>
        <w:ind w:right="-540"/>
        <w:rPr>
          <w:rFonts w:eastAsia="Times New Roman"/>
          <w:color w:val="auto"/>
        </w:rPr>
      </w:pPr>
    </w:p>
    <w:p w:rsidR="00391544" w:rsidRPr="00637BCF" w:rsidRDefault="00391544" w:rsidP="00391544">
      <w:pPr>
        <w:ind w:right="-540"/>
        <w:rPr>
          <w:rFonts w:eastAsia="Times New Roman"/>
          <w:color w:val="auto"/>
        </w:rPr>
      </w:pPr>
    </w:p>
    <w:p w:rsidR="00391544" w:rsidRPr="00637BCF" w:rsidRDefault="00391544" w:rsidP="00391544">
      <w:pPr>
        <w:ind w:right="-540"/>
        <w:rPr>
          <w:rFonts w:eastAsia="Times New Roman"/>
          <w:color w:val="auto"/>
        </w:rPr>
      </w:pPr>
    </w:p>
    <w:p w:rsidR="00391544" w:rsidRPr="00637BCF" w:rsidRDefault="00391544" w:rsidP="00391544">
      <w:pPr>
        <w:ind w:right="-540"/>
        <w:rPr>
          <w:rFonts w:eastAsia="Times New Roman"/>
          <w:color w:val="auto"/>
        </w:rPr>
      </w:pPr>
    </w:p>
    <w:p w:rsidR="00391544" w:rsidRPr="00637BCF" w:rsidRDefault="00391544" w:rsidP="00391544">
      <w:pPr>
        <w:ind w:left="2160" w:right="-540" w:hanging="2160"/>
        <w:rPr>
          <w:rFonts w:eastAsia="Times New Roman"/>
          <w:color w:val="auto"/>
        </w:rPr>
      </w:pPr>
      <w:r w:rsidRPr="00637BCF">
        <w:rPr>
          <w:rFonts w:eastAsia="Times New Roman"/>
          <w:color w:val="auto"/>
        </w:rPr>
        <w:t>Cross References:</w:t>
      </w:r>
      <w:r w:rsidRPr="00637BCF">
        <w:rPr>
          <w:rFonts w:eastAsia="Times New Roman"/>
          <w:color w:val="auto"/>
        </w:rPr>
        <w:tab/>
      </w:r>
      <w:r w:rsidRPr="00637BCF">
        <w:rPr>
          <w:color w:val="auto"/>
        </w:rPr>
        <w:t>3.8—LICENSED PERSONNEL SICK LEAVE</w:t>
      </w:r>
    </w:p>
    <w:p w:rsidR="00391544" w:rsidRPr="00637BCF" w:rsidRDefault="00391544" w:rsidP="00391544">
      <w:pPr>
        <w:ind w:left="2160" w:right="-540"/>
        <w:rPr>
          <w:rFonts w:eastAsia="Times New Roman"/>
          <w:color w:val="auto"/>
        </w:rPr>
      </w:pPr>
      <w:r w:rsidRPr="00637BCF">
        <w:rPr>
          <w:rFonts w:eastAsia="Times New Roman"/>
          <w:color w:val="auto"/>
        </w:rPr>
        <w:t>3.32—</w:t>
      </w:r>
      <w:r w:rsidRPr="00637BCF">
        <w:rPr>
          <w:color w:val="auto"/>
        </w:rPr>
        <w:t>LICENSED</w:t>
      </w:r>
      <w:r w:rsidRPr="00637BCF">
        <w:rPr>
          <w:rFonts w:eastAsia="Times New Roman"/>
          <w:color w:val="auto"/>
        </w:rPr>
        <w:t xml:space="preserve"> PERSONNEL FAMILY MEDICAL LEAVE</w:t>
      </w:r>
    </w:p>
    <w:p w:rsidR="00391544" w:rsidRDefault="00391544" w:rsidP="00391544">
      <w:pPr>
        <w:ind w:left="2160" w:right="-540"/>
        <w:rPr>
          <w:rFonts w:eastAsia="Times New Roman"/>
          <w:color w:val="auto"/>
        </w:rPr>
      </w:pPr>
      <w:r w:rsidRPr="00637BCF">
        <w:rPr>
          <w:rFonts w:eastAsia="Times New Roman"/>
          <w:color w:val="auto"/>
        </w:rPr>
        <w:t>3.44—LICENSED PERSONNEL WORKPLACE INJURIES AND WORKERS’ COMPENSATION</w:t>
      </w:r>
    </w:p>
    <w:p w:rsidR="00E84974" w:rsidRDefault="00E84974" w:rsidP="00391544">
      <w:pPr>
        <w:ind w:left="2160" w:right="-540"/>
        <w:rPr>
          <w:rFonts w:eastAsia="Times New Roman"/>
          <w:color w:val="auto"/>
        </w:rPr>
      </w:pPr>
    </w:p>
    <w:p w:rsidR="00E84974" w:rsidRDefault="00E84974" w:rsidP="00391544">
      <w:pPr>
        <w:ind w:left="2160" w:right="-540"/>
        <w:rPr>
          <w:rFonts w:eastAsia="Times New Roman"/>
          <w:color w:val="auto"/>
        </w:rPr>
      </w:pPr>
    </w:p>
    <w:p w:rsidR="00391544" w:rsidRPr="00637BCF" w:rsidRDefault="00391544" w:rsidP="00391544">
      <w:pPr>
        <w:ind w:right="-540"/>
        <w:rPr>
          <w:rFonts w:eastAsia="Times New Roman"/>
          <w:color w:val="auto"/>
        </w:rPr>
      </w:pPr>
      <w:r w:rsidRPr="00637BCF">
        <w:rPr>
          <w:rFonts w:eastAsia="Times New Roman"/>
          <w:color w:val="auto"/>
        </w:rPr>
        <w:t>Legal References:</w:t>
      </w:r>
      <w:r w:rsidRPr="00637BCF">
        <w:rPr>
          <w:rFonts w:eastAsia="Times New Roman"/>
          <w:color w:val="auto"/>
        </w:rPr>
        <w:tab/>
        <w:t>A.C.A. § 6-24-106, 107, 111</w:t>
      </w:r>
    </w:p>
    <w:p w:rsidR="00391544" w:rsidRPr="00637BCF" w:rsidRDefault="00391544" w:rsidP="00391544">
      <w:pPr>
        <w:ind w:right="-540"/>
        <w:rPr>
          <w:rFonts w:eastAsia="Times New Roman"/>
          <w:color w:val="auto"/>
        </w:rPr>
      </w:pPr>
    </w:p>
    <w:p w:rsidR="00391544" w:rsidRPr="00637BCF" w:rsidRDefault="00391544" w:rsidP="00391544">
      <w:pPr>
        <w:ind w:right="-540"/>
        <w:rPr>
          <w:rFonts w:eastAsia="Times New Roman"/>
          <w:color w:val="auto"/>
        </w:rPr>
      </w:pPr>
    </w:p>
    <w:p w:rsidR="00391544" w:rsidRPr="00637BCF" w:rsidRDefault="00391544" w:rsidP="00391544">
      <w:pPr>
        <w:ind w:right="-540"/>
        <w:rPr>
          <w:rFonts w:eastAsia="Times New Roman"/>
          <w:color w:val="auto"/>
        </w:rPr>
      </w:pPr>
    </w:p>
    <w:p w:rsidR="00391544" w:rsidRPr="00637BCF" w:rsidRDefault="00391544" w:rsidP="00391544">
      <w:pPr>
        <w:ind w:right="-540"/>
        <w:rPr>
          <w:rFonts w:eastAsia="Times New Roman"/>
          <w:color w:val="auto"/>
        </w:rPr>
      </w:pPr>
      <w:r w:rsidRPr="00637BCF">
        <w:rPr>
          <w:rFonts w:eastAsia="Times New Roman"/>
          <w:color w:val="auto"/>
        </w:rPr>
        <w:t>Date Adopted:</w:t>
      </w:r>
      <w:r w:rsidR="002F5B1D">
        <w:rPr>
          <w:rFonts w:eastAsia="Times New Roman"/>
          <w:color w:val="auto"/>
        </w:rPr>
        <w:t xml:space="preserve"> 10/12/2010</w:t>
      </w:r>
    </w:p>
    <w:p w:rsidR="00391544" w:rsidRPr="00637BCF" w:rsidRDefault="00391544" w:rsidP="00391544">
      <w:pPr>
        <w:ind w:right="-540"/>
        <w:rPr>
          <w:rFonts w:eastAsia="Times New Roman"/>
          <w:b/>
          <w:color w:val="auto"/>
        </w:rPr>
      </w:pPr>
      <w:r w:rsidRPr="00637BCF">
        <w:rPr>
          <w:rFonts w:eastAsia="Times New Roman"/>
          <w:color w:val="auto"/>
        </w:rPr>
        <w:t>Last Revised:</w:t>
      </w:r>
    </w:p>
    <w:p w:rsidR="008F4D56" w:rsidRDefault="00391544" w:rsidP="008F4D56">
      <w:pPr>
        <w:pStyle w:val="Style1"/>
      </w:pPr>
      <w:r w:rsidRPr="00637BCF">
        <w:br w:type="page"/>
      </w:r>
      <w:bookmarkStart w:id="93" w:name="_Toc30222390"/>
      <w:bookmarkStart w:id="94" w:name="_Toc535987626"/>
      <w:bookmarkStart w:id="95" w:name="_Toc535390995"/>
      <w:bookmarkStart w:id="96" w:name="_Toc535386280"/>
      <w:bookmarkStart w:id="97" w:name="_Toc532092575"/>
      <w:bookmarkStart w:id="98" w:name="_Toc388339184"/>
      <w:bookmarkStart w:id="99" w:name="_Toc483984118"/>
      <w:bookmarkEnd w:id="92"/>
      <w:r w:rsidR="008F4D56">
        <w:lastRenderedPageBreak/>
        <w:t>3.19—LICENSED PERSONNEL EMPLOYMENT</w:t>
      </w:r>
      <w:bookmarkEnd w:id="93"/>
      <w:bookmarkEnd w:id="94"/>
      <w:bookmarkEnd w:id="95"/>
      <w:bookmarkEnd w:id="96"/>
      <w:bookmarkEnd w:id="97"/>
      <w:bookmarkEnd w:id="98"/>
      <w:bookmarkEnd w:id="99"/>
    </w:p>
    <w:p w:rsidR="008F4D56" w:rsidRDefault="008F4D56" w:rsidP="008F4D56">
      <w:pPr>
        <w:rPr>
          <w:color w:val="auto"/>
        </w:rPr>
      </w:pPr>
    </w:p>
    <w:p w:rsidR="008F4D56" w:rsidRDefault="008F4D56" w:rsidP="008F4D56">
      <w:pPr>
        <w:ind w:right="-1"/>
        <w:rPr>
          <w:rFonts w:eastAsia="Times New Roman"/>
          <w:color w:val="auto"/>
        </w:rPr>
      </w:pPr>
      <w:r>
        <w:rPr>
          <w:rFonts w:eastAsia="Times New Roman"/>
          <w:color w:val="auto"/>
        </w:rPr>
        <w:t>All prospective employees must fill out an application form provided by the District, in addition to any resume provided; all of the information provided is to be placed in the personnel file of those employed.</w:t>
      </w:r>
    </w:p>
    <w:p w:rsidR="008F4D56" w:rsidRDefault="008F4D56" w:rsidP="008F4D56">
      <w:pPr>
        <w:ind w:right="-1"/>
        <w:rPr>
          <w:rFonts w:eastAsia="Times New Roman"/>
          <w:color w:val="auto"/>
        </w:rPr>
      </w:pPr>
    </w:p>
    <w:p w:rsidR="008F4D56" w:rsidRDefault="008F4D56" w:rsidP="008F4D56">
      <w:pPr>
        <w:ind w:right="-1"/>
        <w:rPr>
          <w:color w:val="auto"/>
        </w:rPr>
      </w:pPr>
      <w:r>
        <w:rPr>
          <w:rFonts w:eastAsia="Times New Roman"/>
          <w:color w:val="auto"/>
        </w:rPr>
        <w:t xml:space="preserve">If the employee provides false or misleading information, or if he/she withholds information to the same effect, it may be grounds for dismissal. </w:t>
      </w:r>
      <w:r>
        <w:rPr>
          <w:color w:val="auto"/>
        </w:rPr>
        <w:t>In particular, it will be considered a material misrepresentation and grounds for termination of contract of employment if an employee’s licensure status is discovered to be other than as it was represented by an employee or applicant, either in writing on application materials or in the form of verbal assurances or statements made to the school district.</w:t>
      </w:r>
    </w:p>
    <w:p w:rsidR="008F4D56" w:rsidRDefault="008F4D56" w:rsidP="008F4D56">
      <w:pPr>
        <w:ind w:right="-1"/>
        <w:rPr>
          <w:color w:val="auto"/>
        </w:rPr>
      </w:pPr>
    </w:p>
    <w:p w:rsidR="008F4D56" w:rsidRDefault="008F4D56" w:rsidP="008F4D56">
      <w:pPr>
        <w:ind w:right="-1"/>
        <w:rPr>
          <w:rFonts w:eastAsia="Times New Roman"/>
          <w:color w:val="auto"/>
        </w:rPr>
      </w:pPr>
      <w:r>
        <w:rPr>
          <w:rFonts w:eastAsia="Times New Roman"/>
          <w:color w:val="auto"/>
        </w:rPr>
        <w:t>It is grounds for termination of contract of employment if an employee fails a criminal background check or receives a true report on the Child Maltreatment Central Registry check.</w:t>
      </w:r>
    </w:p>
    <w:p w:rsidR="008F4D56" w:rsidRDefault="008F4D56" w:rsidP="008F4D56">
      <w:pPr>
        <w:ind w:right="-1"/>
        <w:rPr>
          <w:rFonts w:eastAsia="Times New Roman"/>
          <w:color w:val="auto"/>
        </w:rPr>
      </w:pPr>
    </w:p>
    <w:p w:rsidR="008F4D56" w:rsidRDefault="008F4D56" w:rsidP="008F4D56">
      <w:pPr>
        <w:ind w:right="-1"/>
        <w:rPr>
          <w:rFonts w:eastAsia="Times New Roman"/>
          <w:color w:val="auto"/>
        </w:rPr>
      </w:pPr>
      <w:r>
        <w:rPr>
          <w:rFonts w:eastAsia="Times New Roman"/>
          <w:color w:val="auto"/>
        </w:rPr>
        <w:t>All teachers who begin employment in the 2021-2022 school year and each school year thereafter shall demonstrate proficiency or awareness in knowledge and practices in scientific reading instruction as is applicable to their teaching position by completing the prescribed proficiency or awareness in knowledge and practices of the scientific reading instruction credential either as a condition of licensure or within one (1) year for teachers who are already licensed or employed as a teacher under a waiver from licensure.</w:t>
      </w:r>
    </w:p>
    <w:p w:rsidR="008F4D56" w:rsidRDefault="008F4D56" w:rsidP="008F4D56">
      <w:pPr>
        <w:ind w:right="-1"/>
        <w:rPr>
          <w:rFonts w:eastAsia="Times New Roman"/>
          <w:color w:val="auto"/>
        </w:rPr>
      </w:pPr>
    </w:p>
    <w:p w:rsidR="008F4D56" w:rsidRDefault="008047AF" w:rsidP="008F4D56">
      <w:pPr>
        <w:ind w:right="-1"/>
        <w:rPr>
          <w:rFonts w:eastAsia="Times New Roman"/>
          <w:color w:val="auto"/>
        </w:rPr>
      </w:pPr>
      <w:r>
        <w:rPr>
          <w:rFonts w:eastAsia="Times New Roman"/>
          <w:color w:val="auto"/>
        </w:rPr>
        <w:t>Before the superintendent may make a recommendation to the Board that an individual be hired by the District, the superintendent shall check the Arkansas Educator Licensure System to determine if the individual has currently suspended or revoked teaching license.  A</w:t>
      </w:r>
      <w:r w:rsidR="008F4D56">
        <w:rPr>
          <w:rFonts w:eastAsia="Times New Roman"/>
          <w:color w:val="auto"/>
        </w:rPr>
        <w:t>n individual with a currently suspended license or whose license has been revoked by the State Board of Education is not eligible to be employed by the District; this prohibition includes employment as a substitute teacher, whether directly employed by the District or providing substitute teaching services under contract with an outside entity.</w:t>
      </w:r>
    </w:p>
    <w:p w:rsidR="008F4D56" w:rsidRDefault="008F4D56" w:rsidP="008F4D56">
      <w:pPr>
        <w:ind w:right="-1"/>
        <w:rPr>
          <w:rFonts w:eastAsia="Times New Roman"/>
          <w:color w:val="auto"/>
        </w:rPr>
      </w:pPr>
    </w:p>
    <w:p w:rsidR="008F4D56" w:rsidRDefault="008F4D56" w:rsidP="008F4D56">
      <w:pPr>
        <w:ind w:right="-1"/>
        <w:rPr>
          <w:rFonts w:eastAsia="Times New Roman"/>
          <w:color w:val="auto"/>
        </w:rPr>
      </w:pPr>
      <w:r>
        <w:rPr>
          <w:rFonts w:eastAsia="Times New Roman"/>
          <w:color w:val="auto"/>
        </w:rPr>
        <w:t>The District is an equal opportunity employer and shall not discriminate on the grounds of race, color, religion, national origin, sex, pregnancy, sexual orientation, gender identity, age, disability, or genetic information.</w:t>
      </w:r>
    </w:p>
    <w:p w:rsidR="008F4D56" w:rsidRDefault="008F4D56" w:rsidP="008F4D56">
      <w:pPr>
        <w:ind w:right="-1"/>
        <w:rPr>
          <w:rFonts w:eastAsia="Times New Roman"/>
          <w:color w:val="auto"/>
        </w:rPr>
      </w:pPr>
    </w:p>
    <w:p w:rsidR="008F4D56" w:rsidRDefault="008F4D56" w:rsidP="008F4D56">
      <w:pPr>
        <w:tabs>
          <w:tab w:val="left" w:pos="-1440"/>
        </w:tabs>
        <w:ind w:right="-3"/>
        <w:rPr>
          <w:color w:val="auto"/>
        </w:rPr>
      </w:pPr>
      <w:r>
        <w:rPr>
          <w:color w:val="auto"/>
        </w:rPr>
        <w:t xml:space="preserve">Inquiries on nondiscrimination may be directed to </w:t>
      </w:r>
      <w:r w:rsidR="002F5B1D">
        <w:rPr>
          <w:color w:val="auto"/>
        </w:rPr>
        <w:t>Dr. Ruby Ellis</w:t>
      </w:r>
      <w:r>
        <w:rPr>
          <w:color w:val="auto"/>
        </w:rPr>
        <w:t xml:space="preserve">, who may be reached at </w:t>
      </w:r>
      <w:r w:rsidR="002F5B1D">
        <w:rPr>
          <w:color w:val="auto"/>
        </w:rPr>
        <w:t>870-747-3351.</w:t>
      </w:r>
    </w:p>
    <w:p w:rsidR="008F4D56" w:rsidRDefault="008F4D56" w:rsidP="008F4D56">
      <w:pPr>
        <w:tabs>
          <w:tab w:val="left" w:pos="-1440"/>
        </w:tabs>
        <w:ind w:right="-3"/>
        <w:rPr>
          <w:color w:val="auto"/>
        </w:rPr>
      </w:pPr>
    </w:p>
    <w:p w:rsidR="008F4D56" w:rsidRDefault="008F4D56" w:rsidP="008F4D56">
      <w:pPr>
        <w:ind w:right="-1"/>
        <w:rPr>
          <w:rFonts w:eastAsia="Times New Roman"/>
          <w:color w:val="auto"/>
        </w:rPr>
      </w:pPr>
      <w:r>
        <w:rPr>
          <w:color w:val="auto"/>
        </w:rPr>
        <w:t xml:space="preserve">For further information on notice of non-discrimination or to file a complaint, visit </w:t>
      </w:r>
      <w:hyperlink r:id="rId14" w:history="1">
        <w:r>
          <w:rPr>
            <w:rStyle w:val="Hyperlink"/>
          </w:rPr>
          <w:t>http://wdcrobcolp01.ed.gov/CFAPPS/OCR/contactus.cfm</w:t>
        </w:r>
      </w:hyperlink>
      <w:r>
        <w:rPr>
          <w:color w:val="auto"/>
        </w:rPr>
        <w:t>; for the address and phone number of the office that serves your area, or call 1-800-421-3481.</w:t>
      </w:r>
    </w:p>
    <w:p w:rsidR="008F4D56" w:rsidRDefault="008F4D56" w:rsidP="008F4D56">
      <w:pPr>
        <w:ind w:right="-1"/>
        <w:rPr>
          <w:rFonts w:eastAsia="Times New Roman"/>
          <w:color w:val="auto"/>
        </w:rPr>
      </w:pPr>
    </w:p>
    <w:p w:rsidR="008F4D56" w:rsidRDefault="008F4D56" w:rsidP="008F4D56">
      <w:pPr>
        <w:ind w:right="-1"/>
        <w:rPr>
          <w:rFonts w:eastAsia="Times New Roman"/>
          <w:color w:val="auto"/>
        </w:rPr>
      </w:pPr>
      <w:r>
        <w:rPr>
          <w:rFonts w:eastAsia="Times New Roman"/>
          <w:color w:val="auto"/>
        </w:rPr>
        <w:t xml:space="preserve">In accordance with Arkansas law, the District provides a veteran preference to applicants who qualify for one of the following categories: </w:t>
      </w:r>
    </w:p>
    <w:p w:rsidR="008F4D56" w:rsidRDefault="008F4D56" w:rsidP="000B0ED2">
      <w:pPr>
        <w:numPr>
          <w:ilvl w:val="0"/>
          <w:numId w:val="24"/>
        </w:numPr>
        <w:ind w:left="360" w:right="-1"/>
        <w:rPr>
          <w:rFonts w:eastAsia="Times New Roman"/>
          <w:color w:val="auto"/>
        </w:rPr>
      </w:pPr>
      <w:r>
        <w:rPr>
          <w:rFonts w:eastAsia="Times New Roman"/>
          <w:color w:val="auto"/>
        </w:rPr>
        <w:t xml:space="preserve">a veteran without a service-connected disability; </w:t>
      </w:r>
    </w:p>
    <w:p w:rsidR="008F4D56" w:rsidRDefault="008F4D56" w:rsidP="000B0ED2">
      <w:pPr>
        <w:numPr>
          <w:ilvl w:val="0"/>
          <w:numId w:val="24"/>
        </w:numPr>
        <w:ind w:left="360" w:right="-1"/>
        <w:rPr>
          <w:rFonts w:eastAsia="Times New Roman"/>
          <w:color w:val="auto"/>
        </w:rPr>
      </w:pPr>
      <w:r>
        <w:rPr>
          <w:rFonts w:eastAsia="Times New Roman"/>
          <w:color w:val="auto"/>
        </w:rPr>
        <w:t>a veteran with a service-connected disability; and</w:t>
      </w:r>
    </w:p>
    <w:p w:rsidR="008F4D56" w:rsidRDefault="008F4D56" w:rsidP="000B0ED2">
      <w:pPr>
        <w:numPr>
          <w:ilvl w:val="0"/>
          <w:numId w:val="24"/>
        </w:numPr>
        <w:ind w:left="360" w:right="-1"/>
        <w:rPr>
          <w:rFonts w:eastAsia="Times New Roman"/>
          <w:color w:val="auto"/>
        </w:rPr>
      </w:pPr>
      <w:r>
        <w:rPr>
          <w:rFonts w:eastAsia="Times New Roman"/>
          <w:color w:val="auto"/>
        </w:rPr>
        <w:t>a deceased veteran’s spouse who is unmarried throughout the hiring process.</w:t>
      </w:r>
    </w:p>
    <w:p w:rsidR="008F4D56" w:rsidRDefault="008F4D56" w:rsidP="008F4D56">
      <w:pPr>
        <w:ind w:left="360" w:right="-1" w:hanging="360"/>
        <w:jc w:val="center"/>
        <w:rPr>
          <w:rFonts w:eastAsia="Times New Roman"/>
          <w:color w:val="auto"/>
        </w:rPr>
      </w:pPr>
    </w:p>
    <w:p w:rsidR="008F4D56" w:rsidRDefault="008F4D56" w:rsidP="008F4D56">
      <w:pPr>
        <w:ind w:right="-1"/>
        <w:rPr>
          <w:rFonts w:eastAsia="Times New Roman"/>
          <w:color w:val="auto"/>
        </w:rPr>
      </w:pPr>
      <w:r>
        <w:rPr>
          <w:rFonts w:eastAsia="Times New Roman"/>
          <w:color w:val="auto"/>
        </w:rPr>
        <w:t xml:space="preserve">For purposes of this policy, “veteran” is defined as: </w:t>
      </w:r>
    </w:p>
    <w:p w:rsidR="008F4D56" w:rsidRDefault="008F4D56" w:rsidP="000B0ED2">
      <w:pPr>
        <w:numPr>
          <w:ilvl w:val="0"/>
          <w:numId w:val="14"/>
        </w:numPr>
        <w:rPr>
          <w:color w:val="auto"/>
        </w:rPr>
      </w:pPr>
      <w:r>
        <w:rPr>
          <w:color w:val="auto"/>
        </w:rPr>
        <w:t>A person honorably discharged from a tour of active duty, other than active duty for training only, with the armed forces of the United States; or</w:t>
      </w:r>
    </w:p>
    <w:p w:rsidR="008F4D56" w:rsidRDefault="008F4D56" w:rsidP="000B0ED2">
      <w:pPr>
        <w:numPr>
          <w:ilvl w:val="0"/>
          <w:numId w:val="14"/>
        </w:numPr>
        <w:rPr>
          <w:color w:val="auto"/>
        </w:rPr>
      </w:pPr>
      <w:r>
        <w:rPr>
          <w:color w:val="auto"/>
        </w:rPr>
        <w:lastRenderedPageBreak/>
        <w:t>Any person who has served honorably in the National Guard or reserve forces of the United States for a period of at least six (6) years, whether or not the person has retired or been discharged.</w:t>
      </w:r>
    </w:p>
    <w:p w:rsidR="008F4D56" w:rsidRDefault="008F4D56" w:rsidP="008F4D56">
      <w:pPr>
        <w:rPr>
          <w:color w:val="auto"/>
        </w:rPr>
      </w:pPr>
    </w:p>
    <w:p w:rsidR="008F4D56" w:rsidRDefault="008F4D56" w:rsidP="008F4D56">
      <w:pPr>
        <w:rPr>
          <w:color w:val="auto"/>
        </w:rPr>
      </w:pPr>
      <w:r>
        <w:rPr>
          <w:color w:val="auto"/>
        </w:rPr>
        <w:t>In order for an applicant to receive the veteran preference, the applicant must be a citizen and resident of Arkansas, be substantially equally qualified as other applicants, and do all of the following:</w:t>
      </w:r>
    </w:p>
    <w:p w:rsidR="008F4D56" w:rsidRDefault="008F4D56" w:rsidP="000B0ED2">
      <w:pPr>
        <w:numPr>
          <w:ilvl w:val="0"/>
          <w:numId w:val="25"/>
        </w:numPr>
        <w:ind w:left="360"/>
        <w:rPr>
          <w:color w:val="auto"/>
        </w:rPr>
      </w:pPr>
      <w:r>
        <w:rPr>
          <w:color w:val="auto"/>
        </w:rPr>
        <w:t>Indicate on the employment application the category the applicant qualifies for;</w:t>
      </w:r>
    </w:p>
    <w:p w:rsidR="008F4D56" w:rsidRDefault="008F4D56" w:rsidP="000B0ED2">
      <w:pPr>
        <w:pStyle w:val="NoSpacing"/>
        <w:numPr>
          <w:ilvl w:val="0"/>
          <w:numId w:val="25"/>
        </w:numPr>
        <w:ind w:left="360"/>
      </w:pPr>
      <w:r>
        <w:t xml:space="preserve">Attach the following documentation, </w:t>
      </w:r>
      <w:r>
        <w:rPr>
          <w:b/>
        </w:rPr>
        <w:t>as applicable</w:t>
      </w:r>
      <w:r>
        <w:t>, to the employment application:</w:t>
      </w:r>
    </w:p>
    <w:p w:rsidR="008F4D56" w:rsidRDefault="008F4D56" w:rsidP="000B0ED2">
      <w:pPr>
        <w:pStyle w:val="NoSpacing"/>
        <w:numPr>
          <w:ilvl w:val="0"/>
          <w:numId w:val="67"/>
        </w:numPr>
        <w:ind w:left="720" w:hanging="360"/>
      </w:pPr>
      <w:r>
        <w:t>Form DD-214 indicating honorable discharge;</w:t>
      </w:r>
    </w:p>
    <w:p w:rsidR="008F4D56" w:rsidRDefault="008F4D56" w:rsidP="000B0ED2">
      <w:pPr>
        <w:pStyle w:val="NoSpacing"/>
        <w:numPr>
          <w:ilvl w:val="0"/>
          <w:numId w:val="67"/>
        </w:numPr>
        <w:ind w:left="720" w:hanging="360"/>
      </w:pPr>
      <w:r>
        <w:t>A letter dated within the last six months from the applicant’s command indicating years of service in the National Guard or Reserve Forces as well as the applicant’s current status;</w:t>
      </w:r>
    </w:p>
    <w:p w:rsidR="008F4D56" w:rsidRDefault="008F4D56" w:rsidP="000B0ED2">
      <w:pPr>
        <w:pStyle w:val="NoSpacing"/>
        <w:numPr>
          <w:ilvl w:val="0"/>
          <w:numId w:val="67"/>
        </w:numPr>
        <w:ind w:left="720" w:hanging="360"/>
      </w:pPr>
      <w:r>
        <w:t>Marriage license;</w:t>
      </w:r>
    </w:p>
    <w:p w:rsidR="008F4D56" w:rsidRDefault="008F4D56" w:rsidP="000B0ED2">
      <w:pPr>
        <w:pStyle w:val="NoSpacing"/>
        <w:numPr>
          <w:ilvl w:val="0"/>
          <w:numId w:val="67"/>
        </w:numPr>
        <w:ind w:left="720" w:hanging="360"/>
      </w:pPr>
      <w:r>
        <w:t xml:space="preserve">Death certificate; </w:t>
      </w:r>
    </w:p>
    <w:p w:rsidR="008F4D56" w:rsidRDefault="008F4D56" w:rsidP="000B0ED2">
      <w:pPr>
        <w:pStyle w:val="NoSpacing"/>
        <w:numPr>
          <w:ilvl w:val="0"/>
          <w:numId w:val="67"/>
        </w:numPr>
        <w:ind w:left="720" w:hanging="360"/>
      </w:pPr>
      <w:r>
        <w:t>Disability letter from the Veteran’s Administration (in the case of an applicant with a service-related disability).</w:t>
      </w:r>
    </w:p>
    <w:p w:rsidR="008F4D56" w:rsidRDefault="008F4D56" w:rsidP="008F4D56">
      <w:pPr>
        <w:rPr>
          <w:color w:val="auto"/>
        </w:rPr>
      </w:pPr>
    </w:p>
    <w:p w:rsidR="008F4D56" w:rsidRDefault="008F4D56" w:rsidP="008F4D56">
      <w:pPr>
        <w:rPr>
          <w:color w:val="auto"/>
        </w:rPr>
      </w:pPr>
      <w:r>
        <w:rPr>
          <w:color w:val="auto"/>
        </w:rPr>
        <w:t>Failure of the applicant to comply with the above requirements shall result in the applicant not receiving the veteran preference; in addition, meeting the qualifications of a veteran or spousal category does not guarantee either an interview or being hired.</w:t>
      </w:r>
    </w:p>
    <w:p w:rsidR="008F4D56" w:rsidRDefault="008F4D56" w:rsidP="008F4D56">
      <w:pPr>
        <w:rPr>
          <w:color w:val="auto"/>
        </w:rPr>
      </w:pPr>
    </w:p>
    <w:p w:rsidR="008F4D56" w:rsidRDefault="008F4D56" w:rsidP="008F4D56">
      <w:pPr>
        <w:rPr>
          <w:color w:val="auto"/>
        </w:rPr>
      </w:pPr>
    </w:p>
    <w:p w:rsidR="008F4D56" w:rsidRDefault="008F4D56" w:rsidP="008F4D56">
      <w:pPr>
        <w:ind w:left="720"/>
        <w:rPr>
          <w:color w:val="auto"/>
        </w:rPr>
      </w:pPr>
    </w:p>
    <w:p w:rsidR="008F4D56" w:rsidRDefault="008F4D56" w:rsidP="008F4D56">
      <w:pPr>
        <w:rPr>
          <w:color w:val="auto"/>
        </w:rPr>
      </w:pPr>
      <w:r>
        <w:rPr>
          <w:color w:val="auto"/>
        </w:rPr>
        <w:t>Legal References:</w:t>
      </w:r>
      <w:r>
        <w:rPr>
          <w:color w:val="auto"/>
        </w:rPr>
        <w:tab/>
        <w:t>A.C.A. § 6-17-410</w:t>
      </w:r>
    </w:p>
    <w:p w:rsidR="008F4D56" w:rsidRDefault="008F4D56" w:rsidP="008F4D56">
      <w:pPr>
        <w:ind w:left="2160"/>
        <w:rPr>
          <w:color w:val="auto"/>
        </w:rPr>
      </w:pPr>
      <w:r>
        <w:rPr>
          <w:color w:val="auto"/>
        </w:rPr>
        <w:t>A.C.A. § 6-17-411</w:t>
      </w:r>
    </w:p>
    <w:p w:rsidR="008F4D56" w:rsidRDefault="008F4D56" w:rsidP="008F4D56">
      <w:pPr>
        <w:ind w:left="2160"/>
        <w:rPr>
          <w:color w:val="auto"/>
        </w:rPr>
      </w:pPr>
      <w:r>
        <w:rPr>
          <w:color w:val="auto"/>
        </w:rPr>
        <w:t>A.C.A. § 6-17-429</w:t>
      </w:r>
    </w:p>
    <w:p w:rsidR="008F4D56" w:rsidRDefault="008F4D56" w:rsidP="008F4D56">
      <w:pPr>
        <w:ind w:left="2160"/>
        <w:rPr>
          <w:color w:val="auto"/>
        </w:rPr>
      </w:pPr>
      <w:r>
        <w:rPr>
          <w:color w:val="auto"/>
        </w:rPr>
        <w:t>A.C.A. § 21-3-302</w:t>
      </w:r>
    </w:p>
    <w:p w:rsidR="008F4D56" w:rsidRDefault="008F4D56" w:rsidP="008F4D56">
      <w:pPr>
        <w:ind w:left="2160"/>
        <w:rPr>
          <w:color w:val="auto"/>
        </w:rPr>
      </w:pPr>
      <w:r>
        <w:rPr>
          <w:color w:val="auto"/>
        </w:rPr>
        <w:t>A.C.A. § 21-3-303</w:t>
      </w:r>
    </w:p>
    <w:p w:rsidR="008F4D56" w:rsidRDefault="008F4D56" w:rsidP="008F4D56">
      <w:pPr>
        <w:tabs>
          <w:tab w:val="left" w:pos="-1440"/>
        </w:tabs>
        <w:ind w:left="2160" w:right="-3"/>
        <w:rPr>
          <w:color w:val="auto"/>
        </w:rPr>
      </w:pPr>
      <w:r>
        <w:rPr>
          <w:color w:val="auto"/>
        </w:rPr>
        <w:t>28 C.F.R. § 35.106</w:t>
      </w:r>
    </w:p>
    <w:p w:rsidR="008F4D56" w:rsidRDefault="008F4D56" w:rsidP="008F4D56">
      <w:pPr>
        <w:tabs>
          <w:tab w:val="left" w:pos="-1440"/>
        </w:tabs>
        <w:ind w:left="2160" w:right="-3"/>
        <w:rPr>
          <w:color w:val="auto"/>
        </w:rPr>
      </w:pPr>
      <w:r>
        <w:rPr>
          <w:color w:val="auto"/>
        </w:rPr>
        <w:t>29 C.F.R. part 1635</w:t>
      </w:r>
    </w:p>
    <w:p w:rsidR="008F4D56" w:rsidRDefault="008F4D56" w:rsidP="008F4D56">
      <w:pPr>
        <w:tabs>
          <w:tab w:val="left" w:pos="-1440"/>
        </w:tabs>
        <w:ind w:left="2160" w:right="-3"/>
        <w:rPr>
          <w:color w:val="auto"/>
        </w:rPr>
      </w:pPr>
      <w:r>
        <w:rPr>
          <w:color w:val="auto"/>
        </w:rPr>
        <w:t>34 C.F.R. § 100.6</w:t>
      </w:r>
    </w:p>
    <w:p w:rsidR="008F4D56" w:rsidRDefault="008F4D56" w:rsidP="008F4D56">
      <w:pPr>
        <w:tabs>
          <w:tab w:val="left" w:pos="-1440"/>
        </w:tabs>
        <w:ind w:left="2160" w:right="-3"/>
        <w:rPr>
          <w:color w:val="auto"/>
        </w:rPr>
      </w:pPr>
      <w:r>
        <w:rPr>
          <w:color w:val="auto"/>
        </w:rPr>
        <w:t>34 C.F.R. § 104.8</w:t>
      </w:r>
    </w:p>
    <w:p w:rsidR="008F4D56" w:rsidRDefault="008F4D56" w:rsidP="008F4D56">
      <w:pPr>
        <w:tabs>
          <w:tab w:val="left" w:pos="-1440"/>
        </w:tabs>
        <w:ind w:left="2160" w:right="-3"/>
        <w:rPr>
          <w:color w:val="auto"/>
        </w:rPr>
      </w:pPr>
      <w:r>
        <w:rPr>
          <w:color w:val="auto"/>
        </w:rPr>
        <w:t>34 C.F.R. § 106.9</w:t>
      </w:r>
    </w:p>
    <w:p w:rsidR="008F4D56" w:rsidRDefault="008F4D56" w:rsidP="008F4D56">
      <w:pPr>
        <w:tabs>
          <w:tab w:val="left" w:pos="-1440"/>
        </w:tabs>
        <w:ind w:left="2160" w:right="-3"/>
        <w:rPr>
          <w:color w:val="auto"/>
        </w:rPr>
      </w:pPr>
      <w:r>
        <w:rPr>
          <w:color w:val="auto"/>
        </w:rPr>
        <w:t>34 C.F.R. § 108.9</w:t>
      </w:r>
    </w:p>
    <w:p w:rsidR="008F4D56" w:rsidRDefault="008F4D56" w:rsidP="008F4D56">
      <w:pPr>
        <w:ind w:left="2160"/>
        <w:rPr>
          <w:color w:val="auto"/>
        </w:rPr>
      </w:pPr>
      <w:r>
        <w:rPr>
          <w:color w:val="auto"/>
        </w:rPr>
        <w:t>34 C.F.R. § 110.25</w:t>
      </w:r>
    </w:p>
    <w:p w:rsidR="008F4D56" w:rsidRDefault="008F4D56" w:rsidP="008F4D56">
      <w:pPr>
        <w:ind w:right="-1"/>
        <w:rPr>
          <w:rFonts w:eastAsia="Times New Roman"/>
          <w:color w:val="auto"/>
        </w:rPr>
      </w:pPr>
    </w:p>
    <w:p w:rsidR="008F4D56" w:rsidRDefault="008F4D56" w:rsidP="008F4D56">
      <w:pPr>
        <w:ind w:right="-1"/>
        <w:rPr>
          <w:rFonts w:eastAsia="Times New Roman"/>
          <w:color w:val="auto"/>
        </w:rPr>
      </w:pPr>
    </w:p>
    <w:p w:rsidR="008F4D56" w:rsidRDefault="008F4D56" w:rsidP="008F4D56">
      <w:pPr>
        <w:ind w:right="-1"/>
        <w:rPr>
          <w:rFonts w:eastAsia="Times New Roman"/>
          <w:color w:val="auto"/>
        </w:rPr>
      </w:pPr>
      <w:r>
        <w:rPr>
          <w:rFonts w:eastAsia="Times New Roman"/>
          <w:color w:val="auto"/>
        </w:rPr>
        <w:t>Date Adopted:</w:t>
      </w:r>
    </w:p>
    <w:p w:rsidR="00E84974" w:rsidRDefault="008F4D56" w:rsidP="008F4D56">
      <w:pPr>
        <w:rPr>
          <w:b/>
        </w:rPr>
      </w:pPr>
      <w:r>
        <w:t>Last Revised</w:t>
      </w:r>
      <w:r w:rsidR="00E84974">
        <w:t>:</w:t>
      </w:r>
      <w:r w:rsidR="002F5B1D">
        <w:t xml:space="preserve"> </w:t>
      </w:r>
      <w:r w:rsidR="008047AF">
        <w:t>04/17/2018</w:t>
      </w:r>
    </w:p>
    <w:p w:rsidR="00C33B15" w:rsidRPr="00637BCF" w:rsidRDefault="00E84974" w:rsidP="00E84974">
      <w:pPr>
        <w:pStyle w:val="Style1"/>
      </w:pPr>
      <w:r>
        <w:rPr>
          <w:szCs w:val="24"/>
        </w:rPr>
        <w:br w:type="page"/>
      </w:r>
      <w:bookmarkStart w:id="100" w:name="_Toc532092576"/>
      <w:bookmarkStart w:id="101" w:name="_Toc535386281"/>
      <w:bookmarkStart w:id="102" w:name="_Toc535390996"/>
      <w:bookmarkStart w:id="103" w:name="_Toc535987627"/>
      <w:bookmarkStart w:id="104" w:name="_Toc30222391"/>
      <w:bookmarkStart w:id="105" w:name="_Toc483984119"/>
      <w:r w:rsidR="00C33B15" w:rsidRPr="00637BCF">
        <w:lastRenderedPageBreak/>
        <w:t>3.20—</w:t>
      </w:r>
      <w:r w:rsidR="00C33B15" w:rsidRPr="00637BCF">
        <w:rPr>
          <w:color w:val="000000"/>
        </w:rPr>
        <w:t>LICENSED</w:t>
      </w:r>
      <w:r w:rsidR="00C33B15" w:rsidRPr="00637BCF">
        <w:t xml:space="preserve"> PERSONNEL REIMBURSEMENT OF TRAVEL EXPENSES</w:t>
      </w:r>
      <w:bookmarkEnd w:id="100"/>
      <w:bookmarkEnd w:id="101"/>
      <w:bookmarkEnd w:id="102"/>
      <w:bookmarkEnd w:id="103"/>
      <w:bookmarkEnd w:id="104"/>
      <w:bookmarkEnd w:id="105"/>
    </w:p>
    <w:p w:rsidR="00C33B15" w:rsidRPr="00637BCF" w:rsidRDefault="00C33B15" w:rsidP="00C33B15"/>
    <w:p w:rsidR="00C33B15" w:rsidRPr="00637BCF" w:rsidRDefault="00C33B15" w:rsidP="00C33B15">
      <w:pPr>
        <w:rPr>
          <w:rFonts w:eastAsia="Times New Roman"/>
        </w:rPr>
      </w:pPr>
      <w:r w:rsidRPr="00637BCF">
        <w:rPr>
          <w:rFonts w:eastAsia="Times New Roman"/>
        </w:rPr>
        <w:t>Employees shall be reimbursed for personal and/or travel expenses incurred while performing duties or attending workshops or other employment-related functions, provided that prior written approval for the activity for which the employee seeks reimbursement has been received from the Superintendent, principal (or other immediate supervisor with the authority to make school approvals), or the appropriate designee of the Superintendent and that the teacher’s attendance/travel was at the request of the district.</w:t>
      </w:r>
    </w:p>
    <w:p w:rsidR="00C33B15" w:rsidRPr="00637BCF" w:rsidRDefault="00C33B15" w:rsidP="00C33B15">
      <w:pPr>
        <w:rPr>
          <w:rFonts w:eastAsia="Times New Roman"/>
        </w:rPr>
      </w:pPr>
    </w:p>
    <w:p w:rsidR="00C33B15" w:rsidRPr="00637BCF" w:rsidRDefault="00C33B15" w:rsidP="00C33B15">
      <w:pPr>
        <w:rPr>
          <w:rFonts w:eastAsia="Times New Roman"/>
        </w:rPr>
      </w:pPr>
      <w:r w:rsidRPr="00637BCF">
        <w:rPr>
          <w:rFonts w:eastAsia="Times New Roman"/>
        </w:rPr>
        <w:t>It is the responsibility of the employee to determine the appropriate supervisor from which he</w:t>
      </w:r>
      <w:r w:rsidR="0064338A">
        <w:rPr>
          <w:rFonts w:eastAsia="Times New Roman"/>
        </w:rPr>
        <w:t>/she</w:t>
      </w:r>
      <w:r w:rsidRPr="00637BCF">
        <w:rPr>
          <w:rFonts w:eastAsia="Times New Roman"/>
        </w:rPr>
        <w:t xml:space="preserve"> must obtain approval.</w:t>
      </w:r>
    </w:p>
    <w:p w:rsidR="00C33B15" w:rsidRPr="00637BCF" w:rsidRDefault="00C33B15" w:rsidP="00C33B15">
      <w:pPr>
        <w:rPr>
          <w:rFonts w:eastAsia="Times New Roman"/>
        </w:rPr>
      </w:pPr>
    </w:p>
    <w:p w:rsidR="00C33B15" w:rsidRPr="00637BCF" w:rsidRDefault="00C33B15" w:rsidP="00C33B15">
      <w:pPr>
        <w:rPr>
          <w:rFonts w:eastAsia="Times New Roman"/>
        </w:rPr>
      </w:pPr>
      <w:r w:rsidRPr="00637BCF">
        <w:rPr>
          <w:rFonts w:eastAsia="Times New Roman"/>
        </w:rPr>
        <w:t>Reimbursement claims must be made on forms provided by the District and must be supported by appropriate, original</w:t>
      </w:r>
      <w:r w:rsidR="00264DA3">
        <w:rPr>
          <w:rFonts w:eastAsia="Times New Roman"/>
        </w:rPr>
        <w:t xml:space="preserve"> itemized</w:t>
      </w:r>
      <w:r w:rsidRPr="00637BCF">
        <w:rPr>
          <w:rFonts w:eastAsia="Times New Roman"/>
        </w:rPr>
        <w:t xml:space="preserve"> receipts. Copies of receipts or other documentation are not acceptable, except in extraordinary circumstances.</w:t>
      </w:r>
    </w:p>
    <w:p w:rsidR="00C33B15" w:rsidRPr="00637BCF" w:rsidRDefault="00C33B15" w:rsidP="00C33B15">
      <w:pPr>
        <w:rPr>
          <w:rFonts w:eastAsia="Times New Roman"/>
        </w:rPr>
      </w:pPr>
    </w:p>
    <w:p w:rsidR="00C33B15" w:rsidRPr="00637BCF" w:rsidRDefault="00C33B15" w:rsidP="00C33B15">
      <w:pPr>
        <w:rPr>
          <w:rFonts w:eastAsia="Times New Roman"/>
        </w:rPr>
      </w:pPr>
      <w:r w:rsidRPr="00637BCF">
        <w:rPr>
          <w:rFonts w:eastAsia="Times New Roman"/>
        </w:rPr>
        <w:t>The provisions of policy 7.12—EXPENSE REIMBURSEMENT are incorporated by reference into this policy.</w:t>
      </w:r>
    </w:p>
    <w:p w:rsidR="00C33B15" w:rsidRPr="00522CD9" w:rsidRDefault="00C33B15" w:rsidP="00C33B15">
      <w:pPr>
        <w:rPr>
          <w:rFonts w:eastAsia="Times New Roman"/>
          <w:color w:val="auto"/>
          <w:u w:val="single"/>
        </w:rPr>
      </w:pPr>
    </w:p>
    <w:p w:rsidR="00C33B15" w:rsidRPr="00522CD9" w:rsidRDefault="00C33B15" w:rsidP="00C33B15">
      <w:pPr>
        <w:rPr>
          <w:rFonts w:eastAsia="Times New Roman"/>
          <w:b/>
          <w:color w:val="auto"/>
          <w:u w:val="single"/>
        </w:rPr>
      </w:pPr>
    </w:p>
    <w:p w:rsidR="00C33B15" w:rsidRPr="00637BCF" w:rsidRDefault="00C33B15" w:rsidP="00C33B15">
      <w:pPr>
        <w:rPr>
          <w:rFonts w:eastAsia="Times New Roman"/>
        </w:rPr>
      </w:pPr>
    </w:p>
    <w:p w:rsidR="00C33B15" w:rsidRPr="00637BCF" w:rsidRDefault="00C33B15" w:rsidP="00C33B15">
      <w:pPr>
        <w:rPr>
          <w:rFonts w:eastAsia="Times New Roman"/>
        </w:rPr>
      </w:pPr>
    </w:p>
    <w:p w:rsidR="00C33B15" w:rsidRPr="00637BCF" w:rsidRDefault="00C33B15" w:rsidP="00C33B15">
      <w:pPr>
        <w:rPr>
          <w:rFonts w:eastAsia="Times New Roman"/>
        </w:rPr>
      </w:pPr>
    </w:p>
    <w:p w:rsidR="00C33B15" w:rsidRPr="00637BCF" w:rsidRDefault="00C33B15" w:rsidP="00C33B15">
      <w:pPr>
        <w:rPr>
          <w:rFonts w:eastAsia="Times New Roman"/>
        </w:rPr>
      </w:pPr>
      <w:r w:rsidRPr="00637BCF">
        <w:rPr>
          <w:rFonts w:eastAsia="Times New Roman"/>
        </w:rPr>
        <w:t xml:space="preserve">Cross Reference: Policy </w:t>
      </w:r>
      <w:bookmarkStart w:id="106" w:name="_Toc53907501"/>
      <w:r w:rsidRPr="00637BCF">
        <w:rPr>
          <w:rFonts w:eastAsia="Times New Roman"/>
        </w:rPr>
        <w:t>7.12—EXPENSE REIMBURSEMENT</w:t>
      </w:r>
      <w:bookmarkEnd w:id="106"/>
    </w:p>
    <w:p w:rsidR="00C33B15" w:rsidRPr="00637BCF" w:rsidRDefault="00C33B15" w:rsidP="00C33B15">
      <w:pPr>
        <w:rPr>
          <w:rFonts w:eastAsia="Times New Roman"/>
        </w:rPr>
      </w:pPr>
    </w:p>
    <w:p w:rsidR="00C33B15" w:rsidRPr="00637BCF" w:rsidRDefault="00C33B15" w:rsidP="00C33B15">
      <w:pPr>
        <w:rPr>
          <w:rFonts w:eastAsia="Times New Roman"/>
        </w:rPr>
      </w:pPr>
    </w:p>
    <w:p w:rsidR="00C33B15" w:rsidRPr="00637BCF" w:rsidRDefault="00C33B15" w:rsidP="00C33B15">
      <w:pPr>
        <w:rPr>
          <w:rFonts w:eastAsia="Times New Roman"/>
        </w:rPr>
      </w:pPr>
    </w:p>
    <w:p w:rsidR="00C33B15" w:rsidRPr="00637BCF" w:rsidRDefault="00C33B15" w:rsidP="00C33B15">
      <w:pPr>
        <w:rPr>
          <w:rFonts w:eastAsia="Times New Roman"/>
        </w:rPr>
      </w:pPr>
      <w:r w:rsidRPr="00637BCF">
        <w:rPr>
          <w:rFonts w:eastAsia="Times New Roman"/>
        </w:rPr>
        <w:t>Date Adopted:</w:t>
      </w:r>
      <w:r w:rsidR="002F5B1D">
        <w:rPr>
          <w:rFonts w:eastAsia="Times New Roman"/>
        </w:rPr>
        <w:t xml:space="preserve"> 10/12/2010</w:t>
      </w:r>
    </w:p>
    <w:p w:rsidR="00C33B15" w:rsidRPr="00637BCF" w:rsidRDefault="00C33B15" w:rsidP="00C33B15">
      <w:pPr>
        <w:rPr>
          <w:rFonts w:eastAsia="Times New Roman"/>
          <w:b/>
        </w:rPr>
      </w:pPr>
      <w:r w:rsidRPr="00637BCF">
        <w:rPr>
          <w:rFonts w:eastAsia="Times New Roman"/>
        </w:rPr>
        <w:t>Last Revised:</w:t>
      </w:r>
      <w:r w:rsidR="002F5B1D">
        <w:rPr>
          <w:rFonts w:eastAsia="Times New Roman"/>
        </w:rPr>
        <w:t xml:space="preserve"> 04/</w:t>
      </w:r>
      <w:r w:rsidR="00264DA3">
        <w:rPr>
          <w:rFonts w:eastAsia="Times New Roman"/>
        </w:rPr>
        <w:t>17/2018</w:t>
      </w:r>
    </w:p>
    <w:p w:rsidR="00133F47" w:rsidRPr="00637BCF" w:rsidRDefault="00391544" w:rsidP="006950D9">
      <w:pPr>
        <w:pStyle w:val="Style1"/>
      </w:pPr>
      <w:r w:rsidRPr="00637BCF">
        <w:br w:type="page"/>
      </w:r>
      <w:bookmarkStart w:id="107" w:name="_Toc532092577"/>
      <w:bookmarkStart w:id="108" w:name="_Toc535386282"/>
      <w:bookmarkStart w:id="109" w:name="_Toc535390997"/>
      <w:bookmarkStart w:id="110" w:name="_Toc535987628"/>
      <w:bookmarkStart w:id="111" w:name="_Toc30222392"/>
      <w:bookmarkStart w:id="112" w:name="_Toc483984120"/>
      <w:r w:rsidR="00133F47" w:rsidRPr="00637BCF">
        <w:lastRenderedPageBreak/>
        <w:t>3.21—</w:t>
      </w:r>
      <w:r w:rsidR="00133F47" w:rsidRPr="00637BCF">
        <w:rPr>
          <w:color w:val="000000"/>
        </w:rPr>
        <w:t>LICENSED</w:t>
      </w:r>
      <w:r w:rsidR="00133F47" w:rsidRPr="00637BCF">
        <w:t xml:space="preserve"> PERSONNEL TOBACCO USE</w:t>
      </w:r>
      <w:bookmarkEnd w:id="107"/>
      <w:bookmarkEnd w:id="108"/>
      <w:bookmarkEnd w:id="109"/>
      <w:bookmarkEnd w:id="110"/>
      <w:bookmarkEnd w:id="111"/>
      <w:bookmarkEnd w:id="112"/>
    </w:p>
    <w:p w:rsidR="00133F47" w:rsidRPr="00637BCF" w:rsidRDefault="00133F47" w:rsidP="00133F47"/>
    <w:p w:rsidR="00133F47" w:rsidRPr="00637BCF" w:rsidRDefault="00133F47" w:rsidP="00133F47">
      <w:pPr>
        <w:ind w:right="-3"/>
      </w:pPr>
      <w:r w:rsidRPr="00637BCF">
        <w:t xml:space="preserve">Smoking or use of tobacco or products containing tobacco in any form (including, but not limited to, cigarettes, cigars, chewing tobacco, and snuff) in or on any real property owned or leased by a District school, including school buses owned or leased by the District, or other school vehicles is prohibited. </w:t>
      </w:r>
    </w:p>
    <w:p w:rsidR="00133F47" w:rsidRPr="00637BCF" w:rsidRDefault="00133F47" w:rsidP="00133F47">
      <w:pPr>
        <w:ind w:right="-3"/>
      </w:pPr>
    </w:p>
    <w:p w:rsidR="00133F47" w:rsidRPr="00637BCF" w:rsidRDefault="00133F47" w:rsidP="00133F47">
      <w:pPr>
        <w:ind w:right="-3"/>
      </w:pPr>
    </w:p>
    <w:p w:rsidR="00133F47" w:rsidRPr="00637BCF" w:rsidRDefault="00133F47" w:rsidP="00133F47">
      <w:pPr>
        <w:ind w:right="-3"/>
      </w:pPr>
    </w:p>
    <w:p w:rsidR="00133F47" w:rsidRPr="00637BCF" w:rsidRDefault="00133F47" w:rsidP="00133F47">
      <w:pPr>
        <w:ind w:right="-3"/>
      </w:pPr>
    </w:p>
    <w:p w:rsidR="00133F47" w:rsidRPr="001A4EBD" w:rsidRDefault="00133F47" w:rsidP="00133F47">
      <w:pPr>
        <w:ind w:right="-1"/>
        <w:rPr>
          <w:rFonts w:eastAsia="Times New Roman"/>
          <w:color w:val="auto"/>
        </w:rPr>
      </w:pPr>
    </w:p>
    <w:p w:rsidR="00133F47" w:rsidRPr="00637BCF" w:rsidRDefault="00133F47" w:rsidP="00133F47">
      <w:pPr>
        <w:ind w:right="-1"/>
        <w:rPr>
          <w:rFonts w:eastAsia="Times New Roman"/>
          <w:color w:val="auto"/>
        </w:rPr>
      </w:pPr>
    </w:p>
    <w:p w:rsidR="00133F47" w:rsidRPr="00637BCF" w:rsidRDefault="00133F47" w:rsidP="00133F47">
      <w:pPr>
        <w:ind w:right="-1"/>
        <w:rPr>
          <w:rFonts w:eastAsia="Times New Roman"/>
          <w:color w:val="auto"/>
        </w:rPr>
      </w:pPr>
    </w:p>
    <w:p w:rsidR="00133F47" w:rsidRPr="00637BCF" w:rsidRDefault="00133F47" w:rsidP="00133F47">
      <w:pPr>
        <w:ind w:right="-1"/>
        <w:rPr>
          <w:rFonts w:eastAsia="Times New Roman"/>
          <w:color w:val="auto"/>
        </w:rPr>
      </w:pPr>
      <w:r w:rsidRPr="00637BCF">
        <w:rPr>
          <w:rFonts w:eastAsia="Times New Roman"/>
          <w:color w:val="auto"/>
        </w:rPr>
        <w:t>Legal Reference:</w:t>
      </w:r>
      <w:r w:rsidRPr="00637BCF">
        <w:rPr>
          <w:rFonts w:eastAsia="Times New Roman"/>
          <w:color w:val="auto"/>
        </w:rPr>
        <w:tab/>
        <w:t>A.C.A. § 6-21-609</w:t>
      </w:r>
    </w:p>
    <w:p w:rsidR="00133F47" w:rsidRPr="00637BCF" w:rsidRDefault="00133F47" w:rsidP="00133F47">
      <w:pPr>
        <w:ind w:right="-1"/>
        <w:rPr>
          <w:rFonts w:eastAsia="Times New Roman"/>
          <w:color w:val="auto"/>
        </w:rPr>
      </w:pPr>
    </w:p>
    <w:p w:rsidR="00133F47" w:rsidRPr="00637BCF" w:rsidRDefault="00133F47" w:rsidP="00133F47">
      <w:pPr>
        <w:ind w:right="-1"/>
        <w:rPr>
          <w:rFonts w:eastAsia="Times New Roman"/>
          <w:color w:val="auto"/>
        </w:rPr>
      </w:pPr>
    </w:p>
    <w:p w:rsidR="00133F47" w:rsidRPr="00637BCF" w:rsidRDefault="00133F47" w:rsidP="00133F47">
      <w:pPr>
        <w:ind w:right="-1"/>
        <w:rPr>
          <w:rFonts w:eastAsia="Times New Roman"/>
          <w:color w:val="auto"/>
        </w:rPr>
      </w:pPr>
    </w:p>
    <w:p w:rsidR="00133F47" w:rsidRPr="00637BCF" w:rsidRDefault="00133F47" w:rsidP="00133F47">
      <w:pPr>
        <w:ind w:right="-1"/>
        <w:rPr>
          <w:rFonts w:eastAsia="Times New Roman"/>
          <w:color w:val="auto"/>
        </w:rPr>
      </w:pPr>
      <w:r w:rsidRPr="00637BCF">
        <w:rPr>
          <w:rFonts w:eastAsia="Times New Roman"/>
          <w:color w:val="auto"/>
        </w:rPr>
        <w:t>Date Adopted:</w:t>
      </w:r>
      <w:r w:rsidR="002F5B1D">
        <w:rPr>
          <w:rFonts w:eastAsia="Times New Roman"/>
          <w:color w:val="auto"/>
        </w:rPr>
        <w:t xml:space="preserve"> 10/12/2010</w:t>
      </w:r>
    </w:p>
    <w:p w:rsidR="00133F47" w:rsidRPr="00637BCF" w:rsidRDefault="00133F47" w:rsidP="00133F47">
      <w:pPr>
        <w:ind w:right="-1"/>
        <w:rPr>
          <w:rFonts w:eastAsia="Times New Roman"/>
          <w:b/>
          <w:color w:val="auto"/>
        </w:rPr>
      </w:pPr>
      <w:r w:rsidRPr="00637BCF">
        <w:rPr>
          <w:rFonts w:eastAsia="Times New Roman"/>
          <w:color w:val="auto"/>
        </w:rPr>
        <w:t>Last Revised:</w:t>
      </w:r>
    </w:p>
    <w:p w:rsidR="00C33B15" w:rsidRPr="00637BCF" w:rsidRDefault="00391544" w:rsidP="006950D9">
      <w:pPr>
        <w:pStyle w:val="Style1"/>
      </w:pPr>
      <w:r w:rsidRPr="00637BCF">
        <w:rPr>
          <w:szCs w:val="24"/>
        </w:rPr>
        <w:br w:type="page"/>
      </w:r>
      <w:bookmarkStart w:id="113" w:name="_Toc532092578"/>
      <w:bookmarkStart w:id="114" w:name="_Toc535386283"/>
      <w:bookmarkStart w:id="115" w:name="_Toc535390998"/>
      <w:bookmarkStart w:id="116" w:name="_Toc535987629"/>
      <w:bookmarkStart w:id="117" w:name="_Toc30222393"/>
      <w:bookmarkStart w:id="118" w:name="_Toc483984121"/>
      <w:r w:rsidR="00C33B15" w:rsidRPr="00637BCF">
        <w:lastRenderedPageBreak/>
        <w:t xml:space="preserve">3.22—DRESS OF </w:t>
      </w:r>
      <w:r w:rsidR="00C33B15" w:rsidRPr="00637BCF">
        <w:rPr>
          <w:color w:val="000000"/>
        </w:rPr>
        <w:t>LICENSED</w:t>
      </w:r>
      <w:r w:rsidR="00C33B15" w:rsidRPr="00637BCF">
        <w:t> EMPLOYEES</w:t>
      </w:r>
      <w:bookmarkEnd w:id="113"/>
      <w:bookmarkEnd w:id="114"/>
      <w:bookmarkEnd w:id="115"/>
      <w:bookmarkEnd w:id="116"/>
      <w:bookmarkEnd w:id="117"/>
      <w:bookmarkEnd w:id="118"/>
    </w:p>
    <w:p w:rsidR="00C33B15" w:rsidRPr="00637BCF" w:rsidRDefault="00C33B15" w:rsidP="00C33B15"/>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r w:rsidRPr="00637BCF">
        <w:rPr>
          <w:rFonts w:eastAsia="Times New Roman"/>
          <w:color w:val="auto"/>
        </w:rPr>
        <w:t>Employees shall ensure that their dress and appearance are professional and appropriate to their positions.</w:t>
      </w: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r w:rsidRPr="00637BCF">
        <w:rPr>
          <w:rFonts w:eastAsia="Times New Roman"/>
          <w:color w:val="auto"/>
        </w:rPr>
        <w:t>Date Adopted:</w:t>
      </w:r>
      <w:r w:rsidR="002F5B1D">
        <w:rPr>
          <w:rFonts w:eastAsia="Times New Roman"/>
          <w:color w:val="auto"/>
        </w:rPr>
        <w:t xml:space="preserve"> 10/12/2010</w:t>
      </w:r>
    </w:p>
    <w:p w:rsidR="00C33B15" w:rsidRPr="00637BCF" w:rsidRDefault="00C33B15" w:rsidP="00C33B15">
      <w:pPr>
        <w:ind w:right="-1"/>
        <w:rPr>
          <w:rFonts w:eastAsia="Times New Roman"/>
          <w:b/>
          <w:color w:val="auto"/>
        </w:rPr>
      </w:pPr>
      <w:r w:rsidRPr="00637BCF">
        <w:rPr>
          <w:rFonts w:eastAsia="Times New Roman"/>
          <w:color w:val="auto"/>
        </w:rPr>
        <w:t>Last Revised:</w:t>
      </w:r>
    </w:p>
    <w:p w:rsidR="00C33B15" w:rsidRPr="00637BCF" w:rsidRDefault="00391544" w:rsidP="006950D9">
      <w:pPr>
        <w:pStyle w:val="Style1"/>
      </w:pPr>
      <w:r w:rsidRPr="00637BCF">
        <w:br w:type="page"/>
      </w:r>
      <w:bookmarkStart w:id="119" w:name="_Toc532092579"/>
      <w:bookmarkStart w:id="120" w:name="_Toc535386284"/>
      <w:bookmarkStart w:id="121" w:name="_Toc535390999"/>
      <w:bookmarkStart w:id="122" w:name="_Toc535987630"/>
      <w:bookmarkStart w:id="123" w:name="_Toc30222394"/>
      <w:bookmarkStart w:id="124" w:name="_Toc483984122"/>
      <w:r w:rsidR="00C33B15" w:rsidRPr="00637BCF">
        <w:lastRenderedPageBreak/>
        <w:t>3.23—</w:t>
      </w:r>
      <w:r w:rsidR="00C33B15" w:rsidRPr="00637BCF">
        <w:rPr>
          <w:color w:val="000000"/>
        </w:rPr>
        <w:t>LICENSED</w:t>
      </w:r>
      <w:r w:rsidR="00C33B15" w:rsidRPr="00637BCF">
        <w:t xml:space="preserve"> PERSONNEL POLITICAL ACTIVITY</w:t>
      </w:r>
      <w:bookmarkEnd w:id="119"/>
      <w:bookmarkEnd w:id="120"/>
      <w:bookmarkEnd w:id="121"/>
      <w:bookmarkEnd w:id="122"/>
      <w:bookmarkEnd w:id="123"/>
      <w:bookmarkEnd w:id="124"/>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r w:rsidRPr="00637BCF">
        <w:rPr>
          <w:rFonts w:eastAsia="Times New Roman"/>
          <w:color w:val="auto"/>
        </w:rPr>
        <w:t>Employees are free to engage in political activity outside of work hours to the extent that it does not affect the performance of their duties or adversely affect important working relationships.</w:t>
      </w: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r w:rsidRPr="00637BCF">
        <w:rPr>
          <w:rFonts w:eastAsia="Times New Roman"/>
          <w:color w:val="auto"/>
        </w:rPr>
        <w:t>It is specifically forbidden for employees to engage in political activities on the school grounds or during work hours. The following activities are forbidden on school property:</w:t>
      </w:r>
    </w:p>
    <w:p w:rsidR="00C33B15" w:rsidRPr="00637BCF" w:rsidRDefault="00C33B15" w:rsidP="00C33B15">
      <w:pPr>
        <w:ind w:right="-1"/>
        <w:rPr>
          <w:rFonts w:eastAsia="Times New Roman"/>
          <w:color w:val="auto"/>
        </w:rPr>
      </w:pPr>
    </w:p>
    <w:p w:rsidR="00C33B15" w:rsidRPr="00637BCF" w:rsidRDefault="00C33B15" w:rsidP="00DE6432">
      <w:pPr>
        <w:numPr>
          <w:ilvl w:val="0"/>
          <w:numId w:val="1"/>
        </w:numPr>
        <w:ind w:right="-1"/>
        <w:rPr>
          <w:rFonts w:eastAsia="Times New Roman"/>
          <w:color w:val="auto"/>
        </w:rPr>
      </w:pPr>
      <w:r w:rsidRPr="00637BCF">
        <w:rPr>
          <w:rFonts w:eastAsia="Times New Roman"/>
          <w:color w:val="auto"/>
        </w:rPr>
        <w:t>Using students for preparation or dissemination of campaign materials;</w:t>
      </w:r>
    </w:p>
    <w:p w:rsidR="00C33B15" w:rsidRPr="00637BCF" w:rsidRDefault="00C33B15" w:rsidP="00C33B15">
      <w:pPr>
        <w:ind w:right="-1"/>
        <w:rPr>
          <w:rFonts w:eastAsia="Times New Roman"/>
          <w:color w:val="auto"/>
        </w:rPr>
      </w:pPr>
    </w:p>
    <w:p w:rsidR="00C33B15" w:rsidRPr="00637BCF" w:rsidRDefault="00C33B15" w:rsidP="00DE6432">
      <w:pPr>
        <w:numPr>
          <w:ilvl w:val="0"/>
          <w:numId w:val="1"/>
        </w:numPr>
        <w:ind w:right="-1"/>
        <w:rPr>
          <w:rFonts w:eastAsia="Times New Roman"/>
          <w:color w:val="auto"/>
        </w:rPr>
      </w:pPr>
      <w:r w:rsidRPr="00637BCF">
        <w:rPr>
          <w:rFonts w:eastAsia="Times New Roman"/>
          <w:color w:val="auto"/>
        </w:rPr>
        <w:t>Distributing political materials;</w:t>
      </w:r>
    </w:p>
    <w:p w:rsidR="00C33B15" w:rsidRPr="00637BCF" w:rsidRDefault="00C33B15" w:rsidP="00C33B15">
      <w:pPr>
        <w:ind w:right="-1"/>
        <w:rPr>
          <w:rFonts w:eastAsia="Times New Roman"/>
          <w:color w:val="auto"/>
        </w:rPr>
      </w:pPr>
    </w:p>
    <w:p w:rsidR="00C33B15" w:rsidRPr="00637BCF" w:rsidRDefault="00C33B15" w:rsidP="00DE6432">
      <w:pPr>
        <w:numPr>
          <w:ilvl w:val="0"/>
          <w:numId w:val="1"/>
        </w:numPr>
        <w:ind w:right="-1"/>
        <w:rPr>
          <w:rFonts w:eastAsia="Times New Roman"/>
          <w:color w:val="auto"/>
        </w:rPr>
      </w:pPr>
      <w:r w:rsidRPr="00637BCF">
        <w:rPr>
          <w:rFonts w:eastAsia="Times New Roman"/>
          <w:color w:val="auto"/>
        </w:rPr>
        <w:t>Distributing or otherwise seeking signatures on petitions of any kind;</w:t>
      </w:r>
    </w:p>
    <w:p w:rsidR="00C33B15" w:rsidRPr="00637BCF" w:rsidRDefault="00C33B15" w:rsidP="00C33B15">
      <w:pPr>
        <w:ind w:right="-1"/>
        <w:rPr>
          <w:rFonts w:eastAsia="Times New Roman"/>
          <w:color w:val="auto"/>
        </w:rPr>
      </w:pPr>
    </w:p>
    <w:p w:rsidR="00C33B15" w:rsidRPr="00637BCF" w:rsidRDefault="00C33B15" w:rsidP="00DE6432">
      <w:pPr>
        <w:numPr>
          <w:ilvl w:val="0"/>
          <w:numId w:val="1"/>
        </w:numPr>
        <w:ind w:right="-1"/>
        <w:rPr>
          <w:rFonts w:eastAsia="Times New Roman"/>
          <w:color w:val="auto"/>
        </w:rPr>
      </w:pPr>
      <w:r w:rsidRPr="00637BCF">
        <w:rPr>
          <w:rFonts w:eastAsia="Times New Roman"/>
          <w:color w:val="auto"/>
        </w:rPr>
        <w:t>Posting political materials; and</w:t>
      </w:r>
    </w:p>
    <w:p w:rsidR="00C33B15" w:rsidRPr="00637BCF" w:rsidRDefault="00C33B15" w:rsidP="00C33B15">
      <w:pPr>
        <w:ind w:right="-1"/>
        <w:rPr>
          <w:rFonts w:eastAsia="Times New Roman"/>
          <w:color w:val="auto"/>
        </w:rPr>
      </w:pPr>
    </w:p>
    <w:p w:rsidR="00C33B15" w:rsidRPr="00637BCF" w:rsidRDefault="00C33B15" w:rsidP="00DE6432">
      <w:pPr>
        <w:numPr>
          <w:ilvl w:val="0"/>
          <w:numId w:val="1"/>
        </w:numPr>
        <w:ind w:left="357" w:right="-1" w:hanging="357"/>
        <w:rPr>
          <w:rFonts w:eastAsia="Times New Roman"/>
          <w:color w:val="auto"/>
        </w:rPr>
      </w:pPr>
      <w:r w:rsidRPr="00637BCF">
        <w:rPr>
          <w:rFonts w:eastAsia="Times New Roman"/>
          <w:color w:val="auto"/>
        </w:rPr>
        <w:t>Discussing political matters with students, in the classroom, in other than circumstances appropriate to the Frameworks and/or the curricular goals and objectives of the class.</w:t>
      </w: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r w:rsidRPr="00637BCF">
        <w:rPr>
          <w:rFonts w:eastAsia="Times New Roman"/>
          <w:color w:val="auto"/>
        </w:rPr>
        <w:t>Date Adopted:</w:t>
      </w:r>
      <w:r w:rsidR="002F5B1D">
        <w:rPr>
          <w:rFonts w:eastAsia="Times New Roman"/>
          <w:color w:val="auto"/>
        </w:rPr>
        <w:t xml:space="preserve"> 10/12/2010</w:t>
      </w:r>
    </w:p>
    <w:p w:rsidR="00C33B15" w:rsidRPr="00637BCF" w:rsidRDefault="00C33B15" w:rsidP="00C33B15">
      <w:pPr>
        <w:ind w:right="-1"/>
        <w:rPr>
          <w:rFonts w:eastAsia="Times New Roman"/>
          <w:b/>
          <w:color w:val="auto"/>
        </w:rPr>
      </w:pPr>
      <w:r w:rsidRPr="00637BCF">
        <w:rPr>
          <w:rFonts w:eastAsia="Times New Roman"/>
          <w:color w:val="auto"/>
        </w:rPr>
        <w:t>Last Revised:</w:t>
      </w:r>
    </w:p>
    <w:p w:rsidR="00133F47" w:rsidRPr="00637BCF" w:rsidRDefault="00391544" w:rsidP="006950D9">
      <w:pPr>
        <w:pStyle w:val="Style1"/>
      </w:pPr>
      <w:r w:rsidRPr="00637BCF">
        <w:br w:type="page"/>
      </w:r>
      <w:bookmarkStart w:id="125" w:name="_Toc532092580"/>
      <w:bookmarkStart w:id="126" w:name="_Toc535386285"/>
      <w:bookmarkStart w:id="127" w:name="_Toc535391000"/>
      <w:bookmarkStart w:id="128" w:name="_Toc535987631"/>
      <w:bookmarkStart w:id="129" w:name="_Toc30222395"/>
      <w:bookmarkStart w:id="130" w:name="_Toc483984123"/>
      <w:r w:rsidR="00133F47" w:rsidRPr="00637BCF">
        <w:lastRenderedPageBreak/>
        <w:t>3.24—</w:t>
      </w:r>
      <w:r w:rsidR="00133F47" w:rsidRPr="00637BCF">
        <w:rPr>
          <w:color w:val="000000"/>
        </w:rPr>
        <w:t>LICENSED</w:t>
      </w:r>
      <w:r w:rsidR="00133F47" w:rsidRPr="00637BCF">
        <w:t xml:space="preserve"> PERSONNEL DEBTS</w:t>
      </w:r>
      <w:bookmarkEnd w:id="125"/>
      <w:bookmarkEnd w:id="126"/>
      <w:bookmarkEnd w:id="127"/>
      <w:bookmarkEnd w:id="128"/>
      <w:bookmarkEnd w:id="129"/>
      <w:bookmarkEnd w:id="130"/>
    </w:p>
    <w:p w:rsidR="00133F47" w:rsidRPr="00637BCF" w:rsidRDefault="00133F47" w:rsidP="00133F47"/>
    <w:p w:rsidR="00133F47" w:rsidRPr="00637BCF" w:rsidRDefault="00133F47" w:rsidP="00133F47">
      <w:pPr>
        <w:rPr>
          <w:rFonts w:eastAsia="Times New Roman"/>
        </w:rPr>
      </w:pPr>
      <w:r w:rsidRPr="00637BCF">
        <w:rPr>
          <w:rFonts w:eastAsia="Times New Roman"/>
        </w:rPr>
        <w:t>For the purposes of this policy, "garnishment" of a district employee is when the employee has lost a lawsuit to a judgment creditor who brought suit against a school district employee for an unpaid debt, has been awarded money damages as a result,  and these damages are  recoverable by filing a garnishment action against the employee’s wages.  For the purposes of this policy, the word “garnishment” excludes such things as child support, student loan or IRS liens or voluntary deductions levied against an employee’s wages.</w:t>
      </w:r>
    </w:p>
    <w:p w:rsidR="00133F47" w:rsidRPr="00637BCF" w:rsidRDefault="00133F47" w:rsidP="00133F47">
      <w:pPr>
        <w:rPr>
          <w:rFonts w:eastAsia="Times New Roman"/>
        </w:rPr>
      </w:pPr>
    </w:p>
    <w:p w:rsidR="00133F47" w:rsidRPr="00637BCF" w:rsidRDefault="00133F47" w:rsidP="00133F47">
      <w:pPr>
        <w:rPr>
          <w:rFonts w:eastAsia="Times New Roman"/>
          <w:color w:val="auto"/>
        </w:rPr>
      </w:pPr>
      <w:r w:rsidRPr="00637BCF">
        <w:rPr>
          <w:rFonts w:eastAsia="Times New Roman"/>
        </w:rPr>
        <w:t>All employees are expected to meet their financial obligations. If an employee writes “hot” checks or has his</w:t>
      </w:r>
      <w:r w:rsidR="00DB2263">
        <w:rPr>
          <w:rFonts w:eastAsia="Times New Roman"/>
        </w:rPr>
        <w:t>/her</w:t>
      </w:r>
      <w:r w:rsidRPr="00637BCF">
        <w:rPr>
          <w:rFonts w:eastAsia="Times New Roman"/>
        </w:rPr>
        <w:t xml:space="preserve"> income garnished by a judgment creditor, dismissal</w:t>
      </w:r>
      <w:r w:rsidRPr="00637BCF">
        <w:rPr>
          <w:rFonts w:eastAsia="Times New Roman"/>
          <w:color w:val="auto"/>
        </w:rPr>
        <w:t xml:space="preserve"> may result.   </w:t>
      </w:r>
    </w:p>
    <w:p w:rsidR="00133F47" w:rsidRPr="00637BCF" w:rsidRDefault="00133F47" w:rsidP="00133F47">
      <w:pPr>
        <w:ind w:right="-1"/>
        <w:rPr>
          <w:rFonts w:eastAsia="Times New Roman"/>
          <w:color w:val="auto"/>
        </w:rPr>
      </w:pPr>
    </w:p>
    <w:p w:rsidR="00133F47" w:rsidRPr="00637BCF" w:rsidRDefault="00133F47" w:rsidP="00133F47">
      <w:pPr>
        <w:ind w:right="-1"/>
        <w:rPr>
          <w:rFonts w:eastAsia="Times New Roman"/>
          <w:color w:val="auto"/>
        </w:rPr>
      </w:pPr>
      <w:r w:rsidRPr="00637BCF">
        <w:rPr>
          <w:rFonts w:eastAsia="Times New Roman"/>
          <w:color w:val="auto"/>
        </w:rPr>
        <w:t>An employee will not be dismissed for having been the subject of one (1) garnishment. However, a second or third garnishment may result in dismissal.</w:t>
      </w:r>
    </w:p>
    <w:p w:rsidR="00133F47" w:rsidRPr="00637BCF" w:rsidRDefault="00133F47" w:rsidP="00133F47">
      <w:pPr>
        <w:ind w:right="-1"/>
        <w:rPr>
          <w:rFonts w:eastAsia="Times New Roman"/>
          <w:color w:val="auto"/>
        </w:rPr>
      </w:pPr>
    </w:p>
    <w:p w:rsidR="00133F47" w:rsidRPr="00637BCF" w:rsidRDefault="00133F47" w:rsidP="00133F47">
      <w:pPr>
        <w:ind w:right="-1"/>
        <w:rPr>
          <w:rFonts w:eastAsia="Times New Roman"/>
          <w:color w:val="auto"/>
        </w:rPr>
      </w:pPr>
      <w:r w:rsidRPr="00637BCF">
        <w:rPr>
          <w:rFonts w:eastAsia="Times New Roman"/>
          <w:color w:val="auto"/>
        </w:rPr>
        <w:t>At the discretion of the Superintendent, he</w:t>
      </w:r>
      <w:r w:rsidR="00DB2263">
        <w:rPr>
          <w:rFonts w:eastAsia="Times New Roman"/>
          <w:color w:val="auto"/>
        </w:rPr>
        <w:t>/she</w:t>
      </w:r>
      <w:r w:rsidRPr="00637BCF">
        <w:rPr>
          <w:rFonts w:eastAsia="Times New Roman"/>
          <w:color w:val="auto"/>
        </w:rPr>
        <w:t xml:space="preserve"> or his</w:t>
      </w:r>
      <w:r w:rsidR="00DB2263">
        <w:rPr>
          <w:rFonts w:eastAsia="Times New Roman"/>
          <w:color w:val="auto"/>
        </w:rPr>
        <w:t>/her</w:t>
      </w:r>
      <w:r w:rsidRPr="00637BCF">
        <w:rPr>
          <w:rFonts w:eastAsia="Times New Roman"/>
          <w:color w:val="auto"/>
        </w:rPr>
        <w:t xml:space="preserve"> designee may meet with an employee who has received a second garnishment for the purpose of warning the employee that a third garnishment will result in a recommendation of dismissal to the School Board.</w:t>
      </w:r>
    </w:p>
    <w:p w:rsidR="00133F47" w:rsidRPr="00637BCF" w:rsidRDefault="00133F47" w:rsidP="00133F47">
      <w:pPr>
        <w:ind w:right="-1"/>
        <w:rPr>
          <w:rFonts w:eastAsia="Times New Roman"/>
          <w:color w:val="auto"/>
        </w:rPr>
      </w:pPr>
    </w:p>
    <w:p w:rsidR="00133F47" w:rsidRPr="00637BCF" w:rsidRDefault="00133F47" w:rsidP="00133F47">
      <w:pPr>
        <w:ind w:right="-1"/>
        <w:rPr>
          <w:rFonts w:eastAsia="Times New Roman"/>
          <w:color w:val="auto"/>
        </w:rPr>
      </w:pPr>
      <w:r w:rsidRPr="00637BCF">
        <w:rPr>
          <w:rFonts w:eastAsia="Times New Roman"/>
          <w:color w:val="auto"/>
        </w:rPr>
        <w:t xml:space="preserve">At the discretion of the Superintendent, a second garnishment may be used as a basis for a recommended dismissal. The Superintendent may take into consideration other factors in deciding whether to recommend dismissal based on a second garnishment. Those factors may include, but are not limited to, the amount of the debt, the time between the first and the second garnishment, and other financial problems which come to the attention of the District. </w:t>
      </w:r>
    </w:p>
    <w:p w:rsidR="00133F47" w:rsidRPr="00637BCF" w:rsidRDefault="00133F47" w:rsidP="00133F47">
      <w:pPr>
        <w:ind w:right="-1"/>
        <w:rPr>
          <w:rFonts w:eastAsia="Times New Roman"/>
          <w:color w:val="auto"/>
        </w:rPr>
      </w:pPr>
    </w:p>
    <w:p w:rsidR="00133F47" w:rsidRPr="00637BCF" w:rsidRDefault="00133F47" w:rsidP="00133F47">
      <w:pPr>
        <w:ind w:right="-1"/>
        <w:rPr>
          <w:rFonts w:eastAsia="Times New Roman"/>
          <w:color w:val="auto"/>
        </w:rPr>
      </w:pPr>
    </w:p>
    <w:p w:rsidR="00133F47" w:rsidRPr="00637BCF" w:rsidRDefault="00133F47" w:rsidP="00133F47">
      <w:pPr>
        <w:ind w:right="-1"/>
        <w:rPr>
          <w:rFonts w:eastAsia="Times New Roman"/>
          <w:color w:val="auto"/>
        </w:rPr>
      </w:pPr>
    </w:p>
    <w:p w:rsidR="00133F47" w:rsidRPr="00637BCF" w:rsidRDefault="00133F47" w:rsidP="00133F47">
      <w:pPr>
        <w:ind w:right="-1"/>
        <w:rPr>
          <w:rFonts w:eastAsia="Times New Roman"/>
          <w:color w:val="auto"/>
        </w:rPr>
      </w:pPr>
      <w:r w:rsidRPr="00637BCF">
        <w:rPr>
          <w:rFonts w:eastAsia="Times New Roman"/>
          <w:color w:val="auto"/>
        </w:rPr>
        <w:t>Date Adopted:</w:t>
      </w:r>
      <w:r w:rsidR="002F5B1D">
        <w:rPr>
          <w:rFonts w:eastAsia="Times New Roman"/>
          <w:color w:val="auto"/>
        </w:rPr>
        <w:t xml:space="preserve"> 10/12/2010</w:t>
      </w:r>
    </w:p>
    <w:p w:rsidR="00133F47" w:rsidRPr="00637BCF" w:rsidRDefault="00133F47" w:rsidP="00133F47">
      <w:pPr>
        <w:ind w:right="-1"/>
        <w:rPr>
          <w:rFonts w:eastAsia="Times New Roman"/>
          <w:b/>
          <w:color w:val="auto"/>
        </w:rPr>
      </w:pPr>
      <w:r w:rsidRPr="00637BCF">
        <w:rPr>
          <w:rFonts w:eastAsia="Times New Roman"/>
          <w:color w:val="auto"/>
        </w:rPr>
        <w:t>Last Revised:</w:t>
      </w:r>
    </w:p>
    <w:p w:rsidR="00C33B15" w:rsidRPr="00637BCF" w:rsidRDefault="00391544" w:rsidP="006950D9">
      <w:pPr>
        <w:pStyle w:val="Style1"/>
      </w:pPr>
      <w:r w:rsidRPr="00637BCF">
        <w:rPr>
          <w:szCs w:val="24"/>
        </w:rPr>
        <w:br w:type="page"/>
      </w:r>
      <w:bookmarkStart w:id="131" w:name="_Toc532092581"/>
      <w:bookmarkStart w:id="132" w:name="_Toc535386286"/>
      <w:bookmarkStart w:id="133" w:name="_Toc535391001"/>
      <w:bookmarkStart w:id="134" w:name="_Toc535987632"/>
      <w:bookmarkStart w:id="135" w:name="_Toc30222396"/>
      <w:bookmarkStart w:id="136" w:name="_Toc483984124"/>
      <w:bookmarkStart w:id="137" w:name="_Toc532092582"/>
      <w:r w:rsidR="00C33B15" w:rsidRPr="00637BCF">
        <w:lastRenderedPageBreak/>
        <w:t>3.25—</w:t>
      </w:r>
      <w:r w:rsidR="00C33B15" w:rsidRPr="00637BCF">
        <w:rPr>
          <w:color w:val="000000"/>
        </w:rPr>
        <w:t>LICENSED</w:t>
      </w:r>
      <w:r w:rsidR="00C33B15" w:rsidRPr="00637BCF">
        <w:t xml:space="preserve"> PERSONNEL GRIEVANCES</w:t>
      </w:r>
      <w:bookmarkEnd w:id="131"/>
      <w:bookmarkEnd w:id="132"/>
      <w:bookmarkEnd w:id="133"/>
      <w:bookmarkEnd w:id="134"/>
      <w:bookmarkEnd w:id="135"/>
      <w:bookmarkEnd w:id="136"/>
    </w:p>
    <w:p w:rsidR="00C33B15" w:rsidRPr="00637BCF" w:rsidRDefault="00C33B15" w:rsidP="00C33B15"/>
    <w:p w:rsidR="00C33B15" w:rsidRPr="00637BCF" w:rsidRDefault="00C33B15" w:rsidP="00C33B15">
      <w:pPr>
        <w:rPr>
          <w:rFonts w:eastAsia="Times New Roman"/>
          <w:color w:val="auto"/>
        </w:rPr>
      </w:pPr>
      <w:r w:rsidRPr="00637BCF">
        <w:rPr>
          <w:rFonts w:eastAsia="Times New Roman"/>
          <w:color w:val="auto"/>
        </w:rPr>
        <w:t>The purpose of this policy is to provide an orderly process for employees to resolve, at the lowest possible level, their concerns related to the personnel policies or salary payments of this district.</w:t>
      </w:r>
    </w:p>
    <w:p w:rsidR="00C33B15" w:rsidRPr="00637BCF" w:rsidRDefault="00C33B15" w:rsidP="00C33B15">
      <w:pPr>
        <w:rPr>
          <w:rFonts w:eastAsia="Times New Roman"/>
          <w:color w:val="auto"/>
        </w:rPr>
      </w:pPr>
    </w:p>
    <w:p w:rsidR="00C33B15" w:rsidRPr="00637BCF" w:rsidRDefault="00C33B15" w:rsidP="00C33B15">
      <w:pPr>
        <w:rPr>
          <w:rFonts w:eastAsia="Times New Roman"/>
          <w:color w:val="auto"/>
        </w:rPr>
      </w:pPr>
      <w:r w:rsidRPr="00637BCF">
        <w:rPr>
          <w:rFonts w:eastAsia="Times New Roman"/>
          <w:b/>
          <w:color w:val="auto"/>
        </w:rPr>
        <w:t>Definitions</w:t>
      </w:r>
    </w:p>
    <w:p w:rsidR="00C33B15" w:rsidRPr="00637BCF" w:rsidRDefault="00C33B15" w:rsidP="00C33B15">
      <w:pPr>
        <w:rPr>
          <w:rFonts w:eastAsia="Times New Roman"/>
          <w:color w:val="auto"/>
        </w:rPr>
      </w:pPr>
      <w:r w:rsidRPr="00A54B27">
        <w:rPr>
          <w:rFonts w:eastAsia="Times New Roman"/>
          <w:color w:val="auto"/>
          <w:u w:val="single"/>
        </w:rPr>
        <w:t>Grievance</w:t>
      </w:r>
      <w:r w:rsidR="00A54B27">
        <w:rPr>
          <w:rFonts w:eastAsia="Times New Roman"/>
          <w:color w:val="auto"/>
        </w:rPr>
        <w:t>:</w:t>
      </w:r>
      <w:r w:rsidRPr="00637BCF">
        <w:rPr>
          <w:rFonts w:eastAsia="Times New Roman"/>
          <w:color w:val="auto"/>
        </w:rPr>
        <w:t xml:space="preserve"> a claim or concern related to the interpretation, application, or claimed violation of the personnel policies, including salary schedules, federal or state laws and regulations, or terms or conditions of employment, raised by an individual employee of this school district. Other matters for which the means of resolution are provided or foreclosed by statute or administrative procedures shall not be considered grievances. Specifically, no grievance may be entertained against a supervisor for directing, instructing, reprimanding, or “writing up” an employee under his/her supervision.</w:t>
      </w:r>
      <w:r w:rsidR="00913899">
        <w:rPr>
          <w:rFonts w:eastAsia="Times New Roman"/>
          <w:b/>
          <w:color w:val="auto"/>
          <w:vertAlign w:val="superscript"/>
        </w:rPr>
        <w:t xml:space="preserve"> </w:t>
      </w:r>
      <w:r w:rsidRPr="00637BCF">
        <w:rPr>
          <w:rFonts w:eastAsia="Times New Roman"/>
          <w:color w:val="auto"/>
        </w:rPr>
        <w:t xml:space="preserve"> A group of employees who have the same grievance may file a group grievance.</w:t>
      </w:r>
    </w:p>
    <w:p w:rsidR="00C33B15" w:rsidRPr="00637BCF" w:rsidRDefault="00C33B15" w:rsidP="00C33B15">
      <w:pPr>
        <w:rPr>
          <w:rFonts w:eastAsia="Times New Roman"/>
          <w:color w:val="auto"/>
        </w:rPr>
      </w:pPr>
    </w:p>
    <w:p w:rsidR="00C33B15" w:rsidRPr="00637BCF" w:rsidRDefault="00C33B15" w:rsidP="00C33B15">
      <w:pPr>
        <w:rPr>
          <w:rFonts w:eastAsia="Times New Roman"/>
          <w:color w:val="auto"/>
        </w:rPr>
      </w:pPr>
      <w:r w:rsidRPr="00A54B27">
        <w:rPr>
          <w:rFonts w:eastAsia="Times New Roman"/>
          <w:color w:val="auto"/>
          <w:u w:val="single"/>
        </w:rPr>
        <w:t>Group Grievance</w:t>
      </w:r>
      <w:r w:rsidR="00A54B27">
        <w:rPr>
          <w:rFonts w:eastAsia="Times New Roman"/>
          <w:color w:val="auto"/>
        </w:rPr>
        <w:t>:</w:t>
      </w:r>
      <w:r w:rsidRPr="00637BCF">
        <w:rPr>
          <w:rFonts w:eastAsia="Times New Roman"/>
          <w:color w:val="auto"/>
        </w:rPr>
        <w:t xml:space="preserve"> A grievance may be filed as a group grievance if it meets the following criteria: (meeting the criteria does not ensure that the subject of the grievance is, in fact, </w:t>
      </w:r>
      <w:proofErr w:type="spellStart"/>
      <w:r w:rsidRPr="00637BCF">
        <w:rPr>
          <w:rFonts w:eastAsia="Times New Roman"/>
          <w:color w:val="auto"/>
        </w:rPr>
        <w:t>grievable</w:t>
      </w:r>
      <w:proofErr w:type="spellEnd"/>
      <w:r w:rsidRPr="00637BCF">
        <w:rPr>
          <w:rFonts w:eastAsia="Times New Roman"/>
          <w:color w:val="auto"/>
        </w:rPr>
        <w:t>)</w:t>
      </w:r>
    </w:p>
    <w:p w:rsidR="00C33B15" w:rsidRPr="00637BCF" w:rsidRDefault="00C33B15" w:rsidP="003D603C">
      <w:pPr>
        <w:numPr>
          <w:ilvl w:val="0"/>
          <w:numId w:val="3"/>
        </w:numPr>
        <w:rPr>
          <w:rFonts w:eastAsia="Times New Roman"/>
          <w:color w:val="auto"/>
        </w:rPr>
      </w:pPr>
      <w:r w:rsidRPr="00637BCF">
        <w:rPr>
          <w:rFonts w:eastAsia="Times New Roman"/>
          <w:color w:val="auto"/>
        </w:rPr>
        <w:t>More than one individual has interest in the matter; and</w:t>
      </w:r>
    </w:p>
    <w:p w:rsidR="00C33B15" w:rsidRPr="00637BCF" w:rsidRDefault="00C33B15" w:rsidP="003D603C">
      <w:pPr>
        <w:numPr>
          <w:ilvl w:val="0"/>
          <w:numId w:val="3"/>
        </w:numPr>
        <w:rPr>
          <w:rFonts w:eastAsia="Times New Roman"/>
          <w:color w:val="auto"/>
        </w:rPr>
      </w:pPr>
      <w:r w:rsidRPr="00637BCF">
        <w:rPr>
          <w:rFonts w:eastAsia="Times New Roman"/>
          <w:color w:val="auto"/>
        </w:rPr>
        <w:t>The group has a well-defined common interest in the facts and/or circumstances of the grievance; and</w:t>
      </w:r>
    </w:p>
    <w:p w:rsidR="00C33B15" w:rsidRPr="00637BCF" w:rsidRDefault="00C33B15" w:rsidP="003D603C">
      <w:pPr>
        <w:numPr>
          <w:ilvl w:val="0"/>
          <w:numId w:val="3"/>
        </w:numPr>
        <w:rPr>
          <w:rFonts w:eastAsia="Times New Roman"/>
          <w:color w:val="auto"/>
        </w:rPr>
      </w:pPr>
      <w:r w:rsidRPr="00637BCF">
        <w:rPr>
          <w:rFonts w:eastAsia="Times New Roman"/>
          <w:color w:val="auto"/>
        </w:rPr>
        <w:t>The group has designated an employee spokesperson to meet with administration and/or the board; and</w:t>
      </w:r>
    </w:p>
    <w:p w:rsidR="00C33B15" w:rsidRPr="00637BCF" w:rsidRDefault="00C33B15" w:rsidP="003D603C">
      <w:pPr>
        <w:numPr>
          <w:ilvl w:val="0"/>
          <w:numId w:val="3"/>
        </w:numPr>
        <w:rPr>
          <w:rFonts w:eastAsia="Times New Roman"/>
          <w:color w:val="auto"/>
        </w:rPr>
      </w:pPr>
      <w:r w:rsidRPr="00637BCF">
        <w:rPr>
          <w:rFonts w:eastAsia="Times New Roman"/>
          <w:color w:val="auto"/>
        </w:rPr>
        <w:t>All individuals within the group are requesting the same relief.</w:t>
      </w:r>
    </w:p>
    <w:p w:rsidR="00C33B15" w:rsidRPr="00637BCF" w:rsidRDefault="00C33B15" w:rsidP="00C33B15">
      <w:pPr>
        <w:rPr>
          <w:rFonts w:eastAsia="Times New Roman"/>
          <w:color w:val="auto"/>
        </w:rPr>
      </w:pPr>
    </w:p>
    <w:p w:rsidR="00C33B15" w:rsidRPr="00637BCF" w:rsidRDefault="00C33B15" w:rsidP="00C33B15">
      <w:pPr>
        <w:rPr>
          <w:rFonts w:eastAsia="Times New Roman"/>
          <w:color w:val="auto"/>
        </w:rPr>
      </w:pPr>
      <w:r w:rsidRPr="00A54B27">
        <w:rPr>
          <w:rFonts w:eastAsia="Times New Roman"/>
          <w:color w:val="auto"/>
          <w:u w:val="single"/>
        </w:rPr>
        <w:t>Employee</w:t>
      </w:r>
      <w:r w:rsidR="00A54B27">
        <w:rPr>
          <w:rFonts w:eastAsia="Times New Roman"/>
          <w:color w:val="auto"/>
        </w:rPr>
        <w:t>:</w:t>
      </w:r>
      <w:r w:rsidRPr="00637BCF">
        <w:rPr>
          <w:rFonts w:eastAsia="Times New Roman"/>
          <w:color w:val="auto"/>
        </w:rPr>
        <w:t xml:space="preserve"> any person employed under a written contract by this school district.</w:t>
      </w:r>
    </w:p>
    <w:p w:rsidR="00C33B15" w:rsidRPr="00637BCF" w:rsidRDefault="00C33B15" w:rsidP="00C33B15">
      <w:pPr>
        <w:rPr>
          <w:rFonts w:eastAsia="Times New Roman"/>
          <w:color w:val="auto"/>
        </w:rPr>
      </w:pPr>
    </w:p>
    <w:p w:rsidR="00C33B15" w:rsidRPr="00637BCF" w:rsidRDefault="00C33B15" w:rsidP="00C33B15">
      <w:pPr>
        <w:rPr>
          <w:rFonts w:eastAsia="Times New Roman"/>
          <w:color w:val="auto"/>
        </w:rPr>
      </w:pPr>
      <w:r w:rsidRPr="00A54B27">
        <w:rPr>
          <w:rFonts w:eastAsia="Times New Roman"/>
          <w:color w:val="auto"/>
          <w:u w:val="single"/>
        </w:rPr>
        <w:t>Immediate Supervisor</w:t>
      </w:r>
      <w:r w:rsidR="00A54B27">
        <w:rPr>
          <w:rFonts w:eastAsia="Times New Roman"/>
          <w:color w:val="auto"/>
        </w:rPr>
        <w:t>:</w:t>
      </w:r>
      <w:r w:rsidRPr="00637BCF">
        <w:rPr>
          <w:rFonts w:eastAsia="Times New Roman"/>
          <w:color w:val="auto"/>
        </w:rPr>
        <w:t xml:space="preserve"> the person immediately superior to an employee who directs and supervises the work of that employee.</w:t>
      </w:r>
    </w:p>
    <w:p w:rsidR="00C33B15" w:rsidRPr="00637BCF" w:rsidRDefault="00C33B15" w:rsidP="00C33B15">
      <w:pPr>
        <w:rPr>
          <w:rFonts w:eastAsia="Times New Roman"/>
          <w:color w:val="auto"/>
        </w:rPr>
      </w:pPr>
    </w:p>
    <w:p w:rsidR="00C33B15" w:rsidRPr="00637BCF" w:rsidRDefault="00C33B15" w:rsidP="00C33B15">
      <w:pPr>
        <w:rPr>
          <w:rFonts w:eastAsia="Times New Roman"/>
          <w:color w:val="auto"/>
        </w:rPr>
      </w:pPr>
      <w:r w:rsidRPr="00637BCF">
        <w:rPr>
          <w:rFonts w:eastAsia="Times New Roman"/>
          <w:color w:val="auto"/>
          <w:u w:val="single"/>
        </w:rPr>
        <w:t>Working day</w:t>
      </w:r>
      <w:r w:rsidRPr="00637BCF">
        <w:rPr>
          <w:rFonts w:eastAsia="Times New Roman"/>
          <w:color w:val="auto"/>
        </w:rPr>
        <w:t>: Any weekday other than a holiday whether or not the employee under the provisions of their contract is scheduled to work or whether they are currently under contract.</w:t>
      </w:r>
    </w:p>
    <w:p w:rsidR="00C33B15" w:rsidRPr="00637BCF" w:rsidRDefault="00C33B15" w:rsidP="00C33B15">
      <w:pPr>
        <w:rPr>
          <w:rFonts w:eastAsia="Times New Roman"/>
          <w:color w:val="auto"/>
        </w:rPr>
      </w:pPr>
    </w:p>
    <w:p w:rsidR="00C33B15" w:rsidRPr="00637BCF" w:rsidRDefault="00C33B15" w:rsidP="00C33B15">
      <w:pPr>
        <w:rPr>
          <w:rFonts w:eastAsia="Times New Roman"/>
          <w:color w:val="auto"/>
        </w:rPr>
      </w:pPr>
      <w:r w:rsidRPr="00637BCF">
        <w:rPr>
          <w:rFonts w:eastAsia="Times New Roman"/>
          <w:b/>
          <w:color w:val="auto"/>
        </w:rPr>
        <w:t>Process</w:t>
      </w:r>
    </w:p>
    <w:p w:rsidR="00C33B15" w:rsidRPr="00637BCF" w:rsidRDefault="00C33B15" w:rsidP="00C33B15">
      <w:pPr>
        <w:rPr>
          <w:rFonts w:eastAsia="Times New Roman"/>
          <w:color w:val="auto"/>
        </w:rPr>
      </w:pPr>
      <w:r w:rsidRPr="00637BCF">
        <w:rPr>
          <w:rFonts w:eastAsia="Times New Roman"/>
          <w:color w:val="auto"/>
          <w:u w:val="single"/>
        </w:rPr>
        <w:t>Level One</w:t>
      </w:r>
      <w:r w:rsidRPr="00637BCF">
        <w:rPr>
          <w:rFonts w:eastAsia="Times New Roman"/>
          <w:color w:val="auto"/>
        </w:rPr>
        <w:t>: An employee who believes that he/she has a grievance shall inform that employee’s immediate supervisor that the employee has a potential grievance and discuss the matter with the supervisor within five working days of the occurrence of the grievance. The supervisor shall offer the employee an opportunity to have a witness or representative who is not a member of the employee’s immediate family present at their conference. (The five-day requirement does not apply to grievances concerning back pay.) If the grievance is not advanced to Level Two within five working days following the conference, the matter will be considered resolved and the employee shall have no further right with respect to said grievance.</w:t>
      </w:r>
    </w:p>
    <w:p w:rsidR="00C33B15" w:rsidRPr="00637BCF" w:rsidRDefault="00C33B15" w:rsidP="00C33B15">
      <w:pPr>
        <w:rPr>
          <w:rFonts w:eastAsia="Times New Roman"/>
          <w:color w:val="auto"/>
        </w:rPr>
      </w:pPr>
    </w:p>
    <w:p w:rsidR="00C33B15" w:rsidRDefault="00C33B15" w:rsidP="00C33B15">
      <w:pPr>
        <w:rPr>
          <w:rFonts w:eastAsia="Times New Roman"/>
          <w:color w:val="auto"/>
        </w:rPr>
      </w:pPr>
      <w:r w:rsidRPr="00637BCF">
        <w:rPr>
          <w:rFonts w:eastAsia="Times New Roman"/>
          <w:color w:val="auto"/>
        </w:rPr>
        <w:t>If the grievance cannot be resolved by the immediate supervisor, the employee can advance the grievance to Level Two. To do this, the employee must complete the top half of the Level Two Grievance Form within five working days of the discussion with the immediate supervisor, citing the manner in which the specific personnel policy was violated that has given rise to the grievance, and submit the Grievance Form to his/her immediate supervisor. The supervisor will have ten working days to respond to the grievance using the bottom half of the Level Two Grievance Form which he/she will submit to the building principal or, in the event that the employee’s immediate supervisor is the building principal, the superintendent.</w:t>
      </w:r>
    </w:p>
    <w:p w:rsidR="00E84974" w:rsidRDefault="00E84974" w:rsidP="00C33B15">
      <w:pPr>
        <w:rPr>
          <w:rFonts w:eastAsia="Times New Roman"/>
          <w:color w:val="auto"/>
        </w:rPr>
      </w:pPr>
    </w:p>
    <w:p w:rsidR="00C33B15" w:rsidRPr="00637BCF" w:rsidRDefault="00C33B15" w:rsidP="00C33B15">
      <w:pPr>
        <w:rPr>
          <w:rFonts w:eastAsia="Times New Roman"/>
          <w:color w:val="auto"/>
        </w:rPr>
      </w:pPr>
      <w:r w:rsidRPr="00637BCF">
        <w:rPr>
          <w:rFonts w:eastAsia="Times New Roman"/>
          <w:color w:val="auto"/>
          <w:u w:val="single"/>
        </w:rPr>
        <w:lastRenderedPageBreak/>
        <w:t>Level Two (when appeal is to the building principal)</w:t>
      </w:r>
      <w:r w:rsidRPr="00637BCF">
        <w:rPr>
          <w:rFonts w:eastAsia="Times New Roman"/>
          <w:color w:val="auto"/>
        </w:rPr>
        <w:t>: Upon receipt of a Level Two Grievance Form, the building principal will have ten working days to schedule a conference with the employee filing the grievance. The principal shall offer the employee an opportunity to have a witness or representative who is not a member of the employee’s immediate family present at their conference. After the conference, the principal will have ten working days in which to deliver a written response to the grievance to the employee. If the grievance is not advanced to Level Three within five working days the matter will be considered resolved and the employee shall have no further right with respect to said grievance.</w:t>
      </w:r>
    </w:p>
    <w:p w:rsidR="00C33B15" w:rsidRPr="00637BCF" w:rsidRDefault="00C33B15" w:rsidP="00C33B15">
      <w:pPr>
        <w:rPr>
          <w:rFonts w:eastAsia="Times New Roman"/>
          <w:color w:val="auto"/>
        </w:rPr>
      </w:pPr>
    </w:p>
    <w:p w:rsidR="00C33B15" w:rsidRPr="00637BCF" w:rsidRDefault="00C33B15" w:rsidP="00C33B15">
      <w:pPr>
        <w:rPr>
          <w:rFonts w:eastAsia="Times New Roman"/>
          <w:color w:val="auto"/>
        </w:rPr>
      </w:pPr>
      <w:r w:rsidRPr="00637BCF">
        <w:rPr>
          <w:rFonts w:eastAsia="Times New Roman"/>
          <w:color w:val="auto"/>
          <w:u w:val="single"/>
        </w:rPr>
        <w:t>Level Two (when appeal is to the superintendent):</w:t>
      </w:r>
      <w:r w:rsidRPr="00637BCF">
        <w:rPr>
          <w:rFonts w:eastAsia="Times New Roman"/>
          <w:color w:val="auto"/>
        </w:rPr>
        <w:t xml:space="preserve"> Upon receipt of a Level Two Grievance Form, the superintendent will have ten working days to schedule a conference with the employee filing the grievance. The superintendent shall offer the employee an opportunity to have a witness or representative who is not a member of the employee’s immediate family present at their conference. After the conference, the superintendent will have ten working days in which to deliver a written response to the grievance to the employee.</w:t>
      </w:r>
    </w:p>
    <w:p w:rsidR="00C33B15" w:rsidRPr="00637BCF" w:rsidRDefault="00C33B15" w:rsidP="00C33B15">
      <w:pPr>
        <w:rPr>
          <w:rFonts w:eastAsia="Times New Roman"/>
          <w:color w:val="auto"/>
        </w:rPr>
      </w:pPr>
    </w:p>
    <w:p w:rsidR="00C33B15" w:rsidRPr="00637BCF" w:rsidRDefault="00C33B15" w:rsidP="00C33B15">
      <w:pPr>
        <w:rPr>
          <w:rFonts w:eastAsia="Times New Roman"/>
          <w:color w:val="auto"/>
        </w:rPr>
      </w:pPr>
      <w:r w:rsidRPr="00637BCF">
        <w:rPr>
          <w:rFonts w:eastAsia="Times New Roman"/>
          <w:color w:val="auto"/>
          <w:u w:val="single"/>
        </w:rPr>
        <w:t>Level Three</w:t>
      </w:r>
      <w:r w:rsidRPr="00637BCF">
        <w:rPr>
          <w:rFonts w:eastAsia="Times New Roman"/>
          <w:color w:val="auto"/>
        </w:rPr>
        <w:t>: If the proper recipient of the Level Two Grievance was the building principal, and the employee remains unsatisfied with the written response to the grievance, the employee may advance the grievance to the superintendent by submitting a copy of the Level Two Grievance Form and the principal’s reply to the superintendent within five working days of his/her receipt of the principal’s reply. The superintendent will have ten working days to schedule a conference with the employee filing the grievance. The superintendent shall offer the employee an opportunity to have a witness or representative who is not a member of the employee’s immediate family present at their conference.  After the conference, the superintendent will have ten working days in which to deliver a written response to the grievance to the employee.</w:t>
      </w:r>
    </w:p>
    <w:p w:rsidR="00C33B15" w:rsidRPr="00637BCF" w:rsidRDefault="00C33B15" w:rsidP="00C33B15">
      <w:pPr>
        <w:rPr>
          <w:rFonts w:eastAsia="Times New Roman"/>
          <w:color w:val="auto"/>
        </w:rPr>
      </w:pPr>
    </w:p>
    <w:p w:rsidR="00C33B15" w:rsidRPr="00637BCF" w:rsidRDefault="00C33B15" w:rsidP="00C33B15">
      <w:pPr>
        <w:rPr>
          <w:rFonts w:eastAsia="Times New Roman"/>
          <w:color w:val="auto"/>
        </w:rPr>
      </w:pPr>
      <w:r w:rsidRPr="00637BCF">
        <w:rPr>
          <w:rFonts w:eastAsia="Times New Roman"/>
          <w:color w:val="auto"/>
          <w:u w:val="single"/>
        </w:rPr>
        <w:t>Appeal to the Board of Directors</w:t>
      </w:r>
      <w:r w:rsidRPr="00637BCF">
        <w:rPr>
          <w:rFonts w:eastAsia="Times New Roman"/>
          <w:color w:val="auto"/>
        </w:rPr>
        <w:t xml:space="preserve">: An employee who remains unsatisfied by the written response of the superintendent may appeal the superintendent’s decision to the Board of Education within five working days of his/her receipt of the Superintendent’s written response by submitting a written request for a board hearing to the superintendent. If the grievance is not appealed to the Board of Directors within five working days of his/her receipt of the superintendent’s response, the matter will be considered resolved and the employee shall have no further right with respect to said grievance. </w:t>
      </w:r>
    </w:p>
    <w:p w:rsidR="00C33B15" w:rsidRPr="00637BCF" w:rsidRDefault="00C33B15" w:rsidP="00C33B15">
      <w:pPr>
        <w:rPr>
          <w:rFonts w:eastAsia="Times New Roman"/>
          <w:color w:val="auto"/>
        </w:rPr>
      </w:pPr>
    </w:p>
    <w:p w:rsidR="00C33B15" w:rsidRPr="00637BCF" w:rsidRDefault="00C33B15" w:rsidP="00C33B15">
      <w:pPr>
        <w:rPr>
          <w:rFonts w:eastAsia="Times New Roman"/>
          <w:color w:val="auto"/>
        </w:rPr>
      </w:pPr>
      <w:r w:rsidRPr="00637BCF">
        <w:rPr>
          <w:rFonts w:eastAsia="Times New Roman"/>
          <w:color w:val="auto"/>
        </w:rPr>
        <w:t xml:space="preserve">The school board will address the grievance at the next regular meeting of the school board, unless the employee agrees in writing to an alternate date for the hearing. After reviewing the Level Two Grievance Form and the superintendent’s reply, the board will decide if the grievance, on its face, is </w:t>
      </w:r>
      <w:proofErr w:type="spellStart"/>
      <w:r w:rsidRPr="00637BCF">
        <w:rPr>
          <w:rFonts w:eastAsia="Times New Roman"/>
          <w:color w:val="auto"/>
        </w:rPr>
        <w:t>grievable</w:t>
      </w:r>
      <w:proofErr w:type="spellEnd"/>
      <w:r w:rsidRPr="00637BCF">
        <w:rPr>
          <w:rFonts w:eastAsia="Times New Roman"/>
          <w:color w:val="auto"/>
        </w:rPr>
        <w:t xml:space="preserve"> under district policy. If the grievance is presented as a “group grievance,” the Board shall first determine if the composition of the group meets the definition of a “group grievance.” If the Board determines that it is a group grievance, the Board shall then determine whether the matter raised is </w:t>
      </w:r>
      <w:proofErr w:type="spellStart"/>
      <w:r w:rsidRPr="00637BCF">
        <w:rPr>
          <w:rFonts w:eastAsia="Times New Roman"/>
          <w:color w:val="auto"/>
        </w:rPr>
        <w:t>grievable</w:t>
      </w:r>
      <w:proofErr w:type="spellEnd"/>
      <w:r w:rsidRPr="00637BCF">
        <w:rPr>
          <w:rFonts w:eastAsia="Times New Roman"/>
          <w:color w:val="auto"/>
        </w:rPr>
        <w:t xml:space="preserve">. If the Board rules the composition of the group does not meet the definition of a group grievance, or the grievance, whether group or individual, is not </w:t>
      </w:r>
      <w:proofErr w:type="spellStart"/>
      <w:r w:rsidRPr="00637BCF">
        <w:rPr>
          <w:rFonts w:eastAsia="Times New Roman"/>
          <w:color w:val="auto"/>
        </w:rPr>
        <w:t>grievable</w:t>
      </w:r>
      <w:proofErr w:type="spellEnd"/>
      <w:r w:rsidRPr="00637BCF">
        <w:rPr>
          <w:rFonts w:eastAsia="Times New Roman"/>
          <w:color w:val="auto"/>
        </w:rPr>
        <w:t xml:space="preserve">, the matter shall be considered closed. (Individuals within the disallowed group may choose to subsequently refile their grievance as an individual grievance beginning with Level One of the process.)If the Board rules the grievance to be </w:t>
      </w:r>
      <w:proofErr w:type="spellStart"/>
      <w:r w:rsidRPr="00637BCF">
        <w:rPr>
          <w:rFonts w:eastAsia="Times New Roman"/>
          <w:color w:val="auto"/>
        </w:rPr>
        <w:t>grievable</w:t>
      </w:r>
      <w:proofErr w:type="spellEnd"/>
      <w:r w:rsidRPr="00637BCF">
        <w:rPr>
          <w:rFonts w:eastAsia="Times New Roman"/>
          <w:color w:val="auto"/>
        </w:rPr>
        <w:t>, they shall immediately commence a hearing on the grievance. All parties have the right to representation by a person of their own choosing who is not a member of the employee’s immediate family at the appeal hearing before the Board of Directors. The employee shall have no less than 90 minutes to present his/her grievance</w:t>
      </w:r>
      <w:r w:rsidRPr="00637BCF">
        <w:rPr>
          <w:rFonts w:eastAsia="Times New Roman"/>
        </w:rPr>
        <w:t>, unless a shorter period is agreed to by the employee,</w:t>
      </w:r>
      <w:r w:rsidRPr="00637BCF">
        <w:rPr>
          <w:rFonts w:eastAsia="Times New Roman"/>
          <w:color w:val="auto"/>
        </w:rPr>
        <w:t xml:space="preserve"> and both parties shall have the opportunity to present and question witnesses. The hearing shall be open to the public unless the employee requests a private hearing. If the hearing is open, the parent or guardian of any student under the age of eighteen years who gives testimony may elect to have the student’s testimony given in closed </w:t>
      </w:r>
      <w:r w:rsidRPr="00637BCF">
        <w:rPr>
          <w:rFonts w:eastAsia="Times New Roman"/>
          <w:color w:val="auto"/>
        </w:rPr>
        <w:lastRenderedPageBreak/>
        <w:t>session. At the conclusion of the hearing, if the hearing was closed, the Board of Directors may excuse all parties except board members and deliberate, by themselves, on the hearing. At the conclusion of an open hearing, board deliberations shall also be in open session unless the board is deliberating the employment, appointment, promotion, demotion, disciplining, or resignation of the employee. A decision on the grievance shall be announced no later than the next regular board meeting.</w:t>
      </w:r>
    </w:p>
    <w:p w:rsidR="00C33B15" w:rsidRPr="00637BCF" w:rsidRDefault="00C33B15" w:rsidP="00C33B15">
      <w:pPr>
        <w:rPr>
          <w:rFonts w:eastAsia="Times New Roman"/>
          <w:b/>
          <w:color w:val="auto"/>
        </w:rPr>
      </w:pPr>
    </w:p>
    <w:p w:rsidR="00C33B15" w:rsidRPr="00637BCF" w:rsidRDefault="00C33B15" w:rsidP="00C33B15">
      <w:pPr>
        <w:rPr>
          <w:rFonts w:eastAsia="Times New Roman"/>
          <w:color w:val="auto"/>
        </w:rPr>
      </w:pPr>
      <w:r w:rsidRPr="00637BCF">
        <w:rPr>
          <w:rFonts w:eastAsia="Times New Roman"/>
          <w:b/>
          <w:color w:val="auto"/>
        </w:rPr>
        <w:t>Records</w:t>
      </w:r>
    </w:p>
    <w:p w:rsidR="00C33B15" w:rsidRPr="00637BCF" w:rsidRDefault="00C33B15" w:rsidP="00C33B15">
      <w:pPr>
        <w:rPr>
          <w:rFonts w:eastAsia="Times New Roman"/>
          <w:color w:val="auto"/>
        </w:rPr>
      </w:pPr>
      <w:r w:rsidRPr="00637BCF">
        <w:rPr>
          <w:rFonts w:eastAsia="Times New Roman"/>
          <w:color w:val="auto"/>
        </w:rPr>
        <w:t>Records related to grievances will be filed separately and will not be kept in, or made part of, the personnel file of any employee.</w:t>
      </w:r>
    </w:p>
    <w:p w:rsidR="00C33B15" w:rsidRPr="00637BCF" w:rsidRDefault="00C33B15" w:rsidP="00C33B15">
      <w:pPr>
        <w:rPr>
          <w:rFonts w:eastAsia="Times New Roman"/>
          <w:color w:val="auto"/>
        </w:rPr>
      </w:pPr>
    </w:p>
    <w:p w:rsidR="00C33B15" w:rsidRPr="00637BCF" w:rsidRDefault="00C33B15" w:rsidP="00C33B15">
      <w:pPr>
        <w:rPr>
          <w:rFonts w:eastAsia="Times New Roman"/>
          <w:color w:val="auto"/>
        </w:rPr>
      </w:pPr>
      <w:r w:rsidRPr="00637BCF">
        <w:rPr>
          <w:rFonts w:eastAsia="Times New Roman"/>
          <w:b/>
          <w:color w:val="auto"/>
        </w:rPr>
        <w:t>Reprisals</w:t>
      </w:r>
    </w:p>
    <w:p w:rsidR="00C33B15" w:rsidRPr="00637BCF" w:rsidRDefault="00C33B15" w:rsidP="00C33B15">
      <w:pPr>
        <w:rPr>
          <w:rFonts w:eastAsia="Times New Roman"/>
          <w:color w:val="auto"/>
        </w:rPr>
      </w:pPr>
      <w:r w:rsidRPr="00637BCF">
        <w:rPr>
          <w:rFonts w:eastAsia="Times New Roman"/>
          <w:color w:val="auto"/>
        </w:rPr>
        <w:t>No reprisals of any kind will be taken or tolerated against any employee because he/she has filed or advanced a grievance under this policy.</w:t>
      </w:r>
    </w:p>
    <w:p w:rsidR="00C33B15" w:rsidRPr="00637BCF" w:rsidRDefault="00C33B15" w:rsidP="00C33B15">
      <w:pPr>
        <w:rPr>
          <w:rFonts w:eastAsia="Times New Roman"/>
          <w:color w:val="auto"/>
        </w:rPr>
      </w:pPr>
    </w:p>
    <w:p w:rsidR="00C33B15" w:rsidRPr="00637BCF" w:rsidRDefault="00C33B15" w:rsidP="00C33B15">
      <w:pPr>
        <w:rPr>
          <w:rFonts w:eastAsia="Times New Roman"/>
          <w:color w:val="auto"/>
        </w:rPr>
      </w:pPr>
    </w:p>
    <w:p w:rsidR="00C33B15" w:rsidRPr="00637BCF" w:rsidRDefault="00C33B15" w:rsidP="00C33B15">
      <w:pPr>
        <w:rPr>
          <w:rFonts w:eastAsia="Times New Roman"/>
          <w:color w:val="auto"/>
        </w:rPr>
      </w:pPr>
    </w:p>
    <w:p w:rsidR="00C33B15" w:rsidRPr="00637BCF" w:rsidRDefault="00C33B15" w:rsidP="00C33B15">
      <w:pPr>
        <w:rPr>
          <w:rFonts w:eastAsia="Times New Roman"/>
          <w:color w:val="auto"/>
        </w:rPr>
      </w:pPr>
    </w:p>
    <w:p w:rsidR="00C33B15" w:rsidRPr="00637BCF" w:rsidRDefault="00C33B15" w:rsidP="00C33B15">
      <w:pPr>
        <w:rPr>
          <w:rFonts w:eastAsia="Times New Roman"/>
          <w:color w:val="auto"/>
        </w:rPr>
      </w:pPr>
    </w:p>
    <w:p w:rsidR="00C33B15" w:rsidRPr="00637BCF" w:rsidRDefault="00C33B15" w:rsidP="00C33B15">
      <w:pPr>
        <w:rPr>
          <w:rFonts w:eastAsia="Times New Roman"/>
          <w:color w:val="auto"/>
        </w:rPr>
      </w:pPr>
    </w:p>
    <w:p w:rsidR="00C33B15" w:rsidRPr="00637BCF" w:rsidRDefault="00C33B15" w:rsidP="00C33B15">
      <w:pPr>
        <w:rPr>
          <w:rFonts w:eastAsia="Times New Roman"/>
          <w:color w:val="auto"/>
        </w:rPr>
      </w:pPr>
      <w:r w:rsidRPr="00637BCF">
        <w:rPr>
          <w:rFonts w:eastAsia="Times New Roman"/>
          <w:color w:val="auto"/>
        </w:rPr>
        <w:t>Legal References:</w:t>
      </w:r>
      <w:r w:rsidRPr="00637BCF">
        <w:rPr>
          <w:rFonts w:eastAsia="Times New Roman"/>
          <w:color w:val="auto"/>
        </w:rPr>
        <w:tab/>
        <w:t>A.C.A. § 6-17-208, 210</w:t>
      </w:r>
    </w:p>
    <w:p w:rsidR="00C33B15" w:rsidRPr="00637BCF" w:rsidRDefault="00C33B15" w:rsidP="00C33B15">
      <w:pPr>
        <w:rPr>
          <w:rFonts w:eastAsia="Times New Roman"/>
          <w:color w:val="auto"/>
        </w:rPr>
      </w:pPr>
    </w:p>
    <w:p w:rsidR="00C33B15" w:rsidRPr="00637BCF" w:rsidRDefault="00C33B15" w:rsidP="00C33B15">
      <w:pPr>
        <w:rPr>
          <w:rFonts w:eastAsia="Times New Roman"/>
          <w:color w:val="auto"/>
        </w:rPr>
      </w:pPr>
    </w:p>
    <w:p w:rsidR="00C33B15" w:rsidRPr="00637BCF" w:rsidRDefault="00C33B15" w:rsidP="00C33B15">
      <w:pPr>
        <w:rPr>
          <w:rFonts w:eastAsia="Times New Roman"/>
          <w:color w:val="auto"/>
        </w:rPr>
      </w:pPr>
    </w:p>
    <w:p w:rsidR="00C33B15" w:rsidRPr="00637BCF" w:rsidRDefault="00C33B15" w:rsidP="00C33B15">
      <w:pPr>
        <w:rPr>
          <w:rFonts w:eastAsia="Times New Roman"/>
          <w:color w:val="auto"/>
        </w:rPr>
      </w:pPr>
      <w:r w:rsidRPr="00637BCF">
        <w:rPr>
          <w:rFonts w:eastAsia="Times New Roman"/>
          <w:color w:val="auto"/>
        </w:rPr>
        <w:t>Date Adopted:</w:t>
      </w:r>
      <w:r w:rsidR="00913899">
        <w:rPr>
          <w:rFonts w:eastAsia="Times New Roman"/>
          <w:color w:val="auto"/>
        </w:rPr>
        <w:t xml:space="preserve"> 10/12/2010</w:t>
      </w:r>
    </w:p>
    <w:p w:rsidR="00C33B15" w:rsidRPr="00637BCF" w:rsidRDefault="00C33B15" w:rsidP="00C33B15">
      <w:pPr>
        <w:rPr>
          <w:rFonts w:eastAsia="Times New Roman"/>
          <w:color w:val="auto"/>
        </w:rPr>
      </w:pPr>
      <w:r w:rsidRPr="00637BCF">
        <w:rPr>
          <w:rFonts w:eastAsia="Times New Roman"/>
          <w:color w:val="auto"/>
        </w:rPr>
        <w:t>Last Revised:</w:t>
      </w:r>
    </w:p>
    <w:p w:rsidR="00C33B15" w:rsidRPr="00637BCF" w:rsidRDefault="009D71F2" w:rsidP="006950D9">
      <w:pPr>
        <w:pStyle w:val="Style1"/>
      </w:pPr>
      <w:r w:rsidRPr="00637BCF">
        <w:br w:type="page"/>
      </w:r>
      <w:bookmarkStart w:id="138" w:name="_Toc535391002"/>
      <w:bookmarkStart w:id="139" w:name="_Toc535987633"/>
      <w:bookmarkStart w:id="140" w:name="_Toc30222397"/>
      <w:bookmarkStart w:id="141" w:name="_Toc483984125"/>
      <w:r w:rsidR="00C33B15" w:rsidRPr="00637BCF">
        <w:lastRenderedPageBreak/>
        <w:t>3.25F—</w:t>
      </w:r>
      <w:r w:rsidR="00C33B15" w:rsidRPr="00637BCF">
        <w:rPr>
          <w:color w:val="000000"/>
        </w:rPr>
        <w:t>LICENSED</w:t>
      </w:r>
      <w:r w:rsidR="00C33B15" w:rsidRPr="00637BCF">
        <w:t xml:space="preserve"> PERSONNEL LEVEL TWO GRIEVANCE FORM</w:t>
      </w:r>
      <w:bookmarkEnd w:id="138"/>
      <w:bookmarkEnd w:id="139"/>
      <w:bookmarkEnd w:id="140"/>
      <w:bookmarkEnd w:id="141"/>
    </w:p>
    <w:p w:rsidR="00C33B15" w:rsidRPr="006950D9" w:rsidRDefault="00C33B15" w:rsidP="00C33B15">
      <w:pPr>
        <w:ind w:right="-1"/>
        <w:rPr>
          <w:rFonts w:eastAsia="Times New Roman"/>
          <w:b/>
          <w:color w:val="auto"/>
        </w:rPr>
      </w:pPr>
    </w:p>
    <w:p w:rsidR="00C33B15" w:rsidRPr="00637BCF" w:rsidRDefault="00C33B15" w:rsidP="00C33B15">
      <w:pPr>
        <w:ind w:right="-1"/>
        <w:rPr>
          <w:color w:val="auto"/>
        </w:rPr>
      </w:pPr>
      <w:r w:rsidRPr="006950D9">
        <w:rPr>
          <w:color w:val="auto"/>
        </w:rPr>
        <w:t>N</w:t>
      </w:r>
      <w:r w:rsidRPr="00637BCF">
        <w:rPr>
          <w:color w:val="auto"/>
        </w:rPr>
        <w:t>ame: _______________________________________________</w:t>
      </w:r>
    </w:p>
    <w:p w:rsidR="00C33B15" w:rsidRPr="00637BCF" w:rsidRDefault="00C33B15" w:rsidP="00C33B15">
      <w:pPr>
        <w:ind w:right="-1"/>
        <w:rPr>
          <w:color w:val="auto"/>
        </w:rPr>
      </w:pPr>
    </w:p>
    <w:p w:rsidR="00C33B15" w:rsidRPr="00637BCF" w:rsidRDefault="00C33B15" w:rsidP="00C33B15">
      <w:pPr>
        <w:ind w:right="-1"/>
        <w:rPr>
          <w:color w:val="auto"/>
        </w:rPr>
      </w:pPr>
      <w:r w:rsidRPr="00637BCF">
        <w:rPr>
          <w:color w:val="auto"/>
        </w:rPr>
        <w:t>Date submitted to supervisor: ____________</w:t>
      </w:r>
    </w:p>
    <w:p w:rsidR="00C33B15" w:rsidRPr="00637BCF" w:rsidRDefault="00C33B15" w:rsidP="00C33B15">
      <w:pPr>
        <w:ind w:right="-1"/>
        <w:rPr>
          <w:color w:val="auto"/>
        </w:rPr>
      </w:pPr>
    </w:p>
    <w:p w:rsidR="00C33B15" w:rsidRDefault="00C33B15" w:rsidP="00C33B15">
      <w:pPr>
        <w:spacing w:line="360" w:lineRule="auto"/>
        <w:ind w:right="-1"/>
        <w:rPr>
          <w:color w:val="auto"/>
        </w:rPr>
      </w:pPr>
      <w:r w:rsidRPr="00637BCF">
        <w:rPr>
          <w:color w:val="auto"/>
        </w:rPr>
        <w:t xml:space="preserve">Personnel Policy grievance is based upon: </w:t>
      </w:r>
    </w:p>
    <w:p w:rsidR="00525C0A" w:rsidRPr="00FC4ED5" w:rsidRDefault="00525C0A" w:rsidP="00525C0A">
      <w:pPr>
        <w:pBdr>
          <w:bottom w:val="single" w:sz="12" w:space="1" w:color="auto"/>
          <w:between w:val="single" w:sz="12" w:space="1" w:color="auto"/>
        </w:pBdr>
        <w:ind w:right="-1"/>
        <w:rPr>
          <w:color w:val="auto"/>
        </w:rPr>
      </w:pPr>
    </w:p>
    <w:p w:rsidR="00C33B15" w:rsidRPr="00637BCF" w:rsidRDefault="00C33B15" w:rsidP="00C33B15">
      <w:pPr>
        <w:ind w:right="-1"/>
        <w:rPr>
          <w:color w:val="auto"/>
        </w:rPr>
      </w:pPr>
    </w:p>
    <w:p w:rsidR="00525C0A" w:rsidRDefault="00C33B15" w:rsidP="00C33B15">
      <w:pPr>
        <w:ind w:right="-1"/>
        <w:rPr>
          <w:color w:val="auto"/>
        </w:rPr>
      </w:pPr>
      <w:r w:rsidRPr="00637BCF">
        <w:rPr>
          <w:color w:val="auto"/>
        </w:rPr>
        <w:t>Grievance (be specific):</w:t>
      </w:r>
    </w:p>
    <w:p w:rsidR="008A1FB5" w:rsidRPr="00637BCF" w:rsidRDefault="008A1FB5" w:rsidP="00C33B15">
      <w:pPr>
        <w:ind w:right="-1"/>
        <w:rPr>
          <w:color w:val="auto"/>
        </w:rPr>
      </w:pPr>
    </w:p>
    <w:p w:rsidR="00C33B15" w:rsidRPr="00637BCF" w:rsidRDefault="00C33B15" w:rsidP="00C33B15">
      <w:pPr>
        <w:pBdr>
          <w:top w:val="single" w:sz="12" w:space="1" w:color="auto"/>
          <w:bottom w:val="single" w:sz="12" w:space="1" w:color="auto"/>
        </w:pBdr>
        <w:ind w:right="-1"/>
        <w:rPr>
          <w:color w:val="auto"/>
        </w:rPr>
      </w:pPr>
    </w:p>
    <w:p w:rsidR="00C33B15" w:rsidRPr="00637BCF" w:rsidRDefault="00C33B15" w:rsidP="00C33B15">
      <w:pPr>
        <w:pBdr>
          <w:bottom w:val="single" w:sz="12" w:space="1" w:color="auto"/>
          <w:between w:val="single" w:sz="12" w:space="1" w:color="auto"/>
        </w:pBdr>
        <w:ind w:right="-1"/>
        <w:rPr>
          <w:color w:val="auto"/>
        </w:rPr>
      </w:pPr>
    </w:p>
    <w:p w:rsidR="00C33B15" w:rsidRPr="00637BCF" w:rsidRDefault="00C33B15" w:rsidP="00C33B15">
      <w:pPr>
        <w:pBdr>
          <w:bottom w:val="single" w:sz="12" w:space="1" w:color="auto"/>
          <w:between w:val="single" w:sz="12" w:space="1" w:color="auto"/>
        </w:pBdr>
        <w:ind w:right="-1"/>
        <w:rPr>
          <w:color w:val="auto"/>
        </w:rPr>
      </w:pPr>
    </w:p>
    <w:p w:rsidR="00C33B15" w:rsidRPr="00637BCF" w:rsidRDefault="00C33B15" w:rsidP="00C33B15">
      <w:pPr>
        <w:pBdr>
          <w:bottom w:val="single" w:sz="12" w:space="1" w:color="auto"/>
          <w:between w:val="single" w:sz="12" w:space="1" w:color="auto"/>
        </w:pBdr>
        <w:ind w:right="-1"/>
        <w:rPr>
          <w:color w:val="auto"/>
        </w:rPr>
      </w:pPr>
    </w:p>
    <w:p w:rsidR="00C33B15" w:rsidRPr="00637BCF" w:rsidRDefault="00C33B15" w:rsidP="00C33B15">
      <w:pPr>
        <w:pBdr>
          <w:bottom w:val="single" w:sz="12" w:space="1" w:color="auto"/>
          <w:between w:val="single" w:sz="12" w:space="1" w:color="auto"/>
        </w:pBdr>
        <w:ind w:right="-1"/>
        <w:rPr>
          <w:color w:val="auto"/>
        </w:rPr>
      </w:pPr>
    </w:p>
    <w:p w:rsidR="00C33B15" w:rsidRPr="00637BCF" w:rsidRDefault="00C33B15" w:rsidP="00C33B15">
      <w:pPr>
        <w:pBdr>
          <w:bottom w:val="single" w:sz="12" w:space="1" w:color="auto"/>
          <w:between w:val="single" w:sz="12" w:space="1" w:color="auto"/>
        </w:pBdr>
        <w:ind w:right="-1"/>
        <w:rPr>
          <w:color w:val="auto"/>
        </w:rPr>
      </w:pPr>
    </w:p>
    <w:p w:rsidR="00C33B15" w:rsidRPr="00637BCF" w:rsidRDefault="00C33B15" w:rsidP="00C33B15">
      <w:pPr>
        <w:ind w:right="-1"/>
        <w:rPr>
          <w:color w:val="auto"/>
        </w:rPr>
      </w:pPr>
    </w:p>
    <w:p w:rsidR="00C33B15" w:rsidRPr="00637BCF" w:rsidRDefault="00C33B15" w:rsidP="00C33B15">
      <w:pPr>
        <w:ind w:right="-1"/>
        <w:rPr>
          <w:color w:val="auto"/>
        </w:rPr>
      </w:pPr>
      <w:r w:rsidRPr="00637BCF">
        <w:rPr>
          <w:color w:val="auto"/>
        </w:rPr>
        <w:t>What</w:t>
      </w:r>
      <w:r w:rsidR="00525C0A">
        <w:rPr>
          <w:color w:val="auto"/>
        </w:rPr>
        <w:t xml:space="preserve"> would resolve your grievance?</w:t>
      </w:r>
    </w:p>
    <w:p w:rsidR="00C33B15" w:rsidRPr="00637BCF" w:rsidRDefault="00C33B15" w:rsidP="00C33B15">
      <w:pPr>
        <w:pBdr>
          <w:bottom w:val="single" w:sz="12" w:space="1" w:color="auto"/>
          <w:between w:val="single" w:sz="12" w:space="1" w:color="auto"/>
        </w:pBdr>
        <w:ind w:right="-1"/>
        <w:rPr>
          <w:color w:val="auto"/>
        </w:rPr>
      </w:pPr>
    </w:p>
    <w:p w:rsidR="00C33B15" w:rsidRPr="00637BCF" w:rsidRDefault="00C33B15" w:rsidP="00C33B15">
      <w:pPr>
        <w:pBdr>
          <w:bottom w:val="single" w:sz="12" w:space="1" w:color="auto"/>
          <w:between w:val="single" w:sz="12" w:space="1" w:color="auto"/>
        </w:pBdr>
        <w:ind w:right="-1"/>
        <w:rPr>
          <w:color w:val="auto"/>
        </w:rPr>
      </w:pPr>
    </w:p>
    <w:p w:rsidR="00C33B15" w:rsidRPr="00637BCF" w:rsidRDefault="00C33B15" w:rsidP="00C33B15">
      <w:pPr>
        <w:pBdr>
          <w:bottom w:val="single" w:sz="12" w:space="1" w:color="auto"/>
          <w:between w:val="single" w:sz="12" w:space="1" w:color="auto"/>
        </w:pBdr>
        <w:ind w:right="-1"/>
        <w:rPr>
          <w:color w:val="auto"/>
        </w:rPr>
      </w:pPr>
    </w:p>
    <w:p w:rsidR="00C33B15" w:rsidRPr="00637BCF" w:rsidRDefault="00C33B15" w:rsidP="00C33B15">
      <w:pPr>
        <w:pBdr>
          <w:bottom w:val="single" w:sz="12" w:space="1" w:color="auto"/>
          <w:between w:val="single" w:sz="12" w:space="1" w:color="auto"/>
        </w:pBdr>
        <w:ind w:right="-1"/>
        <w:rPr>
          <w:color w:val="auto"/>
        </w:rPr>
      </w:pPr>
    </w:p>
    <w:p w:rsidR="00C33B15" w:rsidRPr="00637BCF" w:rsidRDefault="00C33B15" w:rsidP="00C33B15">
      <w:pPr>
        <w:pBdr>
          <w:bottom w:val="single" w:sz="12" w:space="1" w:color="auto"/>
          <w:between w:val="single" w:sz="12" w:space="1" w:color="auto"/>
        </w:pBdr>
        <w:ind w:right="-1"/>
        <w:rPr>
          <w:color w:val="auto"/>
        </w:rPr>
      </w:pPr>
    </w:p>
    <w:p w:rsidR="00C33B15" w:rsidRPr="00637BCF" w:rsidRDefault="00C33B15" w:rsidP="00C33B15">
      <w:pPr>
        <w:ind w:right="-1"/>
        <w:rPr>
          <w:color w:val="auto"/>
        </w:rPr>
      </w:pPr>
    </w:p>
    <w:p w:rsidR="00C33B15" w:rsidRPr="00637BCF" w:rsidRDefault="00C33B15" w:rsidP="00C33B15">
      <w:pPr>
        <w:ind w:right="-1"/>
        <w:rPr>
          <w:color w:val="auto"/>
        </w:rPr>
      </w:pPr>
      <w:r w:rsidRPr="00637BCF">
        <w:rPr>
          <w:color w:val="auto"/>
        </w:rPr>
        <w:t>Supervisor’s Response</w:t>
      </w:r>
    </w:p>
    <w:p w:rsidR="00C33B15" w:rsidRPr="00637BCF" w:rsidRDefault="00C33B15" w:rsidP="00C33B15">
      <w:pPr>
        <w:ind w:right="-1"/>
        <w:rPr>
          <w:color w:val="auto"/>
        </w:rPr>
      </w:pPr>
    </w:p>
    <w:p w:rsidR="00C33B15" w:rsidRPr="00637BCF" w:rsidRDefault="00C33B15" w:rsidP="00C33B15">
      <w:pPr>
        <w:ind w:right="-1"/>
        <w:rPr>
          <w:color w:val="auto"/>
        </w:rPr>
      </w:pPr>
      <w:r w:rsidRPr="00637BCF">
        <w:rPr>
          <w:color w:val="auto"/>
        </w:rPr>
        <w:t>Date submitted to recipient</w:t>
      </w:r>
      <w:r w:rsidRPr="00637BCF">
        <w:rPr>
          <w:color w:val="auto"/>
        </w:rPr>
        <w:softHyphen/>
      </w:r>
      <w:r w:rsidRPr="00637BCF">
        <w:rPr>
          <w:color w:val="auto"/>
        </w:rPr>
        <w:softHyphen/>
      </w:r>
      <w:r w:rsidRPr="00637BCF">
        <w:rPr>
          <w:color w:val="auto"/>
        </w:rPr>
        <w:softHyphen/>
      </w:r>
      <w:r w:rsidRPr="00637BCF">
        <w:rPr>
          <w:color w:val="auto"/>
        </w:rPr>
        <w:softHyphen/>
      </w:r>
      <w:r w:rsidRPr="00637BCF">
        <w:rPr>
          <w:color w:val="auto"/>
        </w:rPr>
        <w:softHyphen/>
      </w:r>
      <w:r w:rsidRPr="00637BCF">
        <w:rPr>
          <w:color w:val="auto"/>
        </w:rPr>
        <w:softHyphen/>
      </w:r>
      <w:r w:rsidRPr="00637BCF">
        <w:rPr>
          <w:color w:val="auto"/>
        </w:rPr>
        <w:softHyphen/>
        <w:t>: ____________</w:t>
      </w:r>
    </w:p>
    <w:p w:rsidR="00C33B15" w:rsidRPr="00637BCF" w:rsidRDefault="00C33B15" w:rsidP="00C33B15">
      <w:pPr>
        <w:ind w:right="-1"/>
        <w:rPr>
          <w:color w:val="auto"/>
        </w:rPr>
      </w:pPr>
    </w:p>
    <w:p w:rsidR="00C33B15" w:rsidRPr="00637BCF" w:rsidRDefault="00C33B15" w:rsidP="00C33B15">
      <w:pPr>
        <w:pBdr>
          <w:top w:val="single" w:sz="12" w:space="1" w:color="auto"/>
          <w:bottom w:val="single" w:sz="12" w:space="1" w:color="auto"/>
        </w:pBdr>
        <w:ind w:right="-1"/>
        <w:rPr>
          <w:color w:val="auto"/>
        </w:rPr>
      </w:pPr>
    </w:p>
    <w:p w:rsidR="00C33B15" w:rsidRPr="00637BCF" w:rsidRDefault="00C33B15" w:rsidP="00C33B15">
      <w:pPr>
        <w:pBdr>
          <w:bottom w:val="single" w:sz="12" w:space="1" w:color="auto"/>
          <w:between w:val="single" w:sz="12" w:space="1" w:color="auto"/>
        </w:pBdr>
        <w:ind w:right="-1"/>
        <w:rPr>
          <w:color w:val="auto"/>
        </w:rPr>
      </w:pPr>
    </w:p>
    <w:p w:rsidR="00C33B15" w:rsidRPr="00637BCF" w:rsidRDefault="00C33B15" w:rsidP="00C33B15">
      <w:pPr>
        <w:pBdr>
          <w:bottom w:val="single" w:sz="12" w:space="1" w:color="auto"/>
          <w:between w:val="single" w:sz="12" w:space="1" w:color="auto"/>
        </w:pBdr>
        <w:ind w:right="-1"/>
        <w:rPr>
          <w:color w:val="auto"/>
        </w:rPr>
      </w:pPr>
    </w:p>
    <w:p w:rsidR="00C33B15" w:rsidRPr="00637BCF" w:rsidRDefault="00C33B15" w:rsidP="00C33B15">
      <w:pPr>
        <w:pBdr>
          <w:bottom w:val="single" w:sz="12" w:space="1" w:color="auto"/>
          <w:between w:val="single" w:sz="12" w:space="1" w:color="auto"/>
        </w:pBdr>
        <w:ind w:right="-1"/>
        <w:rPr>
          <w:color w:val="auto"/>
        </w:rPr>
      </w:pPr>
    </w:p>
    <w:p w:rsidR="00C33B15" w:rsidRPr="00637BCF" w:rsidRDefault="00C33B15" w:rsidP="00C33B15">
      <w:pPr>
        <w:pBdr>
          <w:bottom w:val="single" w:sz="12" w:space="1" w:color="auto"/>
          <w:between w:val="single" w:sz="12" w:space="1" w:color="auto"/>
        </w:pBdr>
        <w:ind w:right="-1"/>
        <w:rPr>
          <w:color w:val="auto"/>
        </w:rPr>
      </w:pPr>
    </w:p>
    <w:p w:rsidR="00C33B15" w:rsidRPr="00637BCF" w:rsidRDefault="00C33B15" w:rsidP="00C33B15">
      <w:pPr>
        <w:pBdr>
          <w:bottom w:val="single" w:sz="12" w:space="1" w:color="auto"/>
          <w:between w:val="single" w:sz="12" w:space="1" w:color="auto"/>
        </w:pBdr>
        <w:ind w:right="-1"/>
        <w:rPr>
          <w:color w:val="auto"/>
        </w:rPr>
      </w:pPr>
    </w:p>
    <w:p w:rsidR="00C33B15" w:rsidRPr="00637BCF" w:rsidRDefault="00C33B15" w:rsidP="00C33B15">
      <w:pPr>
        <w:pBdr>
          <w:bottom w:val="single" w:sz="12" w:space="1" w:color="auto"/>
          <w:between w:val="single" w:sz="12" w:space="1" w:color="auto"/>
        </w:pBdr>
        <w:ind w:right="-1"/>
        <w:rPr>
          <w:color w:val="auto"/>
        </w:rPr>
      </w:pPr>
    </w:p>
    <w:p w:rsidR="00C33B15" w:rsidRPr="00637BCF" w:rsidRDefault="00C33B15" w:rsidP="00C33B15">
      <w:pPr>
        <w:ind w:right="-1"/>
        <w:rPr>
          <w:b/>
          <w:color w:val="auto"/>
        </w:rPr>
      </w:pPr>
    </w:p>
    <w:p w:rsidR="00C33B15" w:rsidRPr="00637BCF" w:rsidRDefault="00C33B15" w:rsidP="00C33B15">
      <w:pPr>
        <w:ind w:right="-1"/>
        <w:rPr>
          <w:color w:val="auto"/>
        </w:rPr>
      </w:pPr>
      <w:r w:rsidRPr="00637BCF">
        <w:rPr>
          <w:color w:val="auto"/>
        </w:rPr>
        <w:t>Date Adopted:</w:t>
      </w:r>
      <w:r w:rsidR="00913899">
        <w:rPr>
          <w:color w:val="auto"/>
        </w:rPr>
        <w:t xml:space="preserve"> 10/12/2010</w:t>
      </w:r>
    </w:p>
    <w:p w:rsidR="00C33B15" w:rsidRPr="00637BCF" w:rsidRDefault="00C33B15" w:rsidP="00C33B15">
      <w:pPr>
        <w:ind w:right="-1"/>
        <w:rPr>
          <w:rFonts w:eastAsia="Times New Roman"/>
          <w:color w:val="auto"/>
        </w:rPr>
      </w:pPr>
      <w:r w:rsidRPr="00637BCF">
        <w:rPr>
          <w:color w:val="auto"/>
        </w:rPr>
        <w:t>Last Revised:</w:t>
      </w:r>
    </w:p>
    <w:p w:rsidR="00C33B15" w:rsidRPr="00637BCF" w:rsidRDefault="009D71F2" w:rsidP="006950D9">
      <w:pPr>
        <w:pStyle w:val="Style1"/>
      </w:pPr>
      <w:r w:rsidRPr="00637BCF">
        <w:rPr>
          <w:szCs w:val="24"/>
        </w:rPr>
        <w:br w:type="page"/>
      </w:r>
      <w:bookmarkStart w:id="142" w:name="_Toc535386287"/>
      <w:bookmarkStart w:id="143" w:name="_Toc535391003"/>
      <w:bookmarkStart w:id="144" w:name="_Toc535987634"/>
      <w:bookmarkStart w:id="145" w:name="_Toc30222398"/>
      <w:bookmarkStart w:id="146" w:name="_Toc483984126"/>
      <w:bookmarkEnd w:id="137"/>
      <w:r w:rsidR="00C33B15" w:rsidRPr="00637BCF">
        <w:lastRenderedPageBreak/>
        <w:t>3.26—</w:t>
      </w:r>
      <w:r w:rsidR="00C33B15" w:rsidRPr="00637BCF">
        <w:rPr>
          <w:color w:val="000000"/>
        </w:rPr>
        <w:t>LICENSED</w:t>
      </w:r>
      <w:r w:rsidR="00C33B15" w:rsidRPr="00637BCF">
        <w:t xml:space="preserve"> PERSONNEL SEXUAL HARASSMENT</w:t>
      </w:r>
      <w:bookmarkEnd w:id="142"/>
      <w:bookmarkEnd w:id="143"/>
      <w:bookmarkEnd w:id="144"/>
      <w:bookmarkEnd w:id="145"/>
      <w:bookmarkEnd w:id="146"/>
    </w:p>
    <w:p w:rsidR="00C33B15" w:rsidRDefault="00C33B15" w:rsidP="00C33B15"/>
    <w:p w:rsidR="00696664" w:rsidRDefault="00696664" w:rsidP="00696664"/>
    <w:p w:rsidR="00696664" w:rsidRDefault="00696664" w:rsidP="00696664">
      <w:r>
        <w:t>The Clarendon School District is committed to providing an academic and work environment that treats all students and employees with respect and dignity. Student achievement and amicable working relationships are best attained in an atmosphere of equal educational and employment opportunity that is free of discrimination. Sexual harassment is a form of discrimination that undermines the integrity of the educational and work environment and will not be tolerated.</w:t>
      </w:r>
    </w:p>
    <w:p w:rsidR="00696664" w:rsidRDefault="00696664" w:rsidP="00696664"/>
    <w:p w:rsidR="00696664" w:rsidRDefault="00696664" w:rsidP="00696664">
      <w:r>
        <w:t>The District believes the best policy to create an educational and work environment free from sexual harassment is prevention; therefore, the District shall provide informational materials and training to students, parents/legal guardians/other responsible adults, and employees on sexual harassment. The informational materials and training on sexual harassment shall be age appropriate and, when necessary, provided in a language other than English or in an accessible format. The informational materials and training shall include, but are not limited to: the nature of sexual harassment; the District’s written grievance procedures for complaints of sexual harassment;1 that the district does not tolerate sexual harassment; that students and employees can report inappropriate behavior of a sexual nature without fear of adverse consequences; the redress that is available to t</w:t>
      </w:r>
      <w:r w:rsidR="008047AF">
        <w:t>he victim of sexual harassment;</w:t>
      </w:r>
      <w:r>
        <w:t xml:space="preserve"> and the potential discipline for perpetrating sexual harassment. </w:t>
      </w:r>
    </w:p>
    <w:p w:rsidR="00696664" w:rsidRDefault="00696664" w:rsidP="00696664"/>
    <w:p w:rsidR="00696664" w:rsidRDefault="00696664" w:rsidP="00696664">
      <w:r>
        <w:t>“Sexual harassment” means conduct that is:</w:t>
      </w:r>
    </w:p>
    <w:p w:rsidR="00696664" w:rsidRDefault="00696664" w:rsidP="000B0ED2">
      <w:pPr>
        <w:pStyle w:val="ListParagraph"/>
        <w:numPr>
          <w:ilvl w:val="0"/>
          <w:numId w:val="77"/>
        </w:numPr>
      </w:pPr>
      <w:r>
        <w:t>Of a sexual nature, including, but not limited to:</w:t>
      </w:r>
    </w:p>
    <w:p w:rsidR="00696664" w:rsidRDefault="00696664" w:rsidP="000B0ED2">
      <w:pPr>
        <w:pStyle w:val="ListParagraph"/>
        <w:numPr>
          <w:ilvl w:val="0"/>
          <w:numId w:val="78"/>
        </w:numPr>
      </w:pPr>
      <w:r>
        <w:t>Sexual advances;</w:t>
      </w:r>
    </w:p>
    <w:p w:rsidR="00696664" w:rsidRDefault="00696664" w:rsidP="000B0ED2">
      <w:pPr>
        <w:pStyle w:val="ListParagraph"/>
        <w:numPr>
          <w:ilvl w:val="0"/>
          <w:numId w:val="78"/>
        </w:numPr>
      </w:pPr>
      <w:r>
        <w:t>Requests for sexual favors;</w:t>
      </w:r>
    </w:p>
    <w:p w:rsidR="00696664" w:rsidRDefault="00696664" w:rsidP="000B0ED2">
      <w:pPr>
        <w:pStyle w:val="ListParagraph"/>
        <w:numPr>
          <w:ilvl w:val="0"/>
          <w:numId w:val="78"/>
        </w:numPr>
      </w:pPr>
      <w:r>
        <w:t>Sexual violence; or</w:t>
      </w:r>
    </w:p>
    <w:p w:rsidR="00696664" w:rsidRDefault="00696664" w:rsidP="000B0ED2">
      <w:pPr>
        <w:pStyle w:val="ListParagraph"/>
        <w:numPr>
          <w:ilvl w:val="0"/>
          <w:numId w:val="78"/>
        </w:numPr>
      </w:pPr>
      <w:r>
        <w:t>Other personally offensive verbal, visual, or physical conduct of a sexual nature;</w:t>
      </w:r>
    </w:p>
    <w:p w:rsidR="00696664" w:rsidRDefault="00696664" w:rsidP="000B0ED2">
      <w:pPr>
        <w:pStyle w:val="ListParagraph"/>
        <w:numPr>
          <w:ilvl w:val="0"/>
          <w:numId w:val="77"/>
        </w:numPr>
      </w:pPr>
      <w:r>
        <w:t xml:space="preserve">Unwelcome; and </w:t>
      </w:r>
    </w:p>
    <w:p w:rsidR="00696664" w:rsidRDefault="00696664" w:rsidP="000B0ED2">
      <w:pPr>
        <w:pStyle w:val="ListParagraph"/>
        <w:numPr>
          <w:ilvl w:val="0"/>
          <w:numId w:val="77"/>
        </w:numPr>
      </w:pPr>
      <w:r>
        <w:t>denies or limits a student’s or employee’s ability to participate in or benefit from any of the District’s educational programs or activities or employment environment through any or all of the following methods:</w:t>
      </w:r>
    </w:p>
    <w:p w:rsidR="00696664" w:rsidRDefault="00696664" w:rsidP="000B0ED2">
      <w:pPr>
        <w:pStyle w:val="ListParagraph"/>
        <w:numPr>
          <w:ilvl w:val="0"/>
          <w:numId w:val="79"/>
        </w:numPr>
      </w:pPr>
      <w:r>
        <w:t>Submission to the conduct is made, either explicitly or implicitly, a term or condition of an individual’s education or employment;</w:t>
      </w:r>
    </w:p>
    <w:p w:rsidR="00696664" w:rsidRDefault="00696664" w:rsidP="000B0ED2">
      <w:pPr>
        <w:pStyle w:val="ListParagraph"/>
        <w:numPr>
          <w:ilvl w:val="0"/>
          <w:numId w:val="79"/>
        </w:numPr>
      </w:pPr>
      <w:r>
        <w:t>Submission to, or rejection of, such conduct by an individual is used as the basis for academic or employment decisions affecting that individual; and/or</w:t>
      </w:r>
    </w:p>
    <w:p w:rsidR="00696664" w:rsidRDefault="00696664" w:rsidP="000B0ED2">
      <w:pPr>
        <w:pStyle w:val="ListParagraph"/>
        <w:numPr>
          <w:ilvl w:val="0"/>
          <w:numId w:val="79"/>
        </w:numPr>
      </w:pPr>
      <w:r>
        <w:t>Such conduct has the purpose or effect of substantially interfering with an individual’s academic or work performance or creates an intimidating, hostile, or offensive academic environment.</w:t>
      </w:r>
    </w:p>
    <w:p w:rsidR="00696664" w:rsidRDefault="00696664" w:rsidP="00696664"/>
    <w:p w:rsidR="00696664" w:rsidRDefault="00696664" w:rsidP="00696664">
      <w:r>
        <w:t>The terms “intimidating,” “hostile,” and “offensive” include conduct of a sexual nature that has the effect of humiliation or embarrassment and is sufficiently severe, persistent, or pervasive that it limits the student’s or employees ability to participate in, or benefit from, an educational program or activity or employment environment.</w:t>
      </w:r>
    </w:p>
    <w:p w:rsidR="00696664" w:rsidRDefault="00696664" w:rsidP="00696664"/>
    <w:p w:rsidR="00696664" w:rsidRDefault="00696664" w:rsidP="00696664">
      <w:r>
        <w:t>Within the educational or work environment, sexual harassment is prohibited between any of the following: students; employees and students; non-employees and students; employees; employees and non-employees.</w:t>
      </w:r>
    </w:p>
    <w:p w:rsidR="00696664" w:rsidRDefault="00696664" w:rsidP="00696664"/>
    <w:p w:rsidR="00696664" w:rsidRDefault="00696664" w:rsidP="00696664">
      <w:r>
        <w:lastRenderedPageBreak/>
        <w:t>Actionable sexual harassment is generally established when an individual is exposed to a pattern of objectionable behaviors or when a single, serious act is committed. What is, or is not, sexual harassment will depend upon all of the surrounding circumstances and may occur regardless of the sex(</w:t>
      </w:r>
      <w:proofErr w:type="spellStart"/>
      <w:r>
        <w:t>es</w:t>
      </w:r>
      <w:proofErr w:type="spellEnd"/>
      <w:r>
        <w:t>) of the individuals involved. Depending upon such circumstances, examples of sexual harassment include, but are not limited to:</w:t>
      </w:r>
    </w:p>
    <w:p w:rsidR="00696664" w:rsidRDefault="00696664" w:rsidP="000B0ED2">
      <w:pPr>
        <w:pStyle w:val="ListParagraph"/>
        <w:numPr>
          <w:ilvl w:val="0"/>
          <w:numId w:val="80"/>
        </w:numPr>
      </w:pPr>
      <w:r>
        <w:t>Making sexual propositions or pressuring for sexual activities;</w:t>
      </w:r>
    </w:p>
    <w:p w:rsidR="00696664" w:rsidRDefault="00696664" w:rsidP="000B0ED2">
      <w:pPr>
        <w:pStyle w:val="ListParagraph"/>
        <w:numPr>
          <w:ilvl w:val="0"/>
          <w:numId w:val="81"/>
        </w:numPr>
      </w:pPr>
      <w:r>
        <w:t>Unwelcome touching;</w:t>
      </w:r>
    </w:p>
    <w:p w:rsidR="00696664" w:rsidRDefault="00696664" w:rsidP="000B0ED2">
      <w:pPr>
        <w:pStyle w:val="ListParagraph"/>
        <w:numPr>
          <w:ilvl w:val="0"/>
          <w:numId w:val="81"/>
        </w:numPr>
      </w:pPr>
      <w:r>
        <w:t>Writing graffiti of a sexual nature;</w:t>
      </w:r>
    </w:p>
    <w:p w:rsidR="00696664" w:rsidRDefault="00696664" w:rsidP="000B0ED2">
      <w:pPr>
        <w:pStyle w:val="ListParagraph"/>
        <w:numPr>
          <w:ilvl w:val="0"/>
          <w:numId w:val="81"/>
        </w:numPr>
      </w:pPr>
      <w:r>
        <w:t>Displaying or distributing sexually explicit drawings, pictures, or written materials;</w:t>
      </w:r>
    </w:p>
    <w:p w:rsidR="00696664" w:rsidRDefault="00696664" w:rsidP="000B0ED2">
      <w:pPr>
        <w:pStyle w:val="ListParagraph"/>
        <w:numPr>
          <w:ilvl w:val="0"/>
          <w:numId w:val="81"/>
        </w:numPr>
      </w:pPr>
      <w:r>
        <w:t>Performing sexual gestures or touching oneself sexually in front of others;</w:t>
      </w:r>
    </w:p>
    <w:p w:rsidR="00696664" w:rsidRDefault="00696664" w:rsidP="000B0ED2">
      <w:pPr>
        <w:pStyle w:val="ListParagraph"/>
        <w:numPr>
          <w:ilvl w:val="0"/>
          <w:numId w:val="81"/>
        </w:numPr>
      </w:pPr>
      <w:r>
        <w:t>Telling sexual or crude jokes;</w:t>
      </w:r>
    </w:p>
    <w:p w:rsidR="00696664" w:rsidRDefault="00696664" w:rsidP="000B0ED2">
      <w:pPr>
        <w:pStyle w:val="ListParagraph"/>
        <w:numPr>
          <w:ilvl w:val="0"/>
          <w:numId w:val="81"/>
        </w:numPr>
      </w:pPr>
      <w:r>
        <w:t>Spreading rumors related to a person’s alleged sexual activities;</w:t>
      </w:r>
    </w:p>
    <w:p w:rsidR="00696664" w:rsidRDefault="00696664" w:rsidP="000B0ED2">
      <w:pPr>
        <w:pStyle w:val="ListParagraph"/>
        <w:numPr>
          <w:ilvl w:val="0"/>
          <w:numId w:val="81"/>
        </w:numPr>
      </w:pPr>
      <w:r>
        <w:t>Discussions of sexual experiences;</w:t>
      </w:r>
    </w:p>
    <w:p w:rsidR="00696664" w:rsidRDefault="00696664" w:rsidP="000B0ED2">
      <w:pPr>
        <w:pStyle w:val="ListParagraph"/>
        <w:numPr>
          <w:ilvl w:val="0"/>
          <w:numId w:val="81"/>
        </w:numPr>
      </w:pPr>
      <w:r>
        <w:t>Rating other students as to sexual activity or performance;</w:t>
      </w:r>
    </w:p>
    <w:p w:rsidR="00696664" w:rsidRDefault="00696664" w:rsidP="000B0ED2">
      <w:pPr>
        <w:pStyle w:val="ListParagraph"/>
        <w:numPr>
          <w:ilvl w:val="0"/>
          <w:numId w:val="81"/>
        </w:numPr>
      </w:pPr>
      <w:r>
        <w:t>Circulating or showing e-mails or Web sites of a sexual nature;</w:t>
      </w:r>
    </w:p>
    <w:p w:rsidR="00696664" w:rsidRDefault="00696664" w:rsidP="000B0ED2">
      <w:pPr>
        <w:pStyle w:val="ListParagraph"/>
        <w:numPr>
          <w:ilvl w:val="0"/>
          <w:numId w:val="81"/>
        </w:numPr>
      </w:pPr>
      <w:r>
        <w:t>Intimidation by words, actions, insults, or name calling; and</w:t>
      </w:r>
    </w:p>
    <w:p w:rsidR="00696664" w:rsidRDefault="00696664" w:rsidP="000B0ED2">
      <w:pPr>
        <w:pStyle w:val="ListParagraph"/>
        <w:numPr>
          <w:ilvl w:val="0"/>
          <w:numId w:val="81"/>
        </w:numPr>
      </w:pPr>
      <w:r>
        <w:t>Teasing related to sexual characteristics or the belief or perception that an individual is not conforming to expected gender roles or conduct or is homosexual, regardless of whether or not the student self-identifies as homosexual or transgender.</w:t>
      </w:r>
    </w:p>
    <w:p w:rsidR="00696664" w:rsidRDefault="00696664" w:rsidP="00696664"/>
    <w:p w:rsidR="00696664" w:rsidRDefault="00696664" w:rsidP="00696664">
      <w:r>
        <w:t>Employees who believe they have been subjected to sexual harassment are encouraged to file a complaint by contacting their immediate supervisor, an administrator, or the Title IX coordinator who will provide assistance on the complaint process. Under no circumstances shall an employee be required to first report allegations of sexual harassment to a school contact person if that person is the individual who is accused of the harassment.</w:t>
      </w:r>
    </w:p>
    <w:p w:rsidR="00696664" w:rsidRDefault="00696664" w:rsidP="00696664"/>
    <w:p w:rsidR="00696664" w:rsidRDefault="00696664" w:rsidP="00696664">
      <w:r>
        <w:t>Complaints will be treated in a confidential manner to the extent possible. Limited disclosure may be provided to: individuals who are responsible for handling the District’s investigation to the extent necessary to complete a thorough investigation; the extent necessary to submit a report to the child maltreatment hotline; the Professional Licensure Standards Board for complaints alleging sexual harassment by an employee towards a student;  or the extent necessary to provide the individual accused in the complaint due process during the investigation and disciplinary processes.  Individuals who file a complaint have the right to request that the individual accused of sexual harassment not be informed of the name of the accuser; however, individuals should be aware that making such a request may substantially limit the District’s ability to investigate the complaint and may make it impossible for the District to discipline the accused.</w:t>
      </w:r>
    </w:p>
    <w:p w:rsidR="00696664" w:rsidRDefault="00696664" w:rsidP="00696664"/>
    <w:p w:rsidR="00696664" w:rsidRDefault="00696664" w:rsidP="00696664">
      <w:r>
        <w:t>Employees who file a complaint of sexual harassment shall not be subjected to retaliation or reprisal in any form, including threats, intimidation, coercion, or discrimination. The District shall take steps to prevent retaliation and shall take immediate action if any form of retaliation occurs regardless of whether the retaliatory acts are by District officials, students, or third parties.</w:t>
      </w:r>
    </w:p>
    <w:p w:rsidR="00696664" w:rsidRDefault="00696664" w:rsidP="00696664"/>
    <w:p w:rsidR="00696664" w:rsidRDefault="00696664" w:rsidP="00696664">
      <w:r>
        <w:t>Following the completion of an investigation of a complaint, the District will inform the employee who filed the complaint:</w:t>
      </w:r>
    </w:p>
    <w:p w:rsidR="00696664" w:rsidRDefault="00696664" w:rsidP="000B0ED2">
      <w:pPr>
        <w:pStyle w:val="ListParagraph"/>
        <w:numPr>
          <w:ilvl w:val="0"/>
          <w:numId w:val="81"/>
        </w:numPr>
      </w:pPr>
      <w:r>
        <w:t>The final determination of the investigation;</w:t>
      </w:r>
    </w:p>
    <w:p w:rsidR="00696664" w:rsidRDefault="00696664" w:rsidP="000B0ED2">
      <w:pPr>
        <w:pStyle w:val="ListParagraph"/>
        <w:numPr>
          <w:ilvl w:val="0"/>
          <w:numId w:val="81"/>
        </w:numPr>
      </w:pPr>
      <w:r>
        <w:t>Remedies the District will make available to the employee; and</w:t>
      </w:r>
    </w:p>
    <w:p w:rsidR="00696664" w:rsidRDefault="00696664" w:rsidP="000B0ED2">
      <w:pPr>
        <w:pStyle w:val="ListParagraph"/>
        <w:numPr>
          <w:ilvl w:val="0"/>
          <w:numId w:val="81"/>
        </w:numPr>
      </w:pPr>
      <w:r>
        <w:t>The sanctions, if any, imposed on the alleged harasser relevant to the employee.</w:t>
      </w:r>
    </w:p>
    <w:p w:rsidR="00696664" w:rsidRDefault="00696664" w:rsidP="00696664"/>
    <w:p w:rsidR="00696664" w:rsidRDefault="00696664" w:rsidP="00696664">
      <w:r>
        <w:lastRenderedPageBreak/>
        <w:t>Following the completion of an investigation of a complaint, the District will inform the alleged perpetrator, or the parents/legal guardian/other responsible adult of the alleged perpetrator if the alleged perpetrator is under the age of eighteen (18):</w:t>
      </w:r>
    </w:p>
    <w:p w:rsidR="00696664" w:rsidRDefault="00696664" w:rsidP="000B0ED2">
      <w:pPr>
        <w:pStyle w:val="ListParagraph"/>
        <w:numPr>
          <w:ilvl w:val="0"/>
          <w:numId w:val="81"/>
        </w:numPr>
      </w:pPr>
      <w:r>
        <w:t>The final determination of the investigation; and</w:t>
      </w:r>
    </w:p>
    <w:p w:rsidR="00696664" w:rsidRDefault="00696664" w:rsidP="000B0ED2">
      <w:pPr>
        <w:pStyle w:val="ListParagraph"/>
        <w:numPr>
          <w:ilvl w:val="0"/>
          <w:numId w:val="81"/>
        </w:numPr>
      </w:pPr>
      <w:r>
        <w:t>The sanctions, if any, the District intends to impose on the alleged perpetrator.</w:t>
      </w:r>
    </w:p>
    <w:p w:rsidR="00696664" w:rsidRDefault="00696664" w:rsidP="00696664"/>
    <w:p w:rsidR="00696664" w:rsidRDefault="00696664" w:rsidP="00696664">
      <w:r>
        <w:t>It shall be a violation of this policy for any student or employee to be subjected to, or to subject another person to, sexual harassment. Following an investigation, any employee who is found by the evidence to more likely than not have engaged in sexual harassment will be subject to disciplinary action up to, and including, termination.</w:t>
      </w:r>
    </w:p>
    <w:p w:rsidR="00696664" w:rsidRDefault="00696664" w:rsidP="00696664"/>
    <w:p w:rsidR="00696664" w:rsidRDefault="00696664" w:rsidP="00696664">
      <w:r>
        <w:t>Employees who knowingly fabricate allegations of sexual harassment shall be subject to disciplinary action up to and including termination.</w:t>
      </w:r>
    </w:p>
    <w:p w:rsidR="00696664" w:rsidRDefault="00696664" w:rsidP="00696664"/>
    <w:p w:rsidR="00696664" w:rsidRDefault="00696664" w:rsidP="00696664">
      <w:r>
        <w:t>Individuals who withhold information, purposely provide inaccurate facts, or otherwise hinder an investigation of sexual harassment shall be subject to disciplinary action up to and including termination.</w:t>
      </w:r>
    </w:p>
    <w:p w:rsidR="008047AF" w:rsidRDefault="008047AF" w:rsidP="00696664"/>
    <w:p w:rsidR="008047AF" w:rsidRDefault="008047AF" w:rsidP="00696664"/>
    <w:p w:rsidR="008047AF" w:rsidRDefault="008047AF" w:rsidP="008047AF">
      <w:r>
        <w:t>Legal References:</w:t>
      </w:r>
      <w:r>
        <w:tab/>
        <w:t>Title IX of the Education Amendments of 1972, 20 USC 1681, et seq.</w:t>
      </w:r>
    </w:p>
    <w:p w:rsidR="008047AF" w:rsidRDefault="008047AF" w:rsidP="008047AF">
      <w:r>
        <w:tab/>
      </w:r>
      <w:r>
        <w:tab/>
      </w:r>
      <w:r>
        <w:tab/>
        <w:t>34 CFR part 106</w:t>
      </w:r>
    </w:p>
    <w:p w:rsidR="008047AF" w:rsidRDefault="008047AF" w:rsidP="008047AF">
      <w:r>
        <w:tab/>
      </w:r>
      <w:r>
        <w:tab/>
      </w:r>
      <w:r>
        <w:tab/>
        <w:t>A.C.A. § 6-15-1005 (b) (1)</w:t>
      </w:r>
    </w:p>
    <w:p w:rsidR="008047AF" w:rsidRDefault="008047AF" w:rsidP="008047AF"/>
    <w:p w:rsidR="008047AF" w:rsidRDefault="008047AF" w:rsidP="008047AF"/>
    <w:p w:rsidR="008047AF" w:rsidRDefault="008047AF" w:rsidP="008047AF">
      <w:r>
        <w:t>Date Adopted: 04/17/2018</w:t>
      </w:r>
    </w:p>
    <w:p w:rsidR="008047AF" w:rsidRDefault="008047AF" w:rsidP="008047AF">
      <w:r>
        <w:t>Last Revised:</w:t>
      </w:r>
    </w:p>
    <w:p w:rsidR="008047AF" w:rsidRDefault="008047AF" w:rsidP="00696664"/>
    <w:p w:rsidR="008047AF" w:rsidRDefault="008047AF" w:rsidP="00696664"/>
    <w:p w:rsidR="008047AF" w:rsidRDefault="008047AF" w:rsidP="00696664"/>
    <w:p w:rsidR="008047AF" w:rsidRDefault="008047AF" w:rsidP="00696664"/>
    <w:p w:rsidR="008047AF" w:rsidRDefault="008047AF" w:rsidP="00696664"/>
    <w:p w:rsidR="008047AF" w:rsidRDefault="008047AF" w:rsidP="00696664"/>
    <w:p w:rsidR="008047AF" w:rsidRDefault="008047AF" w:rsidP="00696664"/>
    <w:p w:rsidR="008047AF" w:rsidRDefault="008047AF" w:rsidP="00696664"/>
    <w:p w:rsidR="008047AF" w:rsidRDefault="008047AF" w:rsidP="00696664"/>
    <w:p w:rsidR="008047AF" w:rsidRDefault="008047AF" w:rsidP="00696664"/>
    <w:p w:rsidR="008047AF" w:rsidRDefault="008047AF" w:rsidP="00696664"/>
    <w:p w:rsidR="008047AF" w:rsidRDefault="008047AF" w:rsidP="00696664"/>
    <w:p w:rsidR="008047AF" w:rsidRDefault="008047AF" w:rsidP="00696664"/>
    <w:p w:rsidR="008047AF" w:rsidRDefault="008047AF" w:rsidP="00696664"/>
    <w:p w:rsidR="008047AF" w:rsidRDefault="008047AF" w:rsidP="00696664"/>
    <w:p w:rsidR="008047AF" w:rsidRDefault="008047AF" w:rsidP="00696664"/>
    <w:p w:rsidR="008047AF" w:rsidRDefault="008047AF" w:rsidP="00696664"/>
    <w:p w:rsidR="008047AF" w:rsidRDefault="008047AF" w:rsidP="00696664"/>
    <w:p w:rsidR="008047AF" w:rsidRDefault="008047AF" w:rsidP="00696664"/>
    <w:p w:rsidR="008047AF" w:rsidRDefault="008047AF" w:rsidP="00696664"/>
    <w:p w:rsidR="008047AF" w:rsidRDefault="008047AF" w:rsidP="00696664"/>
    <w:p w:rsidR="008047AF" w:rsidRDefault="008047AF" w:rsidP="00696664"/>
    <w:p w:rsidR="008047AF" w:rsidRDefault="008047AF" w:rsidP="00696664"/>
    <w:p w:rsidR="008047AF" w:rsidRDefault="008047AF" w:rsidP="00696664"/>
    <w:p w:rsidR="008047AF" w:rsidRDefault="008047AF" w:rsidP="00696664"/>
    <w:p w:rsidR="008047AF" w:rsidRPr="00637BCF" w:rsidRDefault="008047AF" w:rsidP="00696664"/>
    <w:p w:rsidR="00C33B15" w:rsidRPr="00637BCF" w:rsidRDefault="00C33B15" w:rsidP="006950D9">
      <w:pPr>
        <w:pStyle w:val="Style1"/>
      </w:pPr>
      <w:bookmarkStart w:id="147" w:name="_Toc532092583"/>
      <w:bookmarkStart w:id="148" w:name="_Toc535386288"/>
      <w:bookmarkStart w:id="149" w:name="_Toc535391004"/>
      <w:bookmarkStart w:id="150" w:name="_Toc535987635"/>
      <w:bookmarkStart w:id="151" w:name="_Toc30222399"/>
      <w:bookmarkStart w:id="152" w:name="_Toc483984127"/>
      <w:bookmarkStart w:id="153" w:name="_Toc532092584"/>
      <w:bookmarkStart w:id="154" w:name="_Toc535386289"/>
      <w:bookmarkStart w:id="155" w:name="_Toc535391005"/>
      <w:bookmarkStart w:id="156" w:name="_Toc535987636"/>
      <w:r w:rsidRPr="00637BCF">
        <w:t>3.27—</w:t>
      </w:r>
      <w:r w:rsidRPr="00637BCF">
        <w:rPr>
          <w:color w:val="000000"/>
        </w:rPr>
        <w:t>LICENSED</w:t>
      </w:r>
      <w:r w:rsidRPr="00637BCF">
        <w:t xml:space="preserve"> PERSONNEL SUPERVISION OF STUDENTS</w:t>
      </w:r>
      <w:bookmarkEnd w:id="147"/>
      <w:bookmarkEnd w:id="148"/>
      <w:bookmarkEnd w:id="149"/>
      <w:bookmarkEnd w:id="150"/>
      <w:bookmarkEnd w:id="151"/>
      <w:bookmarkEnd w:id="152"/>
    </w:p>
    <w:p w:rsidR="00C33B15" w:rsidRPr="00637BCF" w:rsidRDefault="00C33B15" w:rsidP="00C33B15"/>
    <w:p w:rsidR="00C33B15" w:rsidRPr="00637BCF" w:rsidRDefault="00C33B15" w:rsidP="00C33B15">
      <w:pPr>
        <w:ind w:right="-1"/>
        <w:rPr>
          <w:rFonts w:eastAsia="Times New Roman"/>
          <w:color w:val="auto"/>
        </w:rPr>
      </w:pPr>
      <w:r w:rsidRPr="00637BCF">
        <w:rPr>
          <w:rFonts w:eastAsia="Times New Roman"/>
          <w:color w:val="auto"/>
        </w:rPr>
        <w:t>All District personnel are expected to conscientiously execute their responsibilities to promote the health, safety, and welfare of the District’s students under their care. The Superintendent shall direct all principals to establish regulations ensuring faculty supervision of students throughout the school day and at extracurricular activities.</w:t>
      </w: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r w:rsidRPr="00637BCF">
        <w:rPr>
          <w:rFonts w:eastAsia="Times New Roman"/>
          <w:color w:val="auto"/>
        </w:rPr>
        <w:t>Date Adopted:</w:t>
      </w:r>
      <w:r w:rsidR="00913899">
        <w:rPr>
          <w:rFonts w:eastAsia="Times New Roman"/>
          <w:color w:val="auto"/>
        </w:rPr>
        <w:t xml:space="preserve"> 10/12/2010</w:t>
      </w:r>
    </w:p>
    <w:p w:rsidR="00C33B15" w:rsidRPr="00637BCF" w:rsidRDefault="00C33B15" w:rsidP="00C33B15">
      <w:pPr>
        <w:ind w:right="-1"/>
        <w:rPr>
          <w:rFonts w:eastAsia="Times New Roman"/>
          <w:b/>
          <w:color w:val="auto"/>
        </w:rPr>
      </w:pPr>
      <w:r w:rsidRPr="00637BCF">
        <w:rPr>
          <w:rFonts w:eastAsia="Times New Roman"/>
          <w:color w:val="auto"/>
        </w:rPr>
        <w:t>Last Revised:</w:t>
      </w:r>
    </w:p>
    <w:p w:rsidR="008F4D56" w:rsidRDefault="009D71F2" w:rsidP="008F4D56">
      <w:pPr>
        <w:pStyle w:val="Style1"/>
      </w:pPr>
      <w:r w:rsidRPr="00637BCF">
        <w:br w:type="page"/>
      </w:r>
      <w:bookmarkStart w:id="157" w:name="_Toc30222400"/>
      <w:bookmarkStart w:id="158" w:name="_Toc483984128"/>
      <w:bookmarkEnd w:id="153"/>
      <w:bookmarkEnd w:id="154"/>
      <w:bookmarkEnd w:id="155"/>
      <w:bookmarkEnd w:id="156"/>
      <w:r w:rsidR="008F4D56">
        <w:lastRenderedPageBreak/>
        <w:t>3.28—</w:t>
      </w:r>
      <w:r w:rsidR="008F4D56">
        <w:rPr>
          <w:color w:val="000000"/>
        </w:rPr>
        <w:t>LICENSED</w:t>
      </w:r>
      <w:r w:rsidR="008F4D56">
        <w:t xml:space="preserve"> PERSONNEL COMPUTER USE POLICY</w:t>
      </w:r>
      <w:bookmarkEnd w:id="157"/>
      <w:bookmarkEnd w:id="158"/>
    </w:p>
    <w:p w:rsidR="008F4D56" w:rsidRDefault="008F4D56" w:rsidP="008F4D56">
      <w:pPr>
        <w:ind w:right="-1"/>
        <w:rPr>
          <w:rFonts w:eastAsia="Times New Roman"/>
        </w:rPr>
      </w:pPr>
    </w:p>
    <w:p w:rsidR="008F4D56" w:rsidRDefault="008F4D56" w:rsidP="008F4D56">
      <w:pPr>
        <w:ind w:right="-1"/>
        <w:rPr>
          <w:rFonts w:eastAsia="Times New Roman"/>
        </w:rPr>
      </w:pPr>
      <w:r>
        <w:rPr>
          <w:rFonts w:eastAsia="Times New Roman"/>
        </w:rPr>
        <w:t xml:space="preserve">The </w:t>
      </w:r>
      <w:r w:rsidR="00913899">
        <w:rPr>
          <w:rFonts w:eastAsia="Times New Roman"/>
        </w:rPr>
        <w:t xml:space="preserve">Clarendon </w:t>
      </w:r>
      <w:r>
        <w:rPr>
          <w:rFonts w:eastAsia="Times New Roman"/>
        </w:rPr>
        <w:t>School District provides computers and/or computer Internet access for many employees to assist employees in performing work related tasks. Employees are advised that they enjoy no expectation of privacy in any aspect of their computer use, including email, and that under Arkansas law both email and computer use records maintained by the district are subject to disclosure under the Freedom of Information Act. Consequently, no employee or student-related reprimands or other disciplinary communications should be made through email.</w:t>
      </w:r>
    </w:p>
    <w:p w:rsidR="008F4D56" w:rsidRDefault="008F4D56" w:rsidP="008F4D56">
      <w:pPr>
        <w:ind w:right="-1"/>
        <w:rPr>
          <w:rFonts w:eastAsia="Times New Roman"/>
        </w:rPr>
      </w:pPr>
    </w:p>
    <w:p w:rsidR="008F4D56" w:rsidRDefault="008F4D56" w:rsidP="008F4D56">
      <w:pPr>
        <w:ind w:right="-7"/>
        <w:rPr>
          <w:rFonts w:eastAsia="Times New Roman"/>
          <w:b/>
        </w:rPr>
      </w:pPr>
      <w:r>
        <w:rPr>
          <w:rFonts w:eastAsia="Times New Roman"/>
        </w:rPr>
        <w:t xml:space="preserve">Passwords or security procedures are to be used as assigned, and confidentiality of student records is to be maintained at all times. Employees must not disable or bypass security procedures, compromise, attempt to compromise, or defeat the district’s technology network security, alter data without authorization, disclose passwords to other staff members or students, or grant students access to any computer not designated for student use. It is the policy of this school district to equip each computer with Internet filtering software designed to prevent users from accessing material that is harmful to minors. The </w:t>
      </w:r>
      <w:r>
        <w:t xml:space="preserve">District </w:t>
      </w:r>
      <w:r>
        <w:rPr>
          <w:color w:val="auto"/>
        </w:rPr>
        <w:t xml:space="preserve">Information Technology Security Officer </w:t>
      </w:r>
      <w:r>
        <w:t>or</w:t>
      </w:r>
      <w:r>
        <w:rPr>
          <w:rFonts w:eastAsia="Times New Roman"/>
        </w:rPr>
        <w:t xml:space="preserve"> designee may authorize the disabling of the filter to enable access by an adult for a bona fide research or other lawful purpose.</w:t>
      </w:r>
    </w:p>
    <w:p w:rsidR="008F4D56" w:rsidRDefault="008F4D56" w:rsidP="008F4D56">
      <w:pPr>
        <w:ind w:right="-1"/>
        <w:rPr>
          <w:rFonts w:eastAsia="Times New Roman"/>
        </w:rPr>
      </w:pPr>
    </w:p>
    <w:p w:rsidR="008F4D56" w:rsidRDefault="008F4D56" w:rsidP="008F4D56">
      <w:pPr>
        <w:ind w:right="-1"/>
        <w:rPr>
          <w:rFonts w:eastAsia="Times New Roman"/>
        </w:rPr>
      </w:pPr>
      <w:r>
        <w:rPr>
          <w:rFonts w:eastAsia="Times New Roman"/>
        </w:rPr>
        <w:t xml:space="preserve">Employees who misuse district-owned computers in any way, including excessive personal use, using computers for personal use during instructional time, using computers to violate any other policy, knowingly or negligently allowing unauthorized access, or using the computers to access or create sexually explicit or pornographic text or graphics, will face disciplinary action, up to and including termination or non-renewal of the employment contract. </w:t>
      </w:r>
    </w:p>
    <w:p w:rsidR="008F4D56" w:rsidRDefault="008F4D56" w:rsidP="008F4D56">
      <w:pPr>
        <w:ind w:right="-1"/>
        <w:rPr>
          <w:rFonts w:eastAsia="Times New Roman"/>
        </w:rPr>
      </w:pPr>
    </w:p>
    <w:p w:rsidR="008F4D56" w:rsidRDefault="008F4D56" w:rsidP="008F4D56">
      <w:pPr>
        <w:ind w:right="-1"/>
        <w:rPr>
          <w:rFonts w:eastAsia="Times New Roman"/>
        </w:rPr>
      </w:pPr>
    </w:p>
    <w:p w:rsidR="008F4D56" w:rsidRDefault="008F4D56" w:rsidP="008F4D56">
      <w:pPr>
        <w:ind w:right="-1"/>
        <w:rPr>
          <w:rFonts w:eastAsia="Times New Roman"/>
        </w:rPr>
      </w:pPr>
    </w:p>
    <w:p w:rsidR="008F4D56" w:rsidRDefault="008F4D56" w:rsidP="008F4D56">
      <w:pPr>
        <w:ind w:right="-1"/>
        <w:rPr>
          <w:rFonts w:eastAsia="Times New Roman"/>
          <w:strike/>
        </w:rPr>
      </w:pPr>
      <w:r>
        <w:rPr>
          <w:rFonts w:eastAsia="Times New Roman"/>
        </w:rPr>
        <w:t>Legal References:</w:t>
      </w:r>
      <w:r>
        <w:rPr>
          <w:rFonts w:eastAsia="Times New Roman"/>
        </w:rPr>
        <w:tab/>
        <w:t>Children’s Internet Protection Act; PL 106-554</w:t>
      </w:r>
    </w:p>
    <w:p w:rsidR="008F4D56" w:rsidRDefault="008F4D56" w:rsidP="008F4D56">
      <w:pPr>
        <w:ind w:right="-1"/>
        <w:rPr>
          <w:rFonts w:eastAsia="Times New Roman"/>
        </w:rPr>
      </w:pPr>
      <w:r>
        <w:rPr>
          <w:rFonts w:eastAsia="Times New Roman"/>
        </w:rPr>
        <w:tab/>
      </w:r>
      <w:r>
        <w:rPr>
          <w:rFonts w:eastAsia="Times New Roman"/>
        </w:rPr>
        <w:tab/>
      </w:r>
      <w:r>
        <w:rPr>
          <w:rFonts w:eastAsia="Times New Roman"/>
        </w:rPr>
        <w:tab/>
        <w:t>20 USC 6777</w:t>
      </w:r>
    </w:p>
    <w:p w:rsidR="008F4D56" w:rsidRDefault="008F4D56" w:rsidP="008F4D56">
      <w:pPr>
        <w:ind w:right="-1"/>
        <w:rPr>
          <w:rFonts w:eastAsia="Times New Roman"/>
        </w:rPr>
      </w:pPr>
      <w:r>
        <w:rPr>
          <w:rFonts w:eastAsia="Times New Roman"/>
        </w:rPr>
        <w:tab/>
      </w:r>
      <w:r>
        <w:rPr>
          <w:rFonts w:eastAsia="Times New Roman"/>
        </w:rPr>
        <w:tab/>
      </w:r>
      <w:r>
        <w:rPr>
          <w:rFonts w:eastAsia="Times New Roman"/>
        </w:rPr>
        <w:tab/>
        <w:t>47 USC 254(h)</w:t>
      </w:r>
    </w:p>
    <w:p w:rsidR="008F4D56" w:rsidRDefault="008F4D56" w:rsidP="008F4D56">
      <w:pPr>
        <w:ind w:left="1440" w:right="-1" w:firstLine="720"/>
        <w:rPr>
          <w:rFonts w:eastAsia="Times New Roman"/>
        </w:rPr>
      </w:pPr>
      <w:r>
        <w:rPr>
          <w:rFonts w:eastAsia="Times New Roman"/>
        </w:rPr>
        <w:t xml:space="preserve">A.C.A. § 6-21-107 </w:t>
      </w:r>
    </w:p>
    <w:p w:rsidR="008F4D56" w:rsidRDefault="008F4D56" w:rsidP="008F4D56">
      <w:pPr>
        <w:ind w:right="-1"/>
        <w:rPr>
          <w:rFonts w:eastAsia="Times New Roman"/>
        </w:rPr>
      </w:pPr>
      <w:r>
        <w:rPr>
          <w:rFonts w:eastAsia="Times New Roman"/>
        </w:rPr>
        <w:tab/>
      </w:r>
      <w:r>
        <w:rPr>
          <w:rFonts w:eastAsia="Times New Roman"/>
        </w:rPr>
        <w:tab/>
      </w:r>
      <w:r>
        <w:rPr>
          <w:rFonts w:eastAsia="Times New Roman"/>
        </w:rPr>
        <w:tab/>
        <w:t>A.C.A. § 6-21-111</w:t>
      </w:r>
    </w:p>
    <w:p w:rsidR="008F4D56" w:rsidRDefault="008F4D56" w:rsidP="008F4D56">
      <w:pPr>
        <w:ind w:right="-1"/>
        <w:rPr>
          <w:rFonts w:eastAsia="Times New Roman"/>
        </w:rPr>
      </w:pPr>
    </w:p>
    <w:p w:rsidR="008F4D56" w:rsidRDefault="008F4D56" w:rsidP="008F4D56">
      <w:pPr>
        <w:ind w:right="-1"/>
        <w:rPr>
          <w:rFonts w:eastAsia="Times New Roman"/>
        </w:rPr>
      </w:pPr>
    </w:p>
    <w:p w:rsidR="008F4D56" w:rsidRDefault="008F4D56" w:rsidP="008F4D56">
      <w:pPr>
        <w:ind w:right="-1"/>
        <w:rPr>
          <w:rFonts w:eastAsia="Times New Roman"/>
        </w:rPr>
      </w:pPr>
      <w:r>
        <w:rPr>
          <w:rFonts w:eastAsia="Times New Roman"/>
        </w:rPr>
        <w:t>Date Adopted:</w:t>
      </w:r>
      <w:r w:rsidR="00913899">
        <w:rPr>
          <w:rFonts w:eastAsia="Times New Roman"/>
        </w:rPr>
        <w:t xml:space="preserve"> 10/12/2010</w:t>
      </w:r>
    </w:p>
    <w:p w:rsidR="00C33B15" w:rsidRPr="00637BCF" w:rsidRDefault="008F4D56" w:rsidP="008F4D56">
      <w:pPr>
        <w:rPr>
          <w:b/>
        </w:rPr>
      </w:pPr>
      <w:r>
        <w:t>Last Revised</w:t>
      </w:r>
      <w:r w:rsidR="00C33B15" w:rsidRPr="00637BCF">
        <w:t>:</w:t>
      </w:r>
      <w:r w:rsidR="009E3D83">
        <w:t xml:space="preserve"> 07/20/2017</w:t>
      </w:r>
    </w:p>
    <w:p w:rsidR="008F4D56" w:rsidRPr="00637BCF" w:rsidRDefault="009D71F2" w:rsidP="008F4D56">
      <w:pPr>
        <w:pStyle w:val="Style1"/>
      </w:pPr>
      <w:r w:rsidRPr="00637BCF">
        <w:br w:type="page"/>
      </w:r>
      <w:bookmarkStart w:id="159" w:name="_Toc30222401"/>
      <w:bookmarkStart w:id="160" w:name="_Toc483984129"/>
      <w:r w:rsidR="008F4D56" w:rsidRPr="00637BCF">
        <w:lastRenderedPageBreak/>
        <w:t>3.28F—</w:t>
      </w:r>
      <w:r w:rsidR="008F4D56" w:rsidRPr="00637BCF">
        <w:rPr>
          <w:color w:val="000000"/>
        </w:rPr>
        <w:t>LICENSED</w:t>
      </w:r>
      <w:r w:rsidR="008F4D56" w:rsidRPr="00637BCF">
        <w:t xml:space="preserve"> PERSONNEL EMPLOYEE INTERNET USE AGREEMENT</w:t>
      </w:r>
      <w:bookmarkEnd w:id="159"/>
      <w:bookmarkEnd w:id="160"/>
    </w:p>
    <w:p w:rsidR="008F4D56" w:rsidRDefault="008F4D56" w:rsidP="008F4D56">
      <w:pPr>
        <w:ind w:right="-1"/>
        <w:rPr>
          <w:rFonts w:eastAsia="Times New Roman"/>
          <w:color w:val="auto"/>
        </w:rPr>
      </w:pPr>
    </w:p>
    <w:p w:rsidR="008F4D56" w:rsidRPr="00637BCF" w:rsidRDefault="008F4D56" w:rsidP="008F4D56">
      <w:pPr>
        <w:ind w:right="-1"/>
        <w:rPr>
          <w:rFonts w:eastAsia="Times New Roman"/>
          <w:color w:val="auto"/>
        </w:rPr>
      </w:pPr>
      <w:r w:rsidRPr="00637BCF">
        <w:rPr>
          <w:rFonts w:eastAsia="Times New Roman"/>
          <w:color w:val="auto"/>
        </w:rPr>
        <w:t>Name (Please Print)________________________________________________________________</w:t>
      </w:r>
    </w:p>
    <w:p w:rsidR="008F4D56" w:rsidRPr="00637BCF" w:rsidRDefault="008F4D56" w:rsidP="008F4D56">
      <w:pPr>
        <w:ind w:right="-1"/>
        <w:rPr>
          <w:rFonts w:eastAsia="Times New Roman"/>
          <w:color w:val="auto"/>
        </w:rPr>
      </w:pPr>
    </w:p>
    <w:p w:rsidR="008F4D56" w:rsidRPr="00637BCF" w:rsidRDefault="008F4D56" w:rsidP="008F4D56">
      <w:pPr>
        <w:ind w:right="-1"/>
        <w:rPr>
          <w:rFonts w:eastAsia="Times New Roman"/>
          <w:color w:val="auto"/>
        </w:rPr>
      </w:pPr>
      <w:r w:rsidRPr="00637BCF">
        <w:rPr>
          <w:rFonts w:eastAsia="Times New Roman"/>
          <w:color w:val="auto"/>
        </w:rPr>
        <w:t>School____________________________________________________________Date____________</w:t>
      </w:r>
    </w:p>
    <w:p w:rsidR="008F4D56" w:rsidRPr="00637BCF" w:rsidRDefault="008F4D56" w:rsidP="008F4D56">
      <w:pPr>
        <w:ind w:right="-1"/>
        <w:rPr>
          <w:rFonts w:eastAsia="Times New Roman"/>
          <w:color w:val="auto"/>
        </w:rPr>
      </w:pPr>
    </w:p>
    <w:p w:rsidR="008F4D56" w:rsidRPr="00637BCF" w:rsidRDefault="008F4D56" w:rsidP="008F4D56">
      <w:pPr>
        <w:ind w:right="-1"/>
        <w:rPr>
          <w:rFonts w:eastAsia="Times New Roman"/>
          <w:color w:val="auto"/>
        </w:rPr>
      </w:pPr>
      <w:r w:rsidRPr="00637BCF">
        <w:rPr>
          <w:rFonts w:eastAsia="Times New Roman"/>
          <w:color w:val="auto"/>
        </w:rPr>
        <w:t>The</w:t>
      </w:r>
      <w:r w:rsidR="00913899">
        <w:rPr>
          <w:rFonts w:eastAsia="Times New Roman"/>
          <w:color w:val="auto"/>
        </w:rPr>
        <w:t xml:space="preserve"> Clarendon </w:t>
      </w:r>
      <w:r w:rsidRPr="00637BCF">
        <w:rPr>
          <w:rFonts w:eastAsia="Times New Roman"/>
          <w:color w:val="auto"/>
        </w:rPr>
        <w:t>School District agrees to allow the employee identified above (“Employee”) to use the district’s technology to access the Internet under the following terms and conditions:</w:t>
      </w:r>
    </w:p>
    <w:p w:rsidR="008F4D56" w:rsidRPr="00637BCF" w:rsidRDefault="008F4D56" w:rsidP="008F4D56">
      <w:pPr>
        <w:ind w:right="-1"/>
        <w:rPr>
          <w:rFonts w:eastAsia="Times New Roman"/>
          <w:color w:val="auto"/>
        </w:rPr>
      </w:pPr>
    </w:p>
    <w:p w:rsidR="008F4D56" w:rsidRPr="00637BCF" w:rsidRDefault="008F4D56" w:rsidP="008F4D56">
      <w:pPr>
        <w:ind w:right="-1"/>
        <w:rPr>
          <w:rFonts w:eastAsia="Times New Roman"/>
          <w:color w:val="auto"/>
        </w:rPr>
      </w:pPr>
      <w:r w:rsidRPr="00637BCF">
        <w:rPr>
          <w:rFonts w:eastAsia="Times New Roman"/>
          <w:color w:val="auto"/>
        </w:rPr>
        <w:t xml:space="preserve">1. </w:t>
      </w:r>
      <w:r w:rsidRPr="00637BCF">
        <w:rPr>
          <w:rFonts w:eastAsia="Times New Roman"/>
          <w:color w:val="auto"/>
          <w:u w:val="single"/>
        </w:rPr>
        <w:t>Conditional Privilege</w:t>
      </w:r>
      <w:r w:rsidRPr="00637BCF">
        <w:rPr>
          <w:rFonts w:eastAsia="Times New Roman"/>
          <w:color w:val="auto"/>
        </w:rPr>
        <w:t xml:space="preserve">: The Employee’s use of the district’s access to the Internet is a privilege conditioned on the Employee’s abiding by this agreement. </w:t>
      </w:r>
    </w:p>
    <w:p w:rsidR="008F4D56" w:rsidRPr="00637BCF" w:rsidRDefault="008F4D56" w:rsidP="008F4D56">
      <w:pPr>
        <w:ind w:right="-1"/>
        <w:rPr>
          <w:rFonts w:eastAsia="Times New Roman"/>
          <w:color w:val="auto"/>
        </w:rPr>
      </w:pPr>
    </w:p>
    <w:p w:rsidR="008F4D56" w:rsidRPr="00637BCF" w:rsidRDefault="008F4D56" w:rsidP="008F4D56">
      <w:pPr>
        <w:ind w:right="-1"/>
        <w:rPr>
          <w:rFonts w:eastAsia="Times New Roman"/>
          <w:color w:val="auto"/>
        </w:rPr>
      </w:pPr>
      <w:r w:rsidRPr="00637BCF">
        <w:rPr>
          <w:rFonts w:eastAsia="Times New Roman"/>
          <w:color w:val="auto"/>
        </w:rPr>
        <w:t xml:space="preserve">2. </w:t>
      </w:r>
      <w:r w:rsidRPr="00637BCF">
        <w:rPr>
          <w:rFonts w:eastAsia="Times New Roman"/>
          <w:color w:val="auto"/>
          <w:u w:val="single"/>
        </w:rPr>
        <w:t>Acceptable Use</w:t>
      </w:r>
      <w:r w:rsidRPr="00637BCF">
        <w:rPr>
          <w:rFonts w:eastAsia="Times New Roman"/>
          <w:color w:val="auto"/>
        </w:rPr>
        <w:t>: The Employee agrees that in using the District’s Internet access he/she will obey all federal and state laws and regulations. Internet access is provided as an aid to employees to enable them to better perform their job responsibilities. Under no circumstances shall an Employee’s use of the District’s Internet access interfere with, or detract from, the performance of his/her job-related duties.</w:t>
      </w:r>
    </w:p>
    <w:p w:rsidR="008F4D56" w:rsidRPr="00637BCF" w:rsidRDefault="008F4D56" w:rsidP="008F4D56">
      <w:pPr>
        <w:ind w:right="-1"/>
        <w:rPr>
          <w:rFonts w:eastAsia="Times New Roman"/>
          <w:color w:val="auto"/>
        </w:rPr>
      </w:pPr>
    </w:p>
    <w:p w:rsidR="008F4D56" w:rsidRPr="00637BCF" w:rsidRDefault="008F4D56" w:rsidP="008F4D56">
      <w:pPr>
        <w:ind w:right="-1"/>
        <w:rPr>
          <w:rFonts w:eastAsia="Times New Roman"/>
          <w:b/>
          <w:color w:val="auto"/>
        </w:rPr>
      </w:pPr>
      <w:r w:rsidRPr="00637BCF">
        <w:rPr>
          <w:rFonts w:eastAsia="Times New Roman"/>
          <w:color w:val="auto"/>
        </w:rPr>
        <w:t xml:space="preserve">3. </w:t>
      </w:r>
      <w:r w:rsidRPr="00637BCF">
        <w:rPr>
          <w:rFonts w:eastAsia="Times New Roman"/>
          <w:color w:val="auto"/>
          <w:u w:val="single"/>
        </w:rPr>
        <w:t>Penalties for Improper Use</w:t>
      </w:r>
      <w:r w:rsidRPr="00637BCF">
        <w:rPr>
          <w:rFonts w:eastAsia="Times New Roman"/>
          <w:color w:val="auto"/>
        </w:rPr>
        <w:t>: If the Employee violates this agreement and misuses the Internet, the Employee shall be subject to disciplinary action up</w:t>
      </w:r>
      <w:r w:rsidRPr="00637BCF">
        <w:rPr>
          <w:rFonts w:eastAsia="Times New Roman"/>
        </w:rPr>
        <w:t xml:space="preserve"> to</w:t>
      </w:r>
      <w:r w:rsidRPr="00637BCF">
        <w:rPr>
          <w:rFonts w:eastAsia="Times New Roman"/>
          <w:color w:val="auto"/>
        </w:rPr>
        <w:t xml:space="preserve"> and including termination. </w:t>
      </w:r>
    </w:p>
    <w:p w:rsidR="008F4D56" w:rsidRPr="00637BCF" w:rsidRDefault="008F4D56" w:rsidP="008F4D56">
      <w:pPr>
        <w:ind w:right="-1"/>
        <w:rPr>
          <w:rFonts w:eastAsia="Times New Roman"/>
          <w:color w:val="auto"/>
        </w:rPr>
      </w:pPr>
    </w:p>
    <w:p w:rsidR="008F4D56" w:rsidRPr="00637BCF" w:rsidRDefault="008F4D56" w:rsidP="008F4D56">
      <w:pPr>
        <w:ind w:right="-1"/>
        <w:rPr>
          <w:rFonts w:eastAsia="Times New Roman"/>
          <w:color w:val="auto"/>
        </w:rPr>
      </w:pPr>
      <w:r w:rsidRPr="00637BCF">
        <w:rPr>
          <w:rFonts w:eastAsia="Times New Roman"/>
          <w:color w:val="auto"/>
        </w:rPr>
        <w:t xml:space="preserve">4. </w:t>
      </w:r>
      <w:r w:rsidRPr="00637BCF">
        <w:rPr>
          <w:rFonts w:eastAsia="Times New Roman"/>
          <w:color w:val="auto"/>
          <w:u w:val="single"/>
        </w:rPr>
        <w:t>“Misuse of the District’s access to the Internet” includes, but is not limited to, the following</w:t>
      </w:r>
      <w:r w:rsidRPr="00637BCF">
        <w:rPr>
          <w:rFonts w:eastAsia="Times New Roman"/>
          <w:color w:val="auto"/>
        </w:rPr>
        <w:t>:</w:t>
      </w:r>
    </w:p>
    <w:p w:rsidR="008F4D56" w:rsidRPr="00637BCF" w:rsidRDefault="008F4D56" w:rsidP="008F4D56">
      <w:pPr>
        <w:numPr>
          <w:ilvl w:val="0"/>
          <w:numId w:val="4"/>
        </w:numPr>
        <w:ind w:left="714" w:right="-1" w:hanging="357"/>
        <w:rPr>
          <w:rFonts w:eastAsia="Times New Roman"/>
          <w:color w:val="auto"/>
        </w:rPr>
      </w:pPr>
      <w:r w:rsidRPr="00637BCF">
        <w:rPr>
          <w:rFonts w:eastAsia="Times New Roman"/>
          <w:color w:val="auto"/>
        </w:rPr>
        <w:t>using the Internet for any activities deemed lewd, obscene, vulgar, or pornographic as defined by prevailing community standards;</w:t>
      </w:r>
    </w:p>
    <w:p w:rsidR="008F4D56" w:rsidRPr="00637BCF" w:rsidRDefault="008F4D56" w:rsidP="008F4D56">
      <w:pPr>
        <w:numPr>
          <w:ilvl w:val="0"/>
          <w:numId w:val="4"/>
        </w:numPr>
        <w:ind w:left="714" w:right="-1" w:hanging="357"/>
        <w:rPr>
          <w:rFonts w:eastAsia="Times New Roman"/>
          <w:color w:val="auto"/>
        </w:rPr>
      </w:pPr>
      <w:r w:rsidRPr="00637BCF">
        <w:rPr>
          <w:rFonts w:eastAsia="Times New Roman"/>
          <w:color w:val="auto"/>
        </w:rPr>
        <w:t>using abusive or profane language in private messages on the system; or using the system to harass, insult, or verbally attack others;</w:t>
      </w:r>
    </w:p>
    <w:p w:rsidR="008F4D56" w:rsidRPr="00637BCF" w:rsidRDefault="008F4D56" w:rsidP="008F4D56">
      <w:pPr>
        <w:numPr>
          <w:ilvl w:val="0"/>
          <w:numId w:val="4"/>
        </w:numPr>
        <w:ind w:left="714" w:right="-1" w:hanging="357"/>
        <w:rPr>
          <w:rFonts w:eastAsia="Times New Roman"/>
          <w:color w:val="auto"/>
        </w:rPr>
      </w:pPr>
      <w:r w:rsidRPr="00637BCF">
        <w:rPr>
          <w:rFonts w:eastAsia="Times New Roman"/>
          <w:color w:val="auto"/>
        </w:rPr>
        <w:t>posting anonymous messages on the system;</w:t>
      </w:r>
    </w:p>
    <w:p w:rsidR="008F4D56" w:rsidRPr="00637BCF" w:rsidRDefault="008F4D56" w:rsidP="008F4D56">
      <w:pPr>
        <w:numPr>
          <w:ilvl w:val="0"/>
          <w:numId w:val="4"/>
        </w:numPr>
        <w:ind w:left="714" w:right="-1" w:hanging="357"/>
        <w:rPr>
          <w:rFonts w:eastAsia="Times New Roman"/>
          <w:color w:val="auto"/>
        </w:rPr>
      </w:pPr>
      <w:r w:rsidRPr="00637BCF">
        <w:rPr>
          <w:rFonts w:eastAsia="Times New Roman"/>
          <w:color w:val="auto"/>
        </w:rPr>
        <w:t>using encryption software</w:t>
      </w:r>
      <w:r>
        <w:rPr>
          <w:rFonts w:eastAsia="Times New Roman"/>
          <w:color w:val="auto"/>
        </w:rPr>
        <w:t xml:space="preserve"> </w:t>
      </w:r>
      <w:r w:rsidRPr="00705CC4">
        <w:rPr>
          <w:rFonts w:eastAsia="Times New Roman"/>
          <w:color w:val="auto"/>
        </w:rPr>
        <w:t>other than when required by the employee’s job duties</w:t>
      </w:r>
      <w:r w:rsidRPr="00637BCF">
        <w:rPr>
          <w:rFonts w:eastAsia="Times New Roman"/>
          <w:color w:val="auto"/>
        </w:rPr>
        <w:t>;</w:t>
      </w:r>
    </w:p>
    <w:p w:rsidR="008F4D56" w:rsidRPr="00637BCF" w:rsidRDefault="008F4D56" w:rsidP="008F4D56">
      <w:pPr>
        <w:numPr>
          <w:ilvl w:val="0"/>
          <w:numId w:val="4"/>
        </w:numPr>
        <w:ind w:left="714" w:right="-1" w:hanging="357"/>
        <w:rPr>
          <w:rFonts w:eastAsia="Times New Roman"/>
          <w:color w:val="auto"/>
        </w:rPr>
      </w:pPr>
      <w:r w:rsidRPr="00637BCF">
        <w:rPr>
          <w:rFonts w:eastAsia="Times New Roman"/>
          <w:color w:val="auto"/>
        </w:rPr>
        <w:t>wasteful use of limited resources provided by the school including paper;</w:t>
      </w:r>
    </w:p>
    <w:p w:rsidR="008F4D56" w:rsidRPr="00637BCF" w:rsidRDefault="008F4D56" w:rsidP="008F4D56">
      <w:pPr>
        <w:numPr>
          <w:ilvl w:val="0"/>
          <w:numId w:val="4"/>
        </w:numPr>
        <w:ind w:left="714" w:right="-1" w:hanging="357"/>
        <w:rPr>
          <w:rFonts w:eastAsia="Times New Roman"/>
          <w:color w:val="auto"/>
        </w:rPr>
      </w:pPr>
      <w:r w:rsidRPr="00637BCF">
        <w:rPr>
          <w:rFonts w:eastAsia="Times New Roman"/>
          <w:color w:val="auto"/>
        </w:rPr>
        <w:t>causing congestion of the network through lengthy downloads of files</w:t>
      </w:r>
      <w:r>
        <w:rPr>
          <w:rFonts w:eastAsia="Times New Roman"/>
          <w:color w:val="auto"/>
        </w:rPr>
        <w:t xml:space="preserve"> </w:t>
      </w:r>
      <w:r w:rsidRPr="00705CC4">
        <w:rPr>
          <w:rFonts w:eastAsia="Times New Roman"/>
          <w:color w:val="auto"/>
        </w:rPr>
        <w:t>other than when required by the employee’s job duties</w:t>
      </w:r>
      <w:r w:rsidRPr="00637BCF">
        <w:rPr>
          <w:rFonts w:eastAsia="Times New Roman"/>
          <w:color w:val="auto"/>
        </w:rPr>
        <w:t>;</w:t>
      </w:r>
    </w:p>
    <w:p w:rsidR="008F4D56" w:rsidRPr="00637BCF" w:rsidRDefault="008F4D56" w:rsidP="008F4D56">
      <w:pPr>
        <w:numPr>
          <w:ilvl w:val="0"/>
          <w:numId w:val="4"/>
        </w:numPr>
        <w:ind w:left="714" w:right="-1" w:hanging="357"/>
        <w:rPr>
          <w:rFonts w:eastAsia="Times New Roman"/>
          <w:color w:val="auto"/>
        </w:rPr>
      </w:pPr>
      <w:r w:rsidRPr="00637BCF">
        <w:rPr>
          <w:rFonts w:eastAsia="Times New Roman"/>
          <w:color w:val="auto"/>
        </w:rPr>
        <w:t>vandalizing data of another user;</w:t>
      </w:r>
    </w:p>
    <w:p w:rsidR="008F4D56" w:rsidRPr="00637BCF" w:rsidRDefault="008F4D56" w:rsidP="008F4D56">
      <w:pPr>
        <w:numPr>
          <w:ilvl w:val="0"/>
          <w:numId w:val="4"/>
        </w:numPr>
        <w:ind w:left="714" w:right="-1" w:hanging="357"/>
        <w:rPr>
          <w:rFonts w:eastAsia="Times New Roman"/>
          <w:color w:val="auto"/>
        </w:rPr>
      </w:pPr>
      <w:r w:rsidRPr="00637BCF">
        <w:rPr>
          <w:rFonts w:eastAsia="Times New Roman"/>
          <w:color w:val="auto"/>
        </w:rPr>
        <w:t xml:space="preserve">obtaining or sending information </w:t>
      </w:r>
      <w:r w:rsidRPr="00705CC4">
        <w:rPr>
          <w:rFonts w:eastAsia="Times New Roman"/>
          <w:color w:val="auto"/>
        </w:rPr>
        <w:t xml:space="preserve">that </w:t>
      </w:r>
      <w:r w:rsidRPr="00637BCF">
        <w:rPr>
          <w:rFonts w:eastAsia="Times New Roman"/>
          <w:color w:val="auto"/>
        </w:rPr>
        <w:t>could be used to make destructive devices such as guns, weapons, bombs, explosives, or fireworks;</w:t>
      </w:r>
    </w:p>
    <w:p w:rsidR="008F4D56" w:rsidRPr="00637BCF" w:rsidRDefault="008F4D56" w:rsidP="008F4D56">
      <w:pPr>
        <w:numPr>
          <w:ilvl w:val="0"/>
          <w:numId w:val="4"/>
        </w:numPr>
        <w:ind w:left="714" w:right="-1" w:hanging="357"/>
        <w:rPr>
          <w:rFonts w:eastAsia="Times New Roman"/>
          <w:color w:val="auto"/>
        </w:rPr>
      </w:pPr>
      <w:r w:rsidRPr="00637BCF">
        <w:rPr>
          <w:rFonts w:eastAsia="Times New Roman"/>
          <w:color w:val="auto"/>
        </w:rPr>
        <w:t>gaining or attempting to gain unauthorized access to resources or files;</w:t>
      </w:r>
    </w:p>
    <w:p w:rsidR="008F4D56" w:rsidRPr="00637BCF" w:rsidRDefault="008F4D56" w:rsidP="008F4D56">
      <w:pPr>
        <w:numPr>
          <w:ilvl w:val="0"/>
          <w:numId w:val="4"/>
        </w:numPr>
        <w:ind w:left="714" w:right="-1" w:hanging="357"/>
        <w:rPr>
          <w:rFonts w:eastAsia="Times New Roman"/>
          <w:color w:val="auto"/>
        </w:rPr>
      </w:pPr>
      <w:r w:rsidRPr="00637BCF">
        <w:rPr>
          <w:rFonts w:eastAsia="Times New Roman"/>
          <w:color w:val="auto"/>
        </w:rPr>
        <w:t>identifying oneself with another person’s name or password or using an account or password of another user without proper authorization;</w:t>
      </w:r>
    </w:p>
    <w:p w:rsidR="008F4D56" w:rsidRPr="00637BCF" w:rsidRDefault="008F4D56" w:rsidP="008F4D56">
      <w:pPr>
        <w:numPr>
          <w:ilvl w:val="0"/>
          <w:numId w:val="4"/>
        </w:numPr>
        <w:ind w:left="714" w:right="-1" w:hanging="357"/>
        <w:rPr>
          <w:rFonts w:eastAsia="Times New Roman"/>
          <w:color w:val="auto"/>
        </w:rPr>
      </w:pPr>
      <w:r w:rsidRPr="00637BCF">
        <w:rPr>
          <w:rFonts w:eastAsia="Times New Roman"/>
          <w:color w:val="auto"/>
        </w:rPr>
        <w:t>using the network for financial or commercial gain without district permission;</w:t>
      </w:r>
    </w:p>
    <w:p w:rsidR="008F4D56" w:rsidRPr="00637BCF" w:rsidRDefault="008F4D56" w:rsidP="008F4D56">
      <w:pPr>
        <w:numPr>
          <w:ilvl w:val="0"/>
          <w:numId w:val="4"/>
        </w:numPr>
        <w:ind w:left="714" w:right="-1" w:hanging="357"/>
        <w:rPr>
          <w:rFonts w:eastAsia="Times New Roman"/>
          <w:color w:val="auto"/>
        </w:rPr>
      </w:pPr>
      <w:r w:rsidRPr="00637BCF">
        <w:rPr>
          <w:rFonts w:eastAsia="Times New Roman"/>
          <w:color w:val="auto"/>
        </w:rPr>
        <w:t>theft or vandalism of data, equipment, or intellectual property;</w:t>
      </w:r>
    </w:p>
    <w:p w:rsidR="008F4D56" w:rsidRPr="00637BCF" w:rsidRDefault="008F4D56" w:rsidP="008F4D56">
      <w:pPr>
        <w:numPr>
          <w:ilvl w:val="0"/>
          <w:numId w:val="4"/>
        </w:numPr>
        <w:ind w:left="714" w:right="-1" w:hanging="357"/>
        <w:rPr>
          <w:rFonts w:eastAsia="Times New Roman"/>
          <w:color w:val="auto"/>
        </w:rPr>
      </w:pPr>
      <w:r w:rsidRPr="00637BCF">
        <w:rPr>
          <w:rFonts w:eastAsia="Times New Roman"/>
          <w:color w:val="auto"/>
        </w:rPr>
        <w:t>invading the privacy of individuals</w:t>
      </w:r>
      <w:r>
        <w:rPr>
          <w:rFonts w:eastAsia="Times New Roman"/>
          <w:color w:val="auto"/>
        </w:rPr>
        <w:t xml:space="preserve"> </w:t>
      </w:r>
      <w:r w:rsidRPr="00705CC4">
        <w:rPr>
          <w:rFonts w:eastAsia="Times New Roman"/>
          <w:color w:val="auto"/>
        </w:rPr>
        <w:t>other than when required by the employee’s job duties</w:t>
      </w:r>
      <w:r w:rsidRPr="00637BCF">
        <w:rPr>
          <w:rFonts w:eastAsia="Times New Roman"/>
          <w:color w:val="auto"/>
        </w:rPr>
        <w:t>;</w:t>
      </w:r>
    </w:p>
    <w:p w:rsidR="008F4D56" w:rsidRPr="00637BCF" w:rsidRDefault="008F4D56" w:rsidP="008F4D56">
      <w:pPr>
        <w:numPr>
          <w:ilvl w:val="0"/>
          <w:numId w:val="4"/>
        </w:numPr>
        <w:ind w:left="714" w:right="-1" w:hanging="357"/>
        <w:rPr>
          <w:rFonts w:eastAsia="Times New Roman"/>
          <w:color w:val="auto"/>
        </w:rPr>
      </w:pPr>
      <w:r w:rsidRPr="00637BCF">
        <w:rPr>
          <w:rFonts w:eastAsia="Times New Roman"/>
          <w:color w:val="auto"/>
        </w:rPr>
        <w:t>using the Internet for any illegal activity, including computer hacking and copyright or intellectual property law violations;</w:t>
      </w:r>
    </w:p>
    <w:p w:rsidR="008F4D56" w:rsidRPr="00637BCF" w:rsidRDefault="008F4D56" w:rsidP="008F4D56">
      <w:pPr>
        <w:numPr>
          <w:ilvl w:val="0"/>
          <w:numId w:val="4"/>
        </w:numPr>
        <w:ind w:left="714" w:right="-1" w:hanging="357"/>
        <w:rPr>
          <w:rFonts w:eastAsia="Times New Roman"/>
          <w:color w:val="auto"/>
        </w:rPr>
      </w:pPr>
      <w:r w:rsidRPr="00637BCF">
        <w:rPr>
          <w:rFonts w:eastAsia="Times New Roman"/>
          <w:color w:val="auto"/>
        </w:rPr>
        <w:t>introducing a virus to, or otherwise improperly tampering with, the system;</w:t>
      </w:r>
    </w:p>
    <w:p w:rsidR="008F4D56" w:rsidRPr="00637BCF" w:rsidRDefault="008F4D56" w:rsidP="008F4D56">
      <w:pPr>
        <w:numPr>
          <w:ilvl w:val="0"/>
          <w:numId w:val="4"/>
        </w:numPr>
        <w:ind w:left="714" w:right="-1" w:hanging="357"/>
        <w:rPr>
          <w:rFonts w:eastAsia="Times New Roman"/>
          <w:color w:val="auto"/>
        </w:rPr>
      </w:pPr>
      <w:r w:rsidRPr="00637BCF">
        <w:rPr>
          <w:rFonts w:eastAsia="Times New Roman"/>
          <w:color w:val="auto"/>
        </w:rPr>
        <w:t>degrading or disrupting equipment or system performance;</w:t>
      </w:r>
    </w:p>
    <w:p w:rsidR="008F4D56" w:rsidRPr="00637BCF" w:rsidRDefault="008F4D56" w:rsidP="008F4D56">
      <w:pPr>
        <w:numPr>
          <w:ilvl w:val="0"/>
          <w:numId w:val="4"/>
        </w:numPr>
        <w:ind w:left="714" w:right="-1" w:hanging="357"/>
        <w:rPr>
          <w:rFonts w:eastAsia="Times New Roman"/>
          <w:color w:val="auto"/>
        </w:rPr>
      </w:pPr>
      <w:r w:rsidRPr="00637BCF">
        <w:rPr>
          <w:rFonts w:eastAsia="Times New Roman"/>
          <w:color w:val="auto"/>
        </w:rPr>
        <w:t>creating a web page or associating a web page with the school or school district without proper authorization;</w:t>
      </w:r>
    </w:p>
    <w:p w:rsidR="008F4D56" w:rsidRPr="00637BCF" w:rsidRDefault="008F4D56" w:rsidP="008F4D56">
      <w:pPr>
        <w:numPr>
          <w:ilvl w:val="0"/>
          <w:numId w:val="4"/>
        </w:numPr>
        <w:ind w:left="714" w:right="-1" w:hanging="357"/>
        <w:rPr>
          <w:rFonts w:eastAsia="Times New Roman"/>
          <w:color w:val="auto"/>
        </w:rPr>
      </w:pPr>
      <w:r w:rsidRPr="00637BCF">
        <w:rPr>
          <w:rFonts w:eastAsia="Times New Roman"/>
          <w:color w:val="auto"/>
        </w:rPr>
        <w:lastRenderedPageBreak/>
        <w:t>attempting to gain access or gaining access to student records, grades, or files of students not under their jurisdiction;</w:t>
      </w:r>
    </w:p>
    <w:p w:rsidR="008F4D56" w:rsidRPr="00637BCF" w:rsidRDefault="008F4D56" w:rsidP="008F4D56">
      <w:pPr>
        <w:numPr>
          <w:ilvl w:val="0"/>
          <w:numId w:val="4"/>
        </w:numPr>
        <w:ind w:left="714" w:right="-1" w:hanging="357"/>
        <w:rPr>
          <w:rFonts w:eastAsia="Times New Roman"/>
          <w:color w:val="auto"/>
        </w:rPr>
      </w:pPr>
      <w:r w:rsidRPr="00637BCF">
        <w:rPr>
          <w:rFonts w:eastAsia="Times New Roman"/>
          <w:color w:val="auto"/>
        </w:rPr>
        <w:t>providing access to the District’s Internet Access to unauthorized indivi</w:t>
      </w:r>
      <w:r>
        <w:rPr>
          <w:rFonts w:eastAsia="Times New Roman"/>
          <w:color w:val="auto"/>
        </w:rPr>
        <w:t>duals;</w:t>
      </w:r>
    </w:p>
    <w:p w:rsidR="008F4D56" w:rsidRPr="00637BCF" w:rsidRDefault="008F4D56" w:rsidP="008F4D56">
      <w:pPr>
        <w:numPr>
          <w:ilvl w:val="0"/>
          <w:numId w:val="4"/>
        </w:numPr>
        <w:ind w:left="714" w:right="-1" w:hanging="357"/>
        <w:rPr>
          <w:rFonts w:eastAsia="Times New Roman"/>
          <w:color w:val="auto"/>
        </w:rPr>
      </w:pPr>
      <w:r w:rsidRPr="00637BCF">
        <w:rPr>
          <w:rFonts w:eastAsia="Times New Roman"/>
          <w:color w:val="auto"/>
        </w:rPr>
        <w:t xml:space="preserve">taking part in any activity related to Internet use </w:t>
      </w:r>
      <w:r w:rsidRPr="00705CC4">
        <w:rPr>
          <w:rFonts w:eastAsia="Times New Roman"/>
          <w:color w:val="auto"/>
        </w:rPr>
        <w:t xml:space="preserve">that </w:t>
      </w:r>
      <w:r w:rsidRPr="00637BCF">
        <w:rPr>
          <w:rFonts w:eastAsia="Times New Roman"/>
          <w:color w:val="auto"/>
        </w:rPr>
        <w:t>creates a clear and present danger of the substantial disruption of the orderly operation of the district or any of its schools;</w:t>
      </w:r>
    </w:p>
    <w:p w:rsidR="008F4D56" w:rsidRPr="00637BCF" w:rsidRDefault="008F4D56" w:rsidP="008F4D56">
      <w:pPr>
        <w:numPr>
          <w:ilvl w:val="0"/>
          <w:numId w:val="4"/>
        </w:numPr>
        <w:ind w:left="714" w:right="-1" w:hanging="357"/>
        <w:rPr>
          <w:rFonts w:eastAsia="Times New Roman"/>
          <w:color w:val="auto"/>
        </w:rPr>
      </w:pPr>
      <w:r w:rsidRPr="00637BCF">
        <w:rPr>
          <w:rFonts w:eastAsia="Times New Roman"/>
          <w:color w:val="auto"/>
        </w:rPr>
        <w:t>making unauthorized copies of computer software;</w:t>
      </w:r>
    </w:p>
    <w:p w:rsidR="008F4D56" w:rsidRPr="00637BCF" w:rsidRDefault="008F4D56" w:rsidP="008F4D56">
      <w:pPr>
        <w:numPr>
          <w:ilvl w:val="0"/>
          <w:numId w:val="4"/>
        </w:numPr>
        <w:ind w:left="714" w:right="-1" w:hanging="357"/>
        <w:rPr>
          <w:rFonts w:eastAsia="Times New Roman"/>
          <w:color w:val="auto"/>
        </w:rPr>
      </w:pPr>
      <w:r w:rsidRPr="00637BCF">
        <w:rPr>
          <w:rFonts w:eastAsia="Times New Roman"/>
          <w:color w:val="auto"/>
        </w:rPr>
        <w:t>personal use of computers during instructional time; or</w:t>
      </w:r>
    </w:p>
    <w:p w:rsidR="008F4D56" w:rsidRPr="00637BCF" w:rsidRDefault="008F4D56" w:rsidP="008F4D56">
      <w:pPr>
        <w:numPr>
          <w:ilvl w:val="0"/>
          <w:numId w:val="4"/>
        </w:numPr>
        <w:ind w:left="714" w:right="-1" w:hanging="357"/>
        <w:rPr>
          <w:rFonts w:eastAsia="Times New Roman"/>
          <w:color w:val="auto"/>
        </w:rPr>
      </w:pPr>
      <w:r w:rsidRPr="00637BCF">
        <w:rPr>
          <w:rFonts w:eastAsia="Times New Roman"/>
          <w:color w:val="auto"/>
        </w:rPr>
        <w:t xml:space="preserve">Installing software on district computers without prior approval of </w:t>
      </w:r>
      <w:r w:rsidRPr="00705CC4">
        <w:rPr>
          <w:rFonts w:eastAsia="Times New Roman"/>
          <w:color w:val="auto"/>
        </w:rPr>
        <w:t xml:space="preserve">the Information Technology Security Officer </w:t>
      </w:r>
      <w:r w:rsidRPr="00637BCF">
        <w:rPr>
          <w:rFonts w:eastAsia="Times New Roman"/>
          <w:color w:val="auto"/>
        </w:rPr>
        <w:t>or his/her designee</w:t>
      </w:r>
      <w:r>
        <w:rPr>
          <w:rFonts w:eastAsia="Times New Roman"/>
          <w:color w:val="auto"/>
        </w:rPr>
        <w:t xml:space="preserve"> </w:t>
      </w:r>
      <w:r w:rsidRPr="00705CC4">
        <w:rPr>
          <w:color w:val="auto"/>
        </w:rPr>
        <w:t>except for District technology personnel as part of their job duties</w:t>
      </w:r>
      <w:r w:rsidRPr="00637BCF">
        <w:rPr>
          <w:rFonts w:eastAsia="Times New Roman"/>
          <w:color w:val="auto"/>
        </w:rPr>
        <w:t>.</w:t>
      </w:r>
    </w:p>
    <w:p w:rsidR="008F4D56" w:rsidRPr="00637BCF" w:rsidRDefault="008F4D56" w:rsidP="008F4D56">
      <w:pPr>
        <w:ind w:right="-1"/>
        <w:rPr>
          <w:rFonts w:eastAsia="Times New Roman"/>
          <w:color w:val="auto"/>
        </w:rPr>
      </w:pPr>
    </w:p>
    <w:p w:rsidR="008F4D56" w:rsidRPr="00637BCF" w:rsidRDefault="008F4D56" w:rsidP="008F4D56">
      <w:pPr>
        <w:ind w:right="-1"/>
        <w:rPr>
          <w:rFonts w:eastAsia="Times New Roman"/>
          <w:color w:val="auto"/>
        </w:rPr>
      </w:pPr>
      <w:r w:rsidRPr="00637BCF">
        <w:rPr>
          <w:rFonts w:eastAsia="Times New Roman"/>
          <w:color w:val="auto"/>
        </w:rPr>
        <w:t xml:space="preserve">5. </w:t>
      </w:r>
      <w:r w:rsidRPr="00637BCF">
        <w:rPr>
          <w:rFonts w:eastAsia="Times New Roman"/>
          <w:color w:val="auto"/>
          <w:u w:val="single"/>
        </w:rPr>
        <w:t>Liability for debts</w:t>
      </w:r>
      <w:r w:rsidRPr="00637BCF">
        <w:rPr>
          <w:rFonts w:eastAsia="Times New Roman"/>
          <w:color w:val="auto"/>
        </w:rPr>
        <w:t>: Staff shall be liable for any and all costs (debts) incurred through their use of the District’s computers or the Internet including penalties for copyright violations.</w:t>
      </w:r>
    </w:p>
    <w:p w:rsidR="008F4D56" w:rsidRPr="00637BCF" w:rsidRDefault="008F4D56" w:rsidP="008F4D56">
      <w:pPr>
        <w:ind w:right="-1"/>
        <w:rPr>
          <w:rFonts w:eastAsia="Times New Roman"/>
          <w:color w:val="auto"/>
        </w:rPr>
      </w:pPr>
    </w:p>
    <w:p w:rsidR="008F4D56" w:rsidRPr="00637BCF" w:rsidRDefault="008F4D56" w:rsidP="008F4D56">
      <w:pPr>
        <w:ind w:right="-1"/>
        <w:rPr>
          <w:rFonts w:eastAsia="Times New Roman"/>
          <w:color w:val="auto"/>
        </w:rPr>
      </w:pPr>
      <w:r w:rsidRPr="00637BCF">
        <w:rPr>
          <w:rFonts w:eastAsia="Times New Roman"/>
          <w:color w:val="auto"/>
        </w:rPr>
        <w:t xml:space="preserve">6. </w:t>
      </w:r>
      <w:r w:rsidRPr="00637BCF">
        <w:rPr>
          <w:rFonts w:eastAsia="Times New Roman"/>
          <w:color w:val="auto"/>
          <w:u w:val="single"/>
        </w:rPr>
        <w:t>No Expectation of Privacy</w:t>
      </w:r>
      <w:r w:rsidRPr="00637BCF">
        <w:rPr>
          <w:rFonts w:eastAsia="Times New Roman"/>
          <w:color w:val="auto"/>
        </w:rPr>
        <w:t xml:space="preserve">: The Employee signing below agrees that in using the Internet through the District’s access, he/she waives any right to privacy the Employee may have for such use. The Employee agrees that the district may monitor the Employee’s use of the District’s Internet Access and may also examine all system activities the Employee participates in, including but not limited to e-mail, voice, and video transmissions, to ensure proper use of the system. </w:t>
      </w:r>
    </w:p>
    <w:p w:rsidR="008F4D56" w:rsidRPr="00637BCF" w:rsidRDefault="008F4D56" w:rsidP="008F4D56">
      <w:pPr>
        <w:ind w:right="-1"/>
        <w:rPr>
          <w:rFonts w:eastAsia="Times New Roman"/>
          <w:color w:val="auto"/>
        </w:rPr>
      </w:pPr>
    </w:p>
    <w:p w:rsidR="008F4D56" w:rsidRPr="00637BCF" w:rsidRDefault="008F4D56" w:rsidP="008F4D56">
      <w:pPr>
        <w:ind w:right="-1"/>
        <w:rPr>
          <w:rFonts w:eastAsia="Times New Roman"/>
          <w:color w:val="auto"/>
        </w:rPr>
      </w:pPr>
      <w:r w:rsidRPr="00637BCF">
        <w:rPr>
          <w:rFonts w:eastAsia="Times New Roman"/>
          <w:color w:val="auto"/>
        </w:rPr>
        <w:t xml:space="preserve">7. </w:t>
      </w:r>
      <w:r w:rsidRPr="00637BCF">
        <w:rPr>
          <w:rFonts w:eastAsia="Times New Roman"/>
          <w:color w:val="auto"/>
          <w:u w:val="single"/>
        </w:rPr>
        <w:t>Signature</w:t>
      </w:r>
      <w:r w:rsidRPr="00637BCF">
        <w:rPr>
          <w:rFonts w:eastAsia="Times New Roman"/>
          <w:color w:val="auto"/>
        </w:rPr>
        <w:t>: The Employee, who has signed below, has read this agreement and agrees to be bound by its terms and conditions.</w:t>
      </w:r>
    </w:p>
    <w:p w:rsidR="008F4D56" w:rsidRPr="00637BCF" w:rsidRDefault="008F4D56" w:rsidP="008F4D56">
      <w:pPr>
        <w:ind w:right="-1"/>
        <w:rPr>
          <w:rFonts w:eastAsia="Times New Roman"/>
          <w:color w:val="auto"/>
        </w:rPr>
      </w:pPr>
    </w:p>
    <w:p w:rsidR="008F4D56" w:rsidRPr="00637BCF" w:rsidRDefault="008F4D56" w:rsidP="008F4D56">
      <w:pPr>
        <w:ind w:right="-1"/>
        <w:rPr>
          <w:rFonts w:eastAsia="Times New Roman"/>
          <w:color w:val="auto"/>
        </w:rPr>
      </w:pPr>
    </w:p>
    <w:p w:rsidR="008F4D56" w:rsidRPr="00637BCF" w:rsidRDefault="008F4D56" w:rsidP="008F4D56">
      <w:pPr>
        <w:ind w:right="-1"/>
        <w:rPr>
          <w:rFonts w:eastAsia="Times New Roman"/>
          <w:color w:val="auto"/>
        </w:rPr>
      </w:pPr>
    </w:p>
    <w:p w:rsidR="008F4D56" w:rsidRPr="00637BCF" w:rsidRDefault="008F4D56" w:rsidP="008F4D56">
      <w:pPr>
        <w:ind w:right="-1"/>
        <w:rPr>
          <w:rFonts w:eastAsia="Times New Roman"/>
          <w:color w:val="auto"/>
        </w:rPr>
      </w:pPr>
      <w:r w:rsidRPr="00637BCF">
        <w:rPr>
          <w:rFonts w:eastAsia="Times New Roman"/>
          <w:color w:val="auto"/>
        </w:rPr>
        <w:t>Employee’s Signature: _______________________________________________Date _____________</w:t>
      </w:r>
    </w:p>
    <w:p w:rsidR="008F4D56" w:rsidRPr="00637BCF" w:rsidRDefault="008F4D56" w:rsidP="008F4D56">
      <w:pPr>
        <w:ind w:right="-1"/>
        <w:rPr>
          <w:rFonts w:eastAsia="Times New Roman"/>
          <w:color w:val="auto"/>
        </w:rPr>
      </w:pPr>
    </w:p>
    <w:p w:rsidR="008F4D56" w:rsidRDefault="008F4D56" w:rsidP="008F4D56">
      <w:pPr>
        <w:ind w:right="-1"/>
        <w:rPr>
          <w:rFonts w:eastAsia="Times New Roman"/>
          <w:color w:val="auto"/>
        </w:rPr>
      </w:pPr>
    </w:p>
    <w:p w:rsidR="008F4D56" w:rsidRPr="00705CC4" w:rsidRDefault="008F4D56" w:rsidP="008F4D56">
      <w:pPr>
        <w:ind w:right="-1"/>
        <w:rPr>
          <w:rFonts w:eastAsia="Times New Roman"/>
          <w:color w:val="auto"/>
        </w:rPr>
      </w:pPr>
    </w:p>
    <w:p w:rsidR="008F4D56" w:rsidRPr="00705CC4" w:rsidRDefault="008F4D56" w:rsidP="008F4D56">
      <w:pPr>
        <w:ind w:right="-1"/>
        <w:rPr>
          <w:rFonts w:eastAsia="Times New Roman"/>
          <w:color w:val="auto"/>
        </w:rPr>
      </w:pPr>
    </w:p>
    <w:p w:rsidR="008F4D56" w:rsidRPr="00637BCF" w:rsidRDefault="008F4D56" w:rsidP="008F4D56">
      <w:pPr>
        <w:ind w:right="-1"/>
        <w:rPr>
          <w:rFonts w:eastAsia="Times New Roman"/>
          <w:color w:val="auto"/>
        </w:rPr>
      </w:pPr>
      <w:r w:rsidRPr="00637BCF">
        <w:rPr>
          <w:rFonts w:eastAsia="Times New Roman"/>
          <w:color w:val="auto"/>
        </w:rPr>
        <w:t>Date Adopted:</w:t>
      </w:r>
      <w:r w:rsidR="00913899">
        <w:rPr>
          <w:rFonts w:eastAsia="Times New Roman"/>
          <w:color w:val="auto"/>
        </w:rPr>
        <w:t xml:space="preserve"> 10/12/2010</w:t>
      </w:r>
    </w:p>
    <w:p w:rsidR="00C33B15" w:rsidRPr="00637BCF" w:rsidRDefault="008F4D56" w:rsidP="008F4D56">
      <w:r w:rsidRPr="00637BCF">
        <w:t>Last Revised</w:t>
      </w:r>
      <w:r w:rsidR="00C33B15" w:rsidRPr="00637BCF">
        <w:t>:</w:t>
      </w:r>
      <w:r w:rsidR="009E3D83">
        <w:t xml:space="preserve"> 07/20/2017</w:t>
      </w:r>
    </w:p>
    <w:p w:rsidR="00913899" w:rsidRDefault="009D71F2" w:rsidP="00E16D9D">
      <w:pPr>
        <w:pStyle w:val="Style1"/>
      </w:pPr>
      <w:r w:rsidRPr="00637BCF">
        <w:br w:type="page"/>
      </w:r>
      <w:bookmarkStart w:id="161" w:name="_Toc52852205"/>
      <w:bookmarkStart w:id="162" w:name="_Toc483984130"/>
    </w:p>
    <w:p w:rsidR="00913899" w:rsidRDefault="00913899" w:rsidP="00913899">
      <w:pPr>
        <w:pStyle w:val="Style1"/>
        <w:numPr>
          <w:ilvl w:val="1"/>
          <w:numId w:val="2"/>
        </w:numPr>
      </w:pPr>
      <w:r>
        <w:lastRenderedPageBreak/>
        <w:t>G.----Clarendon School District Wireless Security Policy</w:t>
      </w:r>
    </w:p>
    <w:p w:rsidR="00913899" w:rsidRDefault="00913899" w:rsidP="00913899"/>
    <w:p w:rsidR="00913899" w:rsidRDefault="00913899" w:rsidP="00913899">
      <w:r>
        <w:t>All configuration parameters (such as Service Set Identifier (SSID), keys, passwords, etc.) of Wi-Fi access points or bridges that can be changed from default manufacturer settings shall be changes from the default and should be complex.</w:t>
      </w:r>
    </w:p>
    <w:p w:rsidR="00913899" w:rsidRDefault="00913899" w:rsidP="00913899"/>
    <w:p w:rsidR="00913899" w:rsidRDefault="00913899" w:rsidP="00913899">
      <w:r>
        <w:t>Clarendon School District does offer an open wireless network for guests.  This Wireless access is provisioned and firewalled off from sensitive areas of the network and provides access to the Internet.  Other wireless access is provisioned through managed, secure, password-protected means and/or via other authentication methods as available and/or necessary.  These may include, but no limited to, Directory Services Integration, RADUIS, Challenges/Response, 803.11x, etc.</w:t>
      </w:r>
    </w:p>
    <w:p w:rsidR="00913899" w:rsidRDefault="00913899" w:rsidP="00913899"/>
    <w:p w:rsidR="00913899" w:rsidRDefault="00913899" w:rsidP="00913899">
      <w:r>
        <w:t>Users of the Clarendon School Districts’ wireless network requiring access to systems or applications which contain data which classified by the SS-70-70-001 Data and System Security Classification Standard as being Level B-Sensitive</w:t>
      </w:r>
      <w:r w:rsidR="005C33D9">
        <w:t>, level C-Very Sensitive or Level D- Extremely Sensitive have appropriate access controls (firewalls rules, router access control lists and similar measures) that disallow wireless users from directly accessing the system or application.  Users must use appropriate technology such as encrypted VPN, SSL/TLS, encrypted web pages, or similar authenticated and encrypted technologies to access these resources.  This is in accordance to SS-70-009 Remote Access Standard and the SS-70-006 Encryption Standard.  Examples include, but are not limited to: VPN, Routed traffic via the APSCN computer network, SSL connectivity to ADE resources, etc.</w:t>
      </w:r>
    </w:p>
    <w:p w:rsidR="005C33D9" w:rsidRDefault="005C33D9" w:rsidP="00913899"/>
    <w:p w:rsidR="005C33D9" w:rsidRDefault="005C33D9" w:rsidP="00913899">
      <w:r>
        <w:t>Clarendon School District may temporarily employ the use of identifying SSIS’s for the purpose of providing connectivity for training and/or limited access use.</w:t>
      </w:r>
    </w:p>
    <w:p w:rsidR="005C33D9" w:rsidRDefault="005C33D9" w:rsidP="00913899"/>
    <w:p w:rsidR="005C33D9" w:rsidRDefault="005C33D9" w:rsidP="00913899">
      <w:r>
        <w:t>Clarendon School Districts’ Wi-Fi equipment shall be configured for infrastructure mode only.</w:t>
      </w:r>
    </w:p>
    <w:p w:rsidR="005C33D9" w:rsidRDefault="005C33D9" w:rsidP="00913899"/>
    <w:p w:rsidR="005C33D9" w:rsidRDefault="005C33D9" w:rsidP="00913899">
      <w:r>
        <w:t>All wireless transmissions between Clarendon School Districts’ managed wireless access points or bridges and clients shall be encrypted utilizing the WEP protocol at a minimum to prevent unauthorized access to the state network.</w:t>
      </w:r>
    </w:p>
    <w:p w:rsidR="005C33D9" w:rsidRDefault="005C33D9" w:rsidP="00913899"/>
    <w:p w:rsidR="005C33D9" w:rsidRDefault="005C33D9" w:rsidP="00913899">
      <w:r>
        <w:t>Wireless transmitted data and credentials granting access to state resources are subject to the SS-70-009 Remote Access Standard and the SS-70-006</w:t>
      </w:r>
      <w:r w:rsidR="007D6112">
        <w:t xml:space="preserve"> Encryption Standard.</w:t>
      </w:r>
    </w:p>
    <w:p w:rsidR="007D6112" w:rsidRDefault="007D6112" w:rsidP="00913899"/>
    <w:p w:rsidR="007D6112" w:rsidRDefault="007D6112" w:rsidP="00913899">
      <w:r>
        <w:t>Clarendon School District searches for and disables rogue Wi-Fi access points to the state network at least quarterly.</w:t>
      </w:r>
    </w:p>
    <w:p w:rsidR="007D6112" w:rsidRDefault="007D6112" w:rsidP="00913899"/>
    <w:p w:rsidR="003710E0" w:rsidRDefault="003710E0" w:rsidP="00913899">
      <w:r>
        <w:t>Wireless networks (Including Bluetooth, Wi-Fi, etc.) that covered entities may use that are separate from the state network are not subject to this standard.  Clients however must still adhere to the SS-70-009 Remote Access Standard and the SS-70-006 Encryption Standard when accessing Level B, C, D data from these outside environments.</w:t>
      </w:r>
    </w:p>
    <w:p w:rsidR="003710E0" w:rsidRDefault="003710E0" w:rsidP="00913899"/>
    <w:p w:rsidR="003710E0" w:rsidRDefault="003710E0" w:rsidP="00913899">
      <w:r>
        <w:t>Bluetooth wireless devices</w:t>
      </w:r>
      <w:r w:rsidR="00160E0D">
        <w:t xml:space="preserve"> must be secured to the extent </w:t>
      </w:r>
      <w:r>
        <w:t>configurable between</w:t>
      </w:r>
      <w:r w:rsidR="00160E0D">
        <w:t xml:space="preserve"> the devices involved and Blue tooth devices accessing Clarendon School Districts’ network should follow the SS-70-009 Remote Access standard and the SS-70-006 Encryption standard.</w:t>
      </w:r>
    </w:p>
    <w:p w:rsidR="00160E0D" w:rsidRDefault="00160E0D" w:rsidP="00913899"/>
    <w:p w:rsidR="00160E0D" w:rsidRPr="00160E0D" w:rsidRDefault="00160E0D" w:rsidP="00913899">
      <w:pPr>
        <w:rPr>
          <w:b/>
        </w:rPr>
      </w:pPr>
      <w:r w:rsidRPr="00160E0D">
        <w:rPr>
          <w:b/>
        </w:rPr>
        <w:lastRenderedPageBreak/>
        <w:t>Glossary</w:t>
      </w:r>
    </w:p>
    <w:p w:rsidR="007D6112" w:rsidRDefault="007D6112" w:rsidP="00913899"/>
    <w:p w:rsidR="00160E0D" w:rsidRDefault="00160E0D" w:rsidP="00913899">
      <w:r w:rsidRPr="00160E0D">
        <w:rPr>
          <w:b/>
        </w:rPr>
        <w:t>Bluetooth:</w:t>
      </w:r>
      <w:r>
        <w:t xml:space="preserve"> A computing and telecommunications industry specification that describes how mobile phones, computers, and personal digital assistants (PDA’s) can easily interconnect with each other and with home and business phones and computers using a short-range wireless connection.</w:t>
      </w:r>
    </w:p>
    <w:p w:rsidR="00160E0D" w:rsidRDefault="00160E0D" w:rsidP="00913899"/>
    <w:p w:rsidR="00160E0D" w:rsidRDefault="00160E0D" w:rsidP="00913899">
      <w:r w:rsidRPr="00160E0D">
        <w:rPr>
          <w:b/>
        </w:rPr>
        <w:t>Rogue Access Point:</w:t>
      </w:r>
      <w:r>
        <w:t xml:space="preserve"> Unauthorized wireless device allowing access to the state network.</w:t>
      </w:r>
    </w:p>
    <w:p w:rsidR="00160E0D" w:rsidRDefault="00160E0D" w:rsidP="00913899"/>
    <w:p w:rsidR="00160E0D" w:rsidRDefault="00160E0D" w:rsidP="00913899">
      <w:r w:rsidRPr="00160E0D">
        <w:rPr>
          <w:b/>
        </w:rPr>
        <w:t>SSID (Service Set Identifier):</w:t>
      </w:r>
      <w:r>
        <w:t xml:space="preserve"> A service set identifier (SSID) is a sequence of characters that uniquely names a wireless local area network (WLAN).  This name allows stations to connect to the desired network when multiple independent networks operate in the same physical area.</w:t>
      </w:r>
    </w:p>
    <w:p w:rsidR="00160E0D" w:rsidRDefault="00160E0D" w:rsidP="00913899"/>
    <w:p w:rsidR="00160E0D" w:rsidRDefault="00160E0D" w:rsidP="00913899">
      <w:r w:rsidRPr="00CE2299">
        <w:rPr>
          <w:b/>
        </w:rPr>
        <w:t>State Network:</w:t>
      </w:r>
      <w:r>
        <w:t xml:space="preserve">  The state core information technology infrastructure serving Arkansas agencies, boards, commission, public schools, institutions of higher education, libraries, and other public organizations with </w:t>
      </w:r>
      <w:r w:rsidR="00CE2299">
        <w:t>Internet connectivity, data processing and transmission, video conferencing and telecommunications.</w:t>
      </w:r>
    </w:p>
    <w:p w:rsidR="00CE2299" w:rsidRDefault="00CE2299" w:rsidP="00913899"/>
    <w:p w:rsidR="00CE2299" w:rsidRDefault="00CE2299" w:rsidP="00913899">
      <w:r w:rsidRPr="00CE2299">
        <w:rPr>
          <w:b/>
        </w:rPr>
        <w:t>WEP (Wired Equivalent Privacy)-</w:t>
      </w:r>
      <w:r>
        <w:t>WEP is an optional privacy originally specified in the IEEE 802.11 (802.11 legacy) standard that is designed to provide a level of security and privacy comparable to what is usually expected of a wired LAN.  Weakness in the design makes this protocol unsuitable for use in environments, which must protect sensitive data.</w:t>
      </w:r>
    </w:p>
    <w:p w:rsidR="00CE2299" w:rsidRDefault="00CE2299" w:rsidP="00913899"/>
    <w:p w:rsidR="00CE2299" w:rsidRDefault="00CE2299" w:rsidP="00913899">
      <w:r w:rsidRPr="00CE2299">
        <w:rPr>
          <w:b/>
        </w:rPr>
        <w:t>Wi-Fi:</w:t>
      </w:r>
      <w:r>
        <w:t xml:space="preserve">  term used to describe the underlying technology of wireless local area networks (WLAN) based on the IEEE 802.11 set of specifications and is used interchangeably with the term wireless.  Wi-Fi refers to any individual standard or the collection or all standards with the 802.11 family such as 802.11a, 082.11 b/g, 802.11i, or 802.11n.</w:t>
      </w:r>
    </w:p>
    <w:p w:rsidR="00CE2299" w:rsidRDefault="00CE2299" w:rsidP="00913899"/>
    <w:p w:rsidR="00615ED2" w:rsidRDefault="00615ED2" w:rsidP="00913899">
      <w:r w:rsidRPr="00615ED2">
        <w:rPr>
          <w:b/>
        </w:rPr>
        <w:t>Wireless:</w:t>
      </w:r>
      <w:r>
        <w:t xml:space="preserve"> Wireless LAN (local area network) data access technology including the following protocols: 802.11 series and Bluetooth that accesses state information technology resources.</w:t>
      </w:r>
    </w:p>
    <w:p w:rsidR="00615ED2" w:rsidRDefault="00615ED2" w:rsidP="00913899"/>
    <w:p w:rsidR="00615ED2" w:rsidRDefault="00615ED2" w:rsidP="00913899">
      <w:r w:rsidRPr="009E3D83">
        <w:rPr>
          <w:b/>
        </w:rPr>
        <w:t>WLAN (wireless local area network):</w:t>
      </w:r>
      <w:r>
        <w:t xml:space="preserve"> A communication system that enables mobile users to connect to a wired network through a wireless (radio) connection, often implemented as an extension to wired LAN.  WLAN’S are typically found within a small client node, dense locale (e.g. a campus or office building), or anywhere a traditional network cannot be deployed for logistical reasons.</w:t>
      </w:r>
    </w:p>
    <w:p w:rsidR="00615ED2" w:rsidRDefault="00615ED2" w:rsidP="00913899"/>
    <w:p w:rsidR="00615ED2" w:rsidRDefault="00615ED2" w:rsidP="00913899">
      <w:r w:rsidRPr="009E3D83">
        <w:rPr>
          <w:b/>
        </w:rPr>
        <w:t>WPA (Wi-Fi Protected Access):</w:t>
      </w:r>
      <w:r>
        <w:t xml:space="preserve"> WPA is a security standard for users of computers equipped with Wi-Fi wireless connection.  It is an improvement on and is expected to replace the original Wi-Fi security standard, Wired Equivalent Privacy (WEP). WPZ provides more sophisticated data encryption that WEP and also provides user authentication.</w:t>
      </w:r>
    </w:p>
    <w:p w:rsidR="00615ED2" w:rsidRDefault="00615ED2" w:rsidP="00913899"/>
    <w:p w:rsidR="00615ED2" w:rsidRDefault="00615ED2" w:rsidP="00913899">
      <w:r>
        <w:t>Date Adopted:</w:t>
      </w:r>
    </w:p>
    <w:p w:rsidR="00615ED2" w:rsidRDefault="00615ED2" w:rsidP="00913899">
      <w:r>
        <w:t>Last Revised:</w:t>
      </w:r>
    </w:p>
    <w:p w:rsidR="00CE2299" w:rsidRDefault="00CE2299" w:rsidP="00913899"/>
    <w:p w:rsidR="00CE2299" w:rsidRPr="00913899" w:rsidRDefault="00CE2299" w:rsidP="00913899"/>
    <w:p w:rsidR="00913899" w:rsidRDefault="00913899" w:rsidP="00E16D9D">
      <w:pPr>
        <w:pStyle w:val="Style1"/>
      </w:pPr>
    </w:p>
    <w:p w:rsidR="00615ED2" w:rsidRPr="00615ED2" w:rsidRDefault="00615ED2" w:rsidP="00615ED2"/>
    <w:p w:rsidR="00E16D9D" w:rsidRPr="00637BCF" w:rsidRDefault="00E16D9D" w:rsidP="00E16D9D">
      <w:pPr>
        <w:pStyle w:val="Style1"/>
      </w:pPr>
      <w:r w:rsidRPr="00637BCF">
        <w:lastRenderedPageBreak/>
        <w:t>3.29—</w:t>
      </w:r>
      <w:r w:rsidRPr="00637BCF">
        <w:rPr>
          <w:color w:val="000000"/>
        </w:rPr>
        <w:t>LICENSED</w:t>
      </w:r>
      <w:r w:rsidRPr="00637BCF">
        <w:t xml:space="preserve"> PERSONNEL SCHOOL CALENDAR</w:t>
      </w:r>
      <w:bookmarkEnd w:id="161"/>
      <w:bookmarkEnd w:id="162"/>
    </w:p>
    <w:p w:rsidR="00E16D9D" w:rsidRPr="00637BCF" w:rsidRDefault="00E16D9D" w:rsidP="00E16D9D"/>
    <w:p w:rsidR="00E16D9D" w:rsidRPr="00637BCF" w:rsidRDefault="00E16D9D" w:rsidP="00E16D9D">
      <w:pPr>
        <w:ind w:right="-1"/>
        <w:rPr>
          <w:rFonts w:eastAsia="Times New Roman"/>
          <w:color w:val="auto"/>
        </w:rPr>
      </w:pPr>
      <w:r w:rsidRPr="00637BCF">
        <w:rPr>
          <w:rFonts w:eastAsia="Times New Roman"/>
          <w:color w:val="auto"/>
        </w:rPr>
        <w:t xml:space="preserve">The superintendent shall present to </w:t>
      </w:r>
      <w:r w:rsidRPr="00637BCF">
        <w:rPr>
          <w:rFonts w:eastAsia="Times New Roman"/>
        </w:rPr>
        <w:t>the personnel policies committee (PPC)</w:t>
      </w:r>
      <w:r w:rsidRPr="00637BCF">
        <w:rPr>
          <w:rFonts w:eastAsia="Times New Roman"/>
          <w:color w:val="auto"/>
        </w:rPr>
        <w:t xml:space="preserve"> a school calendar which the </w:t>
      </w:r>
      <w:r>
        <w:rPr>
          <w:rFonts w:eastAsia="Times New Roman"/>
          <w:color w:val="auto"/>
        </w:rPr>
        <w:t>Bo</w:t>
      </w:r>
      <w:r w:rsidRPr="00637BCF">
        <w:rPr>
          <w:rFonts w:eastAsia="Times New Roman"/>
          <w:color w:val="auto"/>
        </w:rPr>
        <w:t xml:space="preserve">ard has adopted as a proposal. The superintendent, in developing the calendar, shall accept and consider recommendations from any staff member or group wishing to make calendar proposals. The PPC shall have the time prescribed by law and/or policy in which to make any suggested changes before the </w:t>
      </w:r>
      <w:r>
        <w:rPr>
          <w:rFonts w:eastAsia="Times New Roman"/>
          <w:color w:val="auto"/>
        </w:rPr>
        <w:t>B</w:t>
      </w:r>
      <w:r w:rsidRPr="00637BCF">
        <w:rPr>
          <w:rFonts w:eastAsia="Times New Roman"/>
          <w:color w:val="auto"/>
        </w:rPr>
        <w:t xml:space="preserve">oard may vote to adopt the calendar. </w:t>
      </w:r>
    </w:p>
    <w:p w:rsidR="00E16D9D" w:rsidRPr="00637BCF" w:rsidRDefault="00E16D9D" w:rsidP="00E16D9D">
      <w:pPr>
        <w:ind w:right="-1"/>
        <w:rPr>
          <w:rFonts w:eastAsia="Times New Roman"/>
          <w:color w:val="auto"/>
        </w:rPr>
      </w:pPr>
    </w:p>
    <w:p w:rsidR="00E16D9D" w:rsidRPr="00637BCF" w:rsidRDefault="00E16D9D" w:rsidP="00E16D9D">
      <w:pPr>
        <w:ind w:right="-1"/>
        <w:rPr>
          <w:rFonts w:eastAsia="Times New Roman"/>
        </w:rPr>
      </w:pPr>
      <w:r w:rsidRPr="00637BCF">
        <w:rPr>
          <w:szCs w:val="24"/>
        </w:rPr>
        <w:t xml:space="preserve">The District shall not establish a school calendar that interferes with any scheduled </w:t>
      </w:r>
      <w:r w:rsidRPr="00505FFF">
        <w:rPr>
          <w:color w:val="auto"/>
          <w:szCs w:val="24"/>
        </w:rPr>
        <w:t xml:space="preserve">statewide assessment </w:t>
      </w:r>
      <w:r w:rsidRPr="00637BCF">
        <w:rPr>
          <w:szCs w:val="24"/>
        </w:rPr>
        <w:t xml:space="preserve">that might jeopardize or limit the valid </w:t>
      </w:r>
      <w:r w:rsidRPr="00505FFF">
        <w:rPr>
          <w:color w:val="auto"/>
          <w:szCs w:val="24"/>
        </w:rPr>
        <w:t xml:space="preserve">assessment </w:t>
      </w:r>
      <w:r w:rsidRPr="00637BCF">
        <w:rPr>
          <w:szCs w:val="24"/>
        </w:rPr>
        <w:t>and comparison of student learning gains.</w:t>
      </w:r>
    </w:p>
    <w:p w:rsidR="00E16D9D" w:rsidRPr="00637BCF" w:rsidRDefault="00E16D9D" w:rsidP="00E16D9D">
      <w:pPr>
        <w:ind w:right="-1"/>
        <w:rPr>
          <w:rFonts w:eastAsia="Times New Roman"/>
          <w:color w:val="auto"/>
        </w:rPr>
      </w:pPr>
    </w:p>
    <w:p w:rsidR="00E16D9D" w:rsidRPr="00637BCF" w:rsidRDefault="00E16D9D" w:rsidP="00E16D9D">
      <w:pPr>
        <w:ind w:right="-1"/>
        <w:rPr>
          <w:rFonts w:eastAsia="Times New Roman"/>
          <w:color w:val="auto"/>
        </w:rPr>
      </w:pPr>
    </w:p>
    <w:p w:rsidR="00E16D9D" w:rsidRPr="00637BCF" w:rsidRDefault="00E16D9D" w:rsidP="00E16D9D">
      <w:pPr>
        <w:ind w:right="-1"/>
        <w:rPr>
          <w:rFonts w:eastAsia="Times New Roman"/>
          <w:color w:val="auto"/>
        </w:rPr>
      </w:pPr>
    </w:p>
    <w:p w:rsidR="00E16D9D" w:rsidRPr="00637BCF" w:rsidRDefault="00E16D9D" w:rsidP="00E16D9D">
      <w:pPr>
        <w:ind w:right="-1"/>
        <w:rPr>
          <w:rFonts w:eastAsia="Times New Roman"/>
          <w:color w:val="auto"/>
        </w:rPr>
      </w:pPr>
    </w:p>
    <w:p w:rsidR="00E16D9D" w:rsidRPr="00505FFF" w:rsidRDefault="00E16D9D" w:rsidP="00E16D9D">
      <w:pPr>
        <w:ind w:right="-1"/>
        <w:rPr>
          <w:rFonts w:eastAsia="Times New Roman"/>
          <w:color w:val="auto"/>
        </w:rPr>
      </w:pPr>
      <w:r w:rsidRPr="00637BCF">
        <w:rPr>
          <w:rFonts w:eastAsia="Times New Roman"/>
          <w:color w:val="auto"/>
        </w:rPr>
        <w:t xml:space="preserve">Legal </w:t>
      </w:r>
      <w:r w:rsidRPr="00637BCF">
        <w:rPr>
          <w:rFonts w:eastAsia="Times New Roman"/>
        </w:rPr>
        <w:t>References:</w:t>
      </w:r>
      <w:r w:rsidRPr="00637BCF">
        <w:rPr>
          <w:rFonts w:eastAsia="Times New Roman"/>
        </w:rPr>
        <w:tab/>
      </w:r>
      <w:r w:rsidRPr="00505FFF">
        <w:rPr>
          <w:rFonts w:eastAsia="Times New Roman"/>
          <w:color w:val="auto"/>
        </w:rPr>
        <w:t>A.C.A. § 6-15-2907(f)</w:t>
      </w:r>
    </w:p>
    <w:p w:rsidR="00E16D9D" w:rsidRPr="00637BCF" w:rsidRDefault="00E16D9D" w:rsidP="00E16D9D">
      <w:pPr>
        <w:ind w:left="2160" w:right="-1"/>
        <w:rPr>
          <w:rFonts w:eastAsia="Times New Roman"/>
        </w:rPr>
      </w:pPr>
      <w:r w:rsidRPr="00637BCF">
        <w:rPr>
          <w:rFonts w:eastAsia="Times New Roman"/>
        </w:rPr>
        <w:t>A.C.A. § 6-17-201</w:t>
      </w:r>
    </w:p>
    <w:p w:rsidR="00E16D9D" w:rsidRPr="00505FFF" w:rsidRDefault="00E16D9D" w:rsidP="00E16D9D">
      <w:pPr>
        <w:ind w:left="2160" w:right="-1"/>
        <w:rPr>
          <w:rFonts w:eastAsia="Times New Roman"/>
          <w:color w:val="auto"/>
        </w:rPr>
      </w:pPr>
      <w:r w:rsidRPr="00505FFF">
        <w:rPr>
          <w:rFonts w:eastAsia="Times New Roman"/>
          <w:color w:val="auto"/>
        </w:rPr>
        <w:t>ADE Rules Governing the Arkansas Educational Support and Accountability Act</w:t>
      </w:r>
    </w:p>
    <w:p w:rsidR="00E16D9D" w:rsidRPr="00637BCF" w:rsidRDefault="00E16D9D" w:rsidP="00E16D9D">
      <w:pPr>
        <w:ind w:right="-1"/>
        <w:rPr>
          <w:rFonts w:eastAsia="Times New Roman"/>
        </w:rPr>
      </w:pPr>
    </w:p>
    <w:p w:rsidR="00E16D9D" w:rsidRPr="00637BCF" w:rsidRDefault="00E16D9D" w:rsidP="00E16D9D">
      <w:pPr>
        <w:ind w:right="-1"/>
        <w:rPr>
          <w:rFonts w:eastAsia="Times New Roman"/>
        </w:rPr>
      </w:pPr>
    </w:p>
    <w:p w:rsidR="00E16D9D" w:rsidRPr="00637BCF" w:rsidRDefault="00E16D9D" w:rsidP="00E16D9D">
      <w:pPr>
        <w:ind w:right="-1"/>
        <w:rPr>
          <w:rFonts w:eastAsia="Times New Roman"/>
          <w:color w:val="auto"/>
        </w:rPr>
      </w:pPr>
      <w:r w:rsidRPr="00637BCF">
        <w:rPr>
          <w:rFonts w:eastAsia="Times New Roman"/>
          <w:color w:val="auto"/>
        </w:rPr>
        <w:t>Date Adopted:</w:t>
      </w:r>
      <w:r w:rsidR="00615ED2">
        <w:rPr>
          <w:rFonts w:eastAsia="Times New Roman"/>
          <w:color w:val="auto"/>
        </w:rPr>
        <w:t xml:space="preserve"> 10/12/2010</w:t>
      </w:r>
    </w:p>
    <w:p w:rsidR="00133F47" w:rsidRPr="00637BCF" w:rsidRDefault="00E16D9D" w:rsidP="00E16D9D">
      <w:pPr>
        <w:rPr>
          <w:b/>
        </w:rPr>
      </w:pPr>
      <w:r w:rsidRPr="00637BCF">
        <w:t>Last Revised</w:t>
      </w:r>
      <w:r w:rsidR="00133F47" w:rsidRPr="00637BCF">
        <w:t>:</w:t>
      </w:r>
      <w:r w:rsidR="009E3D83">
        <w:t xml:space="preserve"> </w:t>
      </w:r>
      <w:r w:rsidR="00264DA3">
        <w:t>04/17/2018</w:t>
      </w:r>
    </w:p>
    <w:p w:rsidR="007C0B85" w:rsidRDefault="009D71F2" w:rsidP="006950D9">
      <w:pPr>
        <w:pStyle w:val="Style1"/>
      </w:pPr>
      <w:r w:rsidRPr="00637BCF">
        <w:rPr>
          <w:szCs w:val="24"/>
        </w:rPr>
        <w:br w:type="page"/>
      </w:r>
      <w:bookmarkStart w:id="163" w:name="_Toc483984131"/>
      <w:r w:rsidR="007C0B85">
        <w:lastRenderedPageBreak/>
        <w:t>3.30—PARENT-TEACHER COMMUNICATION</w:t>
      </w:r>
      <w:bookmarkEnd w:id="163"/>
    </w:p>
    <w:p w:rsidR="007C0B85" w:rsidRDefault="007C0B85" w:rsidP="007C0B85">
      <w:pPr>
        <w:ind w:right="-1"/>
        <w:rPr>
          <w:rFonts w:eastAsia="Times New Roman"/>
          <w:color w:val="auto"/>
        </w:rPr>
      </w:pPr>
    </w:p>
    <w:p w:rsidR="007C0B85" w:rsidRDefault="007C0B85" w:rsidP="007C0B85">
      <w:pPr>
        <w:ind w:right="-1"/>
        <w:rPr>
          <w:rFonts w:eastAsia="Times New Roman"/>
          <w:color w:val="auto"/>
        </w:rPr>
      </w:pPr>
      <w:r>
        <w:rPr>
          <w:rFonts w:eastAsia="Times New Roman"/>
          <w:color w:val="auto"/>
        </w:rPr>
        <w:t>The district recognizes the importance of communication between teachers and parents/legal guardians. To help promote positive communication, parent/teacher conferences shall be held once each semester. Parent-teacher conferences are encouraged and may be requested by parents or guardians when they feel they need to discuss their child’s progress with his/her teacher.</w:t>
      </w:r>
    </w:p>
    <w:p w:rsidR="007C0B85" w:rsidRDefault="007C0B85" w:rsidP="007C0B85">
      <w:pPr>
        <w:ind w:right="-1"/>
        <w:rPr>
          <w:rFonts w:eastAsia="Times New Roman"/>
          <w:color w:val="auto"/>
        </w:rPr>
      </w:pPr>
    </w:p>
    <w:p w:rsidR="007C0B85" w:rsidRDefault="007C0B85" w:rsidP="007C0B85">
      <w:pPr>
        <w:ind w:right="-1"/>
        <w:rPr>
          <w:rFonts w:eastAsia="Times New Roman"/>
          <w:color w:val="auto"/>
        </w:rPr>
      </w:pPr>
      <w:r>
        <w:rPr>
          <w:rFonts w:eastAsia="Times New Roman"/>
        </w:rPr>
        <w:t>Teachers</w:t>
      </w:r>
      <w:r>
        <w:rPr>
          <w:rFonts w:eastAsia="Times New Roman"/>
          <w:color w:val="auto"/>
        </w:rPr>
        <w:t xml:space="preserve"> are required to communicate during the school year with the parent(s), legal guardian</w:t>
      </w:r>
      <w:r>
        <w:rPr>
          <w:rFonts w:eastAsia="Times New Roman"/>
        </w:rPr>
        <w:t>(s), or care-giving adult or adults in a student’s home to discuss the student’s academic progress unless the student has been placed in the custody of the Department of Human Services and the school has received a court order prohibiting parent or legal guardian participation in parent/teacher conferences. More freque</w:t>
      </w:r>
      <w:r>
        <w:rPr>
          <w:rFonts w:eastAsia="Times New Roman"/>
          <w:color w:val="auto"/>
        </w:rPr>
        <w:t xml:space="preserve">nt communication is required with the parent(s) or legal guardian(s) of students who are performing below grade level.  </w:t>
      </w:r>
    </w:p>
    <w:p w:rsidR="007C0B85" w:rsidRDefault="007C0B85" w:rsidP="007C0B85">
      <w:pPr>
        <w:ind w:right="-1"/>
        <w:rPr>
          <w:rFonts w:eastAsia="Times New Roman"/>
          <w:color w:val="auto"/>
        </w:rPr>
      </w:pPr>
    </w:p>
    <w:p w:rsidR="007C0B85" w:rsidRDefault="007C0B85" w:rsidP="007C0B85">
      <w:pPr>
        <w:ind w:right="-1"/>
        <w:rPr>
          <w:rFonts w:eastAsia="Times New Roman"/>
          <w:color w:val="auto"/>
        </w:rPr>
      </w:pPr>
      <w:r>
        <w:rPr>
          <w:rFonts w:eastAsia="Times New Roman"/>
          <w:color w:val="auto"/>
        </w:rPr>
        <w:t xml:space="preserve">All parent/teacher conferences shall be scheduled at a time and place to best accommodate those participating in the conference. Each teacher shall document the participation or non-participation of parent(s)/legal guardian(s) for each scheduled conference. </w:t>
      </w:r>
    </w:p>
    <w:p w:rsidR="007C0B85" w:rsidRDefault="007C0B85" w:rsidP="007C0B85">
      <w:pPr>
        <w:ind w:right="-1"/>
        <w:rPr>
          <w:rFonts w:eastAsia="Times New Roman"/>
          <w:color w:val="auto"/>
        </w:rPr>
      </w:pPr>
    </w:p>
    <w:p w:rsidR="007C0B85" w:rsidRDefault="007C0B85" w:rsidP="007C0B85">
      <w:pPr>
        <w:ind w:right="-1"/>
        <w:rPr>
          <w:rFonts w:eastAsia="Times New Roman"/>
          <w:color w:val="auto"/>
        </w:rPr>
      </w:pPr>
      <w:r>
        <w:rPr>
          <w:rFonts w:eastAsia="Times New Roman"/>
          <w:color w:val="auto"/>
        </w:rPr>
        <w:t xml:space="preserve">If a student is to be retained at any grade level </w:t>
      </w:r>
      <w:r>
        <w:rPr>
          <w:rFonts w:eastAsia="Times New Roman"/>
          <w:color w:val="auto"/>
          <w:spacing w:val="0"/>
        </w:rPr>
        <w:t>or denied course credit</w:t>
      </w:r>
      <w:r>
        <w:rPr>
          <w:rFonts w:eastAsia="Times New Roman"/>
          <w:color w:val="auto"/>
        </w:rPr>
        <w:t>, notice of, and the reasons for retention shall be communicated promptly in a personal conference.</w:t>
      </w:r>
    </w:p>
    <w:p w:rsidR="007C0B85" w:rsidRDefault="007C0B85" w:rsidP="007C0B85">
      <w:pPr>
        <w:ind w:right="-1"/>
        <w:rPr>
          <w:rFonts w:eastAsia="Times New Roman"/>
          <w:color w:val="auto"/>
        </w:rPr>
      </w:pPr>
    </w:p>
    <w:p w:rsidR="007C0B85" w:rsidRDefault="007C0B85" w:rsidP="007C0B85">
      <w:pPr>
        <w:ind w:right="-1"/>
        <w:rPr>
          <w:rFonts w:eastAsia="Times New Roman"/>
          <w:color w:val="auto"/>
        </w:rPr>
      </w:pPr>
    </w:p>
    <w:p w:rsidR="007C0B85" w:rsidRDefault="007C0B85" w:rsidP="007C0B85">
      <w:pPr>
        <w:ind w:right="-1"/>
        <w:rPr>
          <w:rFonts w:eastAsia="Times New Roman"/>
          <w:color w:val="auto"/>
        </w:rPr>
      </w:pPr>
    </w:p>
    <w:p w:rsidR="007C0B85" w:rsidRDefault="007C0B85" w:rsidP="007C0B85">
      <w:pPr>
        <w:ind w:right="-1"/>
        <w:rPr>
          <w:rFonts w:eastAsia="Times New Roman"/>
          <w:color w:val="auto"/>
        </w:rPr>
      </w:pPr>
    </w:p>
    <w:p w:rsidR="007C0B85" w:rsidRDefault="007C0B85" w:rsidP="007C0B85">
      <w:pPr>
        <w:ind w:right="-1"/>
        <w:rPr>
          <w:rFonts w:eastAsia="Times New Roman"/>
          <w:color w:val="auto"/>
        </w:rPr>
      </w:pPr>
    </w:p>
    <w:p w:rsidR="007C0B85" w:rsidRDefault="007C0B85" w:rsidP="007C0B85">
      <w:pPr>
        <w:ind w:right="-1"/>
        <w:rPr>
          <w:rFonts w:eastAsia="Times New Roman"/>
          <w:color w:val="auto"/>
        </w:rPr>
      </w:pPr>
    </w:p>
    <w:p w:rsidR="007C0B85" w:rsidRDefault="007C0B85" w:rsidP="007C0B85">
      <w:pPr>
        <w:ind w:right="-1"/>
        <w:rPr>
          <w:rFonts w:eastAsia="Times New Roman"/>
          <w:color w:val="auto"/>
        </w:rPr>
      </w:pPr>
      <w:r>
        <w:rPr>
          <w:rFonts w:eastAsia="Times New Roman"/>
          <w:color w:val="auto"/>
        </w:rPr>
        <w:t>Legal References:</w:t>
      </w:r>
      <w:r>
        <w:rPr>
          <w:rFonts w:eastAsia="Times New Roman"/>
          <w:color w:val="auto"/>
        </w:rPr>
        <w:tab/>
        <w:t xml:space="preserve">Standards </w:t>
      </w:r>
      <w:proofErr w:type="gramStart"/>
      <w:r w:rsidR="00902FAA">
        <w:rPr>
          <w:rFonts w:eastAsia="Times New Roman"/>
          <w:color w:val="auto"/>
        </w:rPr>
        <w:t>For</w:t>
      </w:r>
      <w:proofErr w:type="gramEnd"/>
      <w:r>
        <w:rPr>
          <w:rFonts w:eastAsia="Times New Roman"/>
          <w:color w:val="auto"/>
        </w:rPr>
        <w:t xml:space="preserve"> Accreditation </w:t>
      </w:r>
      <w:r w:rsidR="00902FAA">
        <w:rPr>
          <w:rFonts w:eastAsia="Times New Roman"/>
          <w:color w:val="auto"/>
        </w:rPr>
        <w:t>5-A.1</w:t>
      </w:r>
    </w:p>
    <w:p w:rsidR="007C0B85" w:rsidRDefault="007C0B85" w:rsidP="007C0B85">
      <w:pPr>
        <w:ind w:left="1440" w:right="-1" w:firstLine="720"/>
        <w:rPr>
          <w:rFonts w:eastAsia="Times New Roman"/>
          <w:color w:val="auto"/>
          <w:u w:val="single"/>
        </w:rPr>
      </w:pPr>
      <w:r>
        <w:rPr>
          <w:rFonts w:eastAsia="Times New Roman"/>
          <w:color w:val="auto"/>
        </w:rPr>
        <w:t>A.C.A. § 6-15-1702(b</w:t>
      </w:r>
      <w:proofErr w:type="gramStart"/>
      <w:r>
        <w:rPr>
          <w:rFonts w:eastAsia="Times New Roman"/>
          <w:color w:val="auto"/>
        </w:rPr>
        <w:t>)(</w:t>
      </w:r>
      <w:proofErr w:type="gramEnd"/>
      <w:r>
        <w:rPr>
          <w:rFonts w:eastAsia="Times New Roman"/>
          <w:color w:val="auto"/>
        </w:rPr>
        <w:t>3)(B)(ii)</w:t>
      </w:r>
    </w:p>
    <w:p w:rsidR="007C0B85" w:rsidRDefault="007C0B85" w:rsidP="007C0B85">
      <w:pPr>
        <w:ind w:right="-1"/>
        <w:rPr>
          <w:rFonts w:eastAsia="Times New Roman"/>
          <w:color w:val="auto"/>
        </w:rPr>
      </w:pPr>
    </w:p>
    <w:p w:rsidR="007C0B85" w:rsidRDefault="007C0B85" w:rsidP="007C0B85">
      <w:pPr>
        <w:ind w:right="-1"/>
        <w:rPr>
          <w:rFonts w:eastAsia="Times New Roman"/>
          <w:color w:val="auto"/>
        </w:rPr>
      </w:pPr>
    </w:p>
    <w:p w:rsidR="007C0B85" w:rsidRDefault="007C0B85" w:rsidP="007C0B85">
      <w:pPr>
        <w:ind w:right="-1"/>
        <w:rPr>
          <w:rFonts w:eastAsia="Times New Roman"/>
          <w:color w:val="auto"/>
        </w:rPr>
      </w:pPr>
    </w:p>
    <w:p w:rsidR="007C0B85" w:rsidRDefault="007C0B85" w:rsidP="007C0B85">
      <w:pPr>
        <w:ind w:right="-1"/>
        <w:rPr>
          <w:rFonts w:eastAsia="Times New Roman"/>
          <w:color w:val="auto"/>
        </w:rPr>
      </w:pPr>
      <w:r>
        <w:rPr>
          <w:rFonts w:eastAsia="Times New Roman"/>
          <w:color w:val="auto"/>
        </w:rPr>
        <w:t>Date Adopted:</w:t>
      </w:r>
    </w:p>
    <w:p w:rsidR="007C0B85" w:rsidRDefault="007C0B85" w:rsidP="007C0B85">
      <w:pPr>
        <w:ind w:right="-1"/>
        <w:rPr>
          <w:rFonts w:eastAsia="Times New Roman"/>
          <w:color w:val="auto"/>
        </w:rPr>
      </w:pPr>
      <w:r>
        <w:rPr>
          <w:rFonts w:eastAsia="Times New Roman"/>
          <w:color w:val="auto"/>
        </w:rPr>
        <w:t>Last Revised:</w:t>
      </w:r>
      <w:r w:rsidR="00F11F18">
        <w:rPr>
          <w:rFonts w:eastAsia="Times New Roman"/>
          <w:color w:val="auto"/>
        </w:rPr>
        <w:t xml:space="preserve"> 07/</w:t>
      </w:r>
      <w:r w:rsidR="00902FAA">
        <w:rPr>
          <w:rFonts w:eastAsia="Times New Roman"/>
          <w:color w:val="auto"/>
        </w:rPr>
        <w:t>26/2018</w:t>
      </w:r>
    </w:p>
    <w:p w:rsidR="00E16D9D" w:rsidRDefault="007C0B85" w:rsidP="00E16D9D">
      <w:pPr>
        <w:pStyle w:val="Style1"/>
      </w:pPr>
      <w:r>
        <w:br w:type="page"/>
      </w:r>
      <w:bookmarkStart w:id="164" w:name="_Toc483984132"/>
      <w:bookmarkStart w:id="165" w:name="OLE_LINK111"/>
      <w:bookmarkStart w:id="166" w:name="OLE_LINK19"/>
      <w:bookmarkStart w:id="167" w:name="OLE_LINK20"/>
      <w:r w:rsidR="00E16D9D">
        <w:lastRenderedPageBreak/>
        <w:t xml:space="preserve">3.31—DRUG FREE WORKPLACE - </w:t>
      </w:r>
      <w:r w:rsidR="00E16D9D">
        <w:rPr>
          <w:color w:val="000000"/>
        </w:rPr>
        <w:t>LICENSED</w:t>
      </w:r>
      <w:r w:rsidR="00E16D9D">
        <w:t xml:space="preserve"> PERSONNEL</w:t>
      </w:r>
      <w:bookmarkEnd w:id="164"/>
    </w:p>
    <w:bookmarkEnd w:id="165"/>
    <w:bookmarkEnd w:id="166"/>
    <w:bookmarkEnd w:id="167"/>
    <w:p w:rsidR="00E16D9D" w:rsidRDefault="00E16D9D" w:rsidP="00E16D9D"/>
    <w:p w:rsidR="00E16D9D" w:rsidRDefault="00E16D9D" w:rsidP="00E16D9D">
      <w:pPr>
        <w:rPr>
          <w:rFonts w:eastAsia="Times New Roman"/>
          <w:color w:val="auto"/>
        </w:rPr>
      </w:pPr>
      <w:r>
        <w:rPr>
          <w:rFonts w:eastAsia="Times New Roman"/>
          <w:color w:val="auto"/>
        </w:rPr>
        <w:t>The conduct of district staff plays a vital role in the social and behavioral development of our students. It is equally important that the staff have a safe, healthful, and professional environment in which to work. To help promote both interests, the district shall have a drug free workplace. It is, therefore, the district’s policy that district employees are prohibited from the unlawful manufacture, distribution, dispensation, possession, or use of controlled substances, illegal drugs, inhalants, alcohol, as well as inappropriate or illegal use of prescription drugs. Such actions are prohibited both while at work or in the performance of official duties while off district property; violations of this policy will subject the employee to discipline, up to and including termination.</w:t>
      </w:r>
    </w:p>
    <w:p w:rsidR="00E16D9D" w:rsidRDefault="00E16D9D" w:rsidP="00E16D9D">
      <w:pPr>
        <w:rPr>
          <w:rFonts w:eastAsia="Times New Roman"/>
          <w:color w:val="auto"/>
        </w:rPr>
      </w:pPr>
    </w:p>
    <w:p w:rsidR="00E16D9D" w:rsidRDefault="00E16D9D" w:rsidP="00E16D9D">
      <w:pPr>
        <w:rPr>
          <w:rFonts w:eastAsia="Times New Roman"/>
          <w:color w:val="auto"/>
        </w:rPr>
      </w:pPr>
      <w:r>
        <w:rPr>
          <w:rFonts w:eastAsia="Times New Roman"/>
          <w:color w:val="auto"/>
        </w:rPr>
        <w:t xml:space="preserve">To help promote a drug free workplace, the district shall establish a drug-free awareness program to inform employees about the dangers of drug abuse in the workplace, the district's policy of maintaining a drug-free workplace, any available drug counseling, rehabilitation, and employee assistance abuse programs, and the penalties that may be imposed upon employees for drug abuse violations. </w:t>
      </w:r>
    </w:p>
    <w:p w:rsidR="00F11F18" w:rsidRDefault="00F11F18" w:rsidP="00E16D9D">
      <w:pPr>
        <w:rPr>
          <w:rFonts w:eastAsia="Times New Roman"/>
          <w:color w:val="auto"/>
        </w:rPr>
      </w:pPr>
    </w:p>
    <w:p w:rsidR="00E16D9D" w:rsidRDefault="00E16D9D" w:rsidP="00E16D9D">
      <w:pPr>
        <w:rPr>
          <w:rFonts w:eastAsia="Times New Roman"/>
        </w:rPr>
      </w:pPr>
      <w:r>
        <w:rPr>
          <w:rFonts w:eastAsia="Times New Roman"/>
          <w:color w:val="auto"/>
        </w:rPr>
        <w:t xml:space="preserve">Should any employee be found to have been under the influence of, or in illegal possession of, any illegal drug or controlled substance, whether or not engaged in any school or school-related activity, and the behavior of the employee, if under the influence, is such that it is inappropriate for a school employee in the opinion of the superintendent, the employee may be subject to discipline, up to and including termination. </w:t>
      </w:r>
      <w:r>
        <w:rPr>
          <w:rFonts w:eastAsia="Times New Roman"/>
        </w:rPr>
        <w:t>This policy also applies to those employees who are under the influence of alcohol while on campus or at school-sponsored functions, including athletic events.</w:t>
      </w:r>
    </w:p>
    <w:p w:rsidR="00E16D9D" w:rsidRDefault="00E16D9D" w:rsidP="00E16D9D">
      <w:pPr>
        <w:rPr>
          <w:rFonts w:eastAsia="Times New Roman"/>
        </w:rPr>
      </w:pPr>
    </w:p>
    <w:p w:rsidR="00E16D9D" w:rsidRDefault="00E16D9D" w:rsidP="00E16D9D">
      <w:pPr>
        <w:rPr>
          <w:rFonts w:eastAsia="Times New Roman"/>
        </w:rPr>
      </w:pPr>
      <w:r>
        <w:rPr>
          <w:rFonts w:eastAsia="Times New Roman"/>
        </w:rPr>
        <w:t xml:space="preserve">An employee living on campus or on school owned property is permitted to possess alcohol in his/her residence. The employee is bound by the restrictions stated in this policy while at work or performing his/her official duties. </w:t>
      </w:r>
    </w:p>
    <w:p w:rsidR="00E16D9D" w:rsidRDefault="00E16D9D" w:rsidP="00E16D9D">
      <w:pPr>
        <w:rPr>
          <w:rFonts w:eastAsia="Times New Roman"/>
        </w:rPr>
      </w:pPr>
    </w:p>
    <w:p w:rsidR="00E16D9D" w:rsidRDefault="00E16D9D" w:rsidP="00E16D9D">
      <w:pPr>
        <w:rPr>
          <w:rFonts w:eastAsia="Times New Roman"/>
          <w:color w:val="auto"/>
        </w:rPr>
      </w:pPr>
      <w:r>
        <w:rPr>
          <w:rFonts w:eastAsia="Times New Roman"/>
          <w:color w:val="auto"/>
        </w:rPr>
        <w:t xml:space="preserve">Possession, use or distribution of drug paraphernalia by any employee, whether or not engaged in school or school-related activities, may subject the employee to discipline, up to and including termination. Possession in one’s vehicle or in an area subject to the employee’s control will be considered to be possession as though the substance were on the employee’s person. </w:t>
      </w:r>
    </w:p>
    <w:p w:rsidR="00E16D9D" w:rsidRDefault="00E16D9D" w:rsidP="00E16D9D">
      <w:pPr>
        <w:rPr>
          <w:rFonts w:eastAsia="Times New Roman"/>
          <w:color w:val="auto"/>
        </w:rPr>
      </w:pPr>
    </w:p>
    <w:p w:rsidR="00E16D9D" w:rsidRDefault="00E16D9D" w:rsidP="00E16D9D">
      <w:pPr>
        <w:rPr>
          <w:rFonts w:eastAsia="Times New Roman"/>
          <w:color w:val="auto"/>
        </w:rPr>
      </w:pPr>
      <w:r>
        <w:rPr>
          <w:rFonts w:eastAsia="Times New Roman"/>
          <w:color w:val="auto"/>
        </w:rPr>
        <w:t xml:space="preserve">It shall not be necessary for an employee to test at a level demonstrating intoxication by any substance in order to be subject to the terms of this policy.  Any physical manifestation of being under the influence of a substance may subject an employee to the terms of this policy.  Those physical manifestations include, but are not limited to: unsteadiness; slurred speech; dilated or constricted pupils; incoherent and/or irrational speech; or the presence of an odor associated with a prohibited substance on one’s breath or clothing. </w:t>
      </w:r>
    </w:p>
    <w:p w:rsidR="00E16D9D" w:rsidRDefault="00E16D9D" w:rsidP="00E16D9D">
      <w:pPr>
        <w:rPr>
          <w:rFonts w:eastAsia="Times New Roman"/>
          <w:color w:val="auto"/>
        </w:rPr>
      </w:pPr>
    </w:p>
    <w:p w:rsidR="00E16D9D" w:rsidRDefault="00E16D9D" w:rsidP="00E16D9D">
      <w:pPr>
        <w:rPr>
          <w:rFonts w:eastAsia="Times New Roman"/>
          <w:color w:val="auto"/>
        </w:rPr>
      </w:pPr>
      <w:r>
        <w:rPr>
          <w:rFonts w:eastAsia="Times New Roman"/>
          <w:color w:val="auto"/>
        </w:rPr>
        <w:t>Should an employee desire to provide the District with the results of a blood, breath or urine analysis, such results will be taken into account by the District only if the sample is provided within a time range that could provide meaningful results and only by a testing agency chosen or approved by the District. The District shall not request that the employee be tested, and the expense for such voluntary testing shall be borne by the employee.</w:t>
      </w:r>
    </w:p>
    <w:p w:rsidR="00E16D9D" w:rsidRDefault="00E16D9D" w:rsidP="00E16D9D">
      <w:pPr>
        <w:rPr>
          <w:rFonts w:eastAsia="Times New Roman"/>
          <w:color w:val="auto"/>
        </w:rPr>
      </w:pPr>
    </w:p>
    <w:p w:rsidR="00E16D9D" w:rsidRDefault="00E16D9D" w:rsidP="00E16D9D">
      <w:pPr>
        <w:rPr>
          <w:rFonts w:eastAsia="Times New Roman"/>
          <w:color w:val="auto"/>
        </w:rPr>
      </w:pPr>
      <w:r>
        <w:rPr>
          <w:color w:val="auto"/>
        </w:rPr>
        <w:t xml:space="preserve">Any incident at work resulting in injury to the employee requiring medical attention shall require the employee to submit to a drug test, which shall be paid at the District’s worker’s compensation carrier’s expense. Failure for the employee to submit to the drug test or a confirmed positive drug test indicating the use of illegal </w:t>
      </w:r>
      <w:r>
        <w:rPr>
          <w:color w:val="auto"/>
        </w:rPr>
        <w:lastRenderedPageBreak/>
        <w:t>substances or the misuse of prescription medications shall be grounds for the denial of worker’s compensation benefits in accordance with policy 3.44—LICENSED PERSONNEL WORKPLACE INJURIES AND WORKERS’ COMPENSATION.</w:t>
      </w:r>
    </w:p>
    <w:p w:rsidR="00E16D9D" w:rsidRDefault="00E16D9D" w:rsidP="00E16D9D">
      <w:pPr>
        <w:rPr>
          <w:rFonts w:eastAsia="Times New Roman"/>
          <w:color w:val="auto"/>
        </w:rPr>
      </w:pPr>
    </w:p>
    <w:p w:rsidR="00E16D9D" w:rsidRDefault="00E16D9D" w:rsidP="00E16D9D">
      <w:pPr>
        <w:rPr>
          <w:rFonts w:eastAsia="Times New Roman"/>
          <w:color w:val="auto"/>
        </w:rPr>
      </w:pPr>
      <w:r>
        <w:rPr>
          <w:rFonts w:eastAsia="Times New Roman"/>
          <w:color w:val="auto"/>
        </w:rPr>
        <w:t xml:space="preserve">Any employee who is charged with a violation of any state or federal law relating to the possession, use or distribution of illegal drugs, other controlled substances or alcohol, or of drug paraphernalia, must notify his/her immediate supervisor within five (5) week days (i.e., Monday through Friday, inclusive, excluding holidays) of being so charged.  The supervisor who is notified of such a charge shall notify the Superintendent immediately.  </w:t>
      </w:r>
    </w:p>
    <w:p w:rsidR="00E16D9D" w:rsidRDefault="00E16D9D" w:rsidP="00E16D9D">
      <w:pPr>
        <w:rPr>
          <w:rFonts w:eastAsia="Times New Roman"/>
          <w:color w:val="auto"/>
        </w:rPr>
      </w:pPr>
    </w:p>
    <w:p w:rsidR="00E16D9D" w:rsidRDefault="00E16D9D" w:rsidP="00E16D9D">
      <w:pPr>
        <w:rPr>
          <w:rFonts w:eastAsia="Times New Roman"/>
          <w:color w:val="auto"/>
        </w:rPr>
      </w:pPr>
      <w:r>
        <w:rPr>
          <w:rFonts w:eastAsia="Times New Roman"/>
          <w:color w:val="auto"/>
        </w:rPr>
        <w:t xml:space="preserve">If the supervisor is not available to the employee, the employee shall notify the Superintendent within the five (5) day period.   </w:t>
      </w:r>
    </w:p>
    <w:p w:rsidR="00E16D9D" w:rsidRDefault="00E16D9D" w:rsidP="00E16D9D">
      <w:pPr>
        <w:rPr>
          <w:rFonts w:eastAsia="Times New Roman"/>
          <w:color w:val="auto"/>
        </w:rPr>
      </w:pPr>
    </w:p>
    <w:p w:rsidR="00E16D9D" w:rsidRDefault="00E16D9D" w:rsidP="00E16D9D">
      <w:pPr>
        <w:rPr>
          <w:rFonts w:eastAsia="Times New Roman"/>
          <w:color w:val="auto"/>
        </w:rPr>
      </w:pPr>
      <w:r>
        <w:rPr>
          <w:rFonts w:eastAsia="Times New Roman"/>
          <w:color w:val="auto"/>
        </w:rPr>
        <w:t xml:space="preserve">Any employee so charged is subject to discipline, up to and including termination.  However, the failure of an employee to notify his or her supervisor or the Superintendent of having been so charged shall result in that employee being recommended for termination by the Superintendent. </w:t>
      </w:r>
    </w:p>
    <w:p w:rsidR="00E16D9D" w:rsidRDefault="00E16D9D" w:rsidP="00E16D9D">
      <w:pPr>
        <w:rPr>
          <w:rFonts w:eastAsia="Times New Roman"/>
          <w:color w:val="auto"/>
        </w:rPr>
      </w:pPr>
    </w:p>
    <w:p w:rsidR="00E16D9D" w:rsidRDefault="00E16D9D" w:rsidP="00E16D9D">
      <w:pPr>
        <w:rPr>
          <w:rFonts w:eastAsia="Times New Roman"/>
          <w:color w:val="auto"/>
        </w:rPr>
      </w:pPr>
      <w:r>
        <w:rPr>
          <w:rFonts w:eastAsia="Times New Roman"/>
          <w:color w:val="auto"/>
        </w:rPr>
        <w:t xml:space="preserve">Any employee convicted of any criminal drug statute violation for an offense that occurred while at work or in the performance of official duties while off district property shall report the conviction within 5 calendar days to the superintendent. Within 10 days of receiving such notification, whether from the employee or any other source, the district shall notify federal granting agencies from which it receives funds of the conviction. Compliance with these requirements and prohibitions is mandatory and is a condition of employment. </w:t>
      </w:r>
    </w:p>
    <w:p w:rsidR="00E16D9D" w:rsidRDefault="00E16D9D" w:rsidP="00E16D9D">
      <w:pPr>
        <w:rPr>
          <w:rFonts w:eastAsia="Times New Roman"/>
          <w:color w:val="auto"/>
        </w:rPr>
      </w:pPr>
    </w:p>
    <w:p w:rsidR="00E16D9D" w:rsidRDefault="00E16D9D" w:rsidP="00E16D9D">
      <w:pPr>
        <w:rPr>
          <w:rFonts w:eastAsia="Times New Roman"/>
          <w:color w:val="auto"/>
        </w:rPr>
      </w:pPr>
      <w:r>
        <w:rPr>
          <w:rFonts w:eastAsia="Times New Roman"/>
          <w:color w:val="auto"/>
        </w:rPr>
        <w:t xml:space="preserve">Any employee convicted of any state or federal law relating to the possession, use or distribution of illegal drugs, other controlled substances, or of drug paraphernalia, shall be recommended for termination. </w:t>
      </w:r>
    </w:p>
    <w:p w:rsidR="00E16D9D" w:rsidRDefault="00E16D9D" w:rsidP="00E16D9D">
      <w:pPr>
        <w:rPr>
          <w:rFonts w:eastAsia="Times New Roman"/>
          <w:color w:val="auto"/>
        </w:rPr>
      </w:pPr>
    </w:p>
    <w:p w:rsidR="00E16D9D" w:rsidRDefault="00E16D9D" w:rsidP="00E16D9D">
      <w:pPr>
        <w:rPr>
          <w:rFonts w:eastAsia="Times New Roman"/>
          <w:color w:val="auto"/>
        </w:rPr>
      </w:pPr>
      <w:r>
        <w:rPr>
          <w:rFonts w:eastAsia="Times New Roman"/>
          <w:color w:val="auto"/>
        </w:rPr>
        <w:t>Any employee who must take prescription medication at the direction of the employee’s physician, and who is impaired by the prescription medication such that he/she cannot properly perform his/her duties shall not report for duty. Any employee who reports for duty and is so impaired, as determined by his/her supervisor, will be sent home. The employee shall be given sick leave, if owed any.  The District or employee will provide transportation for the employee, and the employee may not leave campus while operating any vehicle.  It is the responsibility of the employee to contact his/her physician in order to adjust the medication, if possible, so that the employee may return to his/her job unimpaired.  Should the employee attempt to return to work while impaired by prescription medications, for which the employee has a prescription, he/she will, again, be sent home and given sick leave, if owed an</w:t>
      </w:r>
      <w:r>
        <w:rPr>
          <w:rFonts w:eastAsia="Times New Roman"/>
        </w:rPr>
        <w:t>y.</w:t>
      </w:r>
      <w:r>
        <w:rPr>
          <w:rFonts w:eastAsia="Times New Roman"/>
          <w:color w:val="auto"/>
        </w:rPr>
        <w:t xml:space="preserve"> Should the employee attempt to return to work while impaired by prescription medication a third time the employee may be subject to discipline, up to and including a recommendation of termination. </w:t>
      </w:r>
    </w:p>
    <w:p w:rsidR="00E16D9D" w:rsidRDefault="00E16D9D" w:rsidP="00E16D9D">
      <w:pPr>
        <w:rPr>
          <w:rFonts w:eastAsia="Times New Roman"/>
          <w:color w:val="auto"/>
        </w:rPr>
      </w:pPr>
    </w:p>
    <w:p w:rsidR="00E16D9D" w:rsidRDefault="00E16D9D" w:rsidP="00E16D9D">
      <w:pPr>
        <w:rPr>
          <w:rFonts w:eastAsia="Times New Roman"/>
          <w:color w:val="auto"/>
        </w:rPr>
      </w:pPr>
      <w:r>
        <w:rPr>
          <w:rFonts w:eastAsia="Times New Roman"/>
          <w:color w:val="auto"/>
        </w:rPr>
        <w:t>Any employee who possesses, uses, distributes or is under the influence of a prescription medication obtained by a means other than his/her own current prescription shall be treated as though he was in possession, possession with intent to deliver, or under the influence, etc. of an illegal substance. An illegal drug or other substance is one which is (a) not legally obtainable; or (b) one which is legally obtainable, but which has been obtained illegally. The District may require an employee to provide proof from his/her physician and/or pharmacist that the employee is lawfully able to receive such medication.  Failure to provide such proof, to the satisfaction of the Superintendent, may result in discipline, up to and including a recommendation of termination.</w:t>
      </w:r>
    </w:p>
    <w:p w:rsidR="00E16D9D" w:rsidRDefault="00E16D9D" w:rsidP="00E16D9D">
      <w:pPr>
        <w:rPr>
          <w:rFonts w:eastAsia="Times New Roman"/>
          <w:color w:val="auto"/>
        </w:rPr>
      </w:pPr>
    </w:p>
    <w:p w:rsidR="00E16D9D" w:rsidRDefault="00E16D9D" w:rsidP="00E16D9D">
      <w:pPr>
        <w:rPr>
          <w:rFonts w:eastAsia="Times New Roman"/>
          <w:color w:val="auto"/>
        </w:rPr>
      </w:pPr>
      <w:r>
        <w:rPr>
          <w:rFonts w:eastAsia="Times New Roman"/>
          <w:color w:val="auto"/>
        </w:rPr>
        <w:lastRenderedPageBreak/>
        <w:t>A report to the appropriate licensing agency shall be filed within seven (7) days of:</w:t>
      </w:r>
    </w:p>
    <w:p w:rsidR="00E16D9D" w:rsidRDefault="00E16D9D" w:rsidP="000B0ED2">
      <w:pPr>
        <w:numPr>
          <w:ilvl w:val="0"/>
          <w:numId w:val="26"/>
        </w:numPr>
        <w:ind w:hanging="720"/>
        <w:rPr>
          <w:rFonts w:eastAsia="Times New Roman"/>
          <w:color w:val="auto"/>
        </w:rPr>
      </w:pPr>
      <w:r>
        <w:rPr>
          <w:rFonts w:eastAsia="Times New Roman"/>
          <w:color w:val="auto"/>
        </w:rPr>
        <w:t>A final disciplinary action taken against an employee resulting from the diversion, misuse, or abuse of illicit drugs or controlled substances; or</w:t>
      </w:r>
    </w:p>
    <w:p w:rsidR="00E16D9D" w:rsidRDefault="00E16D9D" w:rsidP="000B0ED2">
      <w:pPr>
        <w:numPr>
          <w:ilvl w:val="0"/>
          <w:numId w:val="26"/>
        </w:numPr>
        <w:ind w:hanging="720"/>
        <w:rPr>
          <w:rFonts w:eastAsia="Times New Roman"/>
          <w:color w:val="auto"/>
        </w:rPr>
      </w:pPr>
      <w:r>
        <w:rPr>
          <w:rFonts w:eastAsia="Times New Roman"/>
          <w:color w:val="auto"/>
        </w:rPr>
        <w:t>The voluntary resignation of an employee who is facing a pending disciplinary action resulting from the diversion, misuse, or abuse of illicit drugs or controlled substances.</w:t>
      </w:r>
    </w:p>
    <w:p w:rsidR="00E16D9D" w:rsidRDefault="00E16D9D" w:rsidP="00E16D9D">
      <w:pPr>
        <w:rPr>
          <w:rFonts w:eastAsia="Times New Roman"/>
          <w:color w:val="auto"/>
        </w:rPr>
      </w:pPr>
      <w:r>
        <w:rPr>
          <w:rFonts w:eastAsia="Times New Roman"/>
          <w:color w:val="auto"/>
        </w:rPr>
        <w:t>The report filed with the licensing authority shall include, but not be limited to:</w:t>
      </w:r>
    </w:p>
    <w:p w:rsidR="00E16D9D" w:rsidRDefault="00E16D9D" w:rsidP="000B0ED2">
      <w:pPr>
        <w:numPr>
          <w:ilvl w:val="0"/>
          <w:numId w:val="34"/>
        </w:numPr>
        <w:rPr>
          <w:rFonts w:eastAsia="Times New Roman"/>
          <w:color w:val="auto"/>
        </w:rPr>
      </w:pPr>
      <w:r>
        <w:rPr>
          <w:rFonts w:eastAsia="Times New Roman"/>
          <w:color w:val="auto"/>
        </w:rPr>
        <w:t>The name, address, and telephone number of the person who is the subject of the report; and</w:t>
      </w:r>
    </w:p>
    <w:p w:rsidR="00E16D9D" w:rsidRDefault="00E16D9D" w:rsidP="000B0ED2">
      <w:pPr>
        <w:numPr>
          <w:ilvl w:val="0"/>
          <w:numId w:val="34"/>
        </w:numPr>
        <w:rPr>
          <w:rFonts w:eastAsia="Times New Roman"/>
          <w:color w:val="auto"/>
        </w:rPr>
      </w:pPr>
      <w:r>
        <w:rPr>
          <w:rFonts w:eastAsia="Times New Roman"/>
          <w:color w:val="auto"/>
        </w:rPr>
        <w:t>A description of the facts giving rise to the issuance of the report.</w:t>
      </w:r>
    </w:p>
    <w:p w:rsidR="00E16D9D" w:rsidRDefault="00E16D9D" w:rsidP="00E16D9D">
      <w:pPr>
        <w:rPr>
          <w:rFonts w:eastAsia="Times New Roman"/>
          <w:color w:val="auto"/>
        </w:rPr>
      </w:pPr>
    </w:p>
    <w:p w:rsidR="00E16D9D" w:rsidRDefault="00E16D9D" w:rsidP="00E16D9D">
      <w:pPr>
        <w:rPr>
          <w:rFonts w:eastAsia="Times New Roman"/>
          <w:color w:val="auto"/>
        </w:rPr>
      </w:pPr>
      <w:r>
        <w:rPr>
          <w:rFonts w:eastAsia="Times New Roman"/>
          <w:color w:val="auto"/>
        </w:rPr>
        <w:t>When the employee is not a healthcare professional, law enforcement will be contacted regarding any final disciplinary action taken against an employee for the diversion of controlled substances to one (1) or more third parties.</w:t>
      </w:r>
    </w:p>
    <w:p w:rsidR="00E16D9D" w:rsidRDefault="00E16D9D" w:rsidP="00E16D9D">
      <w:pPr>
        <w:rPr>
          <w:rFonts w:eastAsia="Times New Roman"/>
          <w:b/>
          <w:color w:val="auto"/>
        </w:rPr>
      </w:pPr>
    </w:p>
    <w:p w:rsidR="00E16D9D" w:rsidRDefault="00E16D9D" w:rsidP="00E16D9D">
      <w:pPr>
        <w:rPr>
          <w:rFonts w:eastAsia="Times New Roman"/>
          <w:color w:val="auto"/>
        </w:rPr>
      </w:pPr>
    </w:p>
    <w:p w:rsidR="00E16D9D" w:rsidRDefault="00E16D9D" w:rsidP="00E16D9D">
      <w:pPr>
        <w:rPr>
          <w:rFonts w:eastAsia="Times New Roman"/>
          <w:color w:val="auto"/>
        </w:rPr>
      </w:pPr>
      <w:r>
        <w:rPr>
          <w:rFonts w:eastAsia="Times New Roman"/>
          <w:color w:val="auto"/>
        </w:rPr>
        <w:t>Legal References:</w:t>
      </w:r>
      <w:r>
        <w:rPr>
          <w:rFonts w:eastAsia="Times New Roman"/>
          <w:color w:val="auto"/>
        </w:rPr>
        <w:tab/>
        <w:t>41 U.S.C. § 8101, 8103, and 8104</w:t>
      </w:r>
    </w:p>
    <w:p w:rsidR="00E16D9D" w:rsidRDefault="00E16D9D" w:rsidP="00E16D9D">
      <w:pPr>
        <w:rPr>
          <w:color w:val="auto"/>
        </w:rPr>
      </w:pPr>
      <w:r>
        <w:rPr>
          <w:color w:val="auto"/>
        </w:rPr>
        <w:tab/>
      </w:r>
      <w:r>
        <w:rPr>
          <w:color w:val="auto"/>
        </w:rPr>
        <w:tab/>
      </w:r>
      <w:r>
        <w:rPr>
          <w:color w:val="auto"/>
        </w:rPr>
        <w:tab/>
        <w:t>A.C.A. § 11-9-102</w:t>
      </w:r>
    </w:p>
    <w:p w:rsidR="00E16D9D" w:rsidRDefault="00E16D9D" w:rsidP="00E16D9D">
      <w:pPr>
        <w:ind w:left="2160"/>
        <w:rPr>
          <w:rFonts w:eastAsia="Times New Roman"/>
          <w:color w:val="auto"/>
        </w:rPr>
      </w:pPr>
      <w:r>
        <w:rPr>
          <w:color w:val="auto"/>
        </w:rPr>
        <w:t>A.C.A. § 17-80-117</w:t>
      </w:r>
    </w:p>
    <w:p w:rsidR="00E16D9D" w:rsidRDefault="00E16D9D" w:rsidP="00E16D9D">
      <w:pPr>
        <w:rPr>
          <w:rFonts w:eastAsia="Times New Roman"/>
          <w:color w:val="auto"/>
        </w:rPr>
      </w:pPr>
    </w:p>
    <w:p w:rsidR="00E16D9D" w:rsidRDefault="00E16D9D" w:rsidP="00E16D9D">
      <w:pPr>
        <w:rPr>
          <w:rFonts w:eastAsia="Times New Roman"/>
          <w:color w:val="auto"/>
        </w:rPr>
      </w:pPr>
      <w:r>
        <w:rPr>
          <w:rFonts w:eastAsia="Times New Roman"/>
          <w:color w:val="auto"/>
        </w:rPr>
        <w:t>Date Adopted:</w:t>
      </w:r>
    </w:p>
    <w:p w:rsidR="00E84974" w:rsidRDefault="00E16D9D" w:rsidP="00E16D9D">
      <w:r>
        <w:t>Last Revised</w:t>
      </w:r>
      <w:r w:rsidR="00E84974">
        <w:t>:</w:t>
      </w:r>
      <w:r w:rsidR="00F11F18">
        <w:t xml:space="preserve"> 07/</w:t>
      </w:r>
      <w:r w:rsidR="009E3D83">
        <w:t>20/2017</w:t>
      </w:r>
    </w:p>
    <w:p w:rsidR="00C33B15" w:rsidRPr="00637BCF" w:rsidRDefault="00E84974" w:rsidP="00E84974">
      <w:pPr>
        <w:pStyle w:val="Style1"/>
      </w:pPr>
      <w:r>
        <w:rPr>
          <w:szCs w:val="24"/>
        </w:rPr>
        <w:br w:type="page"/>
      </w:r>
      <w:bookmarkStart w:id="168" w:name="_Toc483984133"/>
      <w:r w:rsidR="00C33B15" w:rsidRPr="00637BCF">
        <w:lastRenderedPageBreak/>
        <w:t>3.31F—DRUG FREE WORKPLACE POLICY ACKNOWLEDGEMENT</w:t>
      </w:r>
      <w:bookmarkEnd w:id="168"/>
    </w:p>
    <w:p w:rsidR="00C33B15" w:rsidRPr="00637BCF" w:rsidRDefault="00C33B15" w:rsidP="00C33B15">
      <w:pPr>
        <w:ind w:right="-1"/>
        <w:rPr>
          <w:rFonts w:eastAsia="Times New Roman"/>
          <w:color w:val="auto"/>
        </w:rPr>
      </w:pPr>
    </w:p>
    <w:p w:rsidR="00C33B15" w:rsidRPr="008A63FD" w:rsidRDefault="00C33B15" w:rsidP="00C33B15">
      <w:pPr>
        <w:ind w:right="-1"/>
        <w:rPr>
          <w:rFonts w:eastAsia="Times New Roman"/>
          <w:color w:val="auto"/>
          <w:u w:val="single"/>
        </w:rPr>
      </w:pPr>
      <w:r w:rsidRPr="008A63FD">
        <w:rPr>
          <w:rFonts w:eastAsia="Times New Roman"/>
          <w:color w:val="auto"/>
          <w:u w:val="single"/>
        </w:rPr>
        <w:t>CERTIFICATION</w:t>
      </w: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r w:rsidRPr="00637BCF">
        <w:rPr>
          <w:rFonts w:eastAsia="Times New Roman"/>
          <w:color w:val="auto"/>
        </w:rPr>
        <w:t xml:space="preserve">I, hereby certify that I have been presented with a copy of the </w:t>
      </w:r>
      <w:r w:rsidR="00F11F18">
        <w:rPr>
          <w:rFonts w:eastAsia="Times New Roman"/>
          <w:color w:val="auto"/>
        </w:rPr>
        <w:t xml:space="preserve">Clarendon School </w:t>
      </w:r>
      <w:r w:rsidRPr="00637BCF">
        <w:rPr>
          <w:rFonts w:eastAsia="Times New Roman"/>
          <w:color w:val="auto"/>
        </w:rPr>
        <w:t xml:space="preserve">District’s drug-free workplace policy, that I have read the statement, and that I will abide by its terms as a condition of my employment with District. </w:t>
      </w: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r w:rsidRPr="00637BCF">
        <w:rPr>
          <w:rFonts w:eastAsia="Times New Roman"/>
          <w:color w:val="auto"/>
        </w:rPr>
        <w:t>Signature _________________________________________________</w:t>
      </w: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r w:rsidRPr="00637BCF">
        <w:rPr>
          <w:rFonts w:eastAsia="Times New Roman"/>
          <w:color w:val="auto"/>
        </w:rPr>
        <w:t>Date __________________</w:t>
      </w:r>
    </w:p>
    <w:p w:rsidR="00E84974" w:rsidRDefault="009D71F2" w:rsidP="00E84974">
      <w:pPr>
        <w:pStyle w:val="Style1"/>
      </w:pPr>
      <w:r w:rsidRPr="00637BCF">
        <w:rPr>
          <w:u w:val="single"/>
        </w:rPr>
        <w:br w:type="page"/>
      </w:r>
      <w:bookmarkStart w:id="169" w:name="_Toc266437057"/>
      <w:bookmarkStart w:id="170" w:name="_Toc388339200"/>
      <w:bookmarkStart w:id="171" w:name="_Toc483984134"/>
      <w:bookmarkStart w:id="172" w:name="OLE_LINK23"/>
      <w:bookmarkStart w:id="173" w:name="OLE_LINK22"/>
      <w:r w:rsidR="00E84974">
        <w:lastRenderedPageBreak/>
        <w:t>3.32—</w:t>
      </w:r>
      <w:r w:rsidR="00E84974">
        <w:rPr>
          <w:color w:val="000000"/>
        </w:rPr>
        <w:t>LICENSED</w:t>
      </w:r>
      <w:r w:rsidR="00E84974">
        <w:t xml:space="preserve"> PERSONNEL FAMILY MEDICAL LEAVE *</w:t>
      </w:r>
      <w:bookmarkEnd w:id="169"/>
      <w:bookmarkEnd w:id="170"/>
      <w:bookmarkEnd w:id="171"/>
    </w:p>
    <w:p w:rsidR="00E84974" w:rsidRDefault="00E84974" w:rsidP="00E84974"/>
    <w:p w:rsidR="00E84974" w:rsidRDefault="00E84974" w:rsidP="00E84974">
      <w:r>
        <w:t xml:space="preserve">The Family and Medical Leave Act (FMLA) offers job protection for </w:t>
      </w:r>
      <w:r>
        <w:rPr>
          <w:color w:val="auto"/>
        </w:rPr>
        <w:t xml:space="preserve">leave that </w:t>
      </w:r>
      <w:r>
        <w:t xml:space="preserve">might otherwise be considered excessive absences. Employees need to carefully comply with this policy to ensure they do not lose FMLA protection due to inaction or failure to provide the District with needed information. The FMLA provides up to </w:t>
      </w:r>
      <w:r>
        <w:rPr>
          <w:color w:val="auto"/>
        </w:rPr>
        <w:t>twelve (12)</w:t>
      </w:r>
      <w:r>
        <w:t>work weeks (or</w:t>
      </w:r>
      <w:r>
        <w:rPr>
          <w:color w:val="auto"/>
        </w:rPr>
        <w:t>,</w:t>
      </w:r>
      <w:r>
        <w:t xml:space="preserve"> in some cases</w:t>
      </w:r>
      <w:r>
        <w:rPr>
          <w:color w:val="auto"/>
        </w:rPr>
        <w:t>,</w:t>
      </w:r>
      <w:r w:rsidR="00522CD9">
        <w:rPr>
          <w:color w:val="auto"/>
        </w:rPr>
        <w:t xml:space="preserve"> </w:t>
      </w:r>
      <w:r>
        <w:rPr>
          <w:color w:val="auto"/>
        </w:rPr>
        <w:t>twenty-six (26)</w:t>
      </w:r>
      <w:r>
        <w:t>weeks) of job-protected leave to eligible employees with absences that qualify under the FMLA. While an employee can request FMLA leave and has a duty to inform the District</w:t>
      </w:r>
      <w:r>
        <w:rPr>
          <w:color w:val="auto"/>
        </w:rPr>
        <w:t>,</w:t>
      </w:r>
      <w:r>
        <w:t xml:space="preserve"> as provided in this policy</w:t>
      </w:r>
      <w:r>
        <w:rPr>
          <w:color w:val="auto"/>
        </w:rPr>
        <w:t>,</w:t>
      </w:r>
      <w:r>
        <w:t xml:space="preserve"> of foreseeable absences that may qualify for FMLA leave, it is the District’s ultimate responsibility to identify qualifying absences as FMLA or non-FMLA. FMLA leave is unpaid, except to the extent that paid leave applies to any given absence as governed by the FMLA and this policy. </w:t>
      </w:r>
    </w:p>
    <w:p w:rsidR="00E84974" w:rsidRDefault="00E84974" w:rsidP="00E84974">
      <w:pPr>
        <w:jc w:val="center"/>
      </w:pPr>
    </w:p>
    <w:p w:rsidR="00E84974" w:rsidRDefault="00E84974" w:rsidP="00E84974">
      <w:pPr>
        <w:jc w:val="center"/>
        <w:rPr>
          <w:color w:val="auto"/>
          <w:sz w:val="28"/>
          <w:szCs w:val="28"/>
        </w:rPr>
      </w:pPr>
      <w:r>
        <w:rPr>
          <w:b/>
          <w:sz w:val="28"/>
          <w:szCs w:val="28"/>
        </w:rPr>
        <w:t>SECTION ONE</w:t>
      </w:r>
      <w:r>
        <w:rPr>
          <w:b/>
          <w:color w:val="auto"/>
          <w:sz w:val="28"/>
          <w:szCs w:val="28"/>
        </w:rPr>
        <w:t>– FMLA LEAVE GENERALLY</w:t>
      </w:r>
    </w:p>
    <w:p w:rsidR="00E84974" w:rsidRDefault="00E84974" w:rsidP="00E84974"/>
    <w:p w:rsidR="00E84974" w:rsidRDefault="00E84974" w:rsidP="00E84974">
      <w:pPr>
        <w:jc w:val="center"/>
        <w:rPr>
          <w:b/>
        </w:rPr>
      </w:pPr>
      <w:r>
        <w:rPr>
          <w:b/>
        </w:rPr>
        <w:t>Definitions</w:t>
      </w:r>
    </w:p>
    <w:p w:rsidR="00E84974" w:rsidRDefault="00E84974" w:rsidP="00E84974">
      <w:pPr>
        <w:ind w:right="-1"/>
        <w:rPr>
          <w:color w:val="auto"/>
        </w:rPr>
      </w:pPr>
      <w:r>
        <w:t>“Eligible Employee” is an employee who has</w:t>
      </w:r>
      <w:r>
        <w:rPr>
          <w:color w:val="auto"/>
        </w:rPr>
        <w:t>:</w:t>
      </w:r>
    </w:p>
    <w:p w:rsidR="00E84974" w:rsidRDefault="00E84974" w:rsidP="000B0ED2">
      <w:pPr>
        <w:numPr>
          <w:ilvl w:val="0"/>
          <w:numId w:val="35"/>
        </w:numPr>
        <w:ind w:right="-1"/>
        <w:rPr>
          <w:color w:val="auto"/>
        </w:rPr>
      </w:pPr>
      <w:r>
        <w:rPr>
          <w:color w:val="auto"/>
        </w:rPr>
        <w:t>Been employed by the District for at least twelve (12) months, which are not required to be consecutive; and</w:t>
      </w:r>
    </w:p>
    <w:p w:rsidR="00E84974" w:rsidRDefault="00E84974" w:rsidP="000B0ED2">
      <w:pPr>
        <w:numPr>
          <w:ilvl w:val="0"/>
          <w:numId w:val="35"/>
        </w:numPr>
        <w:ind w:right="-1"/>
        <w:rPr>
          <w:color w:val="auto"/>
        </w:rPr>
      </w:pPr>
      <w:r>
        <w:rPr>
          <w:color w:val="auto"/>
        </w:rPr>
        <w:t>Performed at least 1250 hours of service during the twelve (12) month period immediately preceding the commencement of the leave.</w:t>
      </w:r>
    </w:p>
    <w:p w:rsidR="00E84974" w:rsidRDefault="00E84974" w:rsidP="00E84974">
      <w:pPr>
        <w:ind w:right="-1"/>
      </w:pPr>
    </w:p>
    <w:p w:rsidR="00E84974" w:rsidRDefault="00E84974" w:rsidP="00E84974">
      <w:pPr>
        <w:ind w:right="-1"/>
      </w:pPr>
      <w:r>
        <w:t>“FMLA” is the Family and Medical Leave Act</w:t>
      </w:r>
    </w:p>
    <w:p w:rsidR="00E84974" w:rsidRDefault="00E84974" w:rsidP="00E84974">
      <w:pPr>
        <w:ind w:right="-1"/>
      </w:pPr>
    </w:p>
    <w:p w:rsidR="00E84974" w:rsidRDefault="00E84974" w:rsidP="00E84974">
      <w:pPr>
        <w:ind w:right="-1"/>
        <w:rPr>
          <w:color w:val="auto"/>
        </w:rPr>
      </w:pPr>
      <w:r>
        <w:t xml:space="preserve">“Health Care Provider” </w:t>
      </w:r>
      <w:r>
        <w:rPr>
          <w:color w:val="auto"/>
        </w:rPr>
        <w:t>means:</w:t>
      </w:r>
    </w:p>
    <w:p w:rsidR="00E84974" w:rsidRDefault="00E84974" w:rsidP="000B0ED2">
      <w:pPr>
        <w:numPr>
          <w:ilvl w:val="0"/>
          <w:numId w:val="36"/>
        </w:numPr>
        <w:ind w:right="-3"/>
        <w:rPr>
          <w:color w:val="auto"/>
          <w:szCs w:val="24"/>
        </w:rPr>
      </w:pPr>
      <w:r>
        <w:rPr>
          <w:color w:val="auto"/>
          <w:szCs w:val="24"/>
        </w:rPr>
        <w:t>A doctor of medicine or osteopathy who is authorized to practice medicine or surgery (as appropriate) by the State in which the doctor practices;</w:t>
      </w:r>
    </w:p>
    <w:p w:rsidR="00E84974" w:rsidRDefault="00E84974" w:rsidP="000B0ED2">
      <w:pPr>
        <w:numPr>
          <w:ilvl w:val="0"/>
          <w:numId w:val="36"/>
        </w:numPr>
        <w:ind w:right="-3"/>
        <w:rPr>
          <w:color w:val="auto"/>
          <w:szCs w:val="24"/>
        </w:rPr>
      </w:pPr>
      <w:r>
        <w:rPr>
          <w:color w:val="auto"/>
          <w:szCs w:val="24"/>
        </w:rPr>
        <w:t>Podiatrists, dentists, clinical psychologists, optometrists, and chiropractors (limited to treatment consisting of manual manipulation of the spine to correct a subluxation as demonstrated by X–ray to exist) authorized to practice in the State and performing within the scope of their practice as defined under State law;</w:t>
      </w:r>
    </w:p>
    <w:p w:rsidR="00E84974" w:rsidRDefault="00E84974" w:rsidP="000B0ED2">
      <w:pPr>
        <w:numPr>
          <w:ilvl w:val="0"/>
          <w:numId w:val="36"/>
        </w:numPr>
        <w:ind w:right="-3"/>
        <w:rPr>
          <w:color w:val="auto"/>
          <w:szCs w:val="24"/>
        </w:rPr>
      </w:pPr>
      <w:r>
        <w:rPr>
          <w:color w:val="auto"/>
          <w:szCs w:val="24"/>
        </w:rPr>
        <w:t>Nurse practitioners, nurse-midwives, clinical social workers and physician assistants who are authorized to practice under State law and who are performing within the scope of their practice as defined under State law;</w:t>
      </w:r>
    </w:p>
    <w:p w:rsidR="00E84974" w:rsidRDefault="00E84974" w:rsidP="000B0ED2">
      <w:pPr>
        <w:numPr>
          <w:ilvl w:val="0"/>
          <w:numId w:val="36"/>
        </w:numPr>
        <w:ind w:right="-3"/>
        <w:rPr>
          <w:color w:val="auto"/>
          <w:szCs w:val="24"/>
        </w:rPr>
      </w:pPr>
      <w:r>
        <w:rPr>
          <w:color w:val="auto"/>
          <w:szCs w:val="24"/>
        </w:rPr>
        <w:t>Christian Science Practitioners listed with the First Church of Christ, Scientist in Boston, Massachusetts. Where an employee or family member is receiving treatment from a Christian Science practitioner, an employee may not object to any requirement from an employer that the employee or family member submit to examination (though not treatment) to obtain a second or third certification from a health care provider other than a Christian Science practitioner except as otherwise provided under applicable State or local law or collective bargaining agreement; or</w:t>
      </w:r>
    </w:p>
    <w:p w:rsidR="00E84974" w:rsidRDefault="00E84974" w:rsidP="000B0ED2">
      <w:pPr>
        <w:numPr>
          <w:ilvl w:val="0"/>
          <w:numId w:val="36"/>
        </w:numPr>
        <w:ind w:right="-3"/>
        <w:rPr>
          <w:color w:val="auto"/>
          <w:szCs w:val="24"/>
        </w:rPr>
      </w:pPr>
      <w:r>
        <w:rPr>
          <w:color w:val="auto"/>
          <w:szCs w:val="24"/>
        </w:rPr>
        <w:t>Any other person determined by the U.S. Secretary of Labor to be capable of providing health care services.</w:t>
      </w:r>
    </w:p>
    <w:p w:rsidR="00E84974" w:rsidRDefault="00E84974" w:rsidP="00E84974">
      <w:pPr>
        <w:ind w:right="-1"/>
      </w:pPr>
    </w:p>
    <w:p w:rsidR="00E84974" w:rsidRDefault="00E84974" w:rsidP="00E84974">
      <w:pPr>
        <w:ind w:right="-1"/>
      </w:pPr>
      <w:r>
        <w:t>“Instructional Employee” is an employee whose principal function is to teach and instruct students in a class, a small group, or an individual setting and includes athletic coaches, driving instructors, preschool teachers, and special education assistants such as signers for the hearing impaired. The term does not include, and the special rules related to the taking of leave near the end of a semester do not apply to</w:t>
      </w:r>
      <w:r>
        <w:rPr>
          <w:color w:val="auto"/>
        </w:rPr>
        <w:t>:</w:t>
      </w:r>
      <w:r>
        <w:t xml:space="preserve"> teacher assistants or aides who do </w:t>
      </w:r>
      <w:r>
        <w:lastRenderedPageBreak/>
        <w:t xml:space="preserve">not have as their principal job actual teaching or instructing, administrators, counselors, librarians, psychologists, </w:t>
      </w:r>
      <w:r>
        <w:rPr>
          <w:color w:val="auto"/>
        </w:rPr>
        <w:t>and</w:t>
      </w:r>
      <w:r w:rsidR="00522CD9">
        <w:rPr>
          <w:color w:val="auto"/>
        </w:rPr>
        <w:t xml:space="preserve"> </w:t>
      </w:r>
      <w:r>
        <w:t xml:space="preserve">curriculum specialists. </w:t>
      </w:r>
    </w:p>
    <w:p w:rsidR="00E84974" w:rsidRDefault="00E84974" w:rsidP="00E84974">
      <w:pPr>
        <w:ind w:right="-1"/>
      </w:pPr>
    </w:p>
    <w:p w:rsidR="00E84974" w:rsidRDefault="00E84974" w:rsidP="00E84974">
      <w:pPr>
        <w:ind w:right="-1"/>
      </w:pPr>
      <w:r>
        <w:t xml:space="preserve">“Intermittent leave” is FMLA leave taken in separate blocks of time due to a single qualifying reason. A reduced leave schedule is a leave schedule that reduces an employee’s usual number of working hours per workweek, or hours per workday. A reduced leave schedule is a change in the employee’s schedule for a period of time, normally from full-time to part-time. </w:t>
      </w:r>
    </w:p>
    <w:p w:rsidR="00E84974" w:rsidRDefault="00E84974" w:rsidP="00E84974">
      <w:pPr>
        <w:ind w:right="-1"/>
      </w:pPr>
    </w:p>
    <w:p w:rsidR="00E84974" w:rsidRDefault="00E84974" w:rsidP="00E84974">
      <w:pPr>
        <w:ind w:right="-1"/>
      </w:pPr>
      <w:r>
        <w:t xml:space="preserve">“Next of Kin”, used in respect to an individual, means the nearest blood relative of that individual. </w:t>
      </w:r>
    </w:p>
    <w:p w:rsidR="00E84974" w:rsidRDefault="00E84974" w:rsidP="00E84974"/>
    <w:p w:rsidR="00E84974" w:rsidRDefault="00E84974" w:rsidP="00E84974">
      <w:pPr>
        <w:ind w:right="-1"/>
      </w:pPr>
      <w:r>
        <w:t>“Parent” is the biological parent of an employee or an individual who stood in loco parentis to an employee when the employee was a son or a daughter. This term does not include parents “in-law.”</w:t>
      </w:r>
    </w:p>
    <w:p w:rsidR="00E84974" w:rsidRDefault="00E84974" w:rsidP="00E84974">
      <w:pPr>
        <w:ind w:right="-1"/>
      </w:pPr>
    </w:p>
    <w:p w:rsidR="00E84974" w:rsidRDefault="00E84974" w:rsidP="00E84974">
      <w:pPr>
        <w:ind w:right="-1"/>
      </w:pPr>
      <w:r>
        <w:t>“Serious Health Condition” is an injury, illness, impairment, or physical or mental condition that involves inpatient care in a hospital, hospice, or residential medical facility or continuing treatment by a health care provider.</w:t>
      </w:r>
    </w:p>
    <w:p w:rsidR="00E84974" w:rsidRDefault="00E84974" w:rsidP="00E84974">
      <w:pPr>
        <w:ind w:right="-1"/>
        <w:rPr>
          <w:b/>
        </w:rPr>
      </w:pPr>
    </w:p>
    <w:p w:rsidR="00E84974" w:rsidRDefault="00E84974" w:rsidP="00E84974">
      <w:pPr>
        <w:ind w:right="-1"/>
        <w:rPr>
          <w:color w:val="auto"/>
          <w:u w:val="single"/>
        </w:rPr>
      </w:pPr>
      <w:r>
        <w:t xml:space="preserve">“Son or daughter”, for numbers 1, 2, or 3 below: is a biological, adopted, or foster child, a stepchild, a legal ward, or a child of a person standing in loco parentis, who is either under age </w:t>
      </w:r>
      <w:r>
        <w:rPr>
          <w:color w:val="auto"/>
        </w:rPr>
        <w:t xml:space="preserve">eighteen (18), </w:t>
      </w:r>
      <w:r>
        <w:t xml:space="preserve">or age </w:t>
      </w:r>
      <w:r>
        <w:rPr>
          <w:color w:val="auto"/>
        </w:rPr>
        <w:t>eighteen (18)</w:t>
      </w:r>
      <w:r>
        <w:t>or older and “incapable of self-care because of a mental or physical disability” at the time that FMLA leave is to commence.</w:t>
      </w:r>
    </w:p>
    <w:p w:rsidR="00E84974" w:rsidRDefault="00E84974" w:rsidP="00E84974">
      <w:pPr>
        <w:ind w:right="-1"/>
        <w:rPr>
          <w:color w:val="auto"/>
        </w:rPr>
      </w:pPr>
    </w:p>
    <w:p w:rsidR="00E84974" w:rsidRDefault="00E84974" w:rsidP="00E84974">
      <w:r>
        <w:t>“Year” the twelve (12) month period of eligibility shall begin on July first of each school-year.</w:t>
      </w:r>
    </w:p>
    <w:p w:rsidR="00E84974" w:rsidRDefault="00E84974" w:rsidP="00E84974"/>
    <w:p w:rsidR="00E84974" w:rsidRDefault="00E84974" w:rsidP="00E84974">
      <w:pPr>
        <w:jc w:val="center"/>
        <w:rPr>
          <w:b/>
          <w:szCs w:val="24"/>
        </w:rPr>
      </w:pPr>
      <w:r>
        <w:rPr>
          <w:b/>
          <w:szCs w:val="24"/>
        </w:rPr>
        <w:t>Policy</w:t>
      </w:r>
    </w:p>
    <w:p w:rsidR="00E84974" w:rsidRDefault="00E84974" w:rsidP="00E84974">
      <w:r>
        <w:t>The provisions of this policy are intended to be in line with the provisions of the FMLA. If any conflict(s) exist, the Family and Medical Leave Act of 1993</w:t>
      </w:r>
      <w:r>
        <w:rPr>
          <w:color w:val="auto"/>
        </w:rPr>
        <w:t>,</w:t>
      </w:r>
      <w:r>
        <w:t xml:space="preserve"> as amended</w:t>
      </w:r>
      <w:r>
        <w:rPr>
          <w:color w:val="auto"/>
        </w:rPr>
        <w:t>,</w:t>
      </w:r>
      <w:r>
        <w:t xml:space="preserve"> shall govern.</w:t>
      </w:r>
    </w:p>
    <w:p w:rsidR="00E84974" w:rsidRDefault="00E84974" w:rsidP="00E84974">
      <w:pPr>
        <w:rPr>
          <w:color w:val="auto"/>
        </w:rPr>
      </w:pPr>
    </w:p>
    <w:p w:rsidR="00E84974" w:rsidRDefault="00E84974" w:rsidP="00E84974">
      <w:pPr>
        <w:jc w:val="center"/>
        <w:rPr>
          <w:b/>
        </w:rPr>
      </w:pPr>
      <w:r>
        <w:rPr>
          <w:b/>
        </w:rPr>
        <w:t>Leave Eligibility</w:t>
      </w:r>
    </w:p>
    <w:p w:rsidR="00E84974" w:rsidRDefault="00E84974" w:rsidP="00E84974">
      <w:pPr>
        <w:ind w:right="-1"/>
      </w:pPr>
      <w:r>
        <w:t>The District will grant up to twelve (12) weeks of leave in a year in accordance with the FMLA</w:t>
      </w:r>
      <w:r>
        <w:rPr>
          <w:color w:val="auto"/>
        </w:rPr>
        <w:t>,</w:t>
      </w:r>
      <w:r>
        <w:t xml:space="preserve"> as amended, to its eligible employees for one or more of the following reasons:</w:t>
      </w:r>
    </w:p>
    <w:p w:rsidR="00E84974" w:rsidRDefault="00E84974" w:rsidP="000B0ED2">
      <w:pPr>
        <w:numPr>
          <w:ilvl w:val="0"/>
          <w:numId w:val="15"/>
        </w:numPr>
        <w:ind w:right="-1" w:hanging="720"/>
      </w:pPr>
      <w:r>
        <w:t>Because of the birth of a son or daughter of the employee and in order to care for such son or daughter;</w:t>
      </w:r>
    </w:p>
    <w:p w:rsidR="00E84974" w:rsidRDefault="00E84974" w:rsidP="000B0ED2">
      <w:pPr>
        <w:numPr>
          <w:ilvl w:val="0"/>
          <w:numId w:val="15"/>
        </w:numPr>
        <w:ind w:right="-1" w:hanging="720"/>
      </w:pPr>
      <w:r>
        <w:t xml:space="preserve">Because of the placement of a son or daughter with the employee for adoption or foster care; </w:t>
      </w:r>
    </w:p>
    <w:p w:rsidR="00E84974" w:rsidRDefault="00E84974" w:rsidP="000B0ED2">
      <w:pPr>
        <w:numPr>
          <w:ilvl w:val="0"/>
          <w:numId w:val="15"/>
        </w:numPr>
        <w:ind w:right="-1" w:hanging="720"/>
      </w:pPr>
      <w:r>
        <w:t>To care for the spouse, son, daughter, or parent, of the employee, if such spouse, son, daughter, or parent has a serious health condition;</w:t>
      </w:r>
    </w:p>
    <w:p w:rsidR="00E84974" w:rsidRDefault="00E84974" w:rsidP="000B0ED2">
      <w:pPr>
        <w:numPr>
          <w:ilvl w:val="0"/>
          <w:numId w:val="15"/>
        </w:numPr>
        <w:ind w:right="-1" w:hanging="720"/>
        <w:rPr>
          <w:strike/>
          <w:color w:val="auto"/>
        </w:rPr>
      </w:pPr>
      <w:r>
        <w:t>Because of a serious health condition that makes the employee unable to perform the functions of the position of such employee</w:t>
      </w:r>
      <w:r>
        <w:rPr>
          <w:color w:val="auto"/>
        </w:rPr>
        <w:t>; and</w:t>
      </w:r>
    </w:p>
    <w:p w:rsidR="00E84974" w:rsidRDefault="00E84974" w:rsidP="000B0ED2">
      <w:pPr>
        <w:numPr>
          <w:ilvl w:val="0"/>
          <w:numId w:val="15"/>
        </w:numPr>
        <w:ind w:right="-1" w:hanging="720"/>
      </w:pPr>
      <w:r>
        <w:rPr>
          <w:bCs/>
          <w:iCs/>
        </w:rPr>
        <w:t>Because of any qualifying exigency arising out of the fact that the spouse, son, daughter, or parent of the employee is on covered active duty (or has been notified of an impending call or order to covered active duty) in the Armed Forces. (See Section Two)</w:t>
      </w:r>
    </w:p>
    <w:p w:rsidR="00E84974" w:rsidRDefault="00E84974" w:rsidP="000B0ED2">
      <w:pPr>
        <w:numPr>
          <w:ilvl w:val="0"/>
          <w:numId w:val="15"/>
        </w:numPr>
        <w:ind w:right="-1" w:hanging="720"/>
      </w:pPr>
      <w:r>
        <w:t>To care for a spouse, child, parent or next of kin who is a covered service</w:t>
      </w:r>
      <w:r w:rsidR="00522CD9">
        <w:t xml:space="preserve"> </w:t>
      </w:r>
      <w:r>
        <w:t xml:space="preserve">member with a serious illness or injury. </w:t>
      </w:r>
      <w:r>
        <w:rPr>
          <w:bCs/>
          <w:iCs/>
        </w:rPr>
        <w:t>(See Section Two)</w:t>
      </w:r>
    </w:p>
    <w:p w:rsidR="00E84974" w:rsidRDefault="00E84974" w:rsidP="00E84974">
      <w:pPr>
        <w:ind w:right="-1"/>
      </w:pPr>
    </w:p>
    <w:p w:rsidR="00E84974" w:rsidRDefault="00E84974" w:rsidP="00E84974">
      <w:r>
        <w:t>The entitlement to leave for reasons 1 and 2 listed above shall expire at the end of the twelve (12) month period beginning on the date of such birth or placement.</w:t>
      </w:r>
    </w:p>
    <w:p w:rsidR="00E84974" w:rsidRDefault="00E84974" w:rsidP="00E84974"/>
    <w:p w:rsidR="00E84974" w:rsidRDefault="00E84974" w:rsidP="00E84974">
      <w:pPr>
        <w:rPr>
          <w:color w:val="auto"/>
        </w:rPr>
      </w:pPr>
      <w:r>
        <w:lastRenderedPageBreak/>
        <w:t xml:space="preserve">A </w:t>
      </w:r>
      <w:r>
        <w:rPr>
          <w:color w:val="auto"/>
        </w:rPr>
        <w:t xml:space="preserve">legally married couple </w:t>
      </w:r>
      <w:r>
        <w:t xml:space="preserve">who are both eligible employees employed by the District may not take more than a combined total of </w:t>
      </w:r>
      <w:r>
        <w:rPr>
          <w:color w:val="auto"/>
        </w:rPr>
        <w:t>twelve (12)</w:t>
      </w:r>
      <w:r>
        <w:t xml:space="preserve">weeks of FMLA leave for reasons 1, 2, </w:t>
      </w:r>
      <w:r>
        <w:rPr>
          <w:color w:val="auto"/>
        </w:rPr>
        <w:t xml:space="preserve">or to care for a parent under number </w:t>
      </w:r>
      <w:r>
        <w:t>3</w:t>
      </w:r>
      <w:r>
        <w:rPr>
          <w:color w:val="auto"/>
        </w:rPr>
        <w:t>.</w:t>
      </w:r>
    </w:p>
    <w:p w:rsidR="00E84974" w:rsidRDefault="00E84974" w:rsidP="00E84974"/>
    <w:p w:rsidR="00E84974" w:rsidRDefault="00E84974" w:rsidP="00E84974">
      <w:pPr>
        <w:jc w:val="center"/>
        <w:rPr>
          <w:b/>
          <w:sz w:val="28"/>
          <w:szCs w:val="28"/>
        </w:rPr>
      </w:pPr>
      <w:r>
        <w:rPr>
          <w:b/>
          <w:sz w:val="28"/>
          <w:szCs w:val="28"/>
        </w:rPr>
        <w:t>Provisions Applicable to both Sections One and Two</w:t>
      </w:r>
    </w:p>
    <w:p w:rsidR="00E84974" w:rsidRDefault="00E84974" w:rsidP="00E84974"/>
    <w:p w:rsidR="00E84974" w:rsidRDefault="00E84974" w:rsidP="00E84974">
      <w:pPr>
        <w:jc w:val="center"/>
      </w:pPr>
      <w:r>
        <w:rPr>
          <w:b/>
        </w:rPr>
        <w:t>District Notice to Employees</w:t>
      </w:r>
    </w:p>
    <w:p w:rsidR="00E84974" w:rsidRDefault="00E84974" w:rsidP="00E84974">
      <w:pPr>
        <w:rPr>
          <w:color w:val="auto"/>
        </w:rPr>
      </w:pPr>
      <w:r>
        <w:t>The District shall post, in conspicuous places in each school within the District where notices to employees and applicants for employment are customarily posted, a notice explaining the FMLA’s provisions and providing information about the procedure for filing complaints with the Department of Labor.</w:t>
      </w:r>
    </w:p>
    <w:p w:rsidR="00E84974" w:rsidRDefault="00E84974" w:rsidP="00E84974">
      <w:pPr>
        <w:rPr>
          <w:color w:val="auto"/>
        </w:rPr>
      </w:pPr>
    </w:p>
    <w:p w:rsidR="00E84974" w:rsidRDefault="00E84974" w:rsidP="00E84974">
      <w:pPr>
        <w:jc w:val="center"/>
      </w:pPr>
      <w:r>
        <w:rPr>
          <w:b/>
        </w:rPr>
        <w:t>Designation Notice to Employee</w:t>
      </w:r>
    </w:p>
    <w:p w:rsidR="00E84974" w:rsidRDefault="00E84974" w:rsidP="00E84974">
      <w:pPr>
        <w:rPr>
          <w:b/>
          <w:vertAlign w:val="superscript"/>
        </w:rPr>
      </w:pPr>
      <w:r>
        <w:t>When an employee requests FMLA leave or the District determines that an employee’s absence may be covered under the FMLA, the District shall provide written notice within five (5) business days (absent extenuating circumstances) to the employee of the District’s determination of his/her eligibility for FMLA leave. If the employee is eligible, the District may request additional information from the employee and/or certification from a health care provider to help make the applicability</w:t>
      </w:r>
      <w:r>
        <w:rPr>
          <w:b/>
          <w:vertAlign w:val="superscript"/>
        </w:rPr>
        <w:t xml:space="preserve"> </w:t>
      </w:r>
      <w:r>
        <w:t>determination. After receiving sufficient information as requested, the District shall provide a written notice within five (5) business days (absent extenuating circumstances) to the employee of whether the leave qualifies as FMLA leave and will be so designated.</w:t>
      </w:r>
      <w:r>
        <w:rPr>
          <w:b/>
          <w:vertAlign w:val="superscript"/>
        </w:rPr>
        <w:t>7</w:t>
      </w:r>
    </w:p>
    <w:p w:rsidR="00E84974" w:rsidRDefault="00E84974" w:rsidP="00E84974"/>
    <w:p w:rsidR="00E84974" w:rsidRDefault="00E84974" w:rsidP="00E84974">
      <w:pPr>
        <w:rPr>
          <w:color w:val="auto"/>
        </w:rPr>
      </w:pPr>
      <w:r>
        <w:t>If the circumstances for the leave don’t change, the District is only required to notify the employee once of the determination regarding the designation of FMLA leave within any applicable twelve (12) month period</w:t>
      </w:r>
      <w:r>
        <w:rPr>
          <w:color w:val="auto"/>
        </w:rPr>
        <w:t>.</w:t>
      </w:r>
    </w:p>
    <w:p w:rsidR="00E84974" w:rsidRDefault="00E84974" w:rsidP="00E84974">
      <w:pPr>
        <w:rPr>
          <w:color w:val="auto"/>
        </w:rPr>
      </w:pPr>
    </w:p>
    <w:p w:rsidR="00E84974" w:rsidRDefault="00E84974" w:rsidP="00E84974">
      <w:pPr>
        <w:rPr>
          <w:color w:val="auto"/>
        </w:rPr>
      </w:pPr>
      <w:r>
        <w:rPr>
          <w:color w:val="auto"/>
        </w:rPr>
        <w:t>Employees who receive notification that the leave request does not qualify under the FMLA are expected to return to work; further absences that are not otherwise excused could lead to discipline for excessive absences, or termination for job abandonment.</w:t>
      </w:r>
    </w:p>
    <w:p w:rsidR="00E84974" w:rsidRDefault="00E84974" w:rsidP="00E84974">
      <w:pPr>
        <w:rPr>
          <w:color w:val="auto"/>
        </w:rPr>
      </w:pPr>
    </w:p>
    <w:p w:rsidR="00E84974" w:rsidRDefault="00E84974" w:rsidP="00E84974">
      <w:pPr>
        <w:jc w:val="center"/>
      </w:pPr>
      <w:r>
        <w:rPr>
          <w:b/>
        </w:rPr>
        <w:t>Concurrent Leave Under the FMLA</w:t>
      </w:r>
    </w:p>
    <w:p w:rsidR="00E84974" w:rsidRDefault="00E84974" w:rsidP="00E84974">
      <w:r>
        <w:t>All FMLA leave is unpaid unless substituted by applicable accrued leave. The District requires employees to substitute any applicable accrued leave (in the order of sick, personal, or vacation leave as may be applicable) for any period of FMLA leave.</w:t>
      </w:r>
    </w:p>
    <w:p w:rsidR="00E84974" w:rsidRDefault="00E84974" w:rsidP="00E84974"/>
    <w:p w:rsidR="00E84974" w:rsidRDefault="00E84974" w:rsidP="00E84974">
      <w:pPr>
        <w:rPr>
          <w:color w:val="auto"/>
        </w:rPr>
      </w:pPr>
      <w:bookmarkStart w:id="174" w:name="OLE_LINK14"/>
      <w:bookmarkStart w:id="175" w:name="OLE_LINK13"/>
      <w:r>
        <w:rPr>
          <w:color w:val="auto"/>
        </w:rPr>
        <w:t>An employee who does not have enough accrued leave to cover the number of days of FMLA leave taken shall not have his/her number of contract days altered because some of the FMLA leave taken was unpaid.</w:t>
      </w:r>
    </w:p>
    <w:bookmarkEnd w:id="174"/>
    <w:bookmarkEnd w:id="175"/>
    <w:p w:rsidR="00E84974" w:rsidRDefault="00E84974" w:rsidP="00E84974">
      <w:pPr>
        <w:rPr>
          <w:color w:val="auto"/>
        </w:rPr>
      </w:pPr>
    </w:p>
    <w:p w:rsidR="00E84974" w:rsidRDefault="00E84974" w:rsidP="00E84974">
      <w:pPr>
        <w:jc w:val="center"/>
        <w:rPr>
          <w:b/>
          <w:color w:val="auto"/>
        </w:rPr>
      </w:pPr>
      <w:r>
        <w:rPr>
          <w:b/>
          <w:color w:val="auto"/>
        </w:rPr>
        <w:t>Working at another Job while Taking FMLA for Personal or Family Serious Medical Condition</w:t>
      </w:r>
    </w:p>
    <w:p w:rsidR="00E84974" w:rsidRDefault="00E84974" w:rsidP="00E84974">
      <w:pPr>
        <w:ind w:right="-3"/>
        <w:rPr>
          <w:color w:val="auto"/>
        </w:rPr>
      </w:pPr>
      <w:r>
        <w:rPr>
          <w:color w:val="auto"/>
          <w:szCs w:val="24"/>
        </w:rPr>
        <w:t>No</w:t>
      </w:r>
      <w:r>
        <w:rPr>
          <w:color w:val="auto"/>
        </w:rPr>
        <w:t xml:space="preserve"> employee on FMLA leave for their own serious medical condition may perform work at another, non-district job while on FMLA leave.  </w:t>
      </w:r>
      <w:r>
        <w:rPr>
          <w:rFonts w:eastAsia="Times New Roman"/>
          <w:color w:val="auto"/>
          <w:lang w:bidi="en-US"/>
        </w:rPr>
        <w:t xml:space="preserve">Except as provided in policy 3.44, </w:t>
      </w:r>
      <w:r>
        <w:rPr>
          <w:color w:val="auto"/>
        </w:rPr>
        <w:t>employees who do perform work at another, non-district job while on FMLA leave for their own serious medical condition will be subject to discipline, which could include termination or nonrenewal of their contract of employment.</w:t>
      </w:r>
    </w:p>
    <w:p w:rsidR="00E84974" w:rsidRDefault="00E84974" w:rsidP="00E84974">
      <w:pPr>
        <w:ind w:right="-3"/>
        <w:rPr>
          <w:color w:val="auto"/>
        </w:rPr>
      </w:pPr>
    </w:p>
    <w:p w:rsidR="00E84974" w:rsidRDefault="00E84974" w:rsidP="00E84974">
      <w:pPr>
        <w:rPr>
          <w:color w:val="auto"/>
        </w:rPr>
      </w:pPr>
      <w:r>
        <w:rPr>
          <w:color w:val="auto"/>
        </w:rPr>
        <w:t>No employee on FMLA leave for the serious medical condition of a family member may perform work at another, non-district job while on FMLA leave.  Employees who do perform work at another, non-district job while on FMLA leave for the serious medical condition of a family member will be subject to discipline, which could include termination or nonrenewal of their contract of employment.</w:t>
      </w:r>
    </w:p>
    <w:p w:rsidR="00E84974" w:rsidRDefault="00E84974" w:rsidP="00E84974">
      <w:pPr>
        <w:rPr>
          <w:color w:val="auto"/>
        </w:rPr>
      </w:pPr>
    </w:p>
    <w:p w:rsidR="00E84974" w:rsidRDefault="00E84974" w:rsidP="00E84974">
      <w:pPr>
        <w:jc w:val="center"/>
      </w:pPr>
      <w:r>
        <w:rPr>
          <w:b/>
        </w:rPr>
        <w:lastRenderedPageBreak/>
        <w:t>Health Insurance Coverage</w:t>
      </w:r>
    </w:p>
    <w:p w:rsidR="00E84974" w:rsidRDefault="00E84974" w:rsidP="00E84974">
      <w:pPr>
        <w:ind w:right="-1"/>
      </w:pPr>
      <w:r>
        <w:t xml:space="preserve">The District shall maintain coverage under any group health plan for the duration of FMLA leave the employee takes at the level and under the conditions coverage would have been provided if the employee had continued in active employment with the District. Additionally, if the District makes a change to its health insurance benefits or plans that apply to other employees, the employee on FMLA leave must be afforded the opportunity to access additional benefits and/or the same responsibility for changes to premiums. Any changes made to a group health plan </w:t>
      </w:r>
      <w:r>
        <w:rPr>
          <w:color w:val="auto"/>
        </w:rPr>
        <w:t>that</w:t>
      </w:r>
      <w:r w:rsidR="00F11F18">
        <w:rPr>
          <w:color w:val="auto"/>
        </w:rPr>
        <w:t xml:space="preserve"> </w:t>
      </w:r>
      <w:r>
        <w:t>apply to other District employees, must also apply to the employee on FMLA leave. The District will notify the employee on FMLA leave of any opportunities to change plans or benefits. The employee remains responsible for any portion of premium payments customarily paid by the employee. When on unpaid FMLA leave, it is the employee’s responsibility to submit his/her portion of the cost of the group health plan coverage to the district’s business office on or before it would be made by payroll deduction.</w:t>
      </w:r>
    </w:p>
    <w:p w:rsidR="00E84974" w:rsidRDefault="00E84974" w:rsidP="00E84974">
      <w:pPr>
        <w:ind w:right="-1"/>
      </w:pPr>
    </w:p>
    <w:p w:rsidR="00E84974" w:rsidRDefault="00E84974" w:rsidP="00E84974">
      <w:pPr>
        <w:ind w:right="-1"/>
      </w:pPr>
      <w:r>
        <w:t xml:space="preserve">The District has the right to pay an employee’s unpaid insurance premiums during the employee’s unpaid FMLA leave to maintain the employee’s coverage during his/her leave. The District may recover the employee's share of any premium payments missed by the employee for any FMLA leave period </w:t>
      </w:r>
      <w:r>
        <w:rPr>
          <w:color w:val="auto"/>
        </w:rPr>
        <w:t xml:space="preserve">that </w:t>
      </w:r>
      <w:r>
        <w:t xml:space="preserve">the District maintains health coverage for the employee by paying </w:t>
      </w:r>
      <w:r>
        <w:rPr>
          <w:color w:val="auto"/>
        </w:rPr>
        <w:t>his/her</w:t>
      </w:r>
      <w:r w:rsidR="00F11F18">
        <w:rPr>
          <w:color w:val="auto"/>
        </w:rPr>
        <w:t xml:space="preserve"> </w:t>
      </w:r>
      <w:r>
        <w:t xml:space="preserve">share. Such recovery shall be made by offsetting the employee’s debt through payroll deductions or by other means against any monies owed the employee by the District. </w:t>
      </w:r>
    </w:p>
    <w:p w:rsidR="00E84974" w:rsidRDefault="00E84974" w:rsidP="00E84974">
      <w:pPr>
        <w:ind w:right="-1"/>
        <w:rPr>
          <w:color w:val="auto"/>
        </w:rPr>
      </w:pPr>
    </w:p>
    <w:p w:rsidR="00E84974" w:rsidRDefault="00E84974" w:rsidP="00E84974">
      <w:pPr>
        <w:ind w:right="-1"/>
      </w:pPr>
      <w:r>
        <w:t>An employee who chooses to not continue group health plan coverage while on FMLA leave is entitled to be reinstated on the same terms as prior to taking the leave, including family or dependent coverages, without any qualifying period, physical examination, exclusion of pre-existing conditions, etc.</w:t>
      </w:r>
    </w:p>
    <w:p w:rsidR="00E84974" w:rsidRDefault="00E84974" w:rsidP="00E84974">
      <w:pPr>
        <w:ind w:right="-1"/>
      </w:pPr>
    </w:p>
    <w:p w:rsidR="00E84974" w:rsidRDefault="00E84974" w:rsidP="00E84974">
      <w:pPr>
        <w:ind w:right="-1"/>
      </w:pPr>
      <w:r>
        <w:t xml:space="preserve">If an employee gives unequivocal notice of </w:t>
      </w:r>
      <w:r>
        <w:rPr>
          <w:color w:val="auto"/>
        </w:rPr>
        <w:t>an</w:t>
      </w:r>
      <w:r w:rsidR="00522CD9">
        <w:rPr>
          <w:color w:val="auto"/>
        </w:rPr>
        <w:t xml:space="preserve"> </w:t>
      </w:r>
      <w:r>
        <w:t xml:space="preserve">intent not to return to work, or if the employment relationship would have terminated if the employee had not taken FMLA leave, the District’s obligation to maintain health benefits ceases. </w:t>
      </w:r>
    </w:p>
    <w:p w:rsidR="00E84974" w:rsidRDefault="00E84974" w:rsidP="00E84974">
      <w:pPr>
        <w:ind w:right="-1"/>
      </w:pPr>
    </w:p>
    <w:p w:rsidR="00E84974" w:rsidRDefault="00E84974" w:rsidP="00E84974">
      <w:pPr>
        <w:ind w:right="-1"/>
      </w:pPr>
      <w:r>
        <w:t>If the employee fails to return from leave after the period of leave the employee was entitled has expired, the District may recover the premiums it paid to maintain health care coverage unless:</w:t>
      </w:r>
    </w:p>
    <w:p w:rsidR="00E84974" w:rsidRDefault="00E84974" w:rsidP="000B0ED2">
      <w:pPr>
        <w:numPr>
          <w:ilvl w:val="0"/>
          <w:numId w:val="16"/>
        </w:numPr>
        <w:tabs>
          <w:tab w:val="clear" w:pos="360"/>
          <w:tab w:val="num" w:pos="720"/>
        </w:tabs>
        <w:ind w:left="720" w:right="-1" w:hanging="720"/>
      </w:pPr>
      <w:r>
        <w:t>The employee fails to return to work due to the continuation, reoccurrence, or onset of a serious health condition that entitles the employee to leave under reasons 3 or 4 listed above; and/or</w:t>
      </w:r>
    </w:p>
    <w:p w:rsidR="00E84974" w:rsidRDefault="00E84974" w:rsidP="000B0ED2">
      <w:pPr>
        <w:numPr>
          <w:ilvl w:val="0"/>
          <w:numId w:val="16"/>
        </w:numPr>
        <w:tabs>
          <w:tab w:val="clear" w:pos="360"/>
          <w:tab w:val="num" w:pos="720"/>
        </w:tabs>
        <w:ind w:left="720" w:right="-1" w:hanging="720"/>
      </w:pPr>
      <w:r>
        <w:t>Other circumstances exist beyond the employee’s control.</w:t>
      </w:r>
    </w:p>
    <w:p w:rsidR="00E84974" w:rsidRDefault="00E84974" w:rsidP="00E84974">
      <w:pPr>
        <w:ind w:right="-1"/>
      </w:pPr>
    </w:p>
    <w:p w:rsidR="00E84974" w:rsidRDefault="00E84974" w:rsidP="00E84974">
      <w:r>
        <w:t>Circumstances under “a” listed above shall be certified by a licensed, practicing health care provider verifying the employee’s inability to return to work.</w:t>
      </w:r>
    </w:p>
    <w:p w:rsidR="00E84974" w:rsidRDefault="00E84974" w:rsidP="00E84974">
      <w:pPr>
        <w:rPr>
          <w:color w:val="auto"/>
        </w:rPr>
      </w:pPr>
    </w:p>
    <w:p w:rsidR="00E84974" w:rsidRDefault="00E84974" w:rsidP="00E84974">
      <w:pPr>
        <w:jc w:val="center"/>
      </w:pPr>
      <w:r>
        <w:rPr>
          <w:b/>
        </w:rPr>
        <w:t>Reporting Requirements During Leave</w:t>
      </w:r>
    </w:p>
    <w:p w:rsidR="00E84974" w:rsidRDefault="00E84974" w:rsidP="00E84974">
      <w:r>
        <w:t xml:space="preserve">Unless circumstances exist beyond the employee’s control, the employee shall inform the district every two </w:t>
      </w:r>
      <w:r>
        <w:rPr>
          <w:color w:val="auto"/>
        </w:rPr>
        <w:t xml:space="preserve">(2) </w:t>
      </w:r>
      <w:r>
        <w:t>weeks</w:t>
      </w:r>
      <w:r>
        <w:rPr>
          <w:b/>
          <w:vertAlign w:val="superscript"/>
        </w:rPr>
        <w:t>10</w:t>
      </w:r>
      <w:r>
        <w:t xml:space="preserve"> during FMLA leave of </w:t>
      </w:r>
      <w:r>
        <w:rPr>
          <w:color w:val="auto"/>
        </w:rPr>
        <w:t xml:space="preserve">his/her </w:t>
      </w:r>
      <w:r>
        <w:t xml:space="preserve">current status and intent to return to work. </w:t>
      </w:r>
    </w:p>
    <w:p w:rsidR="00E84974" w:rsidRDefault="00E84974" w:rsidP="00E84974"/>
    <w:p w:rsidR="00E84974" w:rsidRDefault="00E84974" w:rsidP="00E84974">
      <w:pPr>
        <w:ind w:right="-1"/>
        <w:jc w:val="center"/>
      </w:pPr>
      <w:r>
        <w:rPr>
          <w:b/>
        </w:rPr>
        <w:t>Return to Previous Position</w:t>
      </w:r>
    </w:p>
    <w:p w:rsidR="00E84974" w:rsidRDefault="00E84974" w:rsidP="00E84974">
      <w:pPr>
        <w:ind w:right="-1"/>
      </w:pPr>
      <w:r>
        <w:t xml:space="preserve">An employee returning from FMLA leave is entitled to be returned to the same position the employee held when leave commenced, or to an equivalent position with equivalent benefits, pay, and other terms and conditions of employment. An equivalent position must involve the same or substantially similar duties and responsibilities, which must entail substantially equivalent skill, effort, and authority. Specifically, upon returning from FMLA leave, a teacher may be assigned to another position that is not necessarily the same as </w:t>
      </w:r>
      <w:r>
        <w:lastRenderedPageBreak/>
        <w:t>the teacher’s former job assignment. The employee may not be restored to a position requiring additional licensure or certification.</w:t>
      </w:r>
    </w:p>
    <w:p w:rsidR="00E84974" w:rsidRDefault="00E84974" w:rsidP="00E84974">
      <w:pPr>
        <w:ind w:right="-1"/>
      </w:pPr>
    </w:p>
    <w:p w:rsidR="00E84974" w:rsidRDefault="00E84974" w:rsidP="00E84974">
      <w:r>
        <w:t>The employee’s right to return to work and/or to the same or an equivalent position does not supersede any actions taken by the Dist</w:t>
      </w:r>
      <w:r w:rsidR="00FE3F63">
        <w:t xml:space="preserve">rict, such as conducting a RIF, </w:t>
      </w:r>
      <w:r>
        <w:rPr>
          <w:color w:val="auto"/>
        </w:rPr>
        <w:t>that</w:t>
      </w:r>
      <w:r w:rsidR="00522CD9">
        <w:rPr>
          <w:color w:val="auto"/>
        </w:rPr>
        <w:t xml:space="preserve"> </w:t>
      </w:r>
      <w:r>
        <w:t>the employee would have been subject to had the employee not been on FMLA leave at the time of the District’s actions.</w:t>
      </w:r>
    </w:p>
    <w:p w:rsidR="00E84974" w:rsidRDefault="00E84974" w:rsidP="00E84974"/>
    <w:p w:rsidR="00E84974" w:rsidRDefault="00E84974" w:rsidP="00E84974">
      <w:pPr>
        <w:jc w:val="center"/>
        <w:rPr>
          <w:sz w:val="28"/>
          <w:szCs w:val="28"/>
        </w:rPr>
      </w:pPr>
      <w:r>
        <w:rPr>
          <w:b/>
          <w:sz w:val="28"/>
          <w:szCs w:val="28"/>
        </w:rPr>
        <w:t>Provisions Applicable to Section One</w:t>
      </w:r>
    </w:p>
    <w:p w:rsidR="00E84974" w:rsidRDefault="00E84974" w:rsidP="00E84974"/>
    <w:p w:rsidR="00E84974" w:rsidRDefault="00E84974" w:rsidP="00E84974">
      <w:pPr>
        <w:jc w:val="center"/>
      </w:pPr>
      <w:r>
        <w:rPr>
          <w:b/>
        </w:rPr>
        <w:t>Employee Notice to District</w:t>
      </w:r>
    </w:p>
    <w:p w:rsidR="00E84974" w:rsidRDefault="00E84974" w:rsidP="00E84974"/>
    <w:p w:rsidR="00E84974" w:rsidRDefault="00E84974" w:rsidP="00E84974">
      <w:pPr>
        <w:ind w:right="-1"/>
        <w:jc w:val="center"/>
        <w:rPr>
          <w:b/>
        </w:rPr>
      </w:pPr>
      <w:r>
        <w:rPr>
          <w:b/>
        </w:rPr>
        <w:t>Foreseeable Leave</w:t>
      </w:r>
    </w:p>
    <w:p w:rsidR="00E84974" w:rsidRDefault="00E84974" w:rsidP="00E84974">
      <w:pPr>
        <w:ind w:right="-1"/>
      </w:pPr>
      <w:r>
        <w:t xml:space="preserve">When the need for leave is foreseeable for reasons 1 through 4 listed above, the employee shall provide the District with </w:t>
      </w:r>
      <w:r>
        <w:rPr>
          <w:color w:val="auto"/>
        </w:rPr>
        <w:t>at least thirty (30)</w:t>
      </w:r>
      <w:r>
        <w:t xml:space="preserve">days' notice, before the date the leave is to begin, of the employee's intention to take leave for the specified reason. An eligible employee who has no reasonable excuse for his/her failure to provide the District with timely advance notice of the need for FMLA leave may </w:t>
      </w:r>
      <w:r>
        <w:rPr>
          <w:color w:val="auto"/>
        </w:rPr>
        <w:t xml:space="preserve">have his/her </w:t>
      </w:r>
      <w:r>
        <w:t xml:space="preserve">FMLA coverage of such leave </w:t>
      </w:r>
      <w:r>
        <w:rPr>
          <w:color w:val="auto"/>
        </w:rPr>
        <w:t>delayed</w:t>
      </w:r>
      <w:r w:rsidR="00522CD9">
        <w:rPr>
          <w:color w:val="auto"/>
        </w:rPr>
        <w:t xml:space="preserve"> </w:t>
      </w:r>
      <w:r>
        <w:t xml:space="preserve">until </w:t>
      </w:r>
      <w:r>
        <w:rPr>
          <w:color w:val="auto"/>
        </w:rPr>
        <w:t>thirty (30)</w:t>
      </w:r>
      <w:r>
        <w:t>days after the date the employee provides notice.</w:t>
      </w:r>
    </w:p>
    <w:p w:rsidR="00E84974" w:rsidRDefault="00E84974" w:rsidP="00E84974">
      <w:pPr>
        <w:ind w:right="-1"/>
      </w:pPr>
    </w:p>
    <w:p w:rsidR="00E84974" w:rsidRDefault="00E84974" w:rsidP="00E84974">
      <w:pPr>
        <w:ind w:right="-1"/>
      </w:pPr>
      <w:r>
        <w:t>If there is a lack of knowledge of approximately when the leave will be required to begin, a change in circumstances, or an emergency, notice must be given as soon as practicable. As soon as practicable means as soon as both possible and practical, taking into account all of the facts and circumstances in the individual case.</w:t>
      </w:r>
    </w:p>
    <w:p w:rsidR="00E84974" w:rsidRDefault="00E84974" w:rsidP="00E84974">
      <w:pPr>
        <w:ind w:right="-1"/>
      </w:pPr>
    </w:p>
    <w:p w:rsidR="00E84974" w:rsidRDefault="00E84974" w:rsidP="00E84974">
      <w:pPr>
        <w:ind w:right="-1"/>
      </w:pPr>
      <w:r>
        <w:t xml:space="preserve">When the need for leave is for reasons 3 or 4 listed above, the eligible employee shall make a reasonable effort to schedule the treatment so as not to disrupt unduly the operations of the District subject to the approval of the health care provider of the spouse, son, daughter, or parent of the employee. </w:t>
      </w:r>
    </w:p>
    <w:p w:rsidR="00E84974" w:rsidRDefault="00E84974" w:rsidP="00E84974">
      <w:pPr>
        <w:ind w:right="-1"/>
      </w:pPr>
    </w:p>
    <w:p w:rsidR="00E84974" w:rsidRDefault="00E84974" w:rsidP="00E84974">
      <w:pPr>
        <w:ind w:right="-1"/>
      </w:pPr>
      <w:r>
        <w:t xml:space="preserve">If the need for FMLA leave is foreseeable less than </w:t>
      </w:r>
      <w:r>
        <w:rPr>
          <w:color w:val="auto"/>
        </w:rPr>
        <w:t>thirty (30)</w:t>
      </w:r>
      <w:r>
        <w:t xml:space="preserve">days in advance, the employee shall notify the District as soon as practicable. If the employee fails to notify as soon as practicable, the District may delay granting FMLA leave for </w:t>
      </w:r>
      <w:r>
        <w:rPr>
          <w:color w:val="auto"/>
        </w:rPr>
        <w:t xml:space="preserve">the number of days equal to the difference between </w:t>
      </w:r>
      <w:r>
        <w:t xml:space="preserve">the number of days in advance that the employee should have provided notice and when the employee actually gave notice. </w:t>
      </w:r>
    </w:p>
    <w:p w:rsidR="00E84974" w:rsidRDefault="00E84974" w:rsidP="00E84974">
      <w:pPr>
        <w:ind w:right="-1"/>
      </w:pPr>
    </w:p>
    <w:p w:rsidR="00E84974" w:rsidRDefault="00E84974" w:rsidP="00E84974">
      <w:pPr>
        <w:ind w:right="-1"/>
        <w:jc w:val="center"/>
        <w:rPr>
          <w:b/>
        </w:rPr>
      </w:pPr>
      <w:r>
        <w:rPr>
          <w:b/>
        </w:rPr>
        <w:t>Unforeseeable Leave</w:t>
      </w:r>
    </w:p>
    <w:p w:rsidR="00E84974" w:rsidRDefault="00E84974" w:rsidP="00E84974">
      <w:r>
        <w:t>When the approximate timing of the need for leave is not foreseeable, an employee shall provide the District notice of the need for leave as soon as practicable given the facts and circumstances of the particular case.</w:t>
      </w:r>
    </w:p>
    <w:p w:rsidR="00E84974" w:rsidRDefault="00E84974" w:rsidP="00E84974"/>
    <w:p w:rsidR="00E84974" w:rsidRDefault="00E84974" w:rsidP="00E84974">
      <w:r>
        <w:t xml:space="preserve">Ordinarily, the employee shall notify the District within two (2) working days of learning of the need for leave, except in extraordinary circumstances where such notice is not feasible. Notice may be provided in person, by telephone, fax, </w:t>
      </w:r>
      <w:r>
        <w:rPr>
          <w:color w:val="auto"/>
        </w:rPr>
        <w:t xml:space="preserve">email, </w:t>
      </w:r>
      <w:r>
        <w:t>or other electronic means. If the eligible employee fails to notify the District as required, unless the failure to comply is justified by unusual circumstances, the FMLA leave may be delayed or denied.</w:t>
      </w:r>
    </w:p>
    <w:p w:rsidR="00E84974" w:rsidRDefault="00E84974" w:rsidP="00E84974"/>
    <w:p w:rsidR="00E84974" w:rsidRDefault="00E84974" w:rsidP="00E84974">
      <w:pPr>
        <w:jc w:val="center"/>
      </w:pPr>
      <w:r>
        <w:rPr>
          <w:b/>
        </w:rPr>
        <w:t>Medical Certification</w:t>
      </w:r>
    </w:p>
    <w:p w:rsidR="00E84974" w:rsidRDefault="00E84974" w:rsidP="00E84974">
      <w:pPr>
        <w:ind w:right="-1"/>
      </w:pPr>
      <w:r>
        <w:t xml:space="preserve">Second and Third Opinions: In any case where the District has reason to doubt the validity of the initial certification provided, the District may require, at its expense, the employee to obtain the opinion of a second health care provider designated or approved by the employer. If the second opinion differs from the first, the District may require, at its expense, the employee to obtain a third opinion from a health care provider agreed </w:t>
      </w:r>
      <w:r>
        <w:lastRenderedPageBreak/>
        <w:t>upon by both the District and the employee. The opinion of the third health care provider shall be considered final and be binding upon both the District and the employee.</w:t>
      </w:r>
    </w:p>
    <w:p w:rsidR="00E84974" w:rsidRDefault="00E84974" w:rsidP="00E84974">
      <w:pPr>
        <w:ind w:right="-1"/>
      </w:pPr>
    </w:p>
    <w:p w:rsidR="00E84974" w:rsidRDefault="00E84974" w:rsidP="00E84974">
      <w:pPr>
        <w:ind w:right="-1"/>
        <w:rPr>
          <w:color w:val="auto"/>
        </w:rPr>
      </w:pPr>
      <w:r>
        <w:t>Recertification: The District may request, either orally or in writing, the employee obtain a recertification in connection with the employee’s absence, at the employee’s expense, no more often than every thirty (30) days unless one or more of the following circumstances apply</w:t>
      </w:r>
      <w:r>
        <w:rPr>
          <w:color w:val="auto"/>
        </w:rPr>
        <w:t>:</w:t>
      </w:r>
    </w:p>
    <w:p w:rsidR="00E84974" w:rsidRDefault="00E84974" w:rsidP="000B0ED2">
      <w:pPr>
        <w:numPr>
          <w:ilvl w:val="0"/>
          <w:numId w:val="37"/>
        </w:numPr>
        <w:ind w:right="-1"/>
      </w:pPr>
      <w:r>
        <w:t xml:space="preserve">The original certification is for a period greater than </w:t>
      </w:r>
      <w:r>
        <w:rPr>
          <w:color w:val="auto"/>
        </w:rPr>
        <w:t>thirty (30)</w:t>
      </w:r>
      <w:r w:rsidR="00522CD9">
        <w:rPr>
          <w:color w:val="auto"/>
        </w:rPr>
        <w:t xml:space="preserve"> </w:t>
      </w:r>
      <w:r>
        <w:t>days. In this situation, the District may require a recertification after the time of the original certification expires, but in any case, the District may require a recertification every six (6) months.</w:t>
      </w:r>
    </w:p>
    <w:p w:rsidR="00E84974" w:rsidRDefault="00E84974" w:rsidP="000B0ED2">
      <w:pPr>
        <w:numPr>
          <w:ilvl w:val="0"/>
          <w:numId w:val="37"/>
        </w:numPr>
        <w:ind w:right="-1"/>
      </w:pPr>
      <w:r>
        <w:t>The employee requests an extension of leave;</w:t>
      </w:r>
    </w:p>
    <w:p w:rsidR="00E84974" w:rsidRDefault="00E84974" w:rsidP="000B0ED2">
      <w:pPr>
        <w:numPr>
          <w:ilvl w:val="0"/>
          <w:numId w:val="37"/>
        </w:numPr>
        <w:ind w:right="-1"/>
      </w:pPr>
      <w:r>
        <w:t>Circumstances described by the previous certification have changed significantly; and/or</w:t>
      </w:r>
    </w:p>
    <w:p w:rsidR="00E84974" w:rsidRDefault="00E84974" w:rsidP="000B0ED2">
      <w:pPr>
        <w:numPr>
          <w:ilvl w:val="0"/>
          <w:numId w:val="37"/>
        </w:numPr>
        <w:ind w:right="-1"/>
      </w:pPr>
      <w:r>
        <w:t>The district receives information that casts doubt upon the continuing validity of the certification.</w:t>
      </w:r>
    </w:p>
    <w:p w:rsidR="00E84974" w:rsidRDefault="00E84974" w:rsidP="00E84974">
      <w:pPr>
        <w:ind w:right="-1"/>
      </w:pPr>
    </w:p>
    <w:p w:rsidR="00E84974" w:rsidRDefault="00E84974" w:rsidP="00E84974">
      <w:pPr>
        <w:ind w:right="-1"/>
      </w:pPr>
      <w:r>
        <w:t xml:space="preserve">The employee must provide the recertification </w:t>
      </w:r>
      <w:r>
        <w:rPr>
          <w:color w:val="auto"/>
        </w:rPr>
        <w:t>within</w:t>
      </w:r>
      <w:r>
        <w:t xml:space="preserve"> fifteen (15) calendar days after the District’s request. </w:t>
      </w:r>
    </w:p>
    <w:p w:rsidR="00E84974" w:rsidRDefault="00E84974" w:rsidP="00E84974">
      <w:pPr>
        <w:ind w:right="-1"/>
      </w:pPr>
    </w:p>
    <w:p w:rsidR="00E84974" w:rsidRDefault="00E84974" w:rsidP="00E84974">
      <w:r>
        <w:t xml:space="preserve">No second or third opinion on </w:t>
      </w:r>
      <w:r>
        <w:rPr>
          <w:color w:val="auto"/>
        </w:rPr>
        <w:t>a</w:t>
      </w:r>
      <w:r w:rsidR="00522CD9">
        <w:rPr>
          <w:color w:val="auto"/>
        </w:rPr>
        <w:t xml:space="preserve"> </w:t>
      </w:r>
      <w:r>
        <w:t>recertification may be required.</w:t>
      </w:r>
    </w:p>
    <w:p w:rsidR="00E84974" w:rsidRDefault="00E84974" w:rsidP="00E84974"/>
    <w:p w:rsidR="00E84974" w:rsidRDefault="00E84974" w:rsidP="00E84974">
      <w:r>
        <w:t xml:space="preserve">The District may deny FMLA leave if an eligible employee fails to provide </w:t>
      </w:r>
      <w:r>
        <w:rPr>
          <w:color w:val="auto"/>
        </w:rPr>
        <w:t>a</w:t>
      </w:r>
      <w:r w:rsidR="00522CD9">
        <w:rPr>
          <w:color w:val="auto"/>
        </w:rPr>
        <w:t xml:space="preserve"> </w:t>
      </w:r>
      <w:r>
        <w:t xml:space="preserve">requested certification.  </w:t>
      </w:r>
    </w:p>
    <w:p w:rsidR="00E84974" w:rsidRDefault="00E84974" w:rsidP="00E84974"/>
    <w:p w:rsidR="00E84974" w:rsidRDefault="00E84974" w:rsidP="00E84974">
      <w:pPr>
        <w:jc w:val="center"/>
      </w:pPr>
      <w:r>
        <w:rPr>
          <w:b/>
        </w:rPr>
        <w:t>Substitution of Paid Leave</w:t>
      </w:r>
    </w:p>
    <w:p w:rsidR="00E84974" w:rsidRDefault="00E84974" w:rsidP="00E84974">
      <w:r>
        <w:t>When an employee’s leave has been designated as FMLA leave for reasons 1 (as applicable), 2, 3, or 4 above, the District requires employees to substitute accrued sick, vacation, or personal leave for the period of FMLA leave.</w:t>
      </w:r>
      <w:r>
        <w:rPr>
          <w:b/>
          <w:vertAlign w:val="superscript"/>
        </w:rPr>
        <w:t>11</w:t>
      </w:r>
    </w:p>
    <w:p w:rsidR="00E84974" w:rsidRDefault="00E84974" w:rsidP="00E84974"/>
    <w:p w:rsidR="00E84974" w:rsidRDefault="00E84974" w:rsidP="00E84974">
      <w:r>
        <w:t>To the extent the employee has accrued paid vacation or personal leave, any leave taken that qualifies for FMLA leave for reasons 1 or 2 above shall be paid leave and charged against the employee’s accrued leave.</w:t>
      </w:r>
    </w:p>
    <w:p w:rsidR="00E84974" w:rsidRDefault="00E84974" w:rsidP="00E84974"/>
    <w:p w:rsidR="00E84974" w:rsidRDefault="00E84974" w:rsidP="00E84974">
      <w:r>
        <w:t xml:space="preserve">Workers Compensation: FMLA leave may run concurrently with a workers’ compensation absence when the injury is one that meets the criteria for a serious health condition. To the extent that workers compensation benefits and FMLA leave run concurrently, the employee will be charged for any paid leave accrued by the employee </w:t>
      </w:r>
      <w:r>
        <w:rPr>
          <w:rFonts w:eastAsia="Times New Roman"/>
          <w:szCs w:val="24"/>
        </w:rPr>
        <w:t>at the rate necessary to bring the total amount of combined income up to 100% of usual contracted daily rate of pay</w:t>
      </w:r>
      <w:r>
        <w:t>. If the health care provider treating the employee for the workers compensation injury certifies the employee is able to return to a “light duty job,” but is unable to return to the employee’s same or equivalent job, the employee may decline the District’s offer of a “light duty job.” As a result, the employee may lose his/her workers’ compensation payments, but for the duration of the employee’s FMLA leave, the employee will be paid for the leave to the extent that the employee has accrued applicable leave.</w:t>
      </w:r>
    </w:p>
    <w:p w:rsidR="00E84974" w:rsidRDefault="00E84974" w:rsidP="00E84974"/>
    <w:p w:rsidR="00E84974" w:rsidRDefault="00E84974" w:rsidP="00E84974">
      <w:pPr>
        <w:jc w:val="center"/>
      </w:pPr>
      <w:r>
        <w:rPr>
          <w:b/>
        </w:rPr>
        <w:t>Return to Work</w:t>
      </w:r>
    </w:p>
    <w:p w:rsidR="00E84974" w:rsidRDefault="00E84974" w:rsidP="00E84974">
      <w:r>
        <w:t xml:space="preserve">If the District’s written designation determination that the eligible employee’s leave qualified as FMLA leave under reason 4 above stated that the employee would have to provide a “fitness-for-duty” certification from a health care provider for the employee to resume work, the employee must provide such certification prior to returning to work. The employee’s failure to do so voids the District’s obligation to reinstate the employee under the FMLA and the employee shall be terminated. </w:t>
      </w:r>
    </w:p>
    <w:p w:rsidR="00E84974" w:rsidRDefault="00E84974" w:rsidP="00E84974"/>
    <w:p w:rsidR="00E84974" w:rsidRDefault="00E84974" w:rsidP="00E84974">
      <w:r>
        <w:t xml:space="preserve">If the District’s written designation determination that the eligible employee’s leave qualified as FMLA leave under reason 4 above stated that the employee would have to provide a “fitness-for-duty” certification from a </w:t>
      </w:r>
      <w:r>
        <w:lastRenderedPageBreak/>
        <w:t xml:space="preserve">health care provider for the employee to resume work </w:t>
      </w:r>
      <w:r>
        <w:rPr>
          <w:b/>
        </w:rPr>
        <w:t>and</w:t>
      </w:r>
      <w:r>
        <w:t xml:space="preserve"> the designation determination listed the employee’s essential job functions, the employee must provide certification that the employee is able to perform those functions prior to returning to work. The employee’s failure to do so or his/her inability to perform his/her job’s essential functions voids the District’s obligation to reinstate the employee under the FMLA and the employee shall be terminated.</w:t>
      </w:r>
    </w:p>
    <w:p w:rsidR="00E84974" w:rsidRDefault="00E84974" w:rsidP="00E84974">
      <w:pPr>
        <w:ind w:right="-1"/>
        <w:rPr>
          <w:color w:val="auto"/>
        </w:rPr>
      </w:pPr>
    </w:p>
    <w:p w:rsidR="00E84974" w:rsidRDefault="00E84974" w:rsidP="00E84974">
      <w:pPr>
        <w:ind w:right="-1"/>
        <w:jc w:val="center"/>
        <w:rPr>
          <w:b/>
        </w:rPr>
      </w:pPr>
      <w:r>
        <w:rPr>
          <w:b/>
        </w:rPr>
        <w:t>Failure to Return to Work</w:t>
      </w:r>
    </w:p>
    <w:p w:rsidR="00E84974" w:rsidRDefault="00E84974" w:rsidP="00E84974">
      <w:pPr>
        <w:ind w:right="-1"/>
        <w:rPr>
          <w:u w:val="single"/>
        </w:rPr>
      </w:pPr>
      <w:r>
        <w:t xml:space="preserve">In the event that an employee is unable or fails to return to work within FMLA's leave timelines, the superintendent will make a determination at that time regarding the documented need for a severance of the employee’s contract due to the inability of the employee to fulfill the responsibilities and requirements of </w:t>
      </w:r>
      <w:r>
        <w:rPr>
          <w:color w:val="auto"/>
        </w:rPr>
        <w:t xml:space="preserve">his/her </w:t>
      </w:r>
      <w:r>
        <w:t>contract.</w:t>
      </w:r>
    </w:p>
    <w:p w:rsidR="00E84974" w:rsidRDefault="00E84974" w:rsidP="00E84974"/>
    <w:p w:rsidR="00E84974" w:rsidRDefault="00E84974" w:rsidP="00E84974">
      <w:pPr>
        <w:jc w:val="center"/>
        <w:rPr>
          <w:b/>
        </w:rPr>
      </w:pPr>
      <w:r>
        <w:rPr>
          <w:b/>
        </w:rPr>
        <w:t>Intermittent or Reduced Schedule Leave</w:t>
      </w:r>
    </w:p>
    <w:p w:rsidR="00E84974" w:rsidRDefault="00E84974" w:rsidP="00E84974">
      <w:pPr>
        <w:ind w:right="-1"/>
      </w:pPr>
      <w:r>
        <w:t xml:space="preserve">To the extent practicable, employees requesting intermittent or reduced schedule leave shall provide the District with not less than </w:t>
      </w:r>
      <w:r>
        <w:rPr>
          <w:color w:val="auto"/>
        </w:rPr>
        <w:t>thirty (30)</w:t>
      </w:r>
      <w:r>
        <w:t>days' notice, before the date the leave is to begin, of the employee's intention to take leave.</w:t>
      </w:r>
    </w:p>
    <w:p w:rsidR="00E84974" w:rsidRDefault="00E84974" w:rsidP="00E84974">
      <w:pPr>
        <w:ind w:right="-1"/>
      </w:pPr>
    </w:p>
    <w:p w:rsidR="00E84974" w:rsidRDefault="00E84974" w:rsidP="00E84974">
      <w:pPr>
        <w:ind w:right="-1"/>
      </w:pPr>
      <w:r>
        <w:t xml:space="preserve">Eligible employees may only take intermittent or reduced schedule leave for reasons 1 and 2 listed above if the District agrees to permit such leave upon </w:t>
      </w:r>
      <w:r>
        <w:rPr>
          <w:color w:val="auto"/>
        </w:rPr>
        <w:t>the</w:t>
      </w:r>
      <w:r w:rsidR="00522CD9">
        <w:rPr>
          <w:color w:val="auto"/>
        </w:rPr>
        <w:t xml:space="preserve"> </w:t>
      </w:r>
      <w:r>
        <w:t xml:space="preserve">request of the employee. If the District agrees to permit an employee to take intermittent or reduced schedule leave for such reasons, the agreement shall be consistent with this policy’s requirements governing intermittent or reduced schedule leave. The employee may be transferred temporarily during the period of scheduled intermittent or reduced leave to an alternative position </w:t>
      </w:r>
      <w:r>
        <w:rPr>
          <w:color w:val="auto"/>
        </w:rPr>
        <w:t xml:space="preserve">that </w:t>
      </w:r>
      <w:r>
        <w:t xml:space="preserve">the employee is qualified </w:t>
      </w:r>
      <w:r>
        <w:rPr>
          <w:color w:val="auto"/>
        </w:rPr>
        <w:t>for</w:t>
      </w:r>
      <w:r w:rsidR="00522CD9">
        <w:rPr>
          <w:color w:val="auto"/>
        </w:rPr>
        <w:t xml:space="preserve"> </w:t>
      </w:r>
      <w:r>
        <w:t xml:space="preserve">and </w:t>
      </w:r>
      <w:r>
        <w:rPr>
          <w:color w:val="auto"/>
        </w:rPr>
        <w:t>that</w:t>
      </w:r>
      <w:r w:rsidR="00522CD9">
        <w:rPr>
          <w:color w:val="auto"/>
        </w:rPr>
        <w:t xml:space="preserve"> </w:t>
      </w:r>
      <w:r>
        <w:t>better accommodates recurring periods of leave than does the employee's regular position. The alternative position shall have equivalent pay and benefits but does not have to have equivalent duties.</w:t>
      </w:r>
    </w:p>
    <w:p w:rsidR="00E84974" w:rsidRDefault="00E84974" w:rsidP="00E84974">
      <w:pPr>
        <w:ind w:right="-1"/>
      </w:pPr>
    </w:p>
    <w:p w:rsidR="00E84974" w:rsidRDefault="00E84974" w:rsidP="00E84974">
      <w:pPr>
        <w:ind w:right="-1"/>
      </w:pPr>
      <w:r>
        <w:t xml:space="preserve">Eligible employees may take intermittent or reduced schedule FMLA leave due to reasons 3 or 4 listed above when the medical need is best accommodated by such a schedule. The eligible employee shall make a reasonable effort to schedule the treatment so as not to disrupt unduly the operations of the employer, subject to the approval of the health care provider. </w:t>
      </w:r>
    </w:p>
    <w:p w:rsidR="00E84974" w:rsidRDefault="00E84974" w:rsidP="00E84974">
      <w:pPr>
        <w:ind w:right="-1"/>
      </w:pPr>
    </w:p>
    <w:p w:rsidR="00E84974" w:rsidRDefault="00E84974" w:rsidP="00E84974">
      <w:pPr>
        <w:ind w:right="-1"/>
      </w:pPr>
      <w:r>
        <w:t xml:space="preserve">When granting leave on an intermittent or reduced schedule for reasons 3 or 4 above that is foreseeable based on planned medical treatment, the District may temporarily transfer non-instructional, eligible employees for the period of scheduled intermittent or reduced leave to an alternative position </w:t>
      </w:r>
      <w:r>
        <w:rPr>
          <w:color w:val="auto"/>
        </w:rPr>
        <w:t>that</w:t>
      </w:r>
      <w:r w:rsidR="00522CD9">
        <w:rPr>
          <w:color w:val="auto"/>
        </w:rPr>
        <w:t xml:space="preserve"> </w:t>
      </w:r>
      <w:r>
        <w:t xml:space="preserve">the employee is qualified </w:t>
      </w:r>
      <w:r>
        <w:rPr>
          <w:color w:val="auto"/>
        </w:rPr>
        <w:t>for</w:t>
      </w:r>
      <w:r w:rsidR="00522CD9">
        <w:rPr>
          <w:color w:val="auto"/>
        </w:rPr>
        <w:t xml:space="preserve"> </w:t>
      </w:r>
      <w:r>
        <w:t xml:space="preserve">and </w:t>
      </w:r>
      <w:r>
        <w:rPr>
          <w:color w:val="auto"/>
        </w:rPr>
        <w:t>that</w:t>
      </w:r>
      <w:r w:rsidR="00522CD9">
        <w:rPr>
          <w:color w:val="auto"/>
        </w:rPr>
        <w:t xml:space="preserve"> </w:t>
      </w:r>
      <w:r>
        <w:t xml:space="preserve">better accommodates recurring periods of leave than does the employee's regular position. The alternative position shall have equivalent pay and benefits but does not have to have equivalent duties. When the employee is able to return to full-time work, the employee shall be placed in the same or equivalent job as he/she had when the leave began. The employee will not be required to take more FMLA leave than necessary to address the circumstances requiring the need for the leave. </w:t>
      </w:r>
    </w:p>
    <w:p w:rsidR="00E84974" w:rsidRDefault="00E84974" w:rsidP="00E84974">
      <w:pPr>
        <w:ind w:right="-1"/>
      </w:pPr>
    </w:p>
    <w:p w:rsidR="00E84974" w:rsidRDefault="00E84974" w:rsidP="00E84974">
      <w:pPr>
        <w:ind w:right="-1"/>
      </w:pPr>
      <w:r>
        <w:t xml:space="preserve">If an eligible employee who meets the definition of an instructional employee requests intermittent or reduced schedule leave for reasons 3 or 4 above that is foreseeable based on planned medical treatment and the employee would be on leave for greater than </w:t>
      </w:r>
      <w:r>
        <w:rPr>
          <w:color w:val="auto"/>
        </w:rPr>
        <w:t>twenty percent (20%)</w:t>
      </w:r>
      <w:r>
        <w:t>of the total number of working days in the period during which the leave would extend, the district may require the employee to elect either</w:t>
      </w:r>
      <w:r w:rsidR="00522CD9">
        <w:t xml:space="preserve"> </w:t>
      </w:r>
      <w:r>
        <w:rPr>
          <w:color w:val="auto"/>
        </w:rPr>
        <w:t>to:</w:t>
      </w:r>
    </w:p>
    <w:p w:rsidR="00E84974" w:rsidRDefault="00E84974" w:rsidP="000B0ED2">
      <w:pPr>
        <w:numPr>
          <w:ilvl w:val="0"/>
          <w:numId w:val="17"/>
        </w:numPr>
        <w:tabs>
          <w:tab w:val="clear" w:pos="720"/>
        </w:tabs>
        <w:ind w:left="360" w:right="-1"/>
      </w:pPr>
      <w:r>
        <w:rPr>
          <w:color w:val="auto"/>
        </w:rPr>
        <w:t>T</w:t>
      </w:r>
      <w:r>
        <w:t xml:space="preserve">ake medical leave for periods of a particular duration, not to exceed the duration of the planned medical treatment; or </w:t>
      </w:r>
    </w:p>
    <w:p w:rsidR="00E84974" w:rsidRDefault="00E84974" w:rsidP="000B0ED2">
      <w:pPr>
        <w:numPr>
          <w:ilvl w:val="0"/>
          <w:numId w:val="17"/>
        </w:numPr>
        <w:tabs>
          <w:tab w:val="clear" w:pos="720"/>
        </w:tabs>
        <w:ind w:left="360" w:right="-1"/>
      </w:pPr>
      <w:r>
        <w:rPr>
          <w:color w:val="auto"/>
        </w:rPr>
        <w:lastRenderedPageBreak/>
        <w:t>T</w:t>
      </w:r>
      <w:r>
        <w:t xml:space="preserve">ransfer temporarily to an available alternative position offered by the employer </w:t>
      </w:r>
      <w:r>
        <w:rPr>
          <w:color w:val="auto"/>
        </w:rPr>
        <w:t>that</w:t>
      </w:r>
      <w:r w:rsidR="00522CD9">
        <w:rPr>
          <w:color w:val="auto"/>
        </w:rPr>
        <w:t xml:space="preserve"> </w:t>
      </w:r>
      <w:r>
        <w:t xml:space="preserve">the employee is qualified </w:t>
      </w:r>
      <w:r>
        <w:rPr>
          <w:color w:val="auto"/>
        </w:rPr>
        <w:t xml:space="preserve">for, </w:t>
      </w:r>
      <w:r>
        <w:t>has equivalent pay and benefits</w:t>
      </w:r>
      <w:r>
        <w:rPr>
          <w:color w:val="auto"/>
        </w:rPr>
        <w:t>,</w:t>
      </w:r>
      <w:r>
        <w:t xml:space="preserve"> and better accommodates recurring periods of leave than the regular employment position of the employee.</w:t>
      </w:r>
    </w:p>
    <w:p w:rsidR="00E84974" w:rsidRDefault="00E84974" w:rsidP="00E84974"/>
    <w:p w:rsidR="00E84974" w:rsidRDefault="00E84974" w:rsidP="00E84974">
      <w:r>
        <w:t>If the employee chooses to transfer to an alternative position</w:t>
      </w:r>
      <w:r>
        <w:rPr>
          <w:color w:val="auto"/>
        </w:rPr>
        <w:t>, the alternative position</w:t>
      </w:r>
      <w:r w:rsidR="00522CD9">
        <w:rPr>
          <w:color w:val="auto"/>
        </w:rPr>
        <w:t xml:space="preserve"> </w:t>
      </w:r>
      <w:r>
        <w:t xml:space="preserve">shall have equivalent pay and benefits but does not have to have equivalent duties. When the employee is able to return to full-time work, the employee shall be placed in the same or equivalent job as he/she had when the leave began. The employee will not be required to take more FMLA leave than necessary to address the circumstances requiring the need for the leave. </w:t>
      </w:r>
    </w:p>
    <w:p w:rsidR="00E84974" w:rsidRDefault="00E84974" w:rsidP="00E84974"/>
    <w:p w:rsidR="00E84974" w:rsidRDefault="00E84974" w:rsidP="00E84974">
      <w:r>
        <w:t xml:space="preserve">An eligible instructional employee who needs intermittent leave or leave on a reduced leave schedule for reasons 3 or 4 above may not be transferred to an alternative position during the period of the employee's intermittent or reduced leave schedule if, based on the foreseeable planned medical treatment, the employee would be on leave for </w:t>
      </w:r>
      <w:r>
        <w:rPr>
          <w:color w:val="auto"/>
        </w:rPr>
        <w:t>twenty percent (20%)</w:t>
      </w:r>
      <w:r>
        <w:t>or less of the total number of working days over the period the leave would extend.</w:t>
      </w:r>
    </w:p>
    <w:p w:rsidR="00E84974" w:rsidRDefault="00E84974" w:rsidP="00E84974"/>
    <w:p w:rsidR="00E84974" w:rsidRDefault="00E84974" w:rsidP="00E84974">
      <w:pPr>
        <w:rPr>
          <w:color w:val="auto"/>
        </w:rPr>
      </w:pPr>
      <w:r>
        <w:rPr>
          <w:color w:val="auto"/>
        </w:rPr>
        <w:t>Instructional employees are not required to request intermittent leave when the instructional employee’s FMLA leave spans a period when school is closed, such as for winter, spring, or summer breaks; in addition, the time the school is closed is not counted when calculating the amount of FMLA leave the instructional employee has used.</w:t>
      </w:r>
    </w:p>
    <w:p w:rsidR="00E84974" w:rsidRDefault="00E84974" w:rsidP="00E84974">
      <w:pPr>
        <w:rPr>
          <w:color w:val="auto"/>
        </w:rPr>
      </w:pPr>
    </w:p>
    <w:p w:rsidR="00E84974" w:rsidRDefault="00E84974" w:rsidP="00E84974">
      <w:pPr>
        <w:ind w:right="-1"/>
        <w:jc w:val="center"/>
        <w:rPr>
          <w:b/>
          <w:szCs w:val="24"/>
        </w:rPr>
      </w:pPr>
      <w:r>
        <w:rPr>
          <w:b/>
          <w:szCs w:val="24"/>
        </w:rPr>
        <w:t>Leave taken by eligible instructional employees near the end of the semester</w:t>
      </w:r>
    </w:p>
    <w:p w:rsidR="00E84974" w:rsidRDefault="00E84974" w:rsidP="00E84974">
      <w:pPr>
        <w:ind w:right="-1"/>
      </w:pPr>
      <w:r>
        <w:t xml:space="preserve">In any of the following scenarios, if the District chooses to require the eligible, instructional employee to stay on leave until the end of the semester, only the portion of the leave until the employee is ready and able to return to work shall be charged against the employee’s FMLA leave entitlement. The required non-FMLA leave will not be considered excessive absenteeism. </w:t>
      </w:r>
    </w:p>
    <w:p w:rsidR="00E84974" w:rsidRDefault="00E84974" w:rsidP="00E84974">
      <w:pPr>
        <w:ind w:right="-1"/>
        <w:rPr>
          <w:b/>
        </w:rPr>
      </w:pPr>
    </w:p>
    <w:p w:rsidR="00E84974" w:rsidRDefault="00E84974" w:rsidP="00E84974">
      <w:pPr>
        <w:ind w:left="720"/>
        <w:jc w:val="center"/>
        <w:rPr>
          <w:b/>
        </w:rPr>
      </w:pPr>
      <w:r>
        <w:rPr>
          <w:b/>
        </w:rPr>
        <w:t xml:space="preserve">Leave more than </w:t>
      </w:r>
      <w:r>
        <w:rPr>
          <w:b/>
          <w:color w:val="auto"/>
        </w:rPr>
        <w:t>five (5)</w:t>
      </w:r>
      <w:r>
        <w:rPr>
          <w:b/>
        </w:rPr>
        <w:t>weeks prior to end of the semester</w:t>
      </w:r>
    </w:p>
    <w:p w:rsidR="00E84974" w:rsidRDefault="00E84974" w:rsidP="00E84974">
      <w:pPr>
        <w:ind w:right="-1"/>
        <w:rPr>
          <w:color w:val="auto"/>
        </w:rPr>
      </w:pPr>
      <w:r>
        <w:t xml:space="preserve">If the eligible, instructional employee begins leave, due to reasons 1 through 4 listed above, more than </w:t>
      </w:r>
      <w:r>
        <w:rPr>
          <w:color w:val="auto"/>
        </w:rPr>
        <w:t>five (5)</w:t>
      </w:r>
      <w:r>
        <w:t>weeks prior to the end of the academic term, the District may require the employee to continue taking leave until the end of the semester, if</w:t>
      </w:r>
      <w:r>
        <w:rPr>
          <w:color w:val="auto"/>
        </w:rPr>
        <w:t>:</w:t>
      </w:r>
    </w:p>
    <w:p w:rsidR="00E84974" w:rsidRDefault="00E84974" w:rsidP="000B0ED2">
      <w:pPr>
        <w:numPr>
          <w:ilvl w:val="0"/>
          <w:numId w:val="38"/>
        </w:numPr>
        <w:ind w:left="360" w:right="-1" w:hanging="360"/>
      </w:pPr>
      <w:r>
        <w:rPr>
          <w:color w:val="auto"/>
        </w:rPr>
        <w:t>T</w:t>
      </w:r>
      <w:r>
        <w:t xml:space="preserve">he leave is of at least </w:t>
      </w:r>
      <w:r>
        <w:rPr>
          <w:color w:val="auto"/>
        </w:rPr>
        <w:t>three (3)</w:t>
      </w:r>
      <w:r>
        <w:t xml:space="preserve">weeks duration; and </w:t>
      </w:r>
    </w:p>
    <w:p w:rsidR="00E84974" w:rsidRDefault="00E84974" w:rsidP="000B0ED2">
      <w:pPr>
        <w:numPr>
          <w:ilvl w:val="0"/>
          <w:numId w:val="38"/>
        </w:numPr>
        <w:ind w:left="360" w:hanging="360"/>
      </w:pPr>
      <w:r>
        <w:rPr>
          <w:color w:val="auto"/>
        </w:rPr>
        <w:t>T</w:t>
      </w:r>
      <w:r>
        <w:t xml:space="preserve">he return to employment would occur during the </w:t>
      </w:r>
      <w:r>
        <w:rPr>
          <w:color w:val="auto"/>
        </w:rPr>
        <w:t xml:space="preserve">three (3) </w:t>
      </w:r>
      <w:r>
        <w:t>week period before the end of the semester.</w:t>
      </w:r>
    </w:p>
    <w:p w:rsidR="00E84974" w:rsidRDefault="00E84974" w:rsidP="00E84974">
      <w:pPr>
        <w:ind w:left="720"/>
      </w:pPr>
    </w:p>
    <w:p w:rsidR="00E84974" w:rsidRDefault="00E84974" w:rsidP="00E84974">
      <w:pPr>
        <w:ind w:left="720"/>
        <w:jc w:val="center"/>
      </w:pPr>
      <w:r>
        <w:rPr>
          <w:b/>
        </w:rPr>
        <w:t xml:space="preserve">Leave less than </w:t>
      </w:r>
      <w:r>
        <w:rPr>
          <w:b/>
          <w:color w:val="auto"/>
        </w:rPr>
        <w:t>five (5)</w:t>
      </w:r>
      <w:r>
        <w:rPr>
          <w:b/>
        </w:rPr>
        <w:t>weeks prior to end of the semester</w:t>
      </w:r>
    </w:p>
    <w:p w:rsidR="00E84974" w:rsidRDefault="00E84974" w:rsidP="00E84974">
      <w:pPr>
        <w:ind w:right="-1"/>
        <w:rPr>
          <w:color w:val="auto"/>
        </w:rPr>
      </w:pPr>
      <w:r>
        <w:t>If the eligible, instructional employee begins leave, due to reasons 1, 2,  or 3 listed above,</w:t>
      </w:r>
      <w:r w:rsidR="00522CD9">
        <w:t xml:space="preserve"> </w:t>
      </w:r>
      <w:r>
        <w:t xml:space="preserve">during the period that commences </w:t>
      </w:r>
      <w:r>
        <w:rPr>
          <w:color w:val="auto"/>
        </w:rPr>
        <w:t>five (5)</w:t>
      </w:r>
      <w:r>
        <w:t>weeks prior to the end of the academic term, the District may require the employee to continue taking leave until the end of the semester, if</w:t>
      </w:r>
      <w:r>
        <w:rPr>
          <w:color w:val="auto"/>
        </w:rPr>
        <w:t>:</w:t>
      </w:r>
    </w:p>
    <w:p w:rsidR="00E84974" w:rsidRDefault="00E84974" w:rsidP="000B0ED2">
      <w:pPr>
        <w:numPr>
          <w:ilvl w:val="0"/>
          <w:numId w:val="39"/>
        </w:numPr>
        <w:ind w:right="-1"/>
        <w:rPr>
          <w:color w:val="auto"/>
        </w:rPr>
      </w:pPr>
      <w:r>
        <w:rPr>
          <w:color w:val="auto"/>
        </w:rPr>
        <w:t>The leave is of greater than two (2)weeks duration; and</w:t>
      </w:r>
    </w:p>
    <w:p w:rsidR="00E84974" w:rsidRDefault="00E84974" w:rsidP="000B0ED2">
      <w:pPr>
        <w:numPr>
          <w:ilvl w:val="0"/>
          <w:numId w:val="39"/>
        </w:numPr>
      </w:pPr>
      <w:r>
        <w:rPr>
          <w:color w:val="auto"/>
        </w:rPr>
        <w:t>The return to employment would occur during the two (2) week period before the end of the semester.</w:t>
      </w:r>
    </w:p>
    <w:p w:rsidR="00E84974" w:rsidRDefault="00E84974" w:rsidP="00E84974">
      <w:pPr>
        <w:ind w:left="1440" w:firstLine="720"/>
      </w:pPr>
    </w:p>
    <w:p w:rsidR="00E84974" w:rsidRDefault="00E84974" w:rsidP="00E84974">
      <w:pPr>
        <w:ind w:left="720"/>
        <w:jc w:val="center"/>
      </w:pPr>
      <w:r>
        <w:rPr>
          <w:b/>
        </w:rPr>
        <w:t xml:space="preserve">Leave less than </w:t>
      </w:r>
      <w:r>
        <w:rPr>
          <w:b/>
          <w:color w:val="auto"/>
        </w:rPr>
        <w:t>three (3)</w:t>
      </w:r>
      <w:r>
        <w:rPr>
          <w:b/>
        </w:rPr>
        <w:t>weeks prior to end of the semester</w:t>
      </w:r>
    </w:p>
    <w:p w:rsidR="00E84974" w:rsidRDefault="00E84974" w:rsidP="00E84974">
      <w:r>
        <w:t>If the eligible, instructional employee begins leave, due to 1, 2, or 3 listed above,</w:t>
      </w:r>
      <w:r w:rsidR="00522CD9">
        <w:t xml:space="preserve"> </w:t>
      </w:r>
      <w:r>
        <w:t xml:space="preserve">during the period that commences </w:t>
      </w:r>
      <w:r>
        <w:rPr>
          <w:color w:val="auto"/>
        </w:rPr>
        <w:t>three (3)</w:t>
      </w:r>
      <w:r>
        <w:t xml:space="preserve">weeks prior to the end of the semester and the duration of the leave is greater than </w:t>
      </w:r>
      <w:r>
        <w:rPr>
          <w:color w:val="auto"/>
          <w:szCs w:val="24"/>
        </w:rPr>
        <w:t>five (</w:t>
      </w:r>
      <w:r>
        <w:rPr>
          <w:color w:val="auto"/>
        </w:rPr>
        <w:t xml:space="preserve">5) working </w:t>
      </w:r>
      <w:r>
        <w:t>days, the District may require the employee to continue to take leave until the end of the semester.</w:t>
      </w:r>
    </w:p>
    <w:p w:rsidR="00810EC1" w:rsidRDefault="00810EC1" w:rsidP="00E84974"/>
    <w:p w:rsidR="00E84974" w:rsidRDefault="00E84974" w:rsidP="00E84974">
      <w:pPr>
        <w:jc w:val="center"/>
        <w:rPr>
          <w:color w:val="auto"/>
          <w:sz w:val="28"/>
          <w:szCs w:val="28"/>
        </w:rPr>
      </w:pPr>
      <w:r>
        <w:rPr>
          <w:b/>
          <w:sz w:val="28"/>
          <w:szCs w:val="28"/>
        </w:rPr>
        <w:lastRenderedPageBreak/>
        <w:t>SECTION TWO</w:t>
      </w:r>
      <w:r>
        <w:rPr>
          <w:b/>
          <w:color w:val="auto"/>
          <w:sz w:val="28"/>
          <w:szCs w:val="28"/>
        </w:rPr>
        <w:t>- FMLA LEAVE CONNECTED TO MILITARY SERVICE</w:t>
      </w:r>
    </w:p>
    <w:p w:rsidR="00E84974" w:rsidRDefault="00E84974" w:rsidP="00E84974">
      <w:pPr>
        <w:rPr>
          <w:u w:val="single"/>
        </w:rPr>
      </w:pPr>
    </w:p>
    <w:p w:rsidR="00E84974" w:rsidRDefault="00E84974" w:rsidP="00E84974">
      <w:pPr>
        <w:ind w:right="-1"/>
        <w:jc w:val="center"/>
        <w:rPr>
          <w:szCs w:val="24"/>
        </w:rPr>
      </w:pPr>
      <w:r>
        <w:rPr>
          <w:b/>
          <w:szCs w:val="24"/>
        </w:rPr>
        <w:t>Leave Eligibility</w:t>
      </w:r>
    </w:p>
    <w:p w:rsidR="00E84974" w:rsidRDefault="00E84974" w:rsidP="00E84974">
      <w:pPr>
        <w:ind w:right="-1"/>
      </w:pPr>
      <w:r>
        <w:t>The FMLA provision of military associated leave is in two categories. Each one has some of its own definitions and stipulations. Therefore, they are dealt with separately in this Section of the policy. Definitions different than those in Section One are included under the respective reason for leave. Definitions that are the same as in Section One are NOT repeated in this Section.</w:t>
      </w:r>
    </w:p>
    <w:p w:rsidR="00E84974" w:rsidRDefault="00E84974" w:rsidP="00E84974">
      <w:pPr>
        <w:ind w:right="-1"/>
      </w:pPr>
    </w:p>
    <w:p w:rsidR="00E84974" w:rsidRDefault="00E84974" w:rsidP="00E84974">
      <w:pPr>
        <w:ind w:right="-1"/>
        <w:jc w:val="center"/>
        <w:rPr>
          <w:bCs/>
          <w:iCs/>
          <w:sz w:val="28"/>
          <w:szCs w:val="28"/>
        </w:rPr>
      </w:pPr>
      <w:r>
        <w:rPr>
          <w:b/>
          <w:bCs/>
          <w:iCs/>
          <w:sz w:val="28"/>
          <w:szCs w:val="28"/>
        </w:rPr>
        <w:t>QUALIFYING EXIGENCY</w:t>
      </w:r>
    </w:p>
    <w:p w:rsidR="00E84974" w:rsidRDefault="00E84974" w:rsidP="00E84974">
      <w:pPr>
        <w:ind w:right="-1"/>
        <w:rPr>
          <w:bCs/>
          <w:iCs/>
          <w:color w:val="auto"/>
          <w:u w:val="single"/>
        </w:rPr>
      </w:pPr>
      <w:r>
        <w:t xml:space="preserve">An eligible employee may take FMLA leave </w:t>
      </w:r>
      <w:r>
        <w:rPr>
          <w:bCs/>
          <w:iCs/>
        </w:rPr>
        <w:t xml:space="preserve">for any qualifying exigency arising out of the fact that the spouse, son, daughter, or parent of the employee is on covered active duty (or has been notified of an impending call or order to covered active duty) in the Armed Forces. </w:t>
      </w:r>
      <w:r>
        <w:t>Examples include issues involved with short-notice deployment, military events and related activities, childcare and school activities, the need for financial and legal  arrangements, counseling, rest and recuperation, post-deployment activities, and other activities as defined by federal regulations.</w:t>
      </w:r>
      <w:r>
        <w:rPr>
          <w:b/>
          <w:vertAlign w:val="superscript"/>
        </w:rPr>
        <w:t>13</w:t>
      </w:r>
    </w:p>
    <w:p w:rsidR="00E84974" w:rsidRDefault="00E84974" w:rsidP="00E84974">
      <w:pPr>
        <w:ind w:right="-1"/>
        <w:rPr>
          <w:bCs/>
          <w:iCs/>
          <w:color w:val="auto"/>
        </w:rPr>
      </w:pPr>
    </w:p>
    <w:p w:rsidR="00E84974" w:rsidRDefault="00E84974" w:rsidP="00E84974">
      <w:pPr>
        <w:ind w:right="-1"/>
        <w:jc w:val="center"/>
        <w:rPr>
          <w:bCs/>
          <w:iCs/>
        </w:rPr>
      </w:pPr>
      <w:r>
        <w:rPr>
          <w:b/>
          <w:color w:val="auto"/>
        </w:rPr>
        <w:t>D</w:t>
      </w:r>
      <w:r>
        <w:rPr>
          <w:b/>
        </w:rPr>
        <w:t>efinitions</w:t>
      </w:r>
    </w:p>
    <w:p w:rsidR="00E84974" w:rsidRDefault="00E84974" w:rsidP="00E84974">
      <w:pPr>
        <w:ind w:right="-1"/>
      </w:pPr>
      <w:r>
        <w:t>“Covered active duty” means</w:t>
      </w:r>
      <w:r>
        <w:rPr>
          <w:color w:val="auto"/>
        </w:rPr>
        <w:t>:</w:t>
      </w:r>
    </w:p>
    <w:p w:rsidR="00E84974" w:rsidRDefault="00E84974" w:rsidP="000B0ED2">
      <w:pPr>
        <w:numPr>
          <w:ilvl w:val="0"/>
          <w:numId w:val="40"/>
        </w:numPr>
        <w:ind w:right="-1"/>
      </w:pPr>
      <w:r>
        <w:t xml:space="preserve">in the case of a member of a </w:t>
      </w:r>
      <w:r>
        <w:rPr>
          <w:b/>
        </w:rPr>
        <w:t>regular</w:t>
      </w:r>
      <w:r>
        <w:t xml:space="preserve"> component of the Armed Forces, duty during deployment of the member  with the armed forces to a foreign country;  and </w:t>
      </w:r>
    </w:p>
    <w:p w:rsidR="00E84974" w:rsidRDefault="00E84974" w:rsidP="000B0ED2">
      <w:pPr>
        <w:numPr>
          <w:ilvl w:val="0"/>
          <w:numId w:val="40"/>
        </w:numPr>
        <w:ind w:right="-1"/>
        <w:rPr>
          <w:bCs/>
          <w:iCs/>
        </w:rPr>
      </w:pPr>
      <w:r>
        <w:t xml:space="preserve">in the case of a member of a </w:t>
      </w:r>
      <w:r>
        <w:rPr>
          <w:b/>
        </w:rPr>
        <w:t>reserve</w:t>
      </w:r>
      <w:r>
        <w:t xml:space="preserve"> component of the  Armed Forces, duty during deployment of the member with the armed forces to a foreign country under a call to order to active duty under a provision of law referred to in section 101(a)(13)(B) of title 10, United States Code.</w:t>
      </w:r>
    </w:p>
    <w:p w:rsidR="00E84974" w:rsidRDefault="00E84974" w:rsidP="00E84974">
      <w:pPr>
        <w:ind w:right="-1"/>
        <w:rPr>
          <w:bCs/>
          <w:iCs/>
        </w:rPr>
      </w:pPr>
    </w:p>
    <w:p w:rsidR="00E84974" w:rsidRDefault="00E84974" w:rsidP="00E84974">
      <w:pPr>
        <w:ind w:right="-1"/>
      </w:pPr>
      <w:r>
        <w:t>“Son or daughter on active duty or call to active duty status” means the employee's biological, adopted, or foster child, stepchild, legal ward, or a child for whom the employee stood in loco parentis, who is on active duty or call to active duty status, and who is of any age.</w:t>
      </w:r>
    </w:p>
    <w:p w:rsidR="00E84974" w:rsidRDefault="00E84974" w:rsidP="00E84974">
      <w:pPr>
        <w:ind w:right="-1"/>
      </w:pPr>
    </w:p>
    <w:p w:rsidR="00E84974" w:rsidRDefault="00E84974" w:rsidP="00E84974">
      <w:pPr>
        <w:ind w:right="-1"/>
        <w:jc w:val="center"/>
      </w:pPr>
      <w:r>
        <w:rPr>
          <w:b/>
        </w:rPr>
        <w:t>Certification</w:t>
      </w:r>
    </w:p>
    <w:p w:rsidR="00E84974" w:rsidRDefault="00E84974" w:rsidP="00E84974">
      <w:pPr>
        <w:ind w:right="-1"/>
      </w:pPr>
      <w:r>
        <w:t xml:space="preserve">The District may require the eligible employee to obtain certification to help the district determine if the requested leave qualifies for FMLA leave for the purposes of a qualifying exigency. The District may deny FMLA leave if an eligible employee fails to provide </w:t>
      </w:r>
      <w:r>
        <w:rPr>
          <w:color w:val="auto"/>
        </w:rPr>
        <w:t>the</w:t>
      </w:r>
      <w:r w:rsidR="00522CD9">
        <w:rPr>
          <w:color w:val="auto"/>
        </w:rPr>
        <w:t xml:space="preserve"> </w:t>
      </w:r>
      <w:r>
        <w:t xml:space="preserve">requested certification. </w:t>
      </w:r>
    </w:p>
    <w:p w:rsidR="00E84974" w:rsidRDefault="00E84974" w:rsidP="00E84974">
      <w:pPr>
        <w:ind w:right="-1"/>
      </w:pPr>
    </w:p>
    <w:p w:rsidR="00E84974" w:rsidRDefault="00E84974" w:rsidP="00E84974">
      <w:pPr>
        <w:jc w:val="center"/>
        <w:rPr>
          <w:b/>
          <w:szCs w:val="24"/>
        </w:rPr>
      </w:pPr>
      <w:r>
        <w:rPr>
          <w:b/>
          <w:szCs w:val="24"/>
        </w:rPr>
        <w:t>Employee Notice to District</w:t>
      </w:r>
    </w:p>
    <w:p w:rsidR="00E84974" w:rsidRDefault="00E84974" w:rsidP="00E84974">
      <w:pPr>
        <w:rPr>
          <w:color w:val="auto"/>
        </w:rPr>
      </w:pPr>
    </w:p>
    <w:p w:rsidR="00E84974" w:rsidRDefault="00E84974" w:rsidP="00E84974">
      <w:pPr>
        <w:ind w:right="-1"/>
        <w:jc w:val="center"/>
        <w:rPr>
          <w:b/>
        </w:rPr>
      </w:pPr>
      <w:r>
        <w:rPr>
          <w:b/>
        </w:rPr>
        <w:t>Foreseeable Leave</w:t>
      </w:r>
    </w:p>
    <w:p w:rsidR="00E84974" w:rsidRDefault="00E84974" w:rsidP="00E84974">
      <w:pPr>
        <w:ind w:right="-1"/>
      </w:pPr>
      <w:r>
        <w:t xml:space="preserve">When the necessity for leave for </w:t>
      </w:r>
      <w:r>
        <w:rPr>
          <w:bCs/>
          <w:iCs/>
        </w:rPr>
        <w:t>any qualifying exigency</w:t>
      </w:r>
      <w:r>
        <w:t xml:space="preserve"> is foreseeable, whether because the spouse, son, daughter, or parent of the employee is on covered active duty, or because of notification of an impending call or order to covered active duty, the employee shall provide such notice to the District as is reasonable and practicable regardless of how far in advance the leave is foreseeable. As soon as practicable means as soon as both possible and practical, taking into account all of the facts and circumstances in the individual case.</w:t>
      </w:r>
    </w:p>
    <w:p w:rsidR="00E84974" w:rsidRDefault="00E84974" w:rsidP="00E84974">
      <w:pPr>
        <w:ind w:right="-1"/>
      </w:pPr>
    </w:p>
    <w:p w:rsidR="00E84974" w:rsidRDefault="00E84974" w:rsidP="00E84974">
      <w:pPr>
        <w:ind w:right="-1"/>
        <w:jc w:val="center"/>
        <w:rPr>
          <w:b/>
        </w:rPr>
      </w:pPr>
      <w:r>
        <w:rPr>
          <w:b/>
        </w:rPr>
        <w:t>Unforeseeable Leave</w:t>
      </w:r>
    </w:p>
    <w:p w:rsidR="00E84974" w:rsidRDefault="00E84974" w:rsidP="00E84974">
      <w:pPr>
        <w:ind w:right="-1"/>
      </w:pPr>
      <w:r>
        <w:t xml:space="preserve">When the approximate timing of the need for leave is not foreseeable, an employee shall provide the District notice of the need for leave as soon as practicable given the facts and circumstances of the particular case. Ordinarily, the employee shall notify the District within two (2) working days of learning of the need for leave, </w:t>
      </w:r>
      <w:r>
        <w:lastRenderedPageBreak/>
        <w:t xml:space="preserve">except in extraordinary circumstances where such notice is not feasible. Notice may be provided in person, by telephone, fax, </w:t>
      </w:r>
      <w:r>
        <w:rPr>
          <w:color w:val="auto"/>
        </w:rPr>
        <w:t xml:space="preserve">email, </w:t>
      </w:r>
      <w:r>
        <w:t xml:space="preserve">or other electronic means. If the eligible employee fails to notify the District as required unless the failure to comply is justified by unusual circumstances, the FMLA leave may be delayed or denied. </w:t>
      </w:r>
    </w:p>
    <w:p w:rsidR="00E84974" w:rsidRDefault="00E84974" w:rsidP="00E84974">
      <w:pPr>
        <w:ind w:right="-1"/>
      </w:pPr>
    </w:p>
    <w:p w:rsidR="00E84974" w:rsidRDefault="00E84974" w:rsidP="00E84974">
      <w:pPr>
        <w:jc w:val="center"/>
      </w:pPr>
      <w:r>
        <w:rPr>
          <w:b/>
        </w:rPr>
        <w:t>Substitution of Paid Leave</w:t>
      </w:r>
    </w:p>
    <w:p w:rsidR="00E84974" w:rsidRDefault="00E84974" w:rsidP="00E84974">
      <w:pPr>
        <w:ind w:right="-1"/>
      </w:pPr>
      <w:r>
        <w:t xml:space="preserve">When an employee’s leave has been designated as FMLA leave </w:t>
      </w:r>
      <w:r>
        <w:rPr>
          <w:color w:val="auto"/>
        </w:rPr>
        <w:t>for</w:t>
      </w:r>
      <w:r w:rsidR="00522CD9">
        <w:rPr>
          <w:color w:val="auto"/>
        </w:rPr>
        <w:t xml:space="preserve"> </w:t>
      </w:r>
      <w:r>
        <w:rPr>
          <w:bCs/>
          <w:iCs/>
        </w:rPr>
        <w:t>any qualifying exigency</w:t>
      </w:r>
      <w:r>
        <w:t>, the District requires employees to substitute accrued vacation, or personal leave for the period of FMLA leave.</w:t>
      </w:r>
    </w:p>
    <w:p w:rsidR="00E84974" w:rsidRDefault="00E84974" w:rsidP="00E84974">
      <w:pPr>
        <w:ind w:right="-1"/>
      </w:pPr>
    </w:p>
    <w:p w:rsidR="00E84974" w:rsidRDefault="00E84974" w:rsidP="00E84974">
      <w:pPr>
        <w:jc w:val="center"/>
        <w:rPr>
          <w:b/>
        </w:rPr>
      </w:pPr>
      <w:r>
        <w:rPr>
          <w:b/>
        </w:rPr>
        <w:t>Intermittent or Reduced Schedule Leave</w:t>
      </w:r>
    </w:p>
    <w:p w:rsidR="00E84974" w:rsidRDefault="00E84974" w:rsidP="00E84974">
      <w:pPr>
        <w:rPr>
          <w:b/>
        </w:rPr>
      </w:pPr>
      <w:r>
        <w:t xml:space="preserve">Eligible employees may take intermittent or reduced schedule leave for </w:t>
      </w:r>
      <w:r>
        <w:rPr>
          <w:bCs/>
          <w:iCs/>
        </w:rPr>
        <w:t xml:space="preserve">any qualifying exigency. </w:t>
      </w:r>
      <w:r>
        <w:t xml:space="preserve">The employee shall provide the district with as much notice as is practicable. </w:t>
      </w:r>
    </w:p>
    <w:p w:rsidR="00E84974" w:rsidRDefault="00E84974" w:rsidP="00E84974">
      <w:pPr>
        <w:ind w:right="-1"/>
      </w:pPr>
    </w:p>
    <w:p w:rsidR="00E84974" w:rsidRDefault="00E84974" w:rsidP="00E84974">
      <w:pPr>
        <w:ind w:right="-1"/>
        <w:rPr>
          <w:b/>
        </w:rPr>
      </w:pPr>
      <w:r>
        <w:rPr>
          <w:b/>
        </w:rPr>
        <w:t xml:space="preserve">Leave taken by an eligible instructional employee more than </w:t>
      </w:r>
      <w:r>
        <w:rPr>
          <w:b/>
          <w:color w:val="auto"/>
        </w:rPr>
        <w:t>five (5)</w:t>
      </w:r>
      <w:r>
        <w:rPr>
          <w:b/>
        </w:rPr>
        <w:t>weeks prior to end of the semester</w:t>
      </w:r>
    </w:p>
    <w:p w:rsidR="00E84974" w:rsidRDefault="00E84974" w:rsidP="00E84974">
      <w:pPr>
        <w:ind w:right="-1"/>
        <w:rPr>
          <w:color w:val="auto"/>
        </w:rPr>
      </w:pPr>
      <w:r>
        <w:t xml:space="preserve">If an eligible, instructional employee begins leave due to </w:t>
      </w:r>
      <w:r>
        <w:rPr>
          <w:bCs/>
          <w:iCs/>
        </w:rPr>
        <w:t>any qualifying exigency</w:t>
      </w:r>
      <w:r>
        <w:t xml:space="preserve"> more than </w:t>
      </w:r>
      <w:r>
        <w:rPr>
          <w:color w:val="auto"/>
        </w:rPr>
        <w:t>five (5)</w:t>
      </w:r>
      <w:r>
        <w:t>weeks prior to the end of the semester, the District may require the employee to continue taking leave until the end of the semester, if</w:t>
      </w:r>
      <w:r>
        <w:rPr>
          <w:color w:val="auto"/>
        </w:rPr>
        <w:t>:</w:t>
      </w:r>
    </w:p>
    <w:p w:rsidR="00E84974" w:rsidRDefault="00E84974" w:rsidP="000B0ED2">
      <w:pPr>
        <w:numPr>
          <w:ilvl w:val="0"/>
          <w:numId w:val="41"/>
        </w:numPr>
        <w:ind w:right="-1"/>
      </w:pPr>
      <w:r>
        <w:rPr>
          <w:color w:val="auto"/>
        </w:rPr>
        <w:t>T</w:t>
      </w:r>
      <w:r>
        <w:t xml:space="preserve">he leave is of at least </w:t>
      </w:r>
      <w:r>
        <w:rPr>
          <w:color w:val="auto"/>
        </w:rPr>
        <w:t>three (3)</w:t>
      </w:r>
      <w:r>
        <w:t xml:space="preserve">weeks duration; and </w:t>
      </w:r>
    </w:p>
    <w:p w:rsidR="00E84974" w:rsidRDefault="00E84974" w:rsidP="000B0ED2">
      <w:pPr>
        <w:numPr>
          <w:ilvl w:val="0"/>
          <w:numId w:val="41"/>
        </w:numPr>
        <w:ind w:right="-1"/>
      </w:pPr>
      <w:r>
        <w:rPr>
          <w:color w:val="auto"/>
        </w:rPr>
        <w:t>T</w:t>
      </w:r>
      <w:r>
        <w:t xml:space="preserve">he return to employment would occur during the </w:t>
      </w:r>
      <w:r>
        <w:rPr>
          <w:color w:val="auto"/>
        </w:rPr>
        <w:t xml:space="preserve">three (3) </w:t>
      </w:r>
      <w:r>
        <w:t>week period before the end of the semester.</w:t>
      </w:r>
    </w:p>
    <w:p w:rsidR="00E84974" w:rsidRDefault="00E84974" w:rsidP="00E84974">
      <w:pPr>
        <w:ind w:right="-1"/>
      </w:pPr>
    </w:p>
    <w:p w:rsidR="00E84974" w:rsidRDefault="00E84974" w:rsidP="00E84974">
      <w:pPr>
        <w:ind w:right="-1"/>
      </w:pPr>
      <w:r>
        <w:t>If the District chooses to require the eligible, instructional employee to stay on leave until the end of the semester, only the portion of the leave until the employee is ready and able to return to work shall be charged against the employee’s FMLA leave entitlement.</w:t>
      </w:r>
    </w:p>
    <w:p w:rsidR="00E84974" w:rsidRDefault="00E84974" w:rsidP="00E84974">
      <w:pPr>
        <w:ind w:right="-1"/>
        <w:rPr>
          <w:bCs/>
          <w:iCs/>
        </w:rPr>
      </w:pPr>
    </w:p>
    <w:p w:rsidR="00E84974" w:rsidRDefault="00E84974" w:rsidP="00E84974">
      <w:pPr>
        <w:ind w:right="-1"/>
        <w:jc w:val="center"/>
        <w:rPr>
          <w:sz w:val="28"/>
          <w:szCs w:val="28"/>
        </w:rPr>
      </w:pPr>
      <w:r>
        <w:rPr>
          <w:b/>
          <w:sz w:val="28"/>
          <w:szCs w:val="28"/>
        </w:rPr>
        <w:t>SERIOUS ILLNESS</w:t>
      </w:r>
    </w:p>
    <w:p w:rsidR="00E84974" w:rsidRDefault="00E84974" w:rsidP="00E84974">
      <w:pPr>
        <w:ind w:right="-1"/>
      </w:pPr>
      <w:r>
        <w:t xml:space="preserve">An eligible employee is eligible for leave to care for a spouse, child, parent or next of kin who is a covered </w:t>
      </w:r>
      <w:proofErr w:type="spellStart"/>
      <w:r>
        <w:t>servicemember</w:t>
      </w:r>
      <w:proofErr w:type="spellEnd"/>
      <w:r>
        <w:t xml:space="preserve"> with a serious illness or injury under the following conditions and definitions.</w:t>
      </w:r>
    </w:p>
    <w:p w:rsidR="00E84974" w:rsidRDefault="00E84974" w:rsidP="00E84974"/>
    <w:p w:rsidR="00E84974" w:rsidRDefault="00E84974" w:rsidP="00E84974">
      <w:pPr>
        <w:jc w:val="center"/>
        <w:rPr>
          <w:b/>
        </w:rPr>
      </w:pPr>
      <w:r>
        <w:rPr>
          <w:b/>
        </w:rPr>
        <w:t>Definitions</w:t>
      </w:r>
    </w:p>
    <w:p w:rsidR="00E84974" w:rsidRDefault="00023831" w:rsidP="00E84974">
      <w:pPr>
        <w:ind w:right="-1"/>
      </w:pPr>
      <w:r>
        <w:t xml:space="preserve">“Covered </w:t>
      </w:r>
      <w:proofErr w:type="spellStart"/>
      <w:r>
        <w:t>Servicem</w:t>
      </w:r>
      <w:r w:rsidR="00E84974">
        <w:t>ember</w:t>
      </w:r>
      <w:proofErr w:type="spellEnd"/>
      <w:r w:rsidR="00E84974">
        <w:t>” is</w:t>
      </w:r>
      <w:r w:rsidR="00E84974">
        <w:rPr>
          <w:color w:val="auto"/>
        </w:rPr>
        <w:t>:</w:t>
      </w:r>
    </w:p>
    <w:p w:rsidR="00E84974" w:rsidRDefault="00E84974" w:rsidP="000B0ED2">
      <w:pPr>
        <w:numPr>
          <w:ilvl w:val="0"/>
          <w:numId w:val="18"/>
        </w:numPr>
        <w:ind w:right="-1" w:hanging="720"/>
      </w:pPr>
      <w:r>
        <w:t>a member of the Armed Forces, including a member of the National Guard or Reserves, who is undergoing medical treatment, recuperation, or therapy, is otherwise in outpatient status, or is otherwise on the temporary disability retired list, for a serious injury or illness; or</w:t>
      </w:r>
    </w:p>
    <w:p w:rsidR="00E84974" w:rsidRDefault="00E84974" w:rsidP="000B0ED2">
      <w:pPr>
        <w:numPr>
          <w:ilvl w:val="0"/>
          <w:numId w:val="18"/>
        </w:numPr>
        <w:ind w:hanging="720"/>
      </w:pPr>
      <w:r>
        <w:t>a veteran who is undergoing medical treatment, recuperation, or therapy, for a serious injury or illness and who was a member of the Armed Forces (including a member of the National Guard or Reserves) at any time during the period of five (5) years preceding the date on which the veteran undergoes that medical treatment, recuperation, or therapy.</w:t>
      </w:r>
    </w:p>
    <w:p w:rsidR="00E84974" w:rsidRDefault="00E84974" w:rsidP="00E84974"/>
    <w:p w:rsidR="00E84974" w:rsidRPr="00522CD9" w:rsidRDefault="00E84974" w:rsidP="00E84974">
      <w:pPr>
        <w:ind w:right="-1"/>
        <w:rPr>
          <w:color w:val="auto"/>
          <w:u w:val="single"/>
        </w:rPr>
      </w:pPr>
      <w:r>
        <w:t>“Outpatient Status”, used in respect to a covered service member, means the status of a member of the Armed Forces assigned to</w:t>
      </w:r>
      <w:r>
        <w:rPr>
          <w:color w:val="auto"/>
        </w:rPr>
        <w:t>:</w:t>
      </w:r>
    </w:p>
    <w:p w:rsidR="00E84974" w:rsidRDefault="00E84974" w:rsidP="000B0ED2">
      <w:pPr>
        <w:numPr>
          <w:ilvl w:val="0"/>
          <w:numId w:val="42"/>
        </w:numPr>
        <w:ind w:left="360" w:right="-1" w:hanging="360"/>
      </w:pPr>
      <w:r>
        <w:rPr>
          <w:color w:val="auto"/>
        </w:rPr>
        <w:t>A</w:t>
      </w:r>
      <w:r w:rsidR="00522CD9">
        <w:rPr>
          <w:color w:val="auto"/>
        </w:rPr>
        <w:t xml:space="preserve"> </w:t>
      </w:r>
      <w:r>
        <w:t>military medical treatment facility as an outpatient; or</w:t>
      </w:r>
    </w:p>
    <w:p w:rsidR="00E84974" w:rsidRDefault="00E84974" w:rsidP="000B0ED2">
      <w:pPr>
        <w:numPr>
          <w:ilvl w:val="0"/>
          <w:numId w:val="42"/>
        </w:numPr>
        <w:ind w:left="360" w:hanging="360"/>
      </w:pPr>
      <w:r>
        <w:rPr>
          <w:color w:val="auto"/>
        </w:rPr>
        <w:t>A</w:t>
      </w:r>
      <w:r w:rsidR="00522CD9">
        <w:rPr>
          <w:color w:val="auto"/>
        </w:rPr>
        <w:t xml:space="preserve"> </w:t>
      </w:r>
      <w:r>
        <w:t>unit established for the purpose of providing command and control of members of the Armed Forces receiving medical care as outpatients.</w:t>
      </w:r>
    </w:p>
    <w:p w:rsidR="00E84974" w:rsidRDefault="00E84974" w:rsidP="00522CD9">
      <w:pPr>
        <w:tabs>
          <w:tab w:val="num" w:pos="360"/>
        </w:tabs>
        <w:ind w:left="360" w:hanging="360"/>
      </w:pPr>
    </w:p>
    <w:p w:rsidR="00E84974" w:rsidRDefault="00E84974" w:rsidP="00E84974">
      <w:r>
        <w:t xml:space="preserve">“Parent of a covered </w:t>
      </w:r>
      <w:proofErr w:type="spellStart"/>
      <w:r>
        <w:t>servicemember</w:t>
      </w:r>
      <w:proofErr w:type="spellEnd"/>
      <w:r>
        <w:t xml:space="preserve">” is a covered </w:t>
      </w:r>
      <w:proofErr w:type="spellStart"/>
      <w:r>
        <w:t>servicemember’s</w:t>
      </w:r>
      <w:proofErr w:type="spellEnd"/>
      <w:r>
        <w:t xml:space="preserve"> biological</w:t>
      </w:r>
      <w:r>
        <w:rPr>
          <w:color w:val="auto"/>
        </w:rPr>
        <w:t>,</w:t>
      </w:r>
      <w:r>
        <w:t xml:space="preserve"> adoptive, step or foster father or mother, or any other individual who stood in loco parentis to the covered </w:t>
      </w:r>
      <w:proofErr w:type="spellStart"/>
      <w:r>
        <w:t>servicemember</w:t>
      </w:r>
      <w:proofErr w:type="spellEnd"/>
      <w:r>
        <w:t>. This term does</w:t>
      </w:r>
      <w:r w:rsidR="00810EC1">
        <w:t xml:space="preserve"> not include parents “in law.”</w:t>
      </w:r>
    </w:p>
    <w:p w:rsidR="00810EC1" w:rsidRDefault="00810EC1" w:rsidP="00E84974"/>
    <w:p w:rsidR="00E84974" w:rsidRDefault="00E84974" w:rsidP="00E84974">
      <w:pPr>
        <w:ind w:right="-1"/>
      </w:pPr>
      <w:r>
        <w:t>“Serious Injury or Illness”:</w:t>
      </w:r>
    </w:p>
    <w:p w:rsidR="00E84974" w:rsidRDefault="00E84974" w:rsidP="000B0ED2">
      <w:pPr>
        <w:numPr>
          <w:ilvl w:val="0"/>
          <w:numId w:val="43"/>
        </w:numPr>
        <w:ind w:left="360" w:right="-1" w:hanging="360"/>
      </w:pPr>
      <w:r>
        <w:t>In the case of a member of the Armed Forces, including the National Guard or Reserves, it means an injury or illness incurred by the member in the line of duty on active duty in the Armed Forces (or existed before the beginning of the member’s active duty and was aggravated by service in line of duty on active duty in the Armed Forces) and that may render the member medically unfit to perform the duties of the member’s office, grade, rank, or rating</w:t>
      </w:r>
      <w:r>
        <w:rPr>
          <w:color w:val="auto"/>
        </w:rPr>
        <w:t>;</w:t>
      </w:r>
      <w:r>
        <w:t xml:space="preserve"> and</w:t>
      </w:r>
    </w:p>
    <w:p w:rsidR="00E84974" w:rsidRDefault="00E84974" w:rsidP="000B0ED2">
      <w:pPr>
        <w:numPr>
          <w:ilvl w:val="0"/>
          <w:numId w:val="43"/>
        </w:numPr>
        <w:ind w:left="360" w:right="-1" w:hanging="360"/>
      </w:pPr>
      <w:r>
        <w:rPr>
          <w:color w:val="auto"/>
        </w:rPr>
        <w:t>I</w:t>
      </w:r>
      <w:r>
        <w:t>n the case of a veteran who was a member of the Armed Forces, including a member of the National Guard of Reserves, at any time during a period as a covered service member defined in this policy, it means a qualifying (as defined by the U.S. Secretary of Labor) injury or illness that was incurred by the member in the line of duty on active duty in the Armed Forces (or existed before the beginning of the member’s active duty and was aggravated by service in the line of duty on active duty in the Armed Forces) and that manifested itself before or after the member became a veteran.</w:t>
      </w:r>
    </w:p>
    <w:p w:rsidR="00E84974" w:rsidRDefault="00E84974" w:rsidP="00E84974">
      <w:pPr>
        <w:ind w:right="-1"/>
      </w:pPr>
    </w:p>
    <w:p w:rsidR="00E84974" w:rsidRDefault="00E84974" w:rsidP="00E84974">
      <w:pPr>
        <w:ind w:right="-1"/>
      </w:pPr>
      <w:r>
        <w:t xml:space="preserve">“Son or daughter of a covered </w:t>
      </w:r>
      <w:proofErr w:type="spellStart"/>
      <w:r>
        <w:t>servicemember</w:t>
      </w:r>
      <w:proofErr w:type="spellEnd"/>
      <w:r>
        <w:t xml:space="preserve">” means a covered </w:t>
      </w:r>
      <w:proofErr w:type="spellStart"/>
      <w:r>
        <w:t>servicemember's</w:t>
      </w:r>
      <w:proofErr w:type="spellEnd"/>
      <w:r>
        <w:t xml:space="preserve"> biological, adopted, or foster child, stepchild, legal ward, or a child for whom the covered </w:t>
      </w:r>
      <w:proofErr w:type="spellStart"/>
      <w:r>
        <w:t>servicemember</w:t>
      </w:r>
      <w:proofErr w:type="spellEnd"/>
      <w:r>
        <w:t xml:space="preserve"> stood in loco parentis, and who is of any age.</w:t>
      </w:r>
      <w:r>
        <w:rPr>
          <w:b/>
          <w:vertAlign w:val="superscript"/>
        </w:rPr>
        <w:t xml:space="preserve"> 2</w:t>
      </w:r>
    </w:p>
    <w:p w:rsidR="00E84974" w:rsidRDefault="00E84974" w:rsidP="00E84974">
      <w:pPr>
        <w:ind w:right="-1"/>
      </w:pPr>
    </w:p>
    <w:p w:rsidR="00E84974" w:rsidRDefault="00E84974" w:rsidP="00E84974">
      <w:pPr>
        <w:ind w:right="-1"/>
      </w:pPr>
      <w:r>
        <w:t xml:space="preserve">“Year”, for leave to care for the serious injury or illness of a covered service member, the twelve (12) month period begins on the first day the eligible employee takes FMLA leave to care for a covered </w:t>
      </w:r>
      <w:proofErr w:type="spellStart"/>
      <w:r>
        <w:t>servicemember</w:t>
      </w:r>
      <w:proofErr w:type="spellEnd"/>
      <w:r>
        <w:t xml:space="preserve"> and ends </w:t>
      </w:r>
      <w:r>
        <w:rPr>
          <w:color w:val="auto"/>
        </w:rPr>
        <w:t>twelve (12)</w:t>
      </w:r>
      <w:r>
        <w:t xml:space="preserve">months after that date. </w:t>
      </w:r>
    </w:p>
    <w:p w:rsidR="00E84974" w:rsidRDefault="00E84974" w:rsidP="00E84974">
      <w:pPr>
        <w:ind w:right="-1"/>
      </w:pPr>
    </w:p>
    <w:p w:rsidR="00E84974" w:rsidRDefault="00E84974" w:rsidP="00E84974">
      <w:pPr>
        <w:ind w:right="-1"/>
      </w:pPr>
      <w:r>
        <w:t xml:space="preserve">An eligible employee who is the spouse, son, daughter, parent, or next of kin of a covered service member shall be entitled to a total of </w:t>
      </w:r>
      <w:r>
        <w:rPr>
          <w:color w:val="auto"/>
        </w:rPr>
        <w:t>twenty-six (26)</w:t>
      </w:r>
      <w:r>
        <w:t xml:space="preserve">weeks of leave during one </w:t>
      </w:r>
      <w:r>
        <w:rPr>
          <w:color w:val="auto"/>
        </w:rPr>
        <w:t xml:space="preserve">twelve (12) </w:t>
      </w:r>
      <w:r>
        <w:t xml:space="preserve">month period to care for the service member who has a serious injury or illness as defined in this policy. An eligible employee who cares for such a covered service member continues to be limited for reasons 1 through 4 in Section One and </w:t>
      </w:r>
      <w:r>
        <w:rPr>
          <w:bCs/>
          <w:iCs/>
        </w:rPr>
        <w:t>for any qualifying exigency</w:t>
      </w:r>
      <w:r>
        <w:t xml:space="preserve"> to a total of </w:t>
      </w:r>
      <w:r>
        <w:rPr>
          <w:color w:val="auto"/>
        </w:rPr>
        <w:t>twelve (12)</w:t>
      </w:r>
      <w:r>
        <w:t xml:space="preserve">weeks of leave during a year as defined in this policy. For example, an eligible employee who cares for such a covered service member for </w:t>
      </w:r>
      <w:r>
        <w:rPr>
          <w:color w:val="auto"/>
        </w:rPr>
        <w:t>sixteen (16)</w:t>
      </w:r>
      <w:r>
        <w:t xml:space="preserve">weeks during a </w:t>
      </w:r>
      <w:r>
        <w:rPr>
          <w:color w:val="auto"/>
        </w:rPr>
        <w:t>twelve (12)</w:t>
      </w:r>
      <w:r>
        <w:t xml:space="preserve">month period could only take a total of </w:t>
      </w:r>
      <w:r>
        <w:rPr>
          <w:color w:val="auto"/>
        </w:rPr>
        <w:t>ten (10)</w:t>
      </w:r>
      <w:r>
        <w:t xml:space="preserve">weeks for reasons 1 through 4 in Section One and </w:t>
      </w:r>
      <w:r>
        <w:rPr>
          <w:bCs/>
          <w:iCs/>
        </w:rPr>
        <w:t>for any qualifying exigency</w:t>
      </w:r>
      <w:r>
        <w:t xml:space="preserve">. An eligible employee may not take more than </w:t>
      </w:r>
      <w:r>
        <w:rPr>
          <w:color w:val="auto"/>
        </w:rPr>
        <w:t>twelve (12)</w:t>
      </w:r>
      <w:r>
        <w:t xml:space="preserve">weeks of FMLA leave for reasons 1 through 4 in Section One and </w:t>
      </w:r>
      <w:r>
        <w:rPr>
          <w:bCs/>
          <w:iCs/>
        </w:rPr>
        <w:t>for any qualifying exigency</w:t>
      </w:r>
      <w:r>
        <w:t xml:space="preserve"> regardless of how little leave the eligible employee may take to care for a spouse, child, parent or next of kin who is a covered </w:t>
      </w:r>
      <w:proofErr w:type="spellStart"/>
      <w:r>
        <w:t>servicemember</w:t>
      </w:r>
      <w:proofErr w:type="spellEnd"/>
      <w:r>
        <w:t xml:space="preserve"> with a serious illness or injury.</w:t>
      </w:r>
    </w:p>
    <w:p w:rsidR="00E84974" w:rsidRDefault="00E84974" w:rsidP="00E84974">
      <w:pPr>
        <w:ind w:right="-1"/>
      </w:pPr>
    </w:p>
    <w:p w:rsidR="00E84974" w:rsidRDefault="00E84974" w:rsidP="00E84974">
      <w:pPr>
        <w:ind w:right="-3"/>
        <w:rPr>
          <w:color w:val="auto"/>
        </w:rPr>
      </w:pPr>
      <w:r>
        <w:rPr>
          <w:color w:val="auto"/>
        </w:rPr>
        <w:t>If a legally married couple are both eligible employees employed by the District, the legally married couple are entitled to a combined total of twenty-six (26) weeks of leave during one twelve (12) month period to care for their spouse, son, daughter, parent, or next of kin who is a covered service member with a serious injury or illness, as defined in this policy. The leave taken by a legally married couple who care for such a covered service member continues to be limited to a total of twelve (12) weeks of FMLA leave for reasons 1 through 4 in Section One and for any qualifying exigency during a year, as defined in this policy, regardless of whether or not the legally married couple uses less than a combined total of fourteen (14) weeks to care for a covered service member with a serious injury or illness; moreover, the legally married couple’s twelve (12) weeks are combined when taken for reasons 1, 2, or to care for a parent under reason 3 in Section One.</w:t>
      </w:r>
    </w:p>
    <w:p w:rsidR="00E84974" w:rsidRDefault="00E84974" w:rsidP="00E84974">
      <w:pPr>
        <w:ind w:right="-3"/>
        <w:rPr>
          <w:color w:val="auto"/>
        </w:rPr>
      </w:pPr>
      <w:r>
        <w:rPr>
          <w:color w:val="auto"/>
        </w:rPr>
        <w:t>For example, a legally married couple who are both eligible employees and who care for such a covered service member for sixteen (16) weeks during a twelve (12) month period could:</w:t>
      </w:r>
    </w:p>
    <w:p w:rsidR="00E84974" w:rsidRDefault="00E84974" w:rsidP="000B0ED2">
      <w:pPr>
        <w:numPr>
          <w:ilvl w:val="0"/>
          <w:numId w:val="44"/>
        </w:numPr>
        <w:ind w:left="360" w:right="-3" w:hanging="360"/>
        <w:rPr>
          <w:color w:val="auto"/>
        </w:rPr>
      </w:pPr>
      <w:r>
        <w:rPr>
          <w:color w:val="auto"/>
        </w:rPr>
        <w:t>Each take up to ten (10) weeks for reason 4 in section 1 or a qualifying exigency;</w:t>
      </w:r>
    </w:p>
    <w:p w:rsidR="00E84974" w:rsidRDefault="00E84974" w:rsidP="000B0ED2">
      <w:pPr>
        <w:numPr>
          <w:ilvl w:val="0"/>
          <w:numId w:val="44"/>
        </w:numPr>
        <w:ind w:left="360" w:right="-3" w:hanging="360"/>
        <w:rPr>
          <w:color w:val="auto"/>
        </w:rPr>
      </w:pPr>
      <w:r>
        <w:rPr>
          <w:color w:val="auto"/>
        </w:rPr>
        <w:lastRenderedPageBreak/>
        <w:t>Take a combined total of ten (10) weeks for reasons 1, 2, or to care for a parent under reason 3 in Section One; or</w:t>
      </w:r>
    </w:p>
    <w:p w:rsidR="00E84974" w:rsidRDefault="00E84974" w:rsidP="000B0ED2">
      <w:pPr>
        <w:numPr>
          <w:ilvl w:val="0"/>
          <w:numId w:val="44"/>
        </w:numPr>
        <w:ind w:left="360" w:right="-3" w:hanging="360"/>
        <w:rPr>
          <w:color w:val="auto"/>
        </w:rPr>
      </w:pPr>
      <w:r>
        <w:rPr>
          <w:color w:val="auto"/>
        </w:rPr>
        <w:t>Take a combination of numbers 1 and 2 that totals ten (10) weeks of leave.</w:t>
      </w:r>
    </w:p>
    <w:p w:rsidR="00E84974" w:rsidRDefault="00E84974" w:rsidP="00E84974">
      <w:pPr>
        <w:ind w:right="-1"/>
      </w:pPr>
    </w:p>
    <w:p w:rsidR="00E84974" w:rsidRDefault="00E84974" w:rsidP="00E84974">
      <w:pPr>
        <w:ind w:right="-1"/>
        <w:jc w:val="center"/>
      </w:pPr>
      <w:r>
        <w:rPr>
          <w:b/>
        </w:rPr>
        <w:t>Medical Certification</w:t>
      </w:r>
    </w:p>
    <w:p w:rsidR="00E84974" w:rsidRDefault="00E84974" w:rsidP="00E84974">
      <w:pPr>
        <w:ind w:right="-1"/>
      </w:pPr>
      <w:r>
        <w:t xml:space="preserve">The District may require the eligible employee to obtain certification of the covered service member’s serious health condition to help the District determine if the requested leave qualifies for FMLA leave. The District may deny FMLA leave if an eligible employee fails to provide </w:t>
      </w:r>
      <w:r>
        <w:rPr>
          <w:color w:val="auto"/>
        </w:rPr>
        <w:t>the</w:t>
      </w:r>
      <w:r w:rsidR="00522CD9">
        <w:rPr>
          <w:color w:val="auto"/>
        </w:rPr>
        <w:t xml:space="preserve"> </w:t>
      </w:r>
      <w:r>
        <w:t>requested certification.</w:t>
      </w:r>
    </w:p>
    <w:p w:rsidR="00E84974" w:rsidRDefault="00E84974" w:rsidP="00E84974">
      <w:pPr>
        <w:rPr>
          <w:b/>
        </w:rPr>
      </w:pPr>
    </w:p>
    <w:p w:rsidR="00E84974" w:rsidRDefault="00E84974" w:rsidP="00E84974">
      <w:pPr>
        <w:jc w:val="center"/>
        <w:rPr>
          <w:b/>
          <w:szCs w:val="24"/>
        </w:rPr>
      </w:pPr>
      <w:r>
        <w:rPr>
          <w:b/>
          <w:szCs w:val="24"/>
        </w:rPr>
        <w:t>Employee Notice to District</w:t>
      </w:r>
    </w:p>
    <w:p w:rsidR="00E84974" w:rsidRDefault="00E84974" w:rsidP="00E84974">
      <w:pPr>
        <w:rPr>
          <w:color w:val="auto"/>
        </w:rPr>
      </w:pPr>
    </w:p>
    <w:p w:rsidR="00E84974" w:rsidRDefault="00E84974" w:rsidP="00E84974">
      <w:pPr>
        <w:ind w:right="-1"/>
        <w:jc w:val="center"/>
        <w:rPr>
          <w:b/>
        </w:rPr>
      </w:pPr>
      <w:r>
        <w:rPr>
          <w:b/>
        </w:rPr>
        <w:t>Foreseeable Leave</w:t>
      </w:r>
    </w:p>
    <w:p w:rsidR="00E84974" w:rsidRDefault="00E84974" w:rsidP="00E84974">
      <w:pPr>
        <w:ind w:right="-1"/>
      </w:pPr>
      <w:r>
        <w:t xml:space="preserve">When the need for leave to care for a spouse, child, parent or next of kin who is a covered </w:t>
      </w:r>
      <w:proofErr w:type="spellStart"/>
      <w:r>
        <w:t>servicemember</w:t>
      </w:r>
      <w:proofErr w:type="spellEnd"/>
      <w:r>
        <w:t xml:space="preserve"> with a serious illness or injury is clearly foreseeable at least </w:t>
      </w:r>
      <w:r>
        <w:rPr>
          <w:color w:val="auto"/>
        </w:rPr>
        <w:t xml:space="preserve">thirty (30) days </w:t>
      </w:r>
      <w:r>
        <w:t xml:space="preserve">in advance, the employee shall provide the District with no less than </w:t>
      </w:r>
      <w:r>
        <w:rPr>
          <w:color w:val="auto"/>
        </w:rPr>
        <w:t>thirty (30)</w:t>
      </w:r>
      <w:r w:rsidR="00FE020D">
        <w:t>days’</w:t>
      </w:r>
      <w:r>
        <w:t xml:space="preserve"> notice before the date </w:t>
      </w:r>
      <w:r>
        <w:rPr>
          <w:color w:val="auto"/>
        </w:rPr>
        <w:t xml:space="preserve">the employee intends for </w:t>
      </w:r>
      <w:r>
        <w:t xml:space="preserve">the leave to begin for the specified reason. An eligible employee who has no reasonable excuse for his/her failure to provide the District with timely advance notice of the need for FMLA leave may </w:t>
      </w:r>
      <w:r>
        <w:rPr>
          <w:color w:val="auto"/>
        </w:rPr>
        <w:t xml:space="preserve">have his/her </w:t>
      </w:r>
      <w:r>
        <w:t xml:space="preserve">FMLA coverage of such leave </w:t>
      </w:r>
      <w:r>
        <w:rPr>
          <w:color w:val="auto"/>
        </w:rPr>
        <w:t xml:space="preserve">delayed </w:t>
      </w:r>
      <w:r>
        <w:t xml:space="preserve">until </w:t>
      </w:r>
      <w:r>
        <w:rPr>
          <w:color w:val="auto"/>
        </w:rPr>
        <w:t>thirty (30)</w:t>
      </w:r>
      <w:r>
        <w:t>days after the date the employee provides notice.</w:t>
      </w:r>
    </w:p>
    <w:p w:rsidR="00E84974" w:rsidRDefault="00E84974" w:rsidP="00E84974">
      <w:pPr>
        <w:ind w:right="-1"/>
      </w:pPr>
    </w:p>
    <w:p w:rsidR="00E84974" w:rsidRDefault="00E84974" w:rsidP="00E84974">
      <w:pPr>
        <w:ind w:right="-1"/>
      </w:pPr>
      <w:r>
        <w:t xml:space="preserve">If the need for FMLA leave is foreseeable less than </w:t>
      </w:r>
      <w:r>
        <w:rPr>
          <w:color w:val="auto"/>
        </w:rPr>
        <w:t>thirty (30)</w:t>
      </w:r>
      <w:r>
        <w:t xml:space="preserve">days in advance, the employee shall notify the District as soon as practicable. If the employee fails to notify as soon as practicable, the District may delay granting FMLA leave for </w:t>
      </w:r>
      <w:r>
        <w:rPr>
          <w:color w:val="auto"/>
        </w:rPr>
        <w:t>an amount of time equal to the difference between</w:t>
      </w:r>
      <w:r w:rsidR="00522CD9">
        <w:rPr>
          <w:color w:val="auto"/>
        </w:rPr>
        <w:t xml:space="preserve"> </w:t>
      </w:r>
      <w:r>
        <w:t xml:space="preserve">the length of time that the employee should have provided notice and when the employee actually gave notice.  </w:t>
      </w:r>
    </w:p>
    <w:p w:rsidR="00E84974" w:rsidRDefault="00E84974" w:rsidP="00E84974">
      <w:pPr>
        <w:ind w:right="-1"/>
      </w:pPr>
    </w:p>
    <w:p w:rsidR="00E84974" w:rsidRDefault="00E84974" w:rsidP="00E84974">
      <w:pPr>
        <w:ind w:right="-1"/>
      </w:pPr>
      <w:r>
        <w:t xml:space="preserve">When the need for leave is to care for a spouse, child, parent or next of kin who is a covered </w:t>
      </w:r>
      <w:proofErr w:type="spellStart"/>
      <w:r>
        <w:t>servicemember</w:t>
      </w:r>
      <w:proofErr w:type="spellEnd"/>
      <w:r>
        <w:t xml:space="preserve"> with a serious illness or injury, the employee shall make a reasonable effort to schedule the treatment so as not to disrupt unduly the operations of the district subject to the approval of the health care provider of the spouse, son, daughter, or parent of the employee. </w:t>
      </w:r>
    </w:p>
    <w:p w:rsidR="00E84974" w:rsidRDefault="00E84974" w:rsidP="00E84974">
      <w:pPr>
        <w:ind w:right="-1"/>
      </w:pPr>
    </w:p>
    <w:p w:rsidR="00E84974" w:rsidRDefault="00E84974" w:rsidP="00E84974">
      <w:pPr>
        <w:ind w:right="-1"/>
        <w:jc w:val="center"/>
        <w:rPr>
          <w:b/>
        </w:rPr>
      </w:pPr>
      <w:r>
        <w:rPr>
          <w:b/>
        </w:rPr>
        <w:t>Unforeseeable Leave</w:t>
      </w:r>
    </w:p>
    <w:p w:rsidR="00E84974" w:rsidRDefault="00E84974" w:rsidP="00E84974">
      <w:pPr>
        <w:ind w:right="-1"/>
      </w:pPr>
      <w:r>
        <w:t xml:space="preserve">When the approximate timing of the need for leave is not foreseeable, an employee shall provide the District notice of the need for leave as soon as practicable given the facts and circumstances of the particular case. Ordinarily, the employee shall notify the District within two (2) working days of learning of the need for leave, except in extraordinary circumstances where such notice is not feasible. Notice may be provided in person, by telephone, fax, </w:t>
      </w:r>
      <w:proofErr w:type="spellStart"/>
      <w:r>
        <w:rPr>
          <w:color w:val="auto"/>
        </w:rPr>
        <w:t>email,</w:t>
      </w:r>
      <w:r>
        <w:t>or</w:t>
      </w:r>
      <w:proofErr w:type="spellEnd"/>
      <w:r>
        <w:t xml:space="preserve"> other electronic means. If the eligible employee fails to notify the District as required</w:t>
      </w:r>
      <w:r>
        <w:rPr>
          <w:color w:val="auto"/>
        </w:rPr>
        <w:t>,</w:t>
      </w:r>
      <w:r>
        <w:t xml:space="preserve"> unless the failure to comply is justified by unusual circumstances, the FMLA leave may be delayed or denied.</w:t>
      </w:r>
    </w:p>
    <w:p w:rsidR="00E84974" w:rsidRDefault="00E84974" w:rsidP="00E84974">
      <w:pPr>
        <w:ind w:right="-1"/>
      </w:pPr>
    </w:p>
    <w:p w:rsidR="00E84974" w:rsidRDefault="00E84974" w:rsidP="00E84974">
      <w:pPr>
        <w:jc w:val="center"/>
      </w:pPr>
      <w:r>
        <w:rPr>
          <w:b/>
        </w:rPr>
        <w:t>Substitution of Paid Leave</w:t>
      </w:r>
    </w:p>
    <w:p w:rsidR="00E84974" w:rsidRDefault="00E84974" w:rsidP="00E84974">
      <w:r>
        <w:t xml:space="preserve">When an employee’s leave has been designated as FMLA leave to care for a spouse, child, parent or next of kin who is a covered </w:t>
      </w:r>
      <w:proofErr w:type="spellStart"/>
      <w:r>
        <w:t>servicemember</w:t>
      </w:r>
      <w:proofErr w:type="spellEnd"/>
      <w:r>
        <w:t xml:space="preserve"> with a serious illness or injury, the District requires employees to substitute accrued sick, vacation, or personal leave for the period of FMLA leave.</w:t>
      </w:r>
    </w:p>
    <w:p w:rsidR="00E84974" w:rsidRDefault="00E84974" w:rsidP="00E84974"/>
    <w:p w:rsidR="00E84974" w:rsidRDefault="00E84974" w:rsidP="00E84974">
      <w:pPr>
        <w:ind w:right="-1"/>
        <w:jc w:val="center"/>
      </w:pPr>
      <w:r>
        <w:rPr>
          <w:b/>
        </w:rPr>
        <w:t>Intermittent or Reduced Schedule Leave</w:t>
      </w:r>
    </w:p>
    <w:p w:rsidR="00E84974" w:rsidRDefault="00E84974" w:rsidP="00E84974">
      <w:pPr>
        <w:ind w:right="-1"/>
      </w:pPr>
      <w:r>
        <w:t xml:space="preserve">To the extent practicable, employees requesting intermittent or reduced schedule leave to care for a spouse, child, parent or next of kin who is a covered </w:t>
      </w:r>
      <w:proofErr w:type="spellStart"/>
      <w:r>
        <w:t>servicemember</w:t>
      </w:r>
      <w:proofErr w:type="spellEnd"/>
      <w:r>
        <w:t xml:space="preserve"> with a serious illness or injury shall provide the </w:t>
      </w:r>
      <w:r>
        <w:lastRenderedPageBreak/>
        <w:t xml:space="preserve">District with </w:t>
      </w:r>
      <w:r>
        <w:rPr>
          <w:color w:val="auto"/>
        </w:rPr>
        <w:t>at least thirty (</w:t>
      </w:r>
      <w:r>
        <w:t>30</w:t>
      </w:r>
      <w:r>
        <w:rPr>
          <w:color w:val="auto"/>
        </w:rPr>
        <w:t>)</w:t>
      </w:r>
      <w:r>
        <w:t xml:space="preserve"> days' notice, before the date the leave is to begin, of the employee's intention to take leave. </w:t>
      </w:r>
    </w:p>
    <w:p w:rsidR="00E84974" w:rsidRDefault="00E84974" w:rsidP="00E84974">
      <w:pPr>
        <w:ind w:right="-1"/>
      </w:pPr>
    </w:p>
    <w:p w:rsidR="00E84974" w:rsidRDefault="00E84974" w:rsidP="00E84974">
      <w:pPr>
        <w:ind w:right="-1"/>
      </w:pPr>
      <w:r>
        <w:t xml:space="preserve">Eligible employees may take intermittent or reduced schedule FMLA leave to care for a spouse, child, parent or next of kin who is a covered </w:t>
      </w:r>
      <w:proofErr w:type="spellStart"/>
      <w:r>
        <w:t>servicemember</w:t>
      </w:r>
      <w:proofErr w:type="spellEnd"/>
      <w:r>
        <w:t xml:space="preserve"> with a serious illness or injury when the medical need is best accommodated by such a schedule. The eligible employee shall make a reasonable effort to schedule the treatment so as not to disrupt unduly the operations of the employer, subject to the approval of the health care provider. </w:t>
      </w:r>
    </w:p>
    <w:p w:rsidR="00E84974" w:rsidRDefault="00E84974" w:rsidP="00E84974">
      <w:pPr>
        <w:ind w:right="-1"/>
      </w:pPr>
    </w:p>
    <w:p w:rsidR="00E84974" w:rsidRDefault="00E84974" w:rsidP="00E84974">
      <w:pPr>
        <w:ind w:right="-1"/>
      </w:pPr>
      <w:r>
        <w:t xml:space="preserve">When granting leave on an intermittent or reduced schedule to care for a spouse, child, parent or next of kin who is a covered </w:t>
      </w:r>
      <w:proofErr w:type="spellStart"/>
      <w:r>
        <w:t>servicemember</w:t>
      </w:r>
      <w:proofErr w:type="spellEnd"/>
      <w:r>
        <w:t xml:space="preserve"> with a serious illness or injury that is foreseeable based on planned medical treatment, the District may temporarily transfer non-instructional eligible employees for the period of scheduled intermittent or reduced leave to an alternative position </w:t>
      </w:r>
      <w:r>
        <w:rPr>
          <w:color w:val="auto"/>
        </w:rPr>
        <w:t xml:space="preserve">that </w:t>
      </w:r>
      <w:r>
        <w:t>the employee is qualified</w:t>
      </w:r>
      <w:r w:rsidR="00522CD9">
        <w:t xml:space="preserve"> </w:t>
      </w:r>
      <w:r>
        <w:rPr>
          <w:color w:val="auto"/>
        </w:rPr>
        <w:t xml:space="preserve">for and that </w:t>
      </w:r>
      <w:r>
        <w:t xml:space="preserve">better accommodates recurring periods of leave than does the employee's regular position. The alternative position shall have equivalent pay and benefits but does not have to have equivalent duties. When the employee is able to return to full-time work, the employee shall be placed in the same or equivalent job as he/she had when the leave began. Specifically, upon returning from FMLA leave, an employee may be assigned to another position that is not necessarily the same as the employee's former job assignment. The employee will not be required to take more FMLA leave than necessary to address the circumstances requiring the need for the leave. </w:t>
      </w:r>
    </w:p>
    <w:p w:rsidR="00E84974" w:rsidRDefault="00E84974" w:rsidP="00E84974">
      <w:pPr>
        <w:ind w:right="-1"/>
      </w:pPr>
    </w:p>
    <w:p w:rsidR="00E84974" w:rsidRDefault="00E84974" w:rsidP="00E84974">
      <w:pPr>
        <w:ind w:right="-1"/>
        <w:rPr>
          <w:color w:val="auto"/>
        </w:rPr>
      </w:pPr>
      <w:r>
        <w:t xml:space="preserve">If an eligible employee who meets the definition of an instructional employee requests intermittent or reduced schedule leave to care for a spouse, child, parent or next of kin who is a covered </w:t>
      </w:r>
      <w:proofErr w:type="spellStart"/>
      <w:r>
        <w:t>servicemember</w:t>
      </w:r>
      <w:proofErr w:type="spellEnd"/>
      <w:r>
        <w:t xml:space="preserve"> with a serious illness or injury that is foreseeable based on planned medical treatment and the employee would be on leave for greater than </w:t>
      </w:r>
      <w:r>
        <w:rPr>
          <w:color w:val="auto"/>
        </w:rPr>
        <w:t>twenty percent (20%)</w:t>
      </w:r>
      <w:r>
        <w:t>of the total number of working days in the period during which the leave would extend, the District may require the employee to choose either</w:t>
      </w:r>
      <w:r w:rsidR="00522CD9">
        <w:t xml:space="preserve"> </w:t>
      </w:r>
      <w:r>
        <w:rPr>
          <w:color w:val="auto"/>
        </w:rPr>
        <w:t>to:</w:t>
      </w:r>
    </w:p>
    <w:p w:rsidR="00E84974" w:rsidRDefault="00E84974" w:rsidP="000B0ED2">
      <w:pPr>
        <w:numPr>
          <w:ilvl w:val="0"/>
          <w:numId w:val="19"/>
        </w:numPr>
        <w:ind w:right="-1" w:hanging="720"/>
      </w:pPr>
      <w:r>
        <w:rPr>
          <w:color w:val="auto"/>
        </w:rPr>
        <w:t>T</w:t>
      </w:r>
      <w:r>
        <w:t xml:space="preserve">ake medical leave for periods of a particular duration, not to exceed the duration of the planned medical treatment; or </w:t>
      </w:r>
    </w:p>
    <w:p w:rsidR="00E84974" w:rsidRDefault="00E84974" w:rsidP="000B0ED2">
      <w:pPr>
        <w:pStyle w:val="ListParagraph"/>
        <w:numPr>
          <w:ilvl w:val="0"/>
          <w:numId w:val="19"/>
        </w:numPr>
        <w:ind w:right="-1" w:hanging="720"/>
      </w:pPr>
      <w:r>
        <w:rPr>
          <w:color w:val="auto"/>
        </w:rPr>
        <w:t>T</w:t>
      </w:r>
      <w:r>
        <w:t xml:space="preserve">ransfer temporarily to an available alternative position offered by the employer </w:t>
      </w:r>
      <w:r>
        <w:rPr>
          <w:color w:val="auto"/>
        </w:rPr>
        <w:t>that</w:t>
      </w:r>
      <w:r w:rsidR="00522CD9">
        <w:rPr>
          <w:color w:val="auto"/>
        </w:rPr>
        <w:t xml:space="preserve"> </w:t>
      </w:r>
      <w:r>
        <w:t xml:space="preserve">the employee is qualified </w:t>
      </w:r>
      <w:r>
        <w:rPr>
          <w:color w:val="auto"/>
        </w:rPr>
        <w:t xml:space="preserve">for, </w:t>
      </w:r>
      <w:r>
        <w:t>has equivalent pay and benefits</w:t>
      </w:r>
      <w:r>
        <w:rPr>
          <w:color w:val="auto"/>
        </w:rPr>
        <w:t>,</w:t>
      </w:r>
      <w:r>
        <w:t xml:space="preserve"> and better accommodates recurring periods of leave than the regular employment position of the employee.</w:t>
      </w:r>
    </w:p>
    <w:p w:rsidR="00E84974" w:rsidRDefault="00E84974" w:rsidP="00E84974">
      <w:pPr>
        <w:ind w:right="-1"/>
      </w:pPr>
    </w:p>
    <w:p w:rsidR="00E84974" w:rsidRDefault="00E84974" w:rsidP="00E84974">
      <w:pPr>
        <w:ind w:right="-1"/>
      </w:pPr>
      <w:r>
        <w:t>If the employee chooses to transfer to an alternative position</w:t>
      </w:r>
      <w:r>
        <w:rPr>
          <w:color w:val="auto"/>
        </w:rPr>
        <w:t>, the alternative position</w:t>
      </w:r>
      <w:r w:rsidR="00522CD9">
        <w:rPr>
          <w:color w:val="auto"/>
        </w:rPr>
        <w:t xml:space="preserve"> </w:t>
      </w:r>
      <w:r>
        <w:t xml:space="preserve">shall have equivalent pay and benefits but does not have to have equivalent duties. When the employee is able to return to full-time work, the employee shall be placed in the same or equivalent job as he/she had when the leave began. Specifically, upon returning from FMLA leave, a teacher may be assigned to another position that is not necessarily the same as the teacher’s former job assignment. The employee will not be required to take more FMLA leave than necessary to address the circumstances </w:t>
      </w:r>
      <w:r>
        <w:rPr>
          <w:color w:val="auto"/>
        </w:rPr>
        <w:t>that</w:t>
      </w:r>
      <w:r w:rsidR="00522CD9">
        <w:rPr>
          <w:color w:val="auto"/>
        </w:rPr>
        <w:t xml:space="preserve"> </w:t>
      </w:r>
      <w:r>
        <w:t>required the need for the leave.</w:t>
      </w:r>
    </w:p>
    <w:p w:rsidR="00E84974" w:rsidRDefault="00E84974" w:rsidP="00E84974">
      <w:pPr>
        <w:ind w:right="-1"/>
      </w:pPr>
    </w:p>
    <w:p w:rsidR="00E84974" w:rsidRDefault="00E84974" w:rsidP="00E84974">
      <w:pPr>
        <w:ind w:right="-1"/>
      </w:pPr>
      <w:r>
        <w:t xml:space="preserve">An eligible instructional employee, who needs intermittent leave or leave on a reduced leave schedule leave to care for a spouse, child, parent or next of kin who is a covered </w:t>
      </w:r>
      <w:proofErr w:type="spellStart"/>
      <w:r>
        <w:t>servicemember</w:t>
      </w:r>
      <w:proofErr w:type="spellEnd"/>
      <w:r>
        <w:t xml:space="preserve"> with a serious illness or injury, may not be transferred to an alternative position during the period of the employee's intermittent or reduced leave schedule if, based on the foreseeable planned medical treatment, the employee would be on leave for </w:t>
      </w:r>
      <w:r>
        <w:rPr>
          <w:color w:val="auto"/>
        </w:rPr>
        <w:t>twenty percent (20%)</w:t>
      </w:r>
      <w:r>
        <w:t>or less of the total number of working days over the period the leave would extend.</w:t>
      </w:r>
    </w:p>
    <w:p w:rsidR="00E84974" w:rsidRDefault="00E84974" w:rsidP="00E84974">
      <w:pPr>
        <w:ind w:right="-1"/>
      </w:pPr>
    </w:p>
    <w:p w:rsidR="00522CD9" w:rsidRDefault="00522CD9" w:rsidP="00E84974">
      <w:pPr>
        <w:ind w:right="-1"/>
        <w:jc w:val="center"/>
        <w:rPr>
          <w:b/>
          <w:szCs w:val="24"/>
        </w:rPr>
      </w:pPr>
    </w:p>
    <w:p w:rsidR="00522CD9" w:rsidRDefault="00522CD9" w:rsidP="00E84974">
      <w:pPr>
        <w:ind w:right="-1"/>
        <w:jc w:val="center"/>
        <w:rPr>
          <w:b/>
          <w:szCs w:val="24"/>
        </w:rPr>
      </w:pPr>
    </w:p>
    <w:p w:rsidR="00E84974" w:rsidRDefault="00E84974" w:rsidP="00E84974">
      <w:pPr>
        <w:ind w:right="-1"/>
        <w:jc w:val="center"/>
        <w:rPr>
          <w:szCs w:val="24"/>
        </w:rPr>
      </w:pPr>
      <w:r>
        <w:rPr>
          <w:b/>
          <w:szCs w:val="24"/>
        </w:rPr>
        <w:lastRenderedPageBreak/>
        <w:t>Leave taken by eligible instructional employees near the end of the academic semester</w:t>
      </w:r>
    </w:p>
    <w:p w:rsidR="00E84974" w:rsidRDefault="00E84974" w:rsidP="00E84974">
      <w:pPr>
        <w:ind w:right="-1"/>
      </w:pPr>
      <w:r>
        <w:t xml:space="preserve">In any of the following scenarios, if the district chooses to require the eligible, instructional employee to stay on leave until the end of the semester, only the portion of the leave until the employee is ready and able to return to work shall be charged against the employee’s FMLA leave entitlement. The excess non-FMLA leave will not be considered excessive absenteeism.  </w:t>
      </w:r>
    </w:p>
    <w:p w:rsidR="00E84974" w:rsidRDefault="00E84974" w:rsidP="00E84974">
      <w:pPr>
        <w:ind w:right="-1"/>
      </w:pPr>
    </w:p>
    <w:p w:rsidR="00E84974" w:rsidRDefault="00E84974" w:rsidP="00E84974">
      <w:pPr>
        <w:ind w:left="720"/>
        <w:jc w:val="center"/>
      </w:pPr>
      <w:r>
        <w:rPr>
          <w:b/>
        </w:rPr>
        <w:t xml:space="preserve">Leave more than </w:t>
      </w:r>
      <w:r>
        <w:rPr>
          <w:b/>
          <w:color w:val="auto"/>
        </w:rPr>
        <w:t>five (5)</w:t>
      </w:r>
      <w:r>
        <w:rPr>
          <w:b/>
        </w:rPr>
        <w:t>weeks prior to end of the semester</w:t>
      </w:r>
    </w:p>
    <w:p w:rsidR="00E84974" w:rsidRDefault="00E84974" w:rsidP="00E84974">
      <w:pPr>
        <w:ind w:right="-1"/>
        <w:rPr>
          <w:color w:val="auto"/>
        </w:rPr>
      </w:pPr>
      <w:r>
        <w:t xml:space="preserve">If the eligible, instructional employee begins leave, </w:t>
      </w:r>
      <w:r>
        <w:rPr>
          <w:bCs/>
          <w:iCs/>
        </w:rPr>
        <w:t>for any qualifying exigency</w:t>
      </w:r>
      <w:r>
        <w:t xml:space="preserve"> or to care for a spouse, child, parent or next of kin who is a covered </w:t>
      </w:r>
      <w:proofErr w:type="spellStart"/>
      <w:r>
        <w:t>servicemember</w:t>
      </w:r>
      <w:proofErr w:type="spellEnd"/>
      <w:r>
        <w:t xml:space="preserve"> with a serious illness or injury more than </w:t>
      </w:r>
      <w:r>
        <w:rPr>
          <w:color w:val="auto"/>
        </w:rPr>
        <w:t>five (5)</w:t>
      </w:r>
      <w:r>
        <w:t>weeks prior to the end of the semester, the District may require the employee to continue taking leave until the end of the semester, if</w:t>
      </w:r>
      <w:r>
        <w:rPr>
          <w:color w:val="auto"/>
        </w:rPr>
        <w:t>:</w:t>
      </w:r>
    </w:p>
    <w:p w:rsidR="00E84974" w:rsidRDefault="00E84974" w:rsidP="000B0ED2">
      <w:pPr>
        <w:numPr>
          <w:ilvl w:val="1"/>
          <w:numId w:val="45"/>
        </w:numPr>
        <w:ind w:left="360" w:right="-1" w:hanging="360"/>
      </w:pPr>
      <w:r>
        <w:rPr>
          <w:color w:val="auto"/>
        </w:rPr>
        <w:t>T</w:t>
      </w:r>
      <w:r>
        <w:t xml:space="preserve">he leave is of at least </w:t>
      </w:r>
      <w:r>
        <w:rPr>
          <w:color w:val="auto"/>
        </w:rPr>
        <w:t>three (3)</w:t>
      </w:r>
      <w:r>
        <w:t xml:space="preserve">weeks duration; and </w:t>
      </w:r>
    </w:p>
    <w:p w:rsidR="00E84974" w:rsidRDefault="00E84974" w:rsidP="000B0ED2">
      <w:pPr>
        <w:numPr>
          <w:ilvl w:val="1"/>
          <w:numId w:val="45"/>
        </w:numPr>
        <w:ind w:left="360" w:hanging="360"/>
      </w:pPr>
      <w:r>
        <w:rPr>
          <w:color w:val="auto"/>
        </w:rPr>
        <w:t>T</w:t>
      </w:r>
      <w:r>
        <w:t xml:space="preserve">he return to employment would occur during the </w:t>
      </w:r>
      <w:r>
        <w:rPr>
          <w:color w:val="auto"/>
        </w:rPr>
        <w:t xml:space="preserve">three (3) </w:t>
      </w:r>
      <w:r>
        <w:t>week period before the end of the semester.</w:t>
      </w:r>
    </w:p>
    <w:p w:rsidR="00E84974" w:rsidRDefault="00E84974" w:rsidP="00E84974">
      <w:pPr>
        <w:ind w:left="720"/>
      </w:pPr>
    </w:p>
    <w:p w:rsidR="00E84974" w:rsidRDefault="00E84974" w:rsidP="00E84974">
      <w:pPr>
        <w:ind w:left="720"/>
        <w:jc w:val="center"/>
      </w:pPr>
      <w:r>
        <w:rPr>
          <w:b/>
        </w:rPr>
        <w:t xml:space="preserve">Leave less than </w:t>
      </w:r>
      <w:r>
        <w:rPr>
          <w:b/>
          <w:color w:val="auto"/>
        </w:rPr>
        <w:t>five (5)</w:t>
      </w:r>
      <w:r>
        <w:rPr>
          <w:b/>
        </w:rPr>
        <w:t>weeks prior to end of the semester</w:t>
      </w:r>
    </w:p>
    <w:p w:rsidR="00E84974" w:rsidRDefault="00E84974" w:rsidP="00E84974">
      <w:pPr>
        <w:ind w:right="-1"/>
        <w:rPr>
          <w:color w:val="auto"/>
        </w:rPr>
      </w:pPr>
      <w:r>
        <w:t xml:space="preserve">If the eligible, instructional employee begins leave to care for a spouse, child, parent or next of kin who is a covered </w:t>
      </w:r>
      <w:proofErr w:type="spellStart"/>
      <w:r>
        <w:t>servicemember</w:t>
      </w:r>
      <w:proofErr w:type="spellEnd"/>
      <w:r>
        <w:t xml:space="preserve"> with a serious illness or </w:t>
      </w:r>
      <w:proofErr w:type="spellStart"/>
      <w:r>
        <w:t>injuryduring</w:t>
      </w:r>
      <w:proofErr w:type="spellEnd"/>
      <w:r>
        <w:t xml:space="preserve"> the period that commences </w:t>
      </w:r>
      <w:r>
        <w:rPr>
          <w:color w:val="auto"/>
        </w:rPr>
        <w:t>five (5)</w:t>
      </w:r>
      <w:r>
        <w:t>weeks prior to the end of the semester, the District may require the employee to continue taking leave until the end of the semester, if</w:t>
      </w:r>
      <w:r>
        <w:rPr>
          <w:color w:val="auto"/>
        </w:rPr>
        <w:t>:</w:t>
      </w:r>
    </w:p>
    <w:p w:rsidR="00E84974" w:rsidRDefault="00E84974" w:rsidP="000B0ED2">
      <w:pPr>
        <w:numPr>
          <w:ilvl w:val="1"/>
          <w:numId w:val="46"/>
        </w:numPr>
        <w:ind w:left="360" w:right="-1" w:hanging="360"/>
      </w:pPr>
      <w:r>
        <w:rPr>
          <w:color w:val="auto"/>
        </w:rPr>
        <w:t>T</w:t>
      </w:r>
      <w:r>
        <w:t xml:space="preserve">he leave is of greater than </w:t>
      </w:r>
      <w:r>
        <w:rPr>
          <w:color w:val="auto"/>
        </w:rPr>
        <w:t>two (2)</w:t>
      </w:r>
      <w:r>
        <w:t xml:space="preserve">weeks duration; and </w:t>
      </w:r>
    </w:p>
    <w:p w:rsidR="00E84974" w:rsidRDefault="00E84974" w:rsidP="000B0ED2">
      <w:pPr>
        <w:numPr>
          <w:ilvl w:val="1"/>
          <w:numId w:val="46"/>
        </w:numPr>
        <w:ind w:left="360" w:hanging="360"/>
      </w:pPr>
      <w:r>
        <w:rPr>
          <w:color w:val="auto"/>
        </w:rPr>
        <w:t>T</w:t>
      </w:r>
      <w:r>
        <w:t xml:space="preserve">he return to employment would occur during the </w:t>
      </w:r>
      <w:r>
        <w:rPr>
          <w:color w:val="auto"/>
        </w:rPr>
        <w:t xml:space="preserve">two (2) </w:t>
      </w:r>
      <w:r>
        <w:t>week period before the end of the semester.</w:t>
      </w:r>
    </w:p>
    <w:p w:rsidR="00E84974" w:rsidRDefault="00E84974" w:rsidP="00E84974">
      <w:pPr>
        <w:ind w:left="1440" w:firstLine="720"/>
      </w:pPr>
    </w:p>
    <w:p w:rsidR="00E84974" w:rsidRDefault="00E84974" w:rsidP="00E84974">
      <w:pPr>
        <w:ind w:left="720"/>
        <w:jc w:val="center"/>
      </w:pPr>
      <w:r>
        <w:rPr>
          <w:b/>
        </w:rPr>
        <w:t xml:space="preserve">Leave less than </w:t>
      </w:r>
      <w:r>
        <w:rPr>
          <w:b/>
          <w:color w:val="auto"/>
        </w:rPr>
        <w:t>three (3)</w:t>
      </w:r>
      <w:r>
        <w:rPr>
          <w:b/>
        </w:rPr>
        <w:t>weeks prior to end of the semester</w:t>
      </w:r>
    </w:p>
    <w:p w:rsidR="00E84974" w:rsidRDefault="00E84974" w:rsidP="00E84974">
      <w:pPr>
        <w:ind w:right="-1"/>
      </w:pPr>
      <w:r>
        <w:t xml:space="preserve">If the eligible, instructional employee begins leave to care for a spouse, child, parent or next of kin who is a covered </w:t>
      </w:r>
      <w:proofErr w:type="spellStart"/>
      <w:r>
        <w:t>servicemember</w:t>
      </w:r>
      <w:proofErr w:type="spellEnd"/>
      <w:r>
        <w:t xml:space="preserve"> with a serious illness or injury</w:t>
      </w:r>
      <w:r w:rsidR="00936123">
        <w:t xml:space="preserve"> </w:t>
      </w:r>
      <w:r>
        <w:t xml:space="preserve">during the period that commences </w:t>
      </w:r>
      <w:r>
        <w:rPr>
          <w:color w:val="auto"/>
        </w:rPr>
        <w:t>three (3)</w:t>
      </w:r>
      <w:r>
        <w:t xml:space="preserve">weeks prior to the end of the semester and the duration of the leave is greater than </w:t>
      </w:r>
      <w:r>
        <w:rPr>
          <w:color w:val="auto"/>
        </w:rPr>
        <w:t xml:space="preserve">five (5) working </w:t>
      </w:r>
      <w:r>
        <w:t>days, the District may require the employee to continue to take leave until the end of the semester.</w:t>
      </w:r>
    </w:p>
    <w:p w:rsidR="00F11F18" w:rsidRDefault="00F11F18" w:rsidP="00E84974">
      <w:pPr>
        <w:ind w:left="1620" w:right="-1" w:hanging="1620"/>
      </w:pPr>
    </w:p>
    <w:p w:rsidR="00E84974" w:rsidRDefault="00E84974" w:rsidP="00E84974">
      <w:pPr>
        <w:ind w:left="1620" w:right="-1" w:hanging="1620"/>
      </w:pPr>
      <w:r>
        <w:t>Cross Reference</w:t>
      </w:r>
      <w:r>
        <w:rPr>
          <w:color w:val="auto"/>
        </w:rPr>
        <w:t>s</w:t>
      </w:r>
      <w:r>
        <w:t xml:space="preserve">: </w:t>
      </w:r>
      <w:r w:rsidR="00936123">
        <w:tab/>
      </w:r>
      <w:r>
        <w:t>3.8—LICENSED PERSONNEL SICK LEAVE</w:t>
      </w:r>
    </w:p>
    <w:p w:rsidR="00E84974" w:rsidRDefault="00E84974" w:rsidP="00936123">
      <w:pPr>
        <w:ind w:left="1620" w:right="-1" w:firstLine="540"/>
        <w:rPr>
          <w:color w:val="auto"/>
        </w:rPr>
      </w:pPr>
      <w:r>
        <w:rPr>
          <w:color w:val="auto"/>
        </w:rPr>
        <w:t>3.18—LICENSED PERSONNEL OUTSIDE EMPLOYMENT</w:t>
      </w:r>
    </w:p>
    <w:p w:rsidR="00E84974" w:rsidRDefault="00E84974" w:rsidP="00936123">
      <w:pPr>
        <w:ind w:left="2160" w:right="-1"/>
        <w:rPr>
          <w:color w:val="auto"/>
        </w:rPr>
      </w:pPr>
      <w:r>
        <w:rPr>
          <w:color w:val="auto"/>
        </w:rPr>
        <w:t>3.44—LICENSED PERSONNEL WORKPLACE INJURIES AND WORKERS’ COMPENSATION</w:t>
      </w:r>
    </w:p>
    <w:p w:rsidR="00E84974" w:rsidRDefault="00E84974" w:rsidP="00E84974">
      <w:pPr>
        <w:ind w:right="-1"/>
      </w:pPr>
    </w:p>
    <w:p w:rsidR="00E84974" w:rsidRDefault="00E84974" w:rsidP="00E84974">
      <w:pPr>
        <w:ind w:right="-1"/>
      </w:pPr>
    </w:p>
    <w:p w:rsidR="00E84974" w:rsidRDefault="00E84974" w:rsidP="00E84974">
      <w:pPr>
        <w:ind w:right="-1"/>
      </w:pPr>
      <w:r>
        <w:t>Legal References:</w:t>
      </w:r>
      <w:r>
        <w:tab/>
        <w:t>29 USC §§ 2601 et seq.</w:t>
      </w:r>
    </w:p>
    <w:p w:rsidR="00E84974" w:rsidRDefault="00E84974" w:rsidP="00E84974">
      <w:pPr>
        <w:ind w:right="-1"/>
      </w:pPr>
      <w:r>
        <w:tab/>
      </w:r>
      <w:r>
        <w:tab/>
      </w:r>
      <w:r>
        <w:tab/>
        <w:t xml:space="preserve">29 CFR part 825 </w:t>
      </w:r>
    </w:p>
    <w:p w:rsidR="00E84974" w:rsidRDefault="00E84974" w:rsidP="00E84974">
      <w:pPr>
        <w:ind w:right="-1"/>
      </w:pPr>
    </w:p>
    <w:p w:rsidR="00E84974" w:rsidRDefault="00E84974" w:rsidP="00E84974">
      <w:pPr>
        <w:ind w:right="-1"/>
      </w:pPr>
      <w:r>
        <w:t>Date Adopted:</w:t>
      </w:r>
    </w:p>
    <w:p w:rsidR="00E84974" w:rsidRDefault="00E84974" w:rsidP="00E84974">
      <w:pPr>
        <w:ind w:right="-1"/>
      </w:pPr>
      <w:r>
        <w:t>Last Revised:</w:t>
      </w:r>
      <w:r w:rsidR="00F11F18">
        <w:t xml:space="preserve"> 07/10/2016</w:t>
      </w:r>
    </w:p>
    <w:p w:rsidR="00E84974" w:rsidRDefault="00E84974" w:rsidP="00E84974">
      <w:pPr>
        <w:ind w:right="-1"/>
        <w:rPr>
          <w:color w:val="auto"/>
        </w:rPr>
      </w:pPr>
    </w:p>
    <w:p w:rsidR="00F11F18" w:rsidRDefault="00F11F18" w:rsidP="00E84974">
      <w:pPr>
        <w:ind w:right="-1"/>
        <w:rPr>
          <w:color w:val="auto"/>
        </w:rPr>
      </w:pPr>
    </w:p>
    <w:p w:rsidR="00F11F18" w:rsidRDefault="00F11F18" w:rsidP="00E84974">
      <w:pPr>
        <w:ind w:right="-1"/>
        <w:rPr>
          <w:color w:val="auto"/>
        </w:rPr>
      </w:pPr>
    </w:p>
    <w:p w:rsidR="00F11F18" w:rsidRDefault="00F11F18" w:rsidP="00E84974">
      <w:pPr>
        <w:ind w:right="-1"/>
        <w:rPr>
          <w:color w:val="auto"/>
        </w:rPr>
      </w:pPr>
    </w:p>
    <w:p w:rsidR="00F11F18" w:rsidRDefault="00F11F18" w:rsidP="00E84974">
      <w:pPr>
        <w:ind w:right="-1"/>
        <w:rPr>
          <w:color w:val="auto"/>
        </w:rPr>
      </w:pPr>
    </w:p>
    <w:p w:rsidR="00F11F18" w:rsidRDefault="00F11F18" w:rsidP="00E84974">
      <w:pPr>
        <w:ind w:right="-1"/>
        <w:rPr>
          <w:color w:val="auto"/>
        </w:rPr>
      </w:pPr>
    </w:p>
    <w:p w:rsidR="00F11F18" w:rsidRDefault="00F11F18" w:rsidP="00E84974">
      <w:pPr>
        <w:ind w:right="-1"/>
        <w:rPr>
          <w:color w:val="auto"/>
        </w:rPr>
      </w:pPr>
    </w:p>
    <w:bookmarkEnd w:id="172"/>
    <w:bookmarkEnd w:id="173"/>
    <w:p w:rsidR="00C33B15" w:rsidRPr="00637BCF" w:rsidRDefault="00810EC1" w:rsidP="00F11F18">
      <w:pPr>
        <w:ind w:right="-1"/>
        <w:jc w:val="both"/>
      </w:pPr>
      <w:r>
        <w:rPr>
          <w:color w:val="auto"/>
        </w:rPr>
        <w:br w:type="page"/>
      </w:r>
      <w:bookmarkStart w:id="176" w:name="_Toc483984135"/>
      <w:r w:rsidR="00C33B15" w:rsidRPr="00637BCF">
        <w:lastRenderedPageBreak/>
        <w:t>3.33—ASSIGNMENT OF EXTRA DUTIES FOR LICENSED PERSONNEL</w:t>
      </w:r>
      <w:bookmarkEnd w:id="176"/>
    </w:p>
    <w:p w:rsidR="00C33B15" w:rsidRPr="00637BCF" w:rsidRDefault="00C33B15" w:rsidP="00C33B15"/>
    <w:p w:rsidR="00C33B15" w:rsidRPr="00637BCF" w:rsidRDefault="00C33B15" w:rsidP="00C33B15">
      <w:pPr>
        <w:ind w:right="-1"/>
        <w:rPr>
          <w:rFonts w:eastAsia="Times New Roman"/>
          <w:color w:val="auto"/>
        </w:rPr>
      </w:pPr>
      <w:r w:rsidRPr="00637BCF">
        <w:rPr>
          <w:rFonts w:eastAsia="Times New Roman"/>
          <w:color w:val="auto"/>
        </w:rPr>
        <w:t xml:space="preserve">From time to time extra duties may be assigned to </w:t>
      </w:r>
      <w:r w:rsidRPr="00637BCF">
        <w:rPr>
          <w:rFonts w:eastAsia="Times New Roman"/>
        </w:rPr>
        <w:t>licensed</w:t>
      </w:r>
      <w:r w:rsidRPr="00637BCF">
        <w:rPr>
          <w:rFonts w:eastAsia="Times New Roman"/>
          <w:color w:val="auto"/>
        </w:rPr>
        <w:t xml:space="preserve"> personnel by the school principal or the Superintendent as circumstances dictate.</w:t>
      </w: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r w:rsidRPr="00637BCF">
        <w:rPr>
          <w:rFonts w:eastAsia="Times New Roman"/>
          <w:color w:val="auto"/>
        </w:rPr>
        <w:t>Legal Reference:</w:t>
      </w:r>
      <w:r w:rsidRPr="00637BCF">
        <w:rPr>
          <w:rFonts w:eastAsia="Times New Roman"/>
          <w:color w:val="auto"/>
        </w:rPr>
        <w:tab/>
        <w:t>A.C.A. § 6-17-201</w:t>
      </w:r>
    </w:p>
    <w:p w:rsidR="00C33B15" w:rsidRPr="00637BCF" w:rsidRDefault="00C33B15" w:rsidP="00C33B15">
      <w:pPr>
        <w:ind w:right="-1"/>
        <w:rPr>
          <w:rFonts w:eastAsia="Times New Roman"/>
          <w:b/>
          <w:color w:val="auto"/>
        </w:rPr>
      </w:pPr>
    </w:p>
    <w:p w:rsidR="00C33B15" w:rsidRPr="00637BCF" w:rsidRDefault="00C33B15" w:rsidP="00C33B15">
      <w:pPr>
        <w:ind w:right="-1"/>
        <w:rPr>
          <w:rFonts w:eastAsia="Times New Roman"/>
          <w:b/>
          <w:color w:val="auto"/>
        </w:rPr>
      </w:pPr>
    </w:p>
    <w:p w:rsidR="00C33B15" w:rsidRPr="00637BCF" w:rsidRDefault="00C33B15" w:rsidP="00C33B15">
      <w:pPr>
        <w:ind w:right="-1"/>
        <w:rPr>
          <w:rFonts w:eastAsia="Times New Roman"/>
          <w:b/>
          <w:color w:val="auto"/>
        </w:rPr>
      </w:pPr>
    </w:p>
    <w:p w:rsidR="00C33B15" w:rsidRPr="00637BCF" w:rsidRDefault="00C33B15" w:rsidP="00C33B15">
      <w:pPr>
        <w:ind w:right="-1"/>
        <w:rPr>
          <w:rFonts w:eastAsia="Times New Roman"/>
          <w:color w:val="auto"/>
        </w:rPr>
      </w:pPr>
      <w:r w:rsidRPr="00637BCF">
        <w:rPr>
          <w:rFonts w:eastAsia="Times New Roman"/>
          <w:color w:val="auto"/>
        </w:rPr>
        <w:t>Date Adopted:</w:t>
      </w:r>
      <w:r w:rsidR="00F11F18">
        <w:rPr>
          <w:rFonts w:eastAsia="Times New Roman"/>
          <w:color w:val="auto"/>
        </w:rPr>
        <w:t xml:space="preserve">  10/12/2010</w:t>
      </w:r>
    </w:p>
    <w:p w:rsidR="00C33B15" w:rsidRPr="00637BCF" w:rsidRDefault="00C33B15" w:rsidP="00C33B15">
      <w:pPr>
        <w:ind w:right="-1"/>
        <w:rPr>
          <w:rFonts w:eastAsia="Times New Roman"/>
          <w:b/>
          <w:color w:val="auto"/>
        </w:rPr>
      </w:pPr>
      <w:r w:rsidRPr="00637BCF">
        <w:rPr>
          <w:rFonts w:eastAsia="Times New Roman"/>
          <w:color w:val="auto"/>
        </w:rPr>
        <w:t>Last Revised:</w:t>
      </w:r>
    </w:p>
    <w:p w:rsidR="007C0B85" w:rsidRDefault="009D71F2" w:rsidP="00F057B8">
      <w:pPr>
        <w:pStyle w:val="Style1"/>
      </w:pPr>
      <w:r w:rsidRPr="00DC741E">
        <w:br w:type="page"/>
      </w:r>
      <w:bookmarkStart w:id="177" w:name="OLE_LINK17"/>
      <w:bookmarkStart w:id="178" w:name="OLE_LINK16"/>
      <w:bookmarkStart w:id="179" w:name="_Toc30222407"/>
      <w:bookmarkStart w:id="180" w:name="_Toc483984136"/>
      <w:bookmarkStart w:id="181" w:name="OLE_LINK25"/>
      <w:bookmarkStart w:id="182" w:name="OLE_LINK26"/>
      <w:r w:rsidR="007C0B85">
        <w:lastRenderedPageBreak/>
        <w:t>3.34—</w:t>
      </w:r>
      <w:r w:rsidR="007C0B85">
        <w:rPr>
          <w:color w:val="000000"/>
        </w:rPr>
        <w:t>LICENSED</w:t>
      </w:r>
      <w:r w:rsidR="007C0B85">
        <w:t xml:space="preserve"> PERSONNEL CELL PHONE USE</w:t>
      </w:r>
      <w:bookmarkEnd w:id="177"/>
      <w:bookmarkEnd w:id="178"/>
      <w:bookmarkEnd w:id="179"/>
      <w:bookmarkEnd w:id="180"/>
    </w:p>
    <w:p w:rsidR="007C0B85" w:rsidRDefault="007C0B85" w:rsidP="007C0B85"/>
    <w:p w:rsidR="007C0B85" w:rsidRDefault="007C0B85" w:rsidP="007C0B85">
      <w:pPr>
        <w:rPr>
          <w:rFonts w:eastAsia="Times New Roman"/>
        </w:rPr>
      </w:pPr>
      <w:r>
        <w:rPr>
          <w:rFonts w:eastAsia="Times New Roman"/>
        </w:rPr>
        <w:t>Use of cell phones or other electronic communication devices by employees during instructional time for other than instructional purposes is strictly forbidden unless specifically approved in advance by the superintendent, building principal, or their designees.</w:t>
      </w:r>
    </w:p>
    <w:p w:rsidR="007C0B85" w:rsidRDefault="007C0B85" w:rsidP="007C0B85">
      <w:pPr>
        <w:rPr>
          <w:rFonts w:eastAsia="Times New Roman"/>
        </w:rPr>
      </w:pPr>
    </w:p>
    <w:p w:rsidR="007C0B85" w:rsidRDefault="007C0B85" w:rsidP="007C0B85">
      <w:pPr>
        <w:rPr>
          <w:b/>
          <w:vertAlign w:val="superscript"/>
        </w:rPr>
      </w:pPr>
      <w:r>
        <w:t>District staff shall not be given cell phones or computers for any purpose other than their specific use associated with school business. School employees who use school issued cell phones and/or computers for non-school purposes, except as permitted by District policy, shall be subject to discipline, up to and including termination. School employees who are issued District cell phones due to the requirements of their position may use the phone for personal use on an “as needed” basis provided it is not during instructional time.</w:t>
      </w:r>
    </w:p>
    <w:p w:rsidR="007C0B85" w:rsidRDefault="007C0B85" w:rsidP="007C0B85"/>
    <w:p w:rsidR="007C0B85" w:rsidRDefault="007C0B85" w:rsidP="007C0B85">
      <w:pPr>
        <w:rPr>
          <w:rFonts w:eastAsia="Times New Roman"/>
          <w:b/>
          <w:vertAlign w:val="superscript"/>
        </w:rPr>
      </w:pPr>
      <w:r>
        <w:rPr>
          <w:rFonts w:eastAsia="Times New Roman"/>
        </w:rPr>
        <w:t>All employees are forbidden from using school issued cell phones while driving any vehicle at any time. Violation may result in disciplinary action up to and including termination.</w:t>
      </w:r>
    </w:p>
    <w:p w:rsidR="007C0B85" w:rsidRDefault="007C0B85" w:rsidP="007C0B85">
      <w:pPr>
        <w:rPr>
          <w:rFonts w:eastAsia="Times New Roman"/>
          <w:color w:val="auto"/>
        </w:rPr>
      </w:pPr>
    </w:p>
    <w:p w:rsidR="007C0B85" w:rsidRDefault="007C0B85" w:rsidP="007C0B85">
      <w:pPr>
        <w:rPr>
          <w:color w:val="auto"/>
        </w:rPr>
      </w:pPr>
      <w:r>
        <w:rPr>
          <w:color w:val="auto"/>
        </w:rPr>
        <w:t>No employee shall use any device for the purposes of browsing the internet; composing or reading emails and text messages; or making or answering phone calls while driving a motor vehicle which is in motion and on school property.</w:t>
      </w:r>
      <w:r w:rsidR="00936123">
        <w:rPr>
          <w:color w:val="auto"/>
        </w:rPr>
        <w:t xml:space="preserve"> </w:t>
      </w:r>
      <w:r>
        <w:rPr>
          <w:color w:val="auto"/>
        </w:rPr>
        <w:t>Violation may result in disciplinary action up to and including termination.</w:t>
      </w:r>
    </w:p>
    <w:p w:rsidR="007C0B85" w:rsidRDefault="007C0B85" w:rsidP="007C0B85">
      <w:pPr>
        <w:ind w:left="720" w:hanging="720"/>
        <w:rPr>
          <w:rFonts w:eastAsia="Times New Roman"/>
        </w:rPr>
      </w:pPr>
    </w:p>
    <w:p w:rsidR="007C0B85" w:rsidRDefault="007C0B85" w:rsidP="007C0B85">
      <w:pPr>
        <w:ind w:left="720" w:hanging="720"/>
        <w:rPr>
          <w:rFonts w:eastAsia="Times New Roman"/>
        </w:rPr>
      </w:pPr>
    </w:p>
    <w:p w:rsidR="007C0B85" w:rsidRDefault="007C0B85" w:rsidP="007C0B85">
      <w:pPr>
        <w:ind w:left="720" w:hanging="720"/>
        <w:rPr>
          <w:rFonts w:eastAsia="Times New Roman"/>
        </w:rPr>
      </w:pPr>
    </w:p>
    <w:p w:rsidR="007C0B85" w:rsidRDefault="007C0B85" w:rsidP="007C0B85">
      <w:pPr>
        <w:rPr>
          <w:rFonts w:eastAsia="Times New Roman"/>
        </w:rPr>
      </w:pPr>
    </w:p>
    <w:p w:rsidR="007C0B85" w:rsidRDefault="007C0B85" w:rsidP="007C0B85">
      <w:pPr>
        <w:rPr>
          <w:rFonts w:eastAsia="Times New Roman"/>
        </w:rPr>
      </w:pPr>
    </w:p>
    <w:p w:rsidR="007C0B85" w:rsidRDefault="007C0B85" w:rsidP="007C0B85">
      <w:pPr>
        <w:ind w:left="2160" w:hanging="2160"/>
      </w:pPr>
      <w:r>
        <w:t xml:space="preserve">Cross References: </w:t>
      </w:r>
      <w:bookmarkStart w:id="183" w:name="_Toc142292007"/>
      <w:r>
        <w:tab/>
      </w:r>
      <w:bookmarkStart w:id="184" w:name="_Toc142292258"/>
      <w:bookmarkEnd w:id="183"/>
      <w:r>
        <w:t>4.47— POSSESSION AND USE OF CELL PHONES</w:t>
      </w:r>
      <w:bookmarkEnd w:id="184"/>
      <w:r>
        <w:rPr>
          <w:color w:val="auto"/>
        </w:rPr>
        <w:t xml:space="preserve"> AND OTHER ELECTRONIC DEVICES</w:t>
      </w:r>
    </w:p>
    <w:p w:rsidR="007C0B85" w:rsidRDefault="007C0B85" w:rsidP="007C0B85">
      <w:r>
        <w:tab/>
      </w:r>
      <w:r>
        <w:tab/>
      </w:r>
      <w:r>
        <w:tab/>
      </w:r>
      <w:bookmarkStart w:id="185" w:name="_Toc295209176"/>
      <w:r>
        <w:t>7.14—USE OF DISTRICT CELL PHONES AND COMPUTERS</w:t>
      </w:r>
      <w:bookmarkEnd w:id="185"/>
    </w:p>
    <w:p w:rsidR="007C0B85" w:rsidRDefault="007C0B85" w:rsidP="007C0B85">
      <w:pPr>
        <w:rPr>
          <w:rFonts w:eastAsia="Times New Roman"/>
        </w:rPr>
      </w:pPr>
    </w:p>
    <w:p w:rsidR="007C0B85" w:rsidRDefault="007C0B85" w:rsidP="007C0B85">
      <w:pPr>
        <w:rPr>
          <w:rFonts w:eastAsia="Times New Roman"/>
        </w:rPr>
      </w:pPr>
    </w:p>
    <w:p w:rsidR="007C0B85" w:rsidRDefault="007C0B85" w:rsidP="007C0B85">
      <w:pPr>
        <w:rPr>
          <w:rFonts w:eastAsia="Times New Roman"/>
        </w:rPr>
      </w:pPr>
    </w:p>
    <w:p w:rsidR="007C0B85" w:rsidRDefault="007C0B85" w:rsidP="007C0B85">
      <w:r>
        <w:rPr>
          <w:rFonts w:eastAsia="Times New Roman"/>
        </w:rPr>
        <w:t>Legal Reference</w:t>
      </w:r>
      <w:r>
        <w:rPr>
          <w:rFonts w:eastAsia="Times New Roman"/>
          <w:color w:val="auto"/>
        </w:rPr>
        <w:t>s</w:t>
      </w:r>
      <w:r>
        <w:rPr>
          <w:rFonts w:eastAsia="Times New Roman"/>
        </w:rPr>
        <w:t>:</w:t>
      </w:r>
      <w:r>
        <w:rPr>
          <w:rFonts w:eastAsia="Times New Roman"/>
        </w:rPr>
        <w:tab/>
      </w:r>
      <w:r>
        <w:t>IRS Publication 15 B</w:t>
      </w:r>
    </w:p>
    <w:p w:rsidR="007C0B85" w:rsidRDefault="007C0B85" w:rsidP="007C0B85">
      <w:pPr>
        <w:ind w:left="2160"/>
        <w:rPr>
          <w:color w:val="auto"/>
        </w:rPr>
      </w:pPr>
      <w:r>
        <w:rPr>
          <w:color w:val="auto"/>
        </w:rPr>
        <w:t>A.C.A. § 27-51-1602</w:t>
      </w:r>
    </w:p>
    <w:p w:rsidR="007C0B85" w:rsidRDefault="007C0B85" w:rsidP="007C0B85">
      <w:pPr>
        <w:ind w:left="2160"/>
        <w:rPr>
          <w:rFonts w:eastAsia="Times New Roman"/>
          <w:color w:val="auto"/>
        </w:rPr>
      </w:pPr>
      <w:r>
        <w:rPr>
          <w:color w:val="auto"/>
        </w:rPr>
        <w:t>A.C.A. § 27-51-1609</w:t>
      </w:r>
    </w:p>
    <w:p w:rsidR="007C0B85" w:rsidRDefault="007C0B85" w:rsidP="007C0B85">
      <w:pPr>
        <w:rPr>
          <w:rFonts w:eastAsia="Times New Roman"/>
        </w:rPr>
      </w:pPr>
    </w:p>
    <w:p w:rsidR="007C0B85" w:rsidRDefault="007C0B85" w:rsidP="007C0B85">
      <w:pPr>
        <w:rPr>
          <w:rFonts w:eastAsia="Times New Roman"/>
        </w:rPr>
      </w:pPr>
    </w:p>
    <w:p w:rsidR="007C0B85" w:rsidRDefault="007C0B85" w:rsidP="007C0B85">
      <w:pPr>
        <w:rPr>
          <w:rFonts w:eastAsia="Times New Roman"/>
        </w:rPr>
      </w:pPr>
    </w:p>
    <w:p w:rsidR="007C0B85" w:rsidRDefault="007C0B85" w:rsidP="007C0B85">
      <w:pPr>
        <w:rPr>
          <w:rFonts w:eastAsia="Times New Roman"/>
        </w:rPr>
      </w:pPr>
      <w:r>
        <w:rPr>
          <w:rFonts w:eastAsia="Times New Roman"/>
        </w:rPr>
        <w:t>Date Adopted:</w:t>
      </w:r>
    </w:p>
    <w:p w:rsidR="007C0B85" w:rsidRDefault="007C0B85" w:rsidP="007C0B85">
      <w:pPr>
        <w:rPr>
          <w:rFonts w:eastAsia="Times New Roman"/>
        </w:rPr>
      </w:pPr>
      <w:r>
        <w:rPr>
          <w:rFonts w:eastAsia="Times New Roman"/>
        </w:rPr>
        <w:t>Last Revised:</w:t>
      </w:r>
      <w:r w:rsidR="00F11F18">
        <w:rPr>
          <w:rFonts w:eastAsia="Times New Roman"/>
        </w:rPr>
        <w:t xml:space="preserve"> 07/14/2015</w:t>
      </w:r>
    </w:p>
    <w:p w:rsidR="00C33B15" w:rsidRPr="00637BCF" w:rsidRDefault="007C0B85" w:rsidP="00F057B8">
      <w:pPr>
        <w:pStyle w:val="Style1"/>
      </w:pPr>
      <w:r>
        <w:br w:type="page"/>
      </w:r>
      <w:bookmarkStart w:id="186" w:name="_Toc483984137"/>
      <w:bookmarkEnd w:id="181"/>
      <w:bookmarkEnd w:id="182"/>
      <w:r w:rsidR="00C33B15" w:rsidRPr="00637BCF">
        <w:lastRenderedPageBreak/>
        <w:t>3.35—</w:t>
      </w:r>
      <w:r w:rsidR="00C33B15" w:rsidRPr="00637BCF">
        <w:rPr>
          <w:color w:val="000000"/>
        </w:rPr>
        <w:t>LICENSED</w:t>
      </w:r>
      <w:r w:rsidR="00C33B15" w:rsidRPr="00637BCF">
        <w:t xml:space="preserve"> PERSONNEL BENEFITS</w:t>
      </w:r>
      <w:bookmarkEnd w:id="186"/>
    </w:p>
    <w:p w:rsidR="00C33B15" w:rsidRPr="00637BCF" w:rsidRDefault="00C33B15" w:rsidP="00C33B15"/>
    <w:p w:rsidR="00C33B15" w:rsidRPr="00637BCF" w:rsidRDefault="00C33B15" w:rsidP="00C33B15">
      <w:pPr>
        <w:ind w:right="-1"/>
        <w:rPr>
          <w:rFonts w:eastAsia="Times New Roman"/>
          <w:b/>
          <w:color w:val="auto"/>
          <w:vertAlign w:val="superscript"/>
        </w:rPr>
      </w:pPr>
      <w:r w:rsidRPr="00637BCF">
        <w:rPr>
          <w:rFonts w:eastAsia="Times New Roman"/>
          <w:color w:val="auto"/>
        </w:rPr>
        <w:t>The</w:t>
      </w:r>
      <w:r w:rsidR="00F11F18">
        <w:rPr>
          <w:rFonts w:eastAsia="Times New Roman"/>
          <w:color w:val="auto"/>
        </w:rPr>
        <w:t xml:space="preserve"> Clarendon </w:t>
      </w:r>
      <w:r w:rsidRPr="00637BCF">
        <w:rPr>
          <w:rFonts w:eastAsia="Times New Roman"/>
          <w:color w:val="auto"/>
        </w:rPr>
        <w:t xml:space="preserve">School District provides its </w:t>
      </w:r>
      <w:r w:rsidRPr="00637BCF">
        <w:rPr>
          <w:rFonts w:eastAsia="Times New Roman"/>
        </w:rPr>
        <w:t>licensed</w:t>
      </w:r>
      <w:r w:rsidRPr="00637BCF">
        <w:rPr>
          <w:rFonts w:eastAsia="Times New Roman"/>
          <w:color w:val="auto"/>
        </w:rPr>
        <w:t xml:space="preserve"> personnel benefits consisting of the following.</w:t>
      </w:r>
    </w:p>
    <w:p w:rsidR="00C33B15" w:rsidRPr="00637BCF" w:rsidRDefault="00C33B15" w:rsidP="00C33B15">
      <w:pPr>
        <w:ind w:right="-1"/>
        <w:rPr>
          <w:rFonts w:eastAsia="Times New Roman"/>
          <w:b/>
          <w:color w:val="auto"/>
        </w:rPr>
      </w:pPr>
    </w:p>
    <w:p w:rsidR="00C33B15" w:rsidRPr="00637BCF" w:rsidRDefault="00C33B15" w:rsidP="003D603C">
      <w:pPr>
        <w:numPr>
          <w:ilvl w:val="0"/>
          <w:numId w:val="5"/>
        </w:numPr>
        <w:ind w:right="-1"/>
        <w:rPr>
          <w:rFonts w:eastAsia="Times New Roman"/>
          <w:color w:val="auto"/>
        </w:rPr>
      </w:pPr>
      <w:r w:rsidRPr="00637BCF">
        <w:rPr>
          <w:rFonts w:eastAsia="Times New Roman"/>
          <w:color w:val="auto"/>
        </w:rPr>
        <w:t>Health insurance assistance;</w:t>
      </w:r>
    </w:p>
    <w:p w:rsidR="00C33B15" w:rsidRPr="00637BCF" w:rsidRDefault="00C33B15" w:rsidP="003D603C">
      <w:pPr>
        <w:numPr>
          <w:ilvl w:val="0"/>
          <w:numId w:val="5"/>
        </w:numPr>
        <w:ind w:right="-1"/>
        <w:rPr>
          <w:rFonts w:eastAsia="Times New Roman"/>
          <w:color w:val="auto"/>
        </w:rPr>
      </w:pPr>
      <w:r w:rsidRPr="00637BCF">
        <w:rPr>
          <w:rFonts w:eastAsia="Times New Roman"/>
          <w:color w:val="auto"/>
        </w:rPr>
        <w:t>Contribution to the teacher retirement system;</w:t>
      </w:r>
    </w:p>
    <w:p w:rsidR="00C33B15" w:rsidRPr="00637BCF" w:rsidRDefault="00C33B15" w:rsidP="003D603C">
      <w:pPr>
        <w:numPr>
          <w:ilvl w:val="0"/>
          <w:numId w:val="5"/>
        </w:numPr>
        <w:ind w:right="-1"/>
        <w:rPr>
          <w:rFonts w:eastAsia="Times New Roman"/>
        </w:rPr>
      </w:pPr>
      <w:r w:rsidRPr="00637BCF">
        <w:rPr>
          <w:rFonts w:eastAsia="Times New Roman"/>
        </w:rPr>
        <w:t>One sick leave day per contract calendar month, or greater portion thereof; and</w:t>
      </w:r>
    </w:p>
    <w:p w:rsidR="00C33B15" w:rsidRPr="00637BCF" w:rsidRDefault="00F11F18" w:rsidP="003D603C">
      <w:pPr>
        <w:numPr>
          <w:ilvl w:val="0"/>
          <w:numId w:val="5"/>
        </w:numPr>
        <w:ind w:right="-1"/>
        <w:rPr>
          <w:rFonts w:eastAsia="Times New Roman"/>
          <w:color w:val="auto"/>
        </w:rPr>
      </w:pPr>
      <w:r>
        <w:rPr>
          <w:rFonts w:eastAsia="Times New Roman"/>
          <w:color w:val="auto"/>
        </w:rPr>
        <w:t xml:space="preserve">2 </w:t>
      </w:r>
      <w:r w:rsidR="00C33B15" w:rsidRPr="00637BCF">
        <w:rPr>
          <w:rFonts w:eastAsia="Times New Roman"/>
          <w:color w:val="auto"/>
        </w:rPr>
        <w:t>Personal days.</w:t>
      </w: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r w:rsidRPr="00637BCF">
        <w:rPr>
          <w:rFonts w:eastAsia="Times New Roman"/>
          <w:color w:val="auto"/>
        </w:rPr>
        <w:t>Legal Reference:</w:t>
      </w:r>
      <w:r w:rsidRPr="00637BCF">
        <w:rPr>
          <w:rFonts w:eastAsia="Times New Roman"/>
          <w:color w:val="auto"/>
        </w:rPr>
        <w:tab/>
        <w:t>A.C.A. § 6-17-201</w:t>
      </w:r>
    </w:p>
    <w:p w:rsidR="00C33B15" w:rsidRPr="00637BCF" w:rsidRDefault="00C33B15" w:rsidP="00C33B15">
      <w:pPr>
        <w:ind w:right="-1"/>
        <w:rPr>
          <w:rFonts w:eastAsia="Times New Roman"/>
          <w:b/>
          <w:color w:val="auto"/>
        </w:rPr>
      </w:pPr>
    </w:p>
    <w:p w:rsidR="00C33B15" w:rsidRPr="00637BCF" w:rsidRDefault="00C33B15" w:rsidP="00C33B15">
      <w:pPr>
        <w:ind w:right="-1"/>
        <w:rPr>
          <w:rFonts w:eastAsia="Times New Roman"/>
          <w:b/>
          <w:color w:val="auto"/>
        </w:rPr>
      </w:pPr>
    </w:p>
    <w:p w:rsidR="00C33B15" w:rsidRPr="00637BCF" w:rsidRDefault="00C33B15" w:rsidP="00C33B15">
      <w:pPr>
        <w:ind w:right="-1"/>
        <w:rPr>
          <w:rFonts w:eastAsia="Times New Roman"/>
          <w:b/>
          <w:color w:val="auto"/>
        </w:rPr>
      </w:pPr>
    </w:p>
    <w:p w:rsidR="00C33B15" w:rsidRPr="00637BCF" w:rsidRDefault="00C33B15" w:rsidP="00C33B15">
      <w:pPr>
        <w:ind w:right="-1"/>
        <w:rPr>
          <w:rFonts w:eastAsia="Times New Roman"/>
          <w:color w:val="auto"/>
        </w:rPr>
      </w:pPr>
      <w:r w:rsidRPr="00637BCF">
        <w:rPr>
          <w:rFonts w:eastAsia="Times New Roman"/>
          <w:color w:val="auto"/>
        </w:rPr>
        <w:t>Date Adopted:</w:t>
      </w:r>
      <w:r w:rsidR="0089749F">
        <w:rPr>
          <w:rFonts w:eastAsia="Times New Roman"/>
          <w:color w:val="auto"/>
        </w:rPr>
        <w:t xml:space="preserve"> 10/12/2010</w:t>
      </w:r>
    </w:p>
    <w:p w:rsidR="00C33B15" w:rsidRPr="00637BCF" w:rsidRDefault="00C33B15" w:rsidP="00C33B15">
      <w:pPr>
        <w:ind w:right="-1"/>
        <w:rPr>
          <w:rFonts w:eastAsia="Times New Roman"/>
          <w:b/>
          <w:color w:val="auto"/>
        </w:rPr>
      </w:pPr>
      <w:r w:rsidRPr="00637BCF">
        <w:rPr>
          <w:rFonts w:eastAsia="Times New Roman"/>
          <w:color w:val="auto"/>
        </w:rPr>
        <w:t>Last Revised:</w:t>
      </w:r>
      <w:r w:rsidR="00264DA3">
        <w:rPr>
          <w:rFonts w:eastAsia="Times New Roman"/>
          <w:color w:val="auto"/>
        </w:rPr>
        <w:t xml:space="preserve">  04/17/2018</w:t>
      </w:r>
    </w:p>
    <w:p w:rsidR="002B2186" w:rsidRPr="00637BCF" w:rsidRDefault="00D26762" w:rsidP="00F057B8">
      <w:pPr>
        <w:pStyle w:val="Style1"/>
      </w:pPr>
      <w:r w:rsidRPr="00637BCF">
        <w:br w:type="page"/>
      </w:r>
      <w:bookmarkStart w:id="187" w:name="_Toc483984138"/>
      <w:r w:rsidR="002B2186" w:rsidRPr="00637BCF">
        <w:lastRenderedPageBreak/>
        <w:t>3.36—</w:t>
      </w:r>
      <w:r w:rsidR="002B2186" w:rsidRPr="00637BCF">
        <w:rPr>
          <w:color w:val="000000"/>
        </w:rPr>
        <w:t>LICENSED</w:t>
      </w:r>
      <w:r w:rsidR="002B2186" w:rsidRPr="00637BCF">
        <w:t xml:space="preserve"> PERSONNEL DISMISSAL AND NON-RENEWAL</w:t>
      </w:r>
      <w:bookmarkEnd w:id="187"/>
    </w:p>
    <w:p w:rsidR="002B2186" w:rsidRPr="00637BCF" w:rsidRDefault="002B2186" w:rsidP="002B2186"/>
    <w:p w:rsidR="002B2186" w:rsidRPr="00637BCF" w:rsidRDefault="002B2186" w:rsidP="002B2186">
      <w:pPr>
        <w:rPr>
          <w:rFonts w:eastAsia="Times New Roman"/>
        </w:rPr>
      </w:pPr>
      <w:r w:rsidRPr="00637BCF">
        <w:rPr>
          <w:rFonts w:eastAsia="Times New Roman"/>
          <w:color w:val="auto"/>
        </w:rPr>
        <w:t xml:space="preserve">For procedures relating to the termination and non-renewal of teachers, please refer to the Arkansas Teacher </w:t>
      </w:r>
      <w:r w:rsidRPr="00637BCF">
        <w:rPr>
          <w:rFonts w:eastAsia="Times New Roman"/>
        </w:rPr>
        <w:t>Fair Dismissal Act (A.C.A. §§ 6-17-1501 et seq.) and the Teacher Evaluation Support System (A.C.A. §§ 6-17-2801 et seq.). The Acts specifically are not made a part of this policy by this reference.</w:t>
      </w:r>
    </w:p>
    <w:p w:rsidR="002B2186" w:rsidRPr="00637BCF" w:rsidRDefault="002B2186" w:rsidP="002B2186">
      <w:pPr>
        <w:ind w:right="-1"/>
        <w:rPr>
          <w:rFonts w:eastAsia="Times New Roman"/>
        </w:rPr>
      </w:pPr>
    </w:p>
    <w:p w:rsidR="002B2186" w:rsidRPr="00637BCF" w:rsidRDefault="00525C0A" w:rsidP="002B2186">
      <w:pPr>
        <w:ind w:right="-1"/>
        <w:rPr>
          <w:rFonts w:eastAsia="Times New Roman"/>
        </w:rPr>
      </w:pPr>
      <w:r>
        <w:rPr>
          <w:rFonts w:eastAsia="Times New Roman"/>
        </w:rPr>
        <w:t xml:space="preserve">A copy of </w:t>
      </w:r>
      <w:r w:rsidR="002B2186" w:rsidRPr="00637BCF">
        <w:rPr>
          <w:rFonts w:eastAsia="Times New Roman"/>
        </w:rPr>
        <w:t>the statutes are available for review in the office of the principal of each school building.</w:t>
      </w:r>
    </w:p>
    <w:p w:rsidR="002B2186" w:rsidRPr="00637BCF" w:rsidRDefault="002B2186" w:rsidP="002B2186">
      <w:pPr>
        <w:ind w:right="-1"/>
        <w:rPr>
          <w:rFonts w:eastAsia="Times New Roman"/>
        </w:rPr>
      </w:pPr>
    </w:p>
    <w:p w:rsidR="002B2186" w:rsidRPr="00637BCF" w:rsidRDefault="002B2186" w:rsidP="002B2186">
      <w:pPr>
        <w:ind w:right="-1"/>
        <w:rPr>
          <w:rFonts w:eastAsia="Times New Roman"/>
        </w:rPr>
      </w:pPr>
    </w:p>
    <w:p w:rsidR="002B2186" w:rsidRPr="00637BCF" w:rsidRDefault="002B2186" w:rsidP="002B2186">
      <w:pPr>
        <w:ind w:right="-1"/>
        <w:rPr>
          <w:rFonts w:eastAsia="Times New Roman"/>
        </w:rPr>
      </w:pPr>
    </w:p>
    <w:p w:rsidR="002B2186" w:rsidRPr="00637BCF" w:rsidRDefault="002B2186" w:rsidP="002B2186">
      <w:pPr>
        <w:ind w:right="-1"/>
        <w:rPr>
          <w:rFonts w:eastAsia="Times New Roman"/>
        </w:rPr>
      </w:pPr>
      <w:r w:rsidRPr="00637BCF">
        <w:rPr>
          <w:rFonts w:eastAsia="Times New Roman"/>
        </w:rPr>
        <w:t>Legal Reference:</w:t>
      </w:r>
      <w:r w:rsidRPr="00637BCF">
        <w:rPr>
          <w:rFonts w:eastAsia="Times New Roman"/>
        </w:rPr>
        <w:tab/>
        <w:t>A.C.A. § 6-17-201</w:t>
      </w:r>
    </w:p>
    <w:p w:rsidR="002B2186" w:rsidRPr="00637BCF" w:rsidRDefault="002B2186" w:rsidP="002B2186">
      <w:pPr>
        <w:ind w:left="2160" w:right="-1"/>
        <w:rPr>
          <w:rFonts w:eastAsia="Times New Roman"/>
        </w:rPr>
      </w:pPr>
      <w:r w:rsidRPr="00637BCF">
        <w:rPr>
          <w:rFonts w:eastAsia="Times New Roman"/>
        </w:rPr>
        <w:t>A.C.A. §§ 6-17-1501 et seq.</w:t>
      </w:r>
    </w:p>
    <w:p w:rsidR="002B2186" w:rsidRPr="00637BCF" w:rsidRDefault="002B2186" w:rsidP="002B2186">
      <w:pPr>
        <w:ind w:left="2160" w:right="-1"/>
        <w:rPr>
          <w:rFonts w:eastAsia="Times New Roman"/>
        </w:rPr>
      </w:pPr>
      <w:r w:rsidRPr="00637BCF">
        <w:rPr>
          <w:rFonts w:eastAsia="Times New Roman"/>
        </w:rPr>
        <w:t>A.C.A. §§ 6-17-2801 et seq.</w:t>
      </w:r>
    </w:p>
    <w:p w:rsidR="002B2186" w:rsidRPr="00637BCF" w:rsidRDefault="002B2186" w:rsidP="002B2186">
      <w:pPr>
        <w:ind w:right="-1"/>
        <w:rPr>
          <w:rFonts w:eastAsia="Times New Roman"/>
          <w:b/>
          <w:color w:val="auto"/>
        </w:rPr>
      </w:pPr>
    </w:p>
    <w:p w:rsidR="002B2186" w:rsidRPr="00637BCF" w:rsidRDefault="002B2186" w:rsidP="002B2186">
      <w:pPr>
        <w:ind w:right="-1"/>
        <w:rPr>
          <w:rFonts w:eastAsia="Times New Roman"/>
          <w:b/>
          <w:color w:val="auto"/>
        </w:rPr>
      </w:pPr>
    </w:p>
    <w:p w:rsidR="002B2186" w:rsidRPr="00637BCF" w:rsidRDefault="002B2186" w:rsidP="002B2186">
      <w:pPr>
        <w:ind w:right="-1"/>
        <w:rPr>
          <w:rFonts w:eastAsia="Times New Roman"/>
          <w:b/>
          <w:color w:val="auto"/>
        </w:rPr>
      </w:pPr>
    </w:p>
    <w:p w:rsidR="002B2186" w:rsidRPr="00637BCF" w:rsidRDefault="002B2186" w:rsidP="002B2186">
      <w:pPr>
        <w:ind w:right="-1"/>
        <w:rPr>
          <w:rFonts w:eastAsia="Times New Roman"/>
          <w:color w:val="auto"/>
        </w:rPr>
      </w:pPr>
      <w:r w:rsidRPr="00637BCF">
        <w:rPr>
          <w:rFonts w:eastAsia="Times New Roman"/>
          <w:color w:val="auto"/>
        </w:rPr>
        <w:t>Date Adopted:</w:t>
      </w:r>
      <w:r w:rsidR="0089749F">
        <w:rPr>
          <w:rFonts w:eastAsia="Times New Roman"/>
          <w:color w:val="auto"/>
        </w:rPr>
        <w:t xml:space="preserve"> 10/12/2010</w:t>
      </w:r>
    </w:p>
    <w:p w:rsidR="00F057B8" w:rsidRDefault="002B2186" w:rsidP="002B2186">
      <w:pPr>
        <w:ind w:right="-3"/>
        <w:rPr>
          <w:rFonts w:eastAsia="Times New Roman"/>
          <w:color w:val="auto"/>
        </w:rPr>
      </w:pPr>
      <w:r w:rsidRPr="00637BCF">
        <w:rPr>
          <w:rFonts w:eastAsia="Times New Roman"/>
          <w:color w:val="auto"/>
        </w:rPr>
        <w:t>Last Revised</w:t>
      </w:r>
      <w:r w:rsidR="00F057B8">
        <w:rPr>
          <w:rFonts w:eastAsia="Times New Roman"/>
          <w:color w:val="auto"/>
        </w:rPr>
        <w:t>:</w:t>
      </w:r>
    </w:p>
    <w:p w:rsidR="00C33B15" w:rsidRPr="00637BCF" w:rsidRDefault="00F057B8" w:rsidP="00F057B8">
      <w:pPr>
        <w:pStyle w:val="Style1"/>
      </w:pPr>
      <w:r>
        <w:br w:type="page"/>
      </w:r>
      <w:bookmarkStart w:id="188" w:name="_Toc483984139"/>
      <w:r w:rsidR="00C33B15" w:rsidRPr="00637BCF">
        <w:lastRenderedPageBreak/>
        <w:t>3.37—ASSIGNMENT OF TEACHER AIDES</w:t>
      </w:r>
      <w:bookmarkEnd w:id="188"/>
    </w:p>
    <w:p w:rsidR="00C33B15" w:rsidRPr="00637BCF" w:rsidRDefault="00C33B15" w:rsidP="00C33B15"/>
    <w:p w:rsidR="00C33B15" w:rsidRPr="00637BCF" w:rsidRDefault="00C33B15" w:rsidP="00C33B15">
      <w:pPr>
        <w:ind w:right="-1"/>
        <w:rPr>
          <w:rFonts w:eastAsia="Times New Roman"/>
          <w:color w:val="auto"/>
        </w:rPr>
      </w:pPr>
      <w:r w:rsidRPr="00637BCF">
        <w:rPr>
          <w:rFonts w:eastAsia="Times New Roman"/>
          <w:color w:val="auto"/>
        </w:rPr>
        <w:t>The assignment of teacher aides shall be made by the principal or his/her designee. Changes in the assignments may be made as necessary due to changes in the student population, teacher changes, and to best meet the educational needs of the students.</w:t>
      </w: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p>
    <w:p w:rsidR="00C33B15" w:rsidRPr="00637BCF" w:rsidRDefault="00C33B15" w:rsidP="00C33B15">
      <w:pPr>
        <w:ind w:right="-1"/>
        <w:rPr>
          <w:rFonts w:eastAsia="Times New Roman"/>
          <w:color w:val="auto"/>
        </w:rPr>
      </w:pPr>
      <w:r w:rsidRPr="00637BCF">
        <w:rPr>
          <w:rFonts w:eastAsia="Times New Roman"/>
          <w:color w:val="auto"/>
        </w:rPr>
        <w:t>Legal Reference:</w:t>
      </w:r>
      <w:r w:rsidRPr="00637BCF">
        <w:rPr>
          <w:rFonts w:eastAsia="Times New Roman"/>
          <w:color w:val="auto"/>
        </w:rPr>
        <w:tab/>
        <w:t>A.C.A. § 6-17-201</w:t>
      </w:r>
    </w:p>
    <w:p w:rsidR="00C33B15" w:rsidRPr="00637BCF" w:rsidRDefault="00C33B15" w:rsidP="00C33B15">
      <w:pPr>
        <w:ind w:right="-1"/>
        <w:rPr>
          <w:rFonts w:eastAsia="Times New Roman"/>
          <w:b/>
          <w:color w:val="auto"/>
        </w:rPr>
      </w:pPr>
    </w:p>
    <w:p w:rsidR="00C33B15" w:rsidRPr="00637BCF" w:rsidRDefault="00C33B15" w:rsidP="00C33B15">
      <w:pPr>
        <w:ind w:right="-1"/>
        <w:rPr>
          <w:rFonts w:eastAsia="Times New Roman"/>
          <w:b/>
          <w:color w:val="auto"/>
        </w:rPr>
      </w:pPr>
    </w:p>
    <w:p w:rsidR="00C33B15" w:rsidRPr="00637BCF" w:rsidRDefault="00C33B15" w:rsidP="00C33B15">
      <w:pPr>
        <w:ind w:right="-1"/>
        <w:rPr>
          <w:rFonts w:eastAsia="Times New Roman"/>
          <w:b/>
          <w:color w:val="auto"/>
        </w:rPr>
      </w:pPr>
    </w:p>
    <w:p w:rsidR="00C33B15" w:rsidRPr="00637BCF" w:rsidRDefault="00C33B15" w:rsidP="00C33B15">
      <w:pPr>
        <w:ind w:right="-1"/>
        <w:rPr>
          <w:rFonts w:eastAsia="Times New Roman"/>
          <w:color w:val="auto"/>
        </w:rPr>
      </w:pPr>
      <w:r w:rsidRPr="00637BCF">
        <w:rPr>
          <w:rFonts w:eastAsia="Times New Roman"/>
          <w:color w:val="auto"/>
        </w:rPr>
        <w:t>Date Adopted:</w:t>
      </w:r>
      <w:r w:rsidR="0089749F">
        <w:rPr>
          <w:rFonts w:eastAsia="Times New Roman"/>
          <w:color w:val="auto"/>
        </w:rPr>
        <w:t xml:space="preserve"> 10/12/2010</w:t>
      </w:r>
    </w:p>
    <w:p w:rsidR="00C33B15" w:rsidRPr="00637BCF" w:rsidRDefault="00C33B15" w:rsidP="00C33B15">
      <w:pPr>
        <w:ind w:right="-1"/>
        <w:rPr>
          <w:rFonts w:eastAsia="Times New Roman"/>
          <w:b/>
          <w:color w:val="auto"/>
        </w:rPr>
      </w:pPr>
      <w:r w:rsidRPr="00637BCF">
        <w:rPr>
          <w:rFonts w:eastAsia="Times New Roman"/>
          <w:color w:val="auto"/>
        </w:rPr>
        <w:t>Last Revised:</w:t>
      </w:r>
    </w:p>
    <w:p w:rsidR="00810EC1" w:rsidRDefault="00D26762" w:rsidP="00810EC1">
      <w:pPr>
        <w:pStyle w:val="Style1"/>
      </w:pPr>
      <w:r w:rsidRPr="00637BCF">
        <w:br w:type="page"/>
      </w:r>
      <w:bookmarkStart w:id="189" w:name="_Toc388339206"/>
      <w:bookmarkStart w:id="190" w:name="_Toc483984140"/>
      <w:r w:rsidR="00810EC1">
        <w:lastRenderedPageBreak/>
        <w:t>3.38—</w:t>
      </w:r>
      <w:r w:rsidR="00810EC1">
        <w:rPr>
          <w:color w:val="000000"/>
        </w:rPr>
        <w:t>LICENSED</w:t>
      </w:r>
      <w:r w:rsidR="00810EC1">
        <w:t xml:space="preserve"> PERSONNEL RESPONSIBILITIES GOVERNING BULLYING</w:t>
      </w:r>
      <w:bookmarkEnd w:id="189"/>
      <w:bookmarkEnd w:id="190"/>
    </w:p>
    <w:p w:rsidR="00810EC1" w:rsidRDefault="00810EC1" w:rsidP="00810EC1"/>
    <w:p w:rsidR="00810EC1" w:rsidRDefault="00810EC1" w:rsidP="00810EC1">
      <w:pPr>
        <w:rPr>
          <w:rFonts w:eastAsia="Times New Roman"/>
          <w:color w:val="auto"/>
        </w:rPr>
      </w:pPr>
      <w:r>
        <w:rPr>
          <w:rFonts w:eastAsia="Times New Roman"/>
          <w:color w:val="auto"/>
        </w:rPr>
        <w:t>Teachers and other school employees who have witnessed, or are reliably informed that, a student has been a victim of bullying as defined in this policy, including a single action which if allowed to continue would constitute bullying, shall report the incident(s) to the principal</w:t>
      </w:r>
      <w:r w:rsidR="00A509B2">
        <w:rPr>
          <w:rFonts w:eastAsia="Times New Roman"/>
          <w:color w:val="auto"/>
        </w:rPr>
        <w:t xml:space="preserve">, or designee. The principal, </w:t>
      </w:r>
      <w:r>
        <w:rPr>
          <w:rFonts w:eastAsia="Times New Roman"/>
          <w:color w:val="auto"/>
        </w:rPr>
        <w:t>or designee</w:t>
      </w:r>
      <w:r w:rsidR="00A509B2">
        <w:rPr>
          <w:rFonts w:eastAsia="Times New Roman"/>
          <w:color w:val="auto"/>
        </w:rPr>
        <w:t>,</w:t>
      </w:r>
      <w:r>
        <w:rPr>
          <w:rFonts w:eastAsia="Times New Roman"/>
          <w:color w:val="auto"/>
        </w:rPr>
        <w:t xml:space="preserve"> shall be responsible for investigating the incident(s) to determine if disciplinary action is warranted.</w:t>
      </w:r>
    </w:p>
    <w:p w:rsidR="00810EC1" w:rsidRDefault="00810EC1" w:rsidP="00810EC1">
      <w:pPr>
        <w:rPr>
          <w:rFonts w:eastAsia="Times New Roman"/>
          <w:color w:val="auto"/>
        </w:rPr>
      </w:pPr>
    </w:p>
    <w:p w:rsidR="00810EC1" w:rsidRDefault="00810EC1" w:rsidP="00810EC1">
      <w:pPr>
        <w:rPr>
          <w:rFonts w:eastAsia="Times New Roman"/>
        </w:rPr>
      </w:pPr>
      <w:r>
        <w:rPr>
          <w:rFonts w:eastAsia="Times New Roman"/>
        </w:rPr>
        <w:t>The person or persons reporting behavior they consider to be bullying shall not be subject to retaliation or reprisal in any form.</w:t>
      </w:r>
    </w:p>
    <w:p w:rsidR="00810EC1" w:rsidRDefault="00810EC1" w:rsidP="00810EC1">
      <w:pPr>
        <w:rPr>
          <w:rFonts w:eastAsia="Times New Roman"/>
        </w:rPr>
      </w:pPr>
    </w:p>
    <w:p w:rsidR="00810EC1" w:rsidRDefault="00810EC1" w:rsidP="00810EC1">
      <w:pPr>
        <w:rPr>
          <w:rFonts w:eastAsia="Times New Roman"/>
          <w:color w:val="auto"/>
        </w:rPr>
      </w:pPr>
      <w:r>
        <w:rPr>
          <w:rFonts w:eastAsia="Times New Roman"/>
          <w:color w:val="auto"/>
        </w:rPr>
        <w:t>District staff are required to help enforce implementation of the district’s anti-bullying policy. The district’s definition of bullying is included below. Students who bully another person are to be held accountable for their actions whether they occur on school</w:t>
      </w:r>
      <w:r>
        <w:rPr>
          <w:rFonts w:eastAsia="Times New Roman"/>
        </w:rPr>
        <w:t xml:space="preserve"> equipment or property</w:t>
      </w:r>
      <w:r>
        <w:rPr>
          <w:rFonts w:eastAsia="Times New Roman"/>
          <w:color w:val="auto"/>
        </w:rPr>
        <w:t xml:space="preserve">; off school </w:t>
      </w:r>
      <w:r>
        <w:rPr>
          <w:rFonts w:eastAsia="Times New Roman"/>
        </w:rPr>
        <w:t>property</w:t>
      </w:r>
      <w:r>
        <w:rPr>
          <w:rFonts w:eastAsia="Times New Roman"/>
          <w:color w:val="auto"/>
        </w:rPr>
        <w:t xml:space="preserve"> at a school-sponsored or school-approved function, activity, or event; or going to or from school or a school activity. Students are encouraged to report behavior they consider to be bullying, including a single action which if allowed to continue would constitute bullying, to their teacher or the building principal. The report may be made anonymously.</w:t>
      </w:r>
    </w:p>
    <w:p w:rsidR="00810EC1" w:rsidRDefault="00810EC1" w:rsidP="00810EC1">
      <w:pPr>
        <w:rPr>
          <w:rFonts w:eastAsia="Times New Roman"/>
          <w:color w:val="auto"/>
        </w:rPr>
      </w:pPr>
    </w:p>
    <w:p w:rsidR="00810EC1" w:rsidRDefault="00A509B2" w:rsidP="00810EC1">
      <w:pPr>
        <w:rPr>
          <w:rFonts w:eastAsia="Times New Roman"/>
        </w:rPr>
      </w:pPr>
      <w:r>
        <w:rPr>
          <w:rFonts w:eastAsia="Times New Roman"/>
        </w:rPr>
        <w:t xml:space="preserve">A school principal, </w:t>
      </w:r>
      <w:r w:rsidR="00810EC1">
        <w:rPr>
          <w:rFonts w:eastAsia="Times New Roman"/>
        </w:rPr>
        <w:t>or designee</w:t>
      </w:r>
      <w:r>
        <w:rPr>
          <w:rFonts w:eastAsia="Times New Roman"/>
        </w:rPr>
        <w:t>,</w:t>
      </w:r>
      <w:r w:rsidR="00810EC1">
        <w:rPr>
          <w:rFonts w:eastAsia="Times New Roman"/>
        </w:rPr>
        <w:t xml:space="preserve"> who receives a credible report or complaint of bullying shall promptly investigate the complaint or report and make a record of the investigation and any action taken as a result of the investigation.</w:t>
      </w:r>
    </w:p>
    <w:p w:rsidR="00810EC1" w:rsidRDefault="00810EC1" w:rsidP="00810EC1">
      <w:pPr>
        <w:rPr>
          <w:rFonts w:eastAsia="Times New Roman"/>
        </w:rPr>
      </w:pPr>
    </w:p>
    <w:p w:rsidR="00810EC1" w:rsidRDefault="00810EC1" w:rsidP="00810EC1">
      <w:pPr>
        <w:rPr>
          <w:rFonts w:eastAsia="Times New Roman"/>
          <w:color w:val="auto"/>
        </w:rPr>
      </w:pPr>
      <w:r>
        <w:rPr>
          <w:rFonts w:eastAsia="Times New Roman"/>
          <w:color w:val="auto"/>
        </w:rPr>
        <w:t xml:space="preserve">District employees are held to a high standard of professionalism, especially when it comes to employee-student interactions. Actions by a District employee towards a student that would constitute bullying if the act had been performed by a student shall result in disciplinary action, up to and including termination. </w:t>
      </w:r>
      <w:r>
        <w:rPr>
          <w:color w:val="auto"/>
        </w:rPr>
        <w:t>This policy governs bullying directed towards students and is not applicable to adult on adult interactions. Therefore, this policy does not apply to interactions between employees. Employees may report workplace conflicts to their supervisor.</w:t>
      </w:r>
      <w:r w:rsidR="00A509B2">
        <w:rPr>
          <w:color w:val="auto"/>
        </w:rPr>
        <w:t xml:space="preserve">  In addition to any disciplinary actions, the District shall take appropriate steps to remedy the effects resulting from bullying.</w:t>
      </w:r>
    </w:p>
    <w:p w:rsidR="00810EC1" w:rsidRDefault="00810EC1" w:rsidP="00810EC1">
      <w:pPr>
        <w:rPr>
          <w:rFonts w:eastAsia="Times New Roman"/>
          <w:color w:val="auto"/>
        </w:rPr>
      </w:pPr>
    </w:p>
    <w:p w:rsidR="00810EC1" w:rsidRDefault="00810EC1" w:rsidP="00810EC1">
      <w:pPr>
        <w:jc w:val="center"/>
        <w:rPr>
          <w:rFonts w:eastAsia="Times New Roman"/>
          <w:b/>
          <w:color w:val="auto"/>
        </w:rPr>
      </w:pPr>
      <w:r>
        <w:rPr>
          <w:rFonts w:eastAsia="Times New Roman"/>
          <w:b/>
        </w:rPr>
        <w:t>Definitions:</w:t>
      </w:r>
    </w:p>
    <w:p w:rsidR="00810EC1" w:rsidRDefault="00810EC1" w:rsidP="00810EC1">
      <w:pPr>
        <w:rPr>
          <w:rFonts w:eastAsia="Times New Roman"/>
          <w:color w:val="auto"/>
        </w:rPr>
      </w:pPr>
      <w:r>
        <w:rPr>
          <w:rFonts w:eastAsia="Times New Roman"/>
          <w:color w:val="auto"/>
        </w:rPr>
        <w:t>“</w:t>
      </w:r>
      <w:r>
        <w:rPr>
          <w:rFonts w:eastAsia="Times New Roman"/>
        </w:rPr>
        <w:t>Attribute” means an actual or perceived personal characteristic including without limitation race, color, religion, ancestry, national origin, socioeconomic status, academic status, disability, gender, gender identity, physical appearance, health condition, or sexual orientation;</w:t>
      </w:r>
    </w:p>
    <w:p w:rsidR="00810EC1" w:rsidRDefault="00810EC1" w:rsidP="00810EC1">
      <w:pPr>
        <w:rPr>
          <w:rFonts w:eastAsia="Times New Roman"/>
          <w:color w:val="auto"/>
        </w:rPr>
      </w:pPr>
    </w:p>
    <w:p w:rsidR="00810EC1" w:rsidRDefault="00810EC1" w:rsidP="00810EC1">
      <w:pPr>
        <w:rPr>
          <w:rFonts w:eastAsia="Times New Roman"/>
          <w:iCs/>
        </w:rPr>
      </w:pPr>
      <w:r>
        <w:rPr>
          <w:rFonts w:eastAsia="Times New Roman"/>
          <w:iCs/>
          <w:color w:val="auto"/>
        </w:rPr>
        <w:t>“</w:t>
      </w:r>
      <w:r>
        <w:rPr>
          <w:rFonts w:eastAsia="Times New Roman"/>
          <w:iCs/>
        </w:rPr>
        <w:t>Bullying” means the intentional harassment, intimidation, humiliation, ridicule, defamation, or threat or incitement of violence by a student against another student or public school employee by a written, verbal, electronic, or physical act that may address an attribute of the other student, public school employee, or person with whom the other student or public school employee is associated and that causes or creates actual or reasonably foreseeable:</w:t>
      </w:r>
    </w:p>
    <w:p w:rsidR="00810EC1" w:rsidRDefault="00810EC1" w:rsidP="000B0ED2">
      <w:pPr>
        <w:numPr>
          <w:ilvl w:val="0"/>
          <w:numId w:val="47"/>
        </w:numPr>
        <w:rPr>
          <w:rFonts w:eastAsia="Times New Roman"/>
          <w:iCs/>
        </w:rPr>
      </w:pPr>
      <w:r>
        <w:rPr>
          <w:rFonts w:eastAsia="Times New Roman"/>
          <w:iCs/>
        </w:rPr>
        <w:t>Physical harm to a public school employee or student or damage to the public school employee's or student's property;</w:t>
      </w:r>
    </w:p>
    <w:p w:rsidR="00810EC1" w:rsidRDefault="00810EC1" w:rsidP="000B0ED2">
      <w:pPr>
        <w:numPr>
          <w:ilvl w:val="0"/>
          <w:numId w:val="47"/>
        </w:numPr>
        <w:rPr>
          <w:rFonts w:eastAsia="Times New Roman"/>
          <w:iCs/>
        </w:rPr>
      </w:pPr>
      <w:r>
        <w:rPr>
          <w:rFonts w:eastAsia="Times New Roman"/>
          <w:iCs/>
        </w:rPr>
        <w:t>Substantial interference with a student's education or with a public school employee's role in education;</w:t>
      </w:r>
    </w:p>
    <w:p w:rsidR="00810EC1" w:rsidRDefault="00810EC1" w:rsidP="000B0ED2">
      <w:pPr>
        <w:numPr>
          <w:ilvl w:val="0"/>
          <w:numId w:val="47"/>
        </w:numPr>
        <w:rPr>
          <w:rFonts w:eastAsia="Times New Roman"/>
          <w:iCs/>
        </w:rPr>
      </w:pPr>
      <w:r>
        <w:rPr>
          <w:rFonts w:eastAsia="Times New Roman"/>
          <w:iCs/>
        </w:rPr>
        <w:t>A hostile educational environment for one (1) or more students or public school employees due to the severity, persistence, or pervasiveness of the act; or</w:t>
      </w:r>
    </w:p>
    <w:p w:rsidR="00810EC1" w:rsidRDefault="00810EC1" w:rsidP="000B0ED2">
      <w:pPr>
        <w:numPr>
          <w:ilvl w:val="0"/>
          <w:numId w:val="47"/>
        </w:numPr>
        <w:rPr>
          <w:rFonts w:eastAsia="Times New Roman"/>
          <w:iCs/>
        </w:rPr>
      </w:pPr>
      <w:r>
        <w:rPr>
          <w:rFonts w:eastAsia="Times New Roman"/>
          <w:iCs/>
        </w:rPr>
        <w:t>Substantial disruption of the orderly operation of the school or educational environment;</w:t>
      </w:r>
    </w:p>
    <w:p w:rsidR="00810EC1" w:rsidRDefault="00810EC1" w:rsidP="00810EC1">
      <w:pPr>
        <w:rPr>
          <w:rFonts w:eastAsia="Times New Roman"/>
          <w:iCs/>
        </w:rPr>
      </w:pPr>
    </w:p>
    <w:p w:rsidR="00810EC1" w:rsidRDefault="00810EC1" w:rsidP="00810EC1">
      <w:pPr>
        <w:rPr>
          <w:rFonts w:eastAsia="Times New Roman"/>
          <w:b/>
          <w:iCs/>
        </w:rPr>
      </w:pPr>
      <w:r>
        <w:rPr>
          <w:rFonts w:eastAsia="Times New Roman"/>
          <w:iCs/>
        </w:rPr>
        <w:t>“Electronic act” means without limitation a communication or image transmitted by means of an electronic device, including without</w:t>
      </w:r>
      <w:r w:rsidR="00936123">
        <w:rPr>
          <w:rFonts w:eastAsia="Times New Roman"/>
          <w:iCs/>
        </w:rPr>
        <w:t xml:space="preserve"> </w:t>
      </w:r>
      <w:r>
        <w:rPr>
          <w:rFonts w:eastAsia="Times New Roman"/>
          <w:iCs/>
        </w:rPr>
        <w:t xml:space="preserve">limitation a telephone, wireless phone or other wireless communications device, computer, or pager that results in the substantial disruption of the orderly operation of the school or educational environment. </w:t>
      </w:r>
    </w:p>
    <w:p w:rsidR="00810EC1" w:rsidRDefault="00810EC1" w:rsidP="00810EC1">
      <w:pPr>
        <w:rPr>
          <w:rFonts w:eastAsia="Times New Roman"/>
          <w:iCs/>
        </w:rPr>
      </w:pPr>
    </w:p>
    <w:p w:rsidR="00810EC1" w:rsidRDefault="00810EC1" w:rsidP="00810EC1">
      <w:pPr>
        <w:rPr>
          <w:rFonts w:eastAsia="Times New Roman"/>
          <w:iCs/>
        </w:rPr>
      </w:pPr>
      <w:r>
        <w:rPr>
          <w:rFonts w:eastAsia="Times New Roman"/>
          <w:iCs/>
        </w:rPr>
        <w:t>Electronic acts of bullying are prohibited whether or not the electronic act originated on school property or with school equipment, if the electronic act is directed specifically at students or school personnel and maliciously intended for the purpose of disrupting school, and has a high likelihood of succeeding in that purpose;</w:t>
      </w:r>
    </w:p>
    <w:p w:rsidR="00810EC1" w:rsidRDefault="00810EC1" w:rsidP="00810EC1">
      <w:pPr>
        <w:rPr>
          <w:rFonts w:eastAsia="Times New Roman"/>
          <w:iCs/>
        </w:rPr>
      </w:pPr>
    </w:p>
    <w:p w:rsidR="00810EC1" w:rsidRDefault="00810EC1" w:rsidP="00810EC1">
      <w:pPr>
        <w:rPr>
          <w:rFonts w:eastAsia="Times New Roman"/>
          <w:iCs/>
        </w:rPr>
      </w:pPr>
      <w:r>
        <w:rPr>
          <w:rFonts w:eastAsia="Times New Roman"/>
          <w:iCs/>
        </w:rPr>
        <w:t>“Harassment”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810EC1" w:rsidRDefault="00810EC1" w:rsidP="00810EC1">
      <w:pPr>
        <w:rPr>
          <w:rFonts w:eastAsia="Times New Roman"/>
          <w:iCs/>
        </w:rPr>
      </w:pPr>
    </w:p>
    <w:p w:rsidR="00810EC1" w:rsidRDefault="00810EC1" w:rsidP="00810EC1">
      <w:pPr>
        <w:rPr>
          <w:rFonts w:eastAsia="Times New Roman"/>
          <w:iCs/>
        </w:rPr>
      </w:pPr>
      <w:r>
        <w:rPr>
          <w:rFonts w:eastAsia="Times New Roman"/>
          <w:iCs/>
        </w:rPr>
        <w:t>“Substantial disruption” means without limitation that any one or more of the following occur as a result of the bullying:</w:t>
      </w:r>
    </w:p>
    <w:p w:rsidR="00810EC1" w:rsidRDefault="00810EC1" w:rsidP="000B0ED2">
      <w:pPr>
        <w:numPr>
          <w:ilvl w:val="0"/>
          <w:numId w:val="48"/>
        </w:numPr>
        <w:rPr>
          <w:rFonts w:eastAsia="Times New Roman"/>
          <w:iCs/>
        </w:rPr>
      </w:pPr>
      <w:r>
        <w:rPr>
          <w:rFonts w:eastAsia="Times New Roman"/>
          <w:iCs/>
        </w:rPr>
        <w:t>Necessary cessation of instruction or educational activities;</w:t>
      </w:r>
    </w:p>
    <w:p w:rsidR="00810EC1" w:rsidRDefault="00810EC1" w:rsidP="000B0ED2">
      <w:pPr>
        <w:numPr>
          <w:ilvl w:val="0"/>
          <w:numId w:val="48"/>
        </w:numPr>
        <w:rPr>
          <w:rFonts w:eastAsia="Times New Roman"/>
          <w:iCs/>
        </w:rPr>
      </w:pPr>
      <w:r>
        <w:rPr>
          <w:rFonts w:eastAsia="Times New Roman"/>
          <w:iCs/>
        </w:rPr>
        <w:t>Inability of students or educational staff to focus on learning or function as an educational unit because of a hostile environment;</w:t>
      </w:r>
    </w:p>
    <w:p w:rsidR="00810EC1" w:rsidRDefault="00810EC1" w:rsidP="000B0ED2">
      <w:pPr>
        <w:numPr>
          <w:ilvl w:val="0"/>
          <w:numId w:val="48"/>
        </w:numPr>
        <w:rPr>
          <w:rFonts w:eastAsia="Times New Roman"/>
          <w:iCs/>
        </w:rPr>
      </w:pPr>
      <w:r>
        <w:rPr>
          <w:rFonts w:eastAsia="Times New Roman"/>
          <w:iCs/>
        </w:rPr>
        <w:t>Severe or repetitive disciplinary measures are needed in the classroom or during educational activities; or</w:t>
      </w:r>
    </w:p>
    <w:p w:rsidR="00810EC1" w:rsidRDefault="00810EC1" w:rsidP="000B0ED2">
      <w:pPr>
        <w:numPr>
          <w:ilvl w:val="0"/>
          <w:numId w:val="48"/>
        </w:numPr>
        <w:rPr>
          <w:rFonts w:eastAsia="Times New Roman"/>
          <w:iCs/>
        </w:rPr>
      </w:pPr>
      <w:r>
        <w:rPr>
          <w:rFonts w:eastAsia="Times New Roman"/>
          <w:iCs/>
        </w:rPr>
        <w:t>Exhibition of other behaviors by students or educational staff that substantially interfere with the learning environment.</w:t>
      </w:r>
    </w:p>
    <w:p w:rsidR="00810EC1" w:rsidRDefault="00810EC1" w:rsidP="00810EC1">
      <w:pPr>
        <w:rPr>
          <w:rFonts w:eastAsia="Times New Roman"/>
          <w:color w:val="auto"/>
        </w:rPr>
      </w:pPr>
    </w:p>
    <w:p w:rsidR="00810EC1" w:rsidRDefault="005402F9" w:rsidP="00810EC1">
      <w:pPr>
        <w:rPr>
          <w:rFonts w:eastAsia="Times New Roman"/>
          <w:color w:val="auto"/>
        </w:rPr>
      </w:pPr>
      <w:r>
        <w:rPr>
          <w:rFonts w:eastAsia="Times New Roman"/>
          <w:color w:val="auto"/>
        </w:rPr>
        <w:t>Examples of “Bullying”</w:t>
      </w:r>
      <w:r w:rsidR="00810EC1">
        <w:rPr>
          <w:rFonts w:eastAsia="Times New Roman"/>
          <w:color w:val="auto"/>
        </w:rPr>
        <w:t xml:space="preserve"> may include but are not limited to a pattern of behavior involving one or more of the following:</w:t>
      </w:r>
    </w:p>
    <w:p w:rsidR="00810EC1" w:rsidRDefault="005402F9" w:rsidP="000B0ED2">
      <w:pPr>
        <w:numPr>
          <w:ilvl w:val="0"/>
          <w:numId w:val="27"/>
        </w:numPr>
        <w:tabs>
          <w:tab w:val="clear" w:pos="360"/>
        </w:tabs>
        <w:ind w:left="720" w:hanging="720"/>
        <w:rPr>
          <w:rFonts w:eastAsia="Times New Roman"/>
        </w:rPr>
      </w:pPr>
      <w:r>
        <w:rPr>
          <w:rFonts w:eastAsia="Times New Roman"/>
        </w:rPr>
        <w:t>Sarcastic comments “compliments”</w:t>
      </w:r>
      <w:r w:rsidR="00810EC1">
        <w:rPr>
          <w:rFonts w:eastAsia="Times New Roman"/>
        </w:rPr>
        <w:t xml:space="preserve"> about another student’s personal appearance or actual or perceived attributes,</w:t>
      </w:r>
    </w:p>
    <w:p w:rsidR="00810EC1" w:rsidRDefault="00810EC1" w:rsidP="000B0ED2">
      <w:pPr>
        <w:numPr>
          <w:ilvl w:val="0"/>
          <w:numId w:val="27"/>
        </w:numPr>
        <w:tabs>
          <w:tab w:val="clear" w:pos="360"/>
        </w:tabs>
        <w:ind w:left="720" w:hanging="720"/>
        <w:rPr>
          <w:rFonts w:eastAsia="Times New Roman"/>
          <w:color w:val="auto"/>
        </w:rPr>
      </w:pPr>
      <w:r>
        <w:rPr>
          <w:rFonts w:eastAsia="Times New Roman"/>
          <w:color w:val="auto"/>
        </w:rPr>
        <w:t>Pointed questions intended to embarrass or humiliate,</w:t>
      </w:r>
    </w:p>
    <w:p w:rsidR="00810EC1" w:rsidRDefault="00810EC1" w:rsidP="000B0ED2">
      <w:pPr>
        <w:numPr>
          <w:ilvl w:val="0"/>
          <w:numId w:val="27"/>
        </w:numPr>
        <w:tabs>
          <w:tab w:val="clear" w:pos="360"/>
        </w:tabs>
        <w:ind w:left="720" w:hanging="720"/>
        <w:rPr>
          <w:rFonts w:eastAsia="Times New Roman"/>
          <w:color w:val="auto"/>
        </w:rPr>
      </w:pPr>
      <w:r>
        <w:rPr>
          <w:rFonts w:eastAsia="Times New Roman"/>
          <w:color w:val="auto"/>
        </w:rPr>
        <w:t>Mocking, taunting or belittling,</w:t>
      </w:r>
    </w:p>
    <w:p w:rsidR="00810EC1" w:rsidRDefault="00810EC1" w:rsidP="000B0ED2">
      <w:pPr>
        <w:numPr>
          <w:ilvl w:val="0"/>
          <w:numId w:val="27"/>
        </w:numPr>
        <w:tabs>
          <w:tab w:val="clear" w:pos="360"/>
        </w:tabs>
        <w:ind w:left="720" w:hanging="720"/>
        <w:rPr>
          <w:rFonts w:eastAsia="Times New Roman"/>
          <w:color w:val="auto"/>
        </w:rPr>
      </w:pPr>
      <w:r>
        <w:rPr>
          <w:rFonts w:eastAsia="Times New Roman"/>
          <w:color w:val="auto"/>
        </w:rPr>
        <w:t>Non-verbal threats and/or intimidation such as “fronting” or “</w:t>
      </w:r>
      <w:proofErr w:type="spellStart"/>
      <w:r>
        <w:rPr>
          <w:rFonts w:eastAsia="Times New Roman"/>
          <w:color w:val="auto"/>
        </w:rPr>
        <w:t>chesting</w:t>
      </w:r>
      <w:proofErr w:type="spellEnd"/>
      <w:r>
        <w:rPr>
          <w:rFonts w:eastAsia="Times New Roman"/>
          <w:color w:val="auto"/>
        </w:rPr>
        <w:t>” a person,</w:t>
      </w:r>
    </w:p>
    <w:p w:rsidR="00810EC1" w:rsidRDefault="00810EC1" w:rsidP="000B0ED2">
      <w:pPr>
        <w:numPr>
          <w:ilvl w:val="0"/>
          <w:numId w:val="27"/>
        </w:numPr>
        <w:tabs>
          <w:tab w:val="clear" w:pos="360"/>
        </w:tabs>
        <w:ind w:left="720" w:hanging="720"/>
        <w:rPr>
          <w:rFonts w:eastAsia="Times New Roman"/>
          <w:color w:val="auto"/>
        </w:rPr>
      </w:pPr>
      <w:r>
        <w:rPr>
          <w:rFonts w:eastAsia="Times New Roman"/>
        </w:rPr>
        <w:t>Demeaning humor relating to a student’s or actual or perceived attributes</w:t>
      </w:r>
      <w:r>
        <w:rPr>
          <w:rFonts w:eastAsia="Times New Roman"/>
          <w:color w:val="auto"/>
        </w:rPr>
        <w:t>,</w:t>
      </w:r>
    </w:p>
    <w:p w:rsidR="00810EC1" w:rsidRDefault="00810EC1" w:rsidP="000B0ED2">
      <w:pPr>
        <w:numPr>
          <w:ilvl w:val="0"/>
          <w:numId w:val="27"/>
        </w:numPr>
        <w:tabs>
          <w:tab w:val="clear" w:pos="360"/>
        </w:tabs>
        <w:ind w:left="720" w:hanging="720"/>
        <w:rPr>
          <w:rFonts w:eastAsia="Times New Roman"/>
          <w:color w:val="auto"/>
        </w:rPr>
      </w:pPr>
      <w:r>
        <w:rPr>
          <w:rFonts w:eastAsia="Times New Roman"/>
          <w:color w:val="auto"/>
        </w:rPr>
        <w:t>Blackmail, extortion, demands for protection money or other involuntary donations or loans,</w:t>
      </w:r>
    </w:p>
    <w:p w:rsidR="00810EC1" w:rsidRDefault="00810EC1" w:rsidP="000B0ED2">
      <w:pPr>
        <w:numPr>
          <w:ilvl w:val="0"/>
          <w:numId w:val="27"/>
        </w:numPr>
        <w:tabs>
          <w:tab w:val="clear" w:pos="360"/>
        </w:tabs>
        <w:ind w:left="720" w:hanging="720"/>
        <w:rPr>
          <w:rFonts w:eastAsia="Times New Roman"/>
          <w:color w:val="auto"/>
        </w:rPr>
      </w:pPr>
      <w:r>
        <w:rPr>
          <w:rFonts w:eastAsia="Times New Roman"/>
          <w:color w:val="auto"/>
        </w:rPr>
        <w:t>Blocking access to school property or facilities,</w:t>
      </w:r>
    </w:p>
    <w:p w:rsidR="00810EC1" w:rsidRDefault="00810EC1" w:rsidP="000B0ED2">
      <w:pPr>
        <w:numPr>
          <w:ilvl w:val="0"/>
          <w:numId w:val="27"/>
        </w:numPr>
        <w:tabs>
          <w:tab w:val="clear" w:pos="360"/>
        </w:tabs>
        <w:ind w:left="720" w:hanging="720"/>
        <w:rPr>
          <w:rFonts w:eastAsia="Times New Roman"/>
          <w:color w:val="auto"/>
        </w:rPr>
      </w:pPr>
      <w:r>
        <w:rPr>
          <w:rFonts w:eastAsia="Times New Roman"/>
          <w:color w:val="auto"/>
        </w:rPr>
        <w:t>Deliberate physical contact or injury to person or property,</w:t>
      </w:r>
    </w:p>
    <w:p w:rsidR="00810EC1" w:rsidRDefault="00810EC1" w:rsidP="000B0ED2">
      <w:pPr>
        <w:numPr>
          <w:ilvl w:val="0"/>
          <w:numId w:val="27"/>
        </w:numPr>
        <w:tabs>
          <w:tab w:val="clear" w:pos="360"/>
        </w:tabs>
        <w:ind w:left="720" w:hanging="720"/>
        <w:rPr>
          <w:rFonts w:eastAsia="Times New Roman"/>
          <w:color w:val="auto"/>
        </w:rPr>
      </w:pPr>
      <w:r>
        <w:rPr>
          <w:rFonts w:eastAsia="Times New Roman"/>
          <w:color w:val="auto"/>
        </w:rPr>
        <w:t xml:space="preserve">Stealing or hiding books or belongings, </w:t>
      </w:r>
    </w:p>
    <w:p w:rsidR="00810EC1" w:rsidRDefault="00810EC1" w:rsidP="000B0ED2">
      <w:pPr>
        <w:numPr>
          <w:ilvl w:val="0"/>
          <w:numId w:val="27"/>
        </w:numPr>
        <w:tabs>
          <w:tab w:val="clear" w:pos="360"/>
        </w:tabs>
        <w:ind w:left="720" w:hanging="720"/>
        <w:rPr>
          <w:rFonts w:eastAsia="Times New Roman"/>
          <w:color w:val="auto"/>
        </w:rPr>
      </w:pPr>
      <w:r>
        <w:rPr>
          <w:rFonts w:eastAsia="Times New Roman"/>
          <w:color w:val="auto"/>
        </w:rPr>
        <w:t>Threats of harm to student(s), possessions, or others,</w:t>
      </w:r>
    </w:p>
    <w:p w:rsidR="00810EC1" w:rsidRDefault="00810EC1" w:rsidP="000B0ED2">
      <w:pPr>
        <w:numPr>
          <w:ilvl w:val="0"/>
          <w:numId w:val="27"/>
        </w:numPr>
        <w:tabs>
          <w:tab w:val="clear" w:pos="360"/>
        </w:tabs>
        <w:ind w:left="720" w:hanging="720"/>
        <w:rPr>
          <w:rFonts w:eastAsia="Times New Roman"/>
        </w:rPr>
      </w:pPr>
      <w:r>
        <w:t xml:space="preserve">Sexual harassment, as governed by policy 3.26, is also a form of bullying, </w:t>
      </w:r>
      <w:r>
        <w:rPr>
          <w:rFonts w:eastAsia="Times New Roman"/>
        </w:rPr>
        <w:t>and/or</w:t>
      </w:r>
    </w:p>
    <w:p w:rsidR="00810EC1" w:rsidRDefault="00810EC1" w:rsidP="000B0ED2">
      <w:pPr>
        <w:numPr>
          <w:ilvl w:val="0"/>
          <w:numId w:val="27"/>
        </w:numPr>
        <w:tabs>
          <w:tab w:val="clear" w:pos="360"/>
        </w:tabs>
        <w:ind w:left="720" w:hanging="720"/>
        <w:rPr>
          <w:rFonts w:eastAsia="Times New Roman"/>
        </w:rPr>
      </w:pPr>
      <w:r>
        <w:t xml:space="preserve">Teasing or name-calling </w:t>
      </w:r>
      <w:r w:rsidR="00696664">
        <w:t>related to sexual characteristics or</w:t>
      </w:r>
      <w:r>
        <w:t xml:space="preserve"> the belief or perception that an individual is not conforming to expected gender roles or conduct or is homosexual, regardless of whether the student self-identifies as homosexual</w:t>
      </w:r>
      <w:r w:rsidR="00696664">
        <w:t xml:space="preserve"> or transgender</w:t>
      </w:r>
      <w:r>
        <w:t xml:space="preserve"> (Examples: </w:t>
      </w:r>
      <w:r w:rsidR="00696664">
        <w:t xml:space="preserve">“Slut” </w:t>
      </w:r>
      <w:r>
        <w:t>“You are so gay.” “Fag” “Queer”).</w:t>
      </w:r>
    </w:p>
    <w:p w:rsidR="00810EC1" w:rsidRDefault="00810EC1" w:rsidP="00810EC1">
      <w:pPr>
        <w:rPr>
          <w:rFonts w:eastAsia="Times New Roman"/>
        </w:rPr>
      </w:pPr>
    </w:p>
    <w:p w:rsidR="00810EC1" w:rsidRDefault="00810EC1" w:rsidP="00810EC1">
      <w:pPr>
        <w:rPr>
          <w:rFonts w:eastAsia="Times New Roman"/>
          <w:color w:val="auto"/>
        </w:rPr>
      </w:pPr>
      <w:r>
        <w:rPr>
          <w:rFonts w:eastAsia="Times New Roman"/>
          <w:color w:val="auto"/>
        </w:rPr>
        <w:t>Legal Reference:</w:t>
      </w:r>
      <w:r>
        <w:rPr>
          <w:rFonts w:eastAsia="Times New Roman"/>
          <w:color w:val="auto"/>
        </w:rPr>
        <w:tab/>
        <w:t>A.C.A. § 6-18-514</w:t>
      </w:r>
    </w:p>
    <w:p w:rsidR="00810EC1" w:rsidRDefault="00810EC1" w:rsidP="00810EC1">
      <w:pPr>
        <w:rPr>
          <w:rFonts w:eastAsia="Times New Roman"/>
          <w:color w:val="auto"/>
        </w:rPr>
      </w:pPr>
    </w:p>
    <w:p w:rsidR="00810EC1" w:rsidRDefault="00810EC1" w:rsidP="00810EC1">
      <w:pPr>
        <w:rPr>
          <w:rFonts w:eastAsia="Times New Roman"/>
          <w:color w:val="auto"/>
        </w:rPr>
      </w:pPr>
      <w:r>
        <w:rPr>
          <w:rFonts w:eastAsia="Times New Roman"/>
          <w:color w:val="auto"/>
        </w:rPr>
        <w:t>Date Adopted:</w:t>
      </w:r>
      <w:r w:rsidR="0089749F">
        <w:rPr>
          <w:rFonts w:eastAsia="Times New Roman"/>
          <w:color w:val="auto"/>
        </w:rPr>
        <w:t xml:space="preserve"> 07/11/2016</w:t>
      </w:r>
    </w:p>
    <w:p w:rsidR="00810EC1" w:rsidRDefault="00810EC1" w:rsidP="00810EC1">
      <w:pPr>
        <w:rPr>
          <w:rFonts w:eastAsia="Times New Roman"/>
          <w:color w:val="auto"/>
          <w:u w:val="single"/>
        </w:rPr>
      </w:pPr>
      <w:r>
        <w:rPr>
          <w:rFonts w:eastAsia="Times New Roman"/>
          <w:color w:val="auto"/>
        </w:rPr>
        <w:t>Last Revised:</w:t>
      </w:r>
      <w:r w:rsidR="00696664">
        <w:rPr>
          <w:rFonts w:eastAsia="Times New Roman"/>
          <w:color w:val="auto"/>
        </w:rPr>
        <w:t xml:space="preserve"> 04/17/2018</w:t>
      </w:r>
    </w:p>
    <w:p w:rsidR="00C33B15" w:rsidRPr="00637BCF" w:rsidRDefault="00810EC1" w:rsidP="00810EC1">
      <w:pPr>
        <w:pStyle w:val="Style1"/>
      </w:pPr>
      <w:r>
        <w:rPr>
          <w:szCs w:val="24"/>
        </w:rPr>
        <w:br w:type="page"/>
      </w:r>
      <w:bookmarkStart w:id="191" w:name="_Toc532092568"/>
      <w:bookmarkStart w:id="192" w:name="_Toc535386273"/>
      <w:bookmarkStart w:id="193" w:name="_Toc535390988"/>
      <w:bookmarkStart w:id="194" w:name="_Toc535987619"/>
      <w:bookmarkStart w:id="195" w:name="_Toc30222383"/>
      <w:bookmarkStart w:id="196" w:name="_Toc52699259"/>
      <w:bookmarkStart w:id="197" w:name="_Toc52699501"/>
      <w:bookmarkStart w:id="198" w:name="_Toc52699576"/>
      <w:bookmarkStart w:id="199" w:name="_Toc142292661"/>
      <w:bookmarkStart w:id="200" w:name="_Toc483984141"/>
      <w:r w:rsidR="00C33B15" w:rsidRPr="00637BCF">
        <w:lastRenderedPageBreak/>
        <w:t>3.39—</w:t>
      </w:r>
      <w:bookmarkEnd w:id="191"/>
      <w:bookmarkEnd w:id="192"/>
      <w:bookmarkEnd w:id="193"/>
      <w:bookmarkEnd w:id="194"/>
      <w:bookmarkEnd w:id="195"/>
      <w:bookmarkEnd w:id="196"/>
      <w:bookmarkEnd w:id="197"/>
      <w:bookmarkEnd w:id="198"/>
      <w:bookmarkEnd w:id="199"/>
      <w:r w:rsidR="00C33B15" w:rsidRPr="00637BCF">
        <w:rPr>
          <w:color w:val="000000"/>
        </w:rPr>
        <w:t>LICENSED</w:t>
      </w:r>
      <w:r w:rsidR="00C33B15" w:rsidRPr="00637BCF">
        <w:t xml:space="preserve"> PERSONNEL RECORDS AND REPORTS</w:t>
      </w:r>
      <w:bookmarkEnd w:id="200"/>
    </w:p>
    <w:p w:rsidR="00C33B15" w:rsidRPr="00637BCF" w:rsidRDefault="00C33B15" w:rsidP="00C33B15"/>
    <w:p w:rsidR="00C33B15" w:rsidRDefault="00C33B15" w:rsidP="00C33B15">
      <w:pPr>
        <w:rPr>
          <w:rFonts w:eastAsia="Times New Roman"/>
        </w:rPr>
      </w:pPr>
      <w:r w:rsidRPr="00637BCF">
        <w:rPr>
          <w:rFonts w:eastAsia="Times New Roman"/>
        </w:rPr>
        <w:t>The superintendent or his/her designee shall determine, by individual or by position, those records a teacher is responsible to keep and those reports he/she is required to maintain. It is a requirement of employment that all required records and reports be completed, submitted, or otherwise tendered, and be accepted by the principal or superintendent as complete and satisfactory, before the last month’s pay will be released to the licensed employee.</w:t>
      </w:r>
    </w:p>
    <w:p w:rsidR="00264DA3" w:rsidRDefault="00264DA3" w:rsidP="00C33B15">
      <w:pPr>
        <w:rPr>
          <w:rFonts w:eastAsia="Times New Roman"/>
        </w:rPr>
      </w:pPr>
    </w:p>
    <w:p w:rsidR="00264DA3" w:rsidRPr="00637BCF" w:rsidRDefault="00264DA3" w:rsidP="00C33B15">
      <w:pPr>
        <w:rPr>
          <w:rFonts w:eastAsia="Times New Roman"/>
        </w:rPr>
      </w:pPr>
      <w:r>
        <w:rPr>
          <w:rFonts w:eastAsia="Times New Roman"/>
        </w:rPr>
        <w:t>Any employee leaving the district must have completed end of year check out with building principal, or designee, paid all outstanding lunch charges with the Food Service Supervisor and must turn all keys into the designee at the Superintendent’s office before the last month’s</w:t>
      </w:r>
      <w:r w:rsidR="00876B6F">
        <w:rPr>
          <w:rFonts w:eastAsia="Times New Roman"/>
        </w:rPr>
        <w:t xml:space="preserve"> pay</w:t>
      </w:r>
      <w:r>
        <w:rPr>
          <w:rFonts w:eastAsia="Times New Roman"/>
        </w:rPr>
        <w:t xml:space="preserve"> will be released to the licensed employee</w:t>
      </w:r>
    </w:p>
    <w:p w:rsidR="00C33B15" w:rsidRPr="00637BCF" w:rsidRDefault="00C33B15" w:rsidP="00C33B15">
      <w:pPr>
        <w:rPr>
          <w:rFonts w:eastAsia="Times New Roman"/>
        </w:rPr>
      </w:pPr>
    </w:p>
    <w:p w:rsidR="00C33B15" w:rsidRPr="00637BCF" w:rsidRDefault="00C33B15" w:rsidP="00C33B15">
      <w:pPr>
        <w:rPr>
          <w:rFonts w:eastAsia="Times New Roman"/>
        </w:rPr>
      </w:pPr>
    </w:p>
    <w:p w:rsidR="00C33B15" w:rsidRPr="00637BCF" w:rsidRDefault="00C33B15" w:rsidP="00C33B15">
      <w:pPr>
        <w:rPr>
          <w:rFonts w:eastAsia="Times New Roman"/>
        </w:rPr>
      </w:pPr>
    </w:p>
    <w:p w:rsidR="00C33B15" w:rsidRPr="00637BCF" w:rsidRDefault="00C33B15" w:rsidP="00C33B15">
      <w:pPr>
        <w:rPr>
          <w:rFonts w:eastAsia="Times New Roman"/>
        </w:rPr>
      </w:pPr>
      <w:r w:rsidRPr="00637BCF">
        <w:rPr>
          <w:rFonts w:eastAsia="Times New Roman"/>
        </w:rPr>
        <w:t>Legal Reference:</w:t>
      </w:r>
      <w:r w:rsidRPr="00637BCF">
        <w:rPr>
          <w:rFonts w:eastAsia="Times New Roman"/>
        </w:rPr>
        <w:tab/>
        <w:t xml:space="preserve">A.C.A. § 6-17-104 </w:t>
      </w:r>
    </w:p>
    <w:p w:rsidR="00C33B15" w:rsidRPr="00637BCF" w:rsidRDefault="00C33B15" w:rsidP="00C33B15">
      <w:pPr>
        <w:rPr>
          <w:rFonts w:eastAsia="Times New Roman"/>
        </w:rPr>
      </w:pPr>
    </w:p>
    <w:p w:rsidR="00C33B15" w:rsidRPr="00637BCF" w:rsidRDefault="00C33B15" w:rsidP="00C33B15">
      <w:pPr>
        <w:rPr>
          <w:rFonts w:eastAsia="Times New Roman"/>
        </w:rPr>
      </w:pPr>
    </w:p>
    <w:p w:rsidR="00C33B15" w:rsidRPr="00637BCF" w:rsidRDefault="00C33B15" w:rsidP="00C33B15">
      <w:pPr>
        <w:rPr>
          <w:rFonts w:eastAsia="Times New Roman"/>
        </w:rPr>
      </w:pPr>
    </w:p>
    <w:p w:rsidR="00C33B15" w:rsidRPr="00637BCF" w:rsidRDefault="00C33B15" w:rsidP="00C33B15">
      <w:pPr>
        <w:rPr>
          <w:rFonts w:eastAsia="Times New Roman"/>
        </w:rPr>
      </w:pPr>
      <w:r w:rsidRPr="00637BCF">
        <w:rPr>
          <w:rFonts w:eastAsia="Times New Roman"/>
        </w:rPr>
        <w:t>Date Adopted:</w:t>
      </w:r>
      <w:r w:rsidR="0089749F">
        <w:rPr>
          <w:rFonts w:eastAsia="Times New Roman"/>
        </w:rPr>
        <w:t xml:space="preserve"> 10/12/2010</w:t>
      </w:r>
    </w:p>
    <w:p w:rsidR="00C33B15" w:rsidRPr="00637BCF" w:rsidRDefault="00C33B15" w:rsidP="00C33B15">
      <w:pPr>
        <w:rPr>
          <w:rFonts w:eastAsia="Times New Roman"/>
        </w:rPr>
      </w:pPr>
      <w:r w:rsidRPr="00637BCF">
        <w:rPr>
          <w:rFonts w:eastAsia="Times New Roman"/>
        </w:rPr>
        <w:t>Last Revised:</w:t>
      </w:r>
      <w:r w:rsidR="00264DA3">
        <w:rPr>
          <w:rFonts w:eastAsia="Times New Roman"/>
        </w:rPr>
        <w:t xml:space="preserve">  04/17/2018</w:t>
      </w:r>
    </w:p>
    <w:p w:rsidR="00C33B15" w:rsidRPr="00637BCF" w:rsidRDefault="00D26762" w:rsidP="00F057B8">
      <w:pPr>
        <w:pStyle w:val="Style1"/>
      </w:pPr>
      <w:r w:rsidRPr="00637BCF">
        <w:br w:type="page"/>
      </w:r>
      <w:bookmarkStart w:id="201" w:name="_Toc483984142"/>
      <w:r w:rsidR="00C33B15" w:rsidRPr="00637BCF">
        <w:lastRenderedPageBreak/>
        <w:t>3.40—</w:t>
      </w:r>
      <w:r w:rsidR="00C33B15" w:rsidRPr="00637BCF">
        <w:rPr>
          <w:color w:val="000000"/>
        </w:rPr>
        <w:t>LICENSED</w:t>
      </w:r>
      <w:r w:rsidR="00C33B15" w:rsidRPr="00637BCF">
        <w:t xml:space="preserve"> PERSONNEL DUTY TO REPORT CHILD ABUSE, MALTREATMENT OR NEGLECT</w:t>
      </w:r>
      <w:bookmarkEnd w:id="201"/>
    </w:p>
    <w:p w:rsidR="00C33B15" w:rsidRPr="00637BCF" w:rsidRDefault="00C33B15" w:rsidP="00C33B15">
      <w:pPr>
        <w:ind w:right="-1"/>
        <w:rPr>
          <w:rFonts w:eastAsia="Times New Roman"/>
        </w:rPr>
      </w:pPr>
    </w:p>
    <w:p w:rsidR="00C33B15" w:rsidRPr="00637BCF" w:rsidRDefault="00C33B15" w:rsidP="00C33B15">
      <w:pPr>
        <w:rPr>
          <w:rFonts w:eastAsia="Times New Roman"/>
        </w:rPr>
      </w:pPr>
      <w:r w:rsidRPr="00637BCF">
        <w:rPr>
          <w:rFonts w:eastAsia="Times New Roman"/>
        </w:rPr>
        <w:t xml:space="preserve">It is the statutory duty of licensed school district employees who have reasonable cause to suspect child abuse or maltreatment to directly and personally report these suspicions to the Arkansas Child Abuse Hotline, by calling 1-800-482-5964. Failure to report suspected child abuse, maltreatment or neglect by calling the Hotline can lead to criminal prosecution and individual civil liability of the person who has this duty.  Notification of local or state law enforcement does not satisfy the duty to report; only notification by means of the Child Abuse Hotline discharges this duty.  </w:t>
      </w:r>
    </w:p>
    <w:p w:rsidR="00C33B15" w:rsidRPr="00637BCF" w:rsidRDefault="00C33B15" w:rsidP="00C33B15">
      <w:pPr>
        <w:rPr>
          <w:rFonts w:eastAsia="Times New Roman"/>
        </w:rPr>
      </w:pPr>
    </w:p>
    <w:p w:rsidR="00C33B15" w:rsidRPr="00637BCF" w:rsidRDefault="00C33B15" w:rsidP="00C33B15">
      <w:pPr>
        <w:rPr>
          <w:rFonts w:eastAsia="Times New Roman"/>
        </w:rPr>
      </w:pPr>
      <w:r w:rsidRPr="00637BCF">
        <w:rPr>
          <w:rFonts w:eastAsia="Times New Roman"/>
        </w:rPr>
        <w:t>The duty to report suspected child abuse or maltreatment is a direct and personal duty, and cannot be assigned or delegated to another person.   There is no duty to investigate, confirm or substantiate statements a student may have made which form the basis of the reasonable cause to believe that the student may have been abused or subjected to maltreatment by another person; however, a person with a duty to report may find it helpful to make a limited inquiry to assist in the formation of a belief that child abuse, maltreatment or neglect has occurred, or to rule out such a belief. Employees and volunteers who call the Child Abuse Hotline in good faith are immune from civil liability and criminal prosecution.</w:t>
      </w:r>
    </w:p>
    <w:p w:rsidR="00C33B15" w:rsidRPr="00637BCF" w:rsidRDefault="00C33B15" w:rsidP="00C33B15">
      <w:pPr>
        <w:rPr>
          <w:rFonts w:eastAsia="Times New Roman"/>
        </w:rPr>
      </w:pPr>
    </w:p>
    <w:p w:rsidR="00C33B15" w:rsidRPr="00637BCF" w:rsidRDefault="00C33B15" w:rsidP="00C33B15">
      <w:pPr>
        <w:rPr>
          <w:rFonts w:eastAsia="Times New Roman"/>
        </w:rPr>
      </w:pPr>
      <w:r w:rsidRPr="00637BCF">
        <w:rPr>
          <w:rFonts w:eastAsia="Times New Roman"/>
        </w:rPr>
        <w:t xml:space="preserve">By law, no school district or school district employee may prohibit or restrict an employee or volunteer from directly reporting suspected child abuse or maltreatment, or require that any person notify or seek permission from any person before making a report to the Child Abuse Hotline.  </w:t>
      </w:r>
    </w:p>
    <w:p w:rsidR="00C33B15" w:rsidRPr="00637BCF" w:rsidRDefault="00C33B15" w:rsidP="00C33B15">
      <w:pPr>
        <w:rPr>
          <w:rFonts w:eastAsia="Times New Roman"/>
        </w:rPr>
      </w:pPr>
    </w:p>
    <w:p w:rsidR="00C33B15" w:rsidRPr="00637BCF" w:rsidRDefault="00C33B15" w:rsidP="00C33B15">
      <w:pPr>
        <w:rPr>
          <w:rFonts w:eastAsia="Times New Roman"/>
        </w:rPr>
      </w:pPr>
    </w:p>
    <w:p w:rsidR="00C33B15" w:rsidRPr="00637BCF" w:rsidRDefault="00C33B15" w:rsidP="00C33B15">
      <w:pPr>
        <w:rPr>
          <w:rFonts w:eastAsia="Times New Roman"/>
        </w:rPr>
      </w:pPr>
    </w:p>
    <w:p w:rsidR="00C33B15" w:rsidRPr="00637BCF" w:rsidRDefault="00C33B15" w:rsidP="00C33B15">
      <w:pPr>
        <w:rPr>
          <w:rFonts w:eastAsia="Times New Roman"/>
        </w:rPr>
      </w:pPr>
    </w:p>
    <w:p w:rsidR="00C33B15" w:rsidRPr="00637BCF" w:rsidRDefault="00C33B15" w:rsidP="00C33B15">
      <w:pPr>
        <w:rPr>
          <w:rFonts w:eastAsia="Times New Roman"/>
        </w:rPr>
      </w:pPr>
    </w:p>
    <w:p w:rsidR="00C33B15" w:rsidRPr="00637BCF" w:rsidRDefault="00C33B15" w:rsidP="00C33B15">
      <w:pPr>
        <w:rPr>
          <w:rFonts w:eastAsia="Times New Roman"/>
        </w:rPr>
      </w:pPr>
    </w:p>
    <w:p w:rsidR="00C33B15" w:rsidRPr="00637BCF" w:rsidRDefault="00C33B15" w:rsidP="00C33B15">
      <w:pPr>
        <w:rPr>
          <w:rFonts w:eastAsia="Times New Roman"/>
        </w:rPr>
      </w:pPr>
      <w:r w:rsidRPr="00637BCF">
        <w:rPr>
          <w:rFonts w:eastAsia="Times New Roman"/>
        </w:rPr>
        <w:t xml:space="preserve">Legal References:  </w:t>
      </w:r>
      <w:r w:rsidRPr="00637BCF">
        <w:rPr>
          <w:rFonts w:eastAsia="Times New Roman"/>
        </w:rPr>
        <w:tab/>
        <w:t>A.C.A. § 12-18-107</w:t>
      </w:r>
    </w:p>
    <w:p w:rsidR="00C33B15" w:rsidRPr="00637BCF" w:rsidRDefault="00C33B15" w:rsidP="00C33B15">
      <w:pPr>
        <w:ind w:left="1440" w:firstLine="720"/>
        <w:rPr>
          <w:rFonts w:eastAsia="Times New Roman"/>
        </w:rPr>
      </w:pPr>
      <w:r w:rsidRPr="00637BCF">
        <w:rPr>
          <w:rFonts w:eastAsia="Times New Roman"/>
        </w:rPr>
        <w:t>A.C.A. § 12-18-201 et seq.</w:t>
      </w:r>
    </w:p>
    <w:p w:rsidR="00C33B15" w:rsidRPr="00637BCF" w:rsidRDefault="00C33B15" w:rsidP="00C33B15">
      <w:pPr>
        <w:ind w:left="1440" w:firstLine="720"/>
        <w:rPr>
          <w:rFonts w:eastAsia="Times New Roman"/>
        </w:rPr>
      </w:pPr>
      <w:r w:rsidRPr="00637BCF">
        <w:rPr>
          <w:rFonts w:eastAsia="Times New Roman"/>
        </w:rPr>
        <w:t>A.C.A. § 12-18-402</w:t>
      </w:r>
    </w:p>
    <w:p w:rsidR="00C33B15" w:rsidRPr="00637BCF" w:rsidRDefault="00C33B15" w:rsidP="00C33B15">
      <w:pPr>
        <w:rPr>
          <w:rFonts w:eastAsia="Times New Roman"/>
        </w:rPr>
      </w:pPr>
    </w:p>
    <w:p w:rsidR="00C33B15" w:rsidRPr="00637BCF" w:rsidRDefault="00C33B15" w:rsidP="00C33B15">
      <w:pPr>
        <w:rPr>
          <w:rFonts w:eastAsia="Times New Roman"/>
        </w:rPr>
      </w:pPr>
    </w:p>
    <w:p w:rsidR="00C33B15" w:rsidRPr="00637BCF" w:rsidRDefault="00C33B15" w:rsidP="00C33B15">
      <w:pPr>
        <w:rPr>
          <w:rFonts w:eastAsia="Times New Roman"/>
        </w:rPr>
      </w:pPr>
    </w:p>
    <w:p w:rsidR="00C33B15" w:rsidRPr="00637BCF" w:rsidRDefault="00C33B15" w:rsidP="00C33B15">
      <w:pPr>
        <w:rPr>
          <w:rFonts w:eastAsia="Times New Roman"/>
        </w:rPr>
      </w:pPr>
      <w:r w:rsidRPr="00637BCF">
        <w:rPr>
          <w:rFonts w:eastAsia="Times New Roman"/>
        </w:rPr>
        <w:t>Date Adopted:</w:t>
      </w:r>
      <w:r w:rsidR="0089749F">
        <w:rPr>
          <w:rFonts w:eastAsia="Times New Roman"/>
        </w:rPr>
        <w:t xml:space="preserve"> 10/12/2010</w:t>
      </w:r>
    </w:p>
    <w:p w:rsidR="00C33B15" w:rsidRPr="00637BCF" w:rsidRDefault="00C33B15" w:rsidP="00C33B15">
      <w:pPr>
        <w:rPr>
          <w:rFonts w:eastAsia="Times New Roman"/>
        </w:rPr>
      </w:pPr>
      <w:r w:rsidRPr="00637BCF">
        <w:rPr>
          <w:rFonts w:eastAsia="Times New Roman"/>
        </w:rPr>
        <w:t>Last Revised:</w:t>
      </w:r>
    </w:p>
    <w:p w:rsidR="00C33B15" w:rsidRPr="00637BCF" w:rsidRDefault="00D26762" w:rsidP="00F057B8">
      <w:pPr>
        <w:pStyle w:val="Style1"/>
      </w:pPr>
      <w:r w:rsidRPr="00637BCF">
        <w:br w:type="page"/>
      </w:r>
      <w:bookmarkStart w:id="202" w:name="_Toc171487773"/>
      <w:bookmarkStart w:id="203" w:name="_Toc483984143"/>
      <w:r w:rsidR="00C33B15" w:rsidRPr="00637BCF">
        <w:lastRenderedPageBreak/>
        <w:t>3.41—LICENSED PERSONNEL VIDEO SURVEILLANCE</w:t>
      </w:r>
      <w:bookmarkEnd w:id="202"/>
      <w:r w:rsidR="00C33B15" w:rsidRPr="00637BCF">
        <w:t xml:space="preserve"> AND OTHER MONITORING</w:t>
      </w:r>
      <w:bookmarkEnd w:id="203"/>
    </w:p>
    <w:p w:rsidR="00C33B15" w:rsidRPr="00637BCF" w:rsidRDefault="00C33B15" w:rsidP="00C33B15">
      <w:pPr>
        <w:rPr>
          <w:rFonts w:eastAsia="Times New Roman"/>
        </w:rPr>
      </w:pPr>
    </w:p>
    <w:p w:rsidR="00C33B15" w:rsidRPr="00637BCF" w:rsidRDefault="00C33B15" w:rsidP="00C33B15">
      <w:pPr>
        <w:rPr>
          <w:rFonts w:eastAsia="Times New Roman"/>
        </w:rPr>
      </w:pPr>
      <w:r w:rsidRPr="00637BCF">
        <w:rPr>
          <w:rFonts w:eastAsia="Times New Roman"/>
        </w:rPr>
        <w:t xml:space="preserve">The Board of Directors has a responsibility to maintain discipline, protect the safety, security, and welfare of its students, staff, and visitors while at the same time safeguarding district facilities, vehicles, and equipment. As part of fulfilling this responsibility, the board authorizes the use of video/audio surveillance cameras, automatic identification, data compilation devices, and technology capable of tracking the physical location of district equipment, students, and/or personnel. </w:t>
      </w:r>
    </w:p>
    <w:p w:rsidR="00C33B15" w:rsidRPr="00637BCF" w:rsidRDefault="00C33B15" w:rsidP="00C33B15">
      <w:pPr>
        <w:rPr>
          <w:rFonts w:eastAsia="Times New Roman"/>
        </w:rPr>
      </w:pPr>
    </w:p>
    <w:p w:rsidR="00C33B15" w:rsidRPr="00637BCF" w:rsidRDefault="00C33B15" w:rsidP="00C33B15">
      <w:pPr>
        <w:rPr>
          <w:rFonts w:eastAsia="Times New Roman"/>
        </w:rPr>
      </w:pPr>
      <w:r w:rsidRPr="00637BCF">
        <w:rPr>
          <w:rFonts w:eastAsia="Times New Roman"/>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rsidR="00C33B15" w:rsidRPr="00637BCF" w:rsidRDefault="00C33B15" w:rsidP="00C33B15">
      <w:pPr>
        <w:rPr>
          <w:rFonts w:eastAsia="Times New Roman"/>
        </w:rPr>
      </w:pPr>
    </w:p>
    <w:p w:rsidR="00C33B15" w:rsidRPr="00637BCF" w:rsidRDefault="00C33B15" w:rsidP="00C33B15">
      <w:pPr>
        <w:rPr>
          <w:rFonts w:eastAsia="Times New Roman"/>
        </w:rPr>
      </w:pPr>
      <w:r w:rsidRPr="00637BCF">
        <w:rPr>
          <w:rFonts w:eastAsia="Times New Roman"/>
        </w:rPr>
        <w:t xml:space="preserve">Signs shall be posted on district property and in or on district vehicles to notify students, staff, and visitors that video cameras may be in use. Violations of school personnel policies or laws caught by the cameras and other technologies authorized in this policy may result in disciplinary action. </w:t>
      </w:r>
    </w:p>
    <w:p w:rsidR="00C33B15" w:rsidRPr="00637BCF" w:rsidRDefault="00C33B15" w:rsidP="00C33B15">
      <w:pPr>
        <w:rPr>
          <w:rFonts w:eastAsia="Times New Roman"/>
        </w:rPr>
      </w:pPr>
    </w:p>
    <w:p w:rsidR="00C33B15" w:rsidRPr="00637BCF" w:rsidRDefault="00C33B15" w:rsidP="00C33B15">
      <w:pPr>
        <w:rPr>
          <w:rFonts w:eastAsia="Times New Roman"/>
        </w:rPr>
      </w:pPr>
      <w:r w:rsidRPr="00637BCF">
        <w:rPr>
          <w:rFonts w:eastAsia="Times New Roman"/>
        </w:rPr>
        <w:t>The district shall retain copies of video recordings until they are erased</w:t>
      </w:r>
      <w:r w:rsidR="0089749F">
        <w:rPr>
          <w:rFonts w:eastAsia="Times New Roman"/>
        </w:rPr>
        <w:t xml:space="preserve"> </w:t>
      </w:r>
      <w:r w:rsidRPr="00637BCF">
        <w:rPr>
          <w:rFonts w:eastAsia="Times New Roman"/>
        </w:rPr>
        <w:t xml:space="preserve">which may be accomplished by either deletion or copying over with a new recording. </w:t>
      </w:r>
    </w:p>
    <w:p w:rsidR="00C33B15" w:rsidRPr="00637BCF" w:rsidRDefault="00C33B15" w:rsidP="00C33B15">
      <w:pPr>
        <w:rPr>
          <w:rFonts w:eastAsia="Times New Roman"/>
        </w:rPr>
      </w:pPr>
    </w:p>
    <w:p w:rsidR="00C33B15" w:rsidRPr="00637BCF" w:rsidRDefault="00C33B15" w:rsidP="00C33B15">
      <w:pPr>
        <w:rPr>
          <w:rFonts w:eastAsia="Times New Roman"/>
        </w:rPr>
      </w:pPr>
      <w:r w:rsidRPr="00637BCF">
        <w:rPr>
          <w:rFonts w:eastAsia="Times New Roman"/>
        </w:rPr>
        <w:t>Videos, automatic identification, or data compilations containing evidence of a violation of district personnel policies and/or state or federal law shall be retained until the issue of the misconduct is no longer subject to review or appeal as determined by board policy or staff handbook</w:t>
      </w:r>
      <w:r w:rsidRPr="0067409B">
        <w:rPr>
          <w:rFonts w:eastAsia="Times New Roman"/>
        </w:rPr>
        <w:t xml:space="preserve">; </w:t>
      </w:r>
      <w:r w:rsidRPr="00637BCF">
        <w:rPr>
          <w:rFonts w:eastAsia="Times New Roman"/>
        </w:rPr>
        <w:t xml:space="preserve">any release or viewing of such records shall be in accordance with current law. </w:t>
      </w:r>
    </w:p>
    <w:p w:rsidR="00C33B15" w:rsidRPr="00637BCF" w:rsidRDefault="00C33B15" w:rsidP="00C33B15">
      <w:pPr>
        <w:rPr>
          <w:rFonts w:eastAsia="Times New Roman"/>
        </w:rPr>
      </w:pPr>
    </w:p>
    <w:p w:rsidR="00C33B15" w:rsidRPr="00637BCF" w:rsidRDefault="00C33B15" w:rsidP="00C33B15">
      <w:pPr>
        <w:rPr>
          <w:rFonts w:eastAsia="Times New Roman"/>
        </w:rPr>
      </w:pPr>
      <w:r w:rsidRPr="00637BCF">
        <w:rPr>
          <w:rFonts w:eastAsia="Times New Roman"/>
        </w:rPr>
        <w:t>Staff who vandalize, damage, defeat, disable, or render inoperable (temporarily or permanently) surveillance cameras and equipment, automatic identification, or data compilation devices shall be subject to appropriate disciplinary action and referral to appropriate law enforcement authorities.</w:t>
      </w:r>
    </w:p>
    <w:p w:rsidR="00C33B15" w:rsidRPr="00637BCF" w:rsidRDefault="00C33B15" w:rsidP="00C33B15">
      <w:pPr>
        <w:rPr>
          <w:rFonts w:eastAsia="Times New Roman"/>
        </w:rPr>
      </w:pPr>
    </w:p>
    <w:p w:rsidR="00C33B15" w:rsidRPr="00637BCF" w:rsidRDefault="00C33B15" w:rsidP="00C33B15">
      <w:pPr>
        <w:rPr>
          <w:rFonts w:eastAsia="Times New Roman"/>
        </w:rPr>
      </w:pPr>
      <w:r w:rsidRPr="00637BCF">
        <w:rPr>
          <w:rFonts w:eastAsia="Times New Roman"/>
        </w:rPr>
        <w:t>Video recordings and automatic identification or data compilation records may become a part of a staff member’s personnel record.</w:t>
      </w:r>
    </w:p>
    <w:p w:rsidR="00C33B15" w:rsidRPr="00637BCF" w:rsidRDefault="00C33B15" w:rsidP="00C33B15">
      <w:pPr>
        <w:rPr>
          <w:rFonts w:eastAsia="Times New Roman"/>
        </w:rPr>
      </w:pPr>
    </w:p>
    <w:p w:rsidR="00C33B15" w:rsidRPr="00637BCF" w:rsidRDefault="00C33B15" w:rsidP="00C33B15">
      <w:pPr>
        <w:rPr>
          <w:rFonts w:eastAsia="Times New Roman"/>
        </w:rPr>
      </w:pPr>
    </w:p>
    <w:p w:rsidR="00C33B15" w:rsidRPr="00637BCF" w:rsidRDefault="00C33B15" w:rsidP="00C33B15">
      <w:pPr>
        <w:rPr>
          <w:rFonts w:eastAsia="Times New Roman"/>
        </w:rPr>
      </w:pPr>
    </w:p>
    <w:p w:rsidR="00C33B15" w:rsidRPr="00637BCF" w:rsidRDefault="00C33B15" w:rsidP="00C33B15">
      <w:pPr>
        <w:rPr>
          <w:rFonts w:eastAsia="Times New Roman"/>
        </w:rPr>
      </w:pPr>
    </w:p>
    <w:p w:rsidR="00C33B15" w:rsidRPr="00637BCF" w:rsidRDefault="00C33B15" w:rsidP="00C33B15">
      <w:pPr>
        <w:rPr>
          <w:rFonts w:eastAsia="Times New Roman"/>
        </w:rPr>
      </w:pPr>
    </w:p>
    <w:p w:rsidR="00C33B15" w:rsidRPr="00637BCF" w:rsidRDefault="00C33B15" w:rsidP="00C33B15">
      <w:pPr>
        <w:rPr>
          <w:rFonts w:eastAsia="Times New Roman"/>
        </w:rPr>
      </w:pPr>
    </w:p>
    <w:p w:rsidR="00C33B15" w:rsidRPr="00637BCF" w:rsidRDefault="00C33B15" w:rsidP="00C33B15">
      <w:pPr>
        <w:rPr>
          <w:rFonts w:eastAsia="Times New Roman"/>
        </w:rPr>
      </w:pPr>
      <w:r w:rsidRPr="00637BCF">
        <w:rPr>
          <w:rFonts w:eastAsia="Times New Roman"/>
        </w:rPr>
        <w:t>Date Adopted:</w:t>
      </w:r>
      <w:r w:rsidR="0089749F">
        <w:rPr>
          <w:rFonts w:eastAsia="Times New Roman"/>
        </w:rPr>
        <w:t xml:space="preserve"> 10/12/2010</w:t>
      </w:r>
    </w:p>
    <w:p w:rsidR="00C33B15" w:rsidRPr="00637BCF" w:rsidRDefault="00C33B15" w:rsidP="00C33B15">
      <w:pPr>
        <w:rPr>
          <w:rFonts w:eastAsia="Times New Roman"/>
        </w:rPr>
      </w:pPr>
      <w:r w:rsidRPr="00637BCF">
        <w:rPr>
          <w:rFonts w:eastAsia="Times New Roman"/>
        </w:rPr>
        <w:t>Last Revised:</w:t>
      </w:r>
      <w:r w:rsidR="0089749F">
        <w:rPr>
          <w:rFonts w:eastAsia="Times New Roman"/>
        </w:rPr>
        <w:t xml:space="preserve"> 04/12/2011</w:t>
      </w:r>
    </w:p>
    <w:p w:rsidR="002B2186" w:rsidRPr="00637BCF" w:rsidRDefault="00D26762" w:rsidP="00F057B8">
      <w:pPr>
        <w:pStyle w:val="Style1"/>
        <w:rPr>
          <w:szCs w:val="24"/>
        </w:rPr>
      </w:pPr>
      <w:r w:rsidRPr="00637BCF">
        <w:br w:type="page"/>
      </w:r>
      <w:bookmarkStart w:id="204" w:name="_Toc204658387"/>
      <w:bookmarkStart w:id="205" w:name="_Toc483984144"/>
      <w:r w:rsidR="002B2186" w:rsidRPr="00637BCF">
        <w:lastRenderedPageBreak/>
        <w:t>3.42—</w:t>
      </w:r>
      <w:bookmarkEnd w:id="204"/>
      <w:r w:rsidR="002B2186" w:rsidRPr="00637BCF">
        <w:rPr>
          <w:color w:val="000000"/>
        </w:rPr>
        <w:t xml:space="preserve">OBTAINING and RELEASING </w:t>
      </w:r>
      <w:r w:rsidR="002B2186" w:rsidRPr="00637BCF">
        <w:t>STUDENT’S FREE AND REDUCED PRICE MEAL ELIGIBILITY INFORMATION</w:t>
      </w:r>
      <w:bookmarkEnd w:id="205"/>
    </w:p>
    <w:p w:rsidR="002B2186" w:rsidRPr="00637BCF" w:rsidRDefault="002B2186" w:rsidP="002B2186">
      <w:pPr>
        <w:rPr>
          <w:rFonts w:eastAsia="Times New Roman"/>
          <w:szCs w:val="24"/>
        </w:rPr>
      </w:pPr>
    </w:p>
    <w:p w:rsidR="002B2186" w:rsidRPr="00637BCF" w:rsidRDefault="002B2186" w:rsidP="002B2186">
      <w:pPr>
        <w:rPr>
          <w:rFonts w:eastAsia="Times New Roman"/>
          <w:b/>
          <w:szCs w:val="24"/>
        </w:rPr>
      </w:pPr>
      <w:r w:rsidRPr="00637BCF">
        <w:rPr>
          <w:rFonts w:eastAsia="Times New Roman"/>
          <w:b/>
          <w:szCs w:val="24"/>
        </w:rPr>
        <w:t>Obtaining Eligibility Information</w:t>
      </w:r>
    </w:p>
    <w:p w:rsidR="002B2186" w:rsidRPr="00637BCF" w:rsidRDefault="002B2186" w:rsidP="002B2186">
      <w:pPr>
        <w:rPr>
          <w:rFonts w:eastAsia="Times New Roman"/>
          <w:szCs w:val="24"/>
        </w:rPr>
      </w:pPr>
    </w:p>
    <w:p w:rsidR="002B2186" w:rsidRPr="00637BCF" w:rsidRDefault="002B2186" w:rsidP="002B2186">
      <w:r w:rsidRPr="00637BCF">
        <w:t>A fundamental underpinning of the National School Lunch and School Breakfast Programs (Programs) is that in their implementation, there will be no physical segregation of, discrimination against, or overt identification of children who are eligible for the Program's benefits. While the requirements of the Programs are defined in much greater detail in federal statutes and pertinent Code of Federal Regulations, this policy is designed to help employees understand prohibitions on how the student information is obtained and/or released through the Programs. Employees with the greatest responsibility for implementing and monitoring the Programs should obtain the training necessary to become fully aware of the nuances of their responsibilities.</w:t>
      </w:r>
    </w:p>
    <w:p w:rsidR="002B2186" w:rsidRPr="00637BCF" w:rsidRDefault="002B2186" w:rsidP="002B2186"/>
    <w:p w:rsidR="002B2186" w:rsidRPr="00637BCF" w:rsidRDefault="002B2186" w:rsidP="002B2186">
      <w:r w:rsidRPr="00637BCF">
        <w:t xml:space="preserve">The District is required to inform households with children enrolled in District schools of the availability of the Programs and of how the household may apply for Program benefits. However, the District and anyone employed by the district is </w:t>
      </w:r>
      <w:r w:rsidRPr="00637BCF">
        <w:rPr>
          <w:b/>
        </w:rPr>
        <w:t>strictly forbidden</w:t>
      </w:r>
      <w:r w:rsidRPr="00637BCF">
        <w:t xml:space="preserve"> from </w:t>
      </w:r>
      <w:r w:rsidRPr="00637BCF">
        <w:rPr>
          <w:b/>
        </w:rPr>
        <w:t>requiring</w:t>
      </w:r>
      <w:r w:rsidRPr="00637BCF">
        <w:t xml:space="preserve"> any household or student within a household from submitting an application to participate in the program. There are NO exceptions to this prohibition and it would apply, for example, to the offer of incentives for completed forms, or disincentives or negative consequences for failing to submit or complete an application. Put simply, federal law requires that the names of the children shall not be published, posted or announced in any manner. </w:t>
      </w:r>
    </w:p>
    <w:p w:rsidR="002B2186" w:rsidRPr="00637BCF" w:rsidRDefault="002B2186" w:rsidP="002B2186"/>
    <w:p w:rsidR="002B2186" w:rsidRPr="00637BCF" w:rsidRDefault="002B2186" w:rsidP="002B2186">
      <w:r w:rsidRPr="00637BCF">
        <w:t>In addition to potential federal criminal penalties that may be filed against a staff member who violates this prohibition, the employee  shall be subject to discipline up to and including termination.</w:t>
      </w:r>
    </w:p>
    <w:p w:rsidR="002B2186" w:rsidRPr="00637BCF" w:rsidRDefault="002B2186" w:rsidP="002B2186">
      <w:pPr>
        <w:rPr>
          <w:rFonts w:eastAsia="Times New Roman"/>
          <w:szCs w:val="24"/>
        </w:rPr>
      </w:pPr>
    </w:p>
    <w:p w:rsidR="002B2186" w:rsidRPr="00637BCF" w:rsidRDefault="002B2186" w:rsidP="002B2186">
      <w:pPr>
        <w:rPr>
          <w:rFonts w:eastAsia="Times New Roman"/>
          <w:b/>
          <w:szCs w:val="24"/>
        </w:rPr>
      </w:pPr>
      <w:r w:rsidRPr="00637BCF">
        <w:rPr>
          <w:rFonts w:eastAsia="Times New Roman"/>
          <w:b/>
          <w:szCs w:val="24"/>
        </w:rPr>
        <w:t>Releasing Eligibility Information</w:t>
      </w:r>
    </w:p>
    <w:p w:rsidR="002B2186" w:rsidRPr="00637BCF" w:rsidRDefault="002B2186" w:rsidP="002B2186">
      <w:pPr>
        <w:rPr>
          <w:rFonts w:eastAsia="Times New Roman"/>
          <w:szCs w:val="24"/>
        </w:rPr>
      </w:pPr>
    </w:p>
    <w:p w:rsidR="002B2186" w:rsidRPr="00637BCF" w:rsidRDefault="002B2186" w:rsidP="002B2186">
      <w:pPr>
        <w:rPr>
          <w:rFonts w:eastAsia="Times New Roman"/>
          <w:szCs w:val="24"/>
        </w:rPr>
      </w:pPr>
      <w:r w:rsidRPr="00637BCF">
        <w:rPr>
          <w:rFonts w:eastAsia="Times New Roman"/>
          <w:szCs w:val="24"/>
        </w:rPr>
        <w:t>As part of the district’s participation in the National School Lunch Program and the School Breakfast Program, the district collects eligibility data from its students. The data’s confidentiality is very important and is governed by federal law. The district has made the determination to release student eligibility status or information</w:t>
      </w:r>
      <w:r w:rsidRPr="00637BCF">
        <w:rPr>
          <w:rFonts w:eastAsia="Times New Roman"/>
          <w:b/>
          <w:szCs w:val="24"/>
          <w:vertAlign w:val="superscript"/>
        </w:rPr>
        <w:t>2</w:t>
      </w:r>
      <w:r w:rsidRPr="00637BCF">
        <w:rPr>
          <w:rFonts w:eastAsia="Times New Roman"/>
          <w:szCs w:val="24"/>
        </w:rPr>
        <w:t xml:space="preserve"> as permitted by law. Federal law governs how eligibility data may be released and to whom. The district will take the following steps to ensure its confidentiality:</w:t>
      </w:r>
    </w:p>
    <w:p w:rsidR="002B2186" w:rsidRPr="00637BCF" w:rsidRDefault="002B2186" w:rsidP="002B2186">
      <w:pPr>
        <w:rPr>
          <w:rFonts w:eastAsia="Times New Roman"/>
          <w:szCs w:val="24"/>
        </w:rPr>
      </w:pPr>
    </w:p>
    <w:p w:rsidR="002B2186" w:rsidRPr="00637BCF" w:rsidRDefault="002B2186" w:rsidP="002B2186">
      <w:pPr>
        <w:rPr>
          <w:rFonts w:eastAsia="Times New Roman"/>
          <w:szCs w:val="24"/>
        </w:rPr>
      </w:pPr>
      <w:r w:rsidRPr="00637BCF">
        <w:rPr>
          <w:rFonts w:eastAsia="Times New Roman"/>
          <w:szCs w:val="24"/>
        </w:rPr>
        <w:t>Some data may be released to government agencies or programs authorized by law to receive such data without parental consent, while other data may only be released after obtaining parental consent. In both instances, allowable information shall only be released on a need to know basis to individuals authorized to receive the data. The recipients shall sign an agreement with the district specifying the names or titles of the persons who may have access to the eligibility information. The agreement shall further specify the specific purpose(s) for which the data will be used and how the recipient(s) shall protect the data from further, unauthorized disclosures.</w:t>
      </w:r>
    </w:p>
    <w:p w:rsidR="002B2186" w:rsidRPr="00637BCF" w:rsidRDefault="002B2186" w:rsidP="002B2186">
      <w:pPr>
        <w:rPr>
          <w:rFonts w:eastAsia="Times New Roman"/>
          <w:szCs w:val="24"/>
        </w:rPr>
      </w:pPr>
    </w:p>
    <w:p w:rsidR="002B2186" w:rsidRDefault="002B2186" w:rsidP="002B2186">
      <w:pPr>
        <w:rPr>
          <w:rFonts w:eastAsia="Times New Roman"/>
          <w:szCs w:val="24"/>
        </w:rPr>
      </w:pPr>
      <w:r w:rsidRPr="00637BCF">
        <w:rPr>
          <w:rFonts w:eastAsia="Times New Roman"/>
          <w:szCs w:val="24"/>
        </w:rPr>
        <w:t>The superintendent shall designate the staff member(s) responsible for making eligibility determinations. Release of eligibility information to other district staff shall be limited to as few individuals as possible who shall have a specific need to know such information to perform their job responsibilities. Principals, counselors, teachers, and administrators shall not have routine access to eligibility information or status.</w:t>
      </w:r>
    </w:p>
    <w:p w:rsidR="00810EC1" w:rsidRDefault="00810EC1" w:rsidP="002B2186">
      <w:pPr>
        <w:rPr>
          <w:rFonts w:eastAsia="Times New Roman"/>
          <w:szCs w:val="24"/>
        </w:rPr>
      </w:pPr>
    </w:p>
    <w:p w:rsidR="002B2186" w:rsidRPr="00637BCF" w:rsidRDefault="002B2186" w:rsidP="002B2186">
      <w:pPr>
        <w:rPr>
          <w:rFonts w:eastAsia="Times New Roman"/>
          <w:szCs w:val="24"/>
        </w:rPr>
      </w:pPr>
      <w:r w:rsidRPr="00637BCF">
        <w:rPr>
          <w:rFonts w:eastAsia="Times New Roman"/>
          <w:szCs w:val="24"/>
        </w:rPr>
        <w:lastRenderedPageBreak/>
        <w:t>Each staff person with access to individual eligibility information shall be notified of their personal liability for its unauthorized disclosure and shall receive appropriate training on the laws governing the restrictions of such information.</w:t>
      </w:r>
    </w:p>
    <w:p w:rsidR="002B2186" w:rsidRPr="00637BCF" w:rsidRDefault="002B2186" w:rsidP="002B2186">
      <w:pPr>
        <w:rPr>
          <w:rFonts w:eastAsia="Times New Roman"/>
          <w:szCs w:val="24"/>
        </w:rPr>
      </w:pPr>
    </w:p>
    <w:p w:rsidR="002B2186" w:rsidRPr="00637BCF" w:rsidRDefault="002B2186" w:rsidP="002B2186">
      <w:pPr>
        <w:rPr>
          <w:rFonts w:eastAsia="Times New Roman"/>
          <w:szCs w:val="24"/>
        </w:rPr>
      </w:pPr>
    </w:p>
    <w:p w:rsidR="002B2186" w:rsidRPr="00637BCF" w:rsidRDefault="002B2186" w:rsidP="002B2186">
      <w:pPr>
        <w:rPr>
          <w:rFonts w:eastAsia="Times New Roman"/>
          <w:szCs w:val="24"/>
        </w:rPr>
      </w:pPr>
    </w:p>
    <w:p w:rsidR="002B2186" w:rsidRPr="00637BCF" w:rsidRDefault="002B2186" w:rsidP="002B2186">
      <w:pPr>
        <w:rPr>
          <w:rFonts w:eastAsia="Times New Roman"/>
          <w:szCs w:val="24"/>
        </w:rPr>
      </w:pPr>
      <w:r w:rsidRPr="00637BCF">
        <w:rPr>
          <w:rFonts w:eastAsia="Times New Roman"/>
          <w:szCs w:val="24"/>
        </w:rPr>
        <w:t>Legal References:</w:t>
      </w:r>
      <w:r w:rsidRPr="00637BCF">
        <w:rPr>
          <w:rFonts w:eastAsia="Times New Roman"/>
          <w:szCs w:val="24"/>
        </w:rPr>
        <w:tab/>
        <w:t>Commissioner’s Memos IA-05-018, FIN 09-041, IA 99-011, and FIN 13-018</w:t>
      </w:r>
    </w:p>
    <w:p w:rsidR="002B2186" w:rsidRPr="00637BCF" w:rsidRDefault="002B2186" w:rsidP="002B2186">
      <w:pPr>
        <w:ind w:left="1440" w:firstLine="720"/>
        <w:rPr>
          <w:rFonts w:eastAsia="Times New Roman"/>
          <w:szCs w:val="24"/>
        </w:rPr>
      </w:pPr>
      <w:r w:rsidRPr="00637BCF">
        <w:rPr>
          <w:rFonts w:eastAsia="Times New Roman"/>
          <w:szCs w:val="24"/>
        </w:rPr>
        <w:t>ADE Eligibility Manual for School Meals Revised July 2012</w:t>
      </w:r>
    </w:p>
    <w:p w:rsidR="002B2186" w:rsidRPr="00637BCF" w:rsidRDefault="002B2186" w:rsidP="002B2186">
      <w:pPr>
        <w:ind w:left="1440" w:firstLine="720"/>
        <w:rPr>
          <w:rFonts w:eastAsia="Times New Roman"/>
          <w:szCs w:val="24"/>
        </w:rPr>
      </w:pPr>
      <w:r w:rsidRPr="00637BCF">
        <w:rPr>
          <w:rFonts w:eastAsia="Times New Roman"/>
          <w:szCs w:val="24"/>
        </w:rPr>
        <w:t>7 CFR 210.1 – 210.31</w:t>
      </w:r>
    </w:p>
    <w:p w:rsidR="002B2186" w:rsidRPr="00637BCF" w:rsidRDefault="002B2186" w:rsidP="002B2186">
      <w:pPr>
        <w:rPr>
          <w:rFonts w:eastAsia="Times New Roman"/>
          <w:szCs w:val="24"/>
        </w:rPr>
      </w:pPr>
      <w:r w:rsidRPr="00637BCF">
        <w:rPr>
          <w:rFonts w:eastAsia="Times New Roman"/>
          <w:szCs w:val="24"/>
        </w:rPr>
        <w:tab/>
      </w:r>
      <w:r w:rsidRPr="00637BCF">
        <w:rPr>
          <w:rFonts w:eastAsia="Times New Roman"/>
          <w:szCs w:val="24"/>
        </w:rPr>
        <w:tab/>
      </w:r>
      <w:r w:rsidRPr="00637BCF">
        <w:rPr>
          <w:rFonts w:eastAsia="Times New Roman"/>
          <w:szCs w:val="24"/>
        </w:rPr>
        <w:tab/>
        <w:t>7 CFR 220.1 – 220.22</w:t>
      </w:r>
    </w:p>
    <w:p w:rsidR="002B2186" w:rsidRPr="00936123" w:rsidRDefault="002B2186" w:rsidP="002B2186">
      <w:pPr>
        <w:rPr>
          <w:rFonts w:eastAsia="Times New Roman"/>
          <w:color w:val="auto"/>
          <w:szCs w:val="24"/>
          <w:u w:val="single"/>
        </w:rPr>
      </w:pPr>
      <w:r w:rsidRPr="00637BCF">
        <w:rPr>
          <w:rFonts w:eastAsia="Times New Roman"/>
          <w:szCs w:val="24"/>
        </w:rPr>
        <w:tab/>
      </w:r>
      <w:r w:rsidRPr="00637BCF">
        <w:rPr>
          <w:rFonts w:eastAsia="Times New Roman"/>
          <w:szCs w:val="24"/>
        </w:rPr>
        <w:tab/>
      </w:r>
      <w:r w:rsidRPr="00637BCF">
        <w:rPr>
          <w:rFonts w:eastAsia="Times New Roman"/>
          <w:szCs w:val="24"/>
        </w:rPr>
        <w:tab/>
        <w:t>7 CFR 245.5, 245.6, 245.8</w:t>
      </w:r>
    </w:p>
    <w:p w:rsidR="002B2186" w:rsidRPr="00637BCF" w:rsidRDefault="002B2186" w:rsidP="002B2186">
      <w:pPr>
        <w:rPr>
          <w:rFonts w:eastAsia="Times New Roman"/>
          <w:szCs w:val="24"/>
        </w:rPr>
      </w:pPr>
      <w:r w:rsidRPr="00637BCF">
        <w:rPr>
          <w:rFonts w:eastAsia="Times New Roman"/>
          <w:szCs w:val="24"/>
        </w:rPr>
        <w:tab/>
      </w:r>
      <w:r w:rsidRPr="00637BCF">
        <w:rPr>
          <w:rFonts w:eastAsia="Times New Roman"/>
          <w:szCs w:val="24"/>
        </w:rPr>
        <w:tab/>
      </w:r>
      <w:r w:rsidRPr="00637BCF">
        <w:rPr>
          <w:rFonts w:eastAsia="Times New Roman"/>
          <w:szCs w:val="24"/>
        </w:rPr>
        <w:tab/>
        <w:t>42 USC 1758(b)(6)</w:t>
      </w:r>
    </w:p>
    <w:p w:rsidR="002B2186" w:rsidRPr="00637BCF" w:rsidRDefault="002B2186" w:rsidP="002B2186">
      <w:pPr>
        <w:rPr>
          <w:rFonts w:eastAsia="Times New Roman"/>
          <w:szCs w:val="24"/>
        </w:rPr>
      </w:pPr>
    </w:p>
    <w:p w:rsidR="002B2186" w:rsidRPr="00637BCF" w:rsidRDefault="002B2186" w:rsidP="002B2186">
      <w:pPr>
        <w:rPr>
          <w:rFonts w:eastAsia="Times New Roman"/>
          <w:szCs w:val="24"/>
        </w:rPr>
      </w:pPr>
    </w:p>
    <w:p w:rsidR="002B2186" w:rsidRPr="00637BCF" w:rsidRDefault="002B2186" w:rsidP="002B2186">
      <w:pPr>
        <w:rPr>
          <w:rFonts w:eastAsia="Times New Roman"/>
          <w:szCs w:val="24"/>
        </w:rPr>
      </w:pPr>
    </w:p>
    <w:p w:rsidR="002B2186" w:rsidRPr="00637BCF" w:rsidRDefault="002B2186" w:rsidP="002B2186">
      <w:pPr>
        <w:rPr>
          <w:rFonts w:eastAsia="Times New Roman"/>
          <w:szCs w:val="24"/>
        </w:rPr>
      </w:pPr>
      <w:r w:rsidRPr="00637BCF">
        <w:rPr>
          <w:rFonts w:eastAsia="Times New Roman"/>
          <w:szCs w:val="24"/>
        </w:rPr>
        <w:t>Date Adopted:</w:t>
      </w:r>
      <w:r w:rsidR="0089749F">
        <w:rPr>
          <w:rFonts w:eastAsia="Times New Roman"/>
          <w:szCs w:val="24"/>
        </w:rPr>
        <w:t xml:space="preserve"> 10/12/2010</w:t>
      </w:r>
    </w:p>
    <w:p w:rsidR="002B2186" w:rsidRPr="00637BCF" w:rsidRDefault="002B2186" w:rsidP="002B2186">
      <w:pPr>
        <w:rPr>
          <w:rFonts w:eastAsia="Times New Roman"/>
          <w:szCs w:val="24"/>
        </w:rPr>
      </w:pPr>
      <w:r w:rsidRPr="00637BCF">
        <w:rPr>
          <w:rFonts w:eastAsia="Times New Roman"/>
          <w:szCs w:val="24"/>
        </w:rPr>
        <w:t>Last Revised:</w:t>
      </w:r>
    </w:p>
    <w:p w:rsidR="00C33B15" w:rsidRPr="00637BCF" w:rsidRDefault="00D26762" w:rsidP="00F057B8">
      <w:pPr>
        <w:pStyle w:val="Style1"/>
      </w:pPr>
      <w:r w:rsidRPr="00637BCF">
        <w:rPr>
          <w:szCs w:val="24"/>
        </w:rPr>
        <w:br w:type="page"/>
      </w:r>
      <w:bookmarkStart w:id="206" w:name="_Toc483984145"/>
      <w:r w:rsidR="00C33B15" w:rsidRPr="00637BCF">
        <w:lastRenderedPageBreak/>
        <w:t>3.43—DUTY OF LICENSED EMPLOYEES TO MAINTAIN LICENSE IN GOOD STANDING</w:t>
      </w:r>
      <w:bookmarkEnd w:id="206"/>
    </w:p>
    <w:p w:rsidR="00C33B15" w:rsidRPr="00637BCF" w:rsidRDefault="00C33B15" w:rsidP="00C33B15"/>
    <w:p w:rsidR="00C33B15" w:rsidRPr="00637BCF" w:rsidRDefault="00C33B15" w:rsidP="00C33B15">
      <w:pPr>
        <w:rPr>
          <w:rFonts w:eastAsia="Times New Roman"/>
          <w:szCs w:val="24"/>
        </w:rPr>
      </w:pPr>
      <w:r w:rsidRPr="00637BCF">
        <w:rPr>
          <w:rFonts w:eastAsia="Times New Roman"/>
          <w:szCs w:val="24"/>
        </w:rPr>
        <w:t>It is the responsibility of each teacher, and not the district, to keep his/her teaching license continuously renewed with no lapses in licensure, and in good standing with the State Board of Education. Failure of a teacher to do so will be grounds for termination.</w:t>
      </w:r>
    </w:p>
    <w:p w:rsidR="00C33B15" w:rsidRPr="00637BCF" w:rsidRDefault="00C33B15" w:rsidP="00C33B15">
      <w:pPr>
        <w:rPr>
          <w:rFonts w:eastAsia="Times New Roman"/>
          <w:szCs w:val="24"/>
        </w:rPr>
      </w:pPr>
    </w:p>
    <w:p w:rsidR="00C33B15" w:rsidRPr="00637BCF" w:rsidRDefault="00C33B15" w:rsidP="00C33B15">
      <w:pPr>
        <w:rPr>
          <w:rFonts w:eastAsia="Times New Roman"/>
          <w:szCs w:val="24"/>
        </w:rPr>
      </w:pPr>
    </w:p>
    <w:p w:rsidR="00C33B15" w:rsidRPr="00637BCF" w:rsidRDefault="00C33B15" w:rsidP="00C33B15">
      <w:pPr>
        <w:rPr>
          <w:rFonts w:eastAsia="Times New Roman"/>
          <w:szCs w:val="24"/>
        </w:rPr>
      </w:pPr>
    </w:p>
    <w:p w:rsidR="00C33B15" w:rsidRPr="00637BCF" w:rsidRDefault="00AC16C2" w:rsidP="00C33B15">
      <w:pPr>
        <w:autoSpaceDE w:val="0"/>
        <w:autoSpaceDN w:val="0"/>
        <w:adjustRightInd w:val="0"/>
        <w:rPr>
          <w:rFonts w:eastAsia="Times New Roman"/>
        </w:rPr>
      </w:pPr>
      <w:r>
        <w:rPr>
          <w:rFonts w:eastAsia="Times New Roman"/>
          <w:szCs w:val="24"/>
        </w:rPr>
        <w:t>Legal Reference</w:t>
      </w:r>
      <w:r w:rsidR="00C33B15" w:rsidRPr="00637BCF">
        <w:rPr>
          <w:rFonts w:eastAsia="Times New Roman"/>
          <w:szCs w:val="24"/>
        </w:rPr>
        <w:t>:</w:t>
      </w:r>
      <w:r w:rsidR="00C33B15" w:rsidRPr="00637BCF">
        <w:rPr>
          <w:rFonts w:eastAsia="Times New Roman"/>
          <w:szCs w:val="24"/>
        </w:rPr>
        <w:tab/>
      </w:r>
      <w:r w:rsidR="00C33B15" w:rsidRPr="00637BCF">
        <w:rPr>
          <w:rFonts w:eastAsia="Times New Roman"/>
        </w:rPr>
        <w:t>A.C.A. § 6-17-401</w:t>
      </w:r>
    </w:p>
    <w:p w:rsidR="00C33B15" w:rsidRPr="00637BCF" w:rsidRDefault="00C33B15" w:rsidP="00C33B15">
      <w:pPr>
        <w:rPr>
          <w:rFonts w:eastAsia="Times New Roman"/>
          <w:strike/>
          <w:color w:val="1F497D"/>
          <w:szCs w:val="24"/>
        </w:rPr>
      </w:pPr>
      <w:r w:rsidRPr="00637BCF">
        <w:rPr>
          <w:rFonts w:eastAsia="Times New Roman"/>
        </w:rPr>
        <w:tab/>
      </w:r>
      <w:r w:rsidRPr="00637BCF">
        <w:rPr>
          <w:rFonts w:eastAsia="Times New Roman"/>
        </w:rPr>
        <w:tab/>
      </w:r>
      <w:r w:rsidRPr="00637BCF">
        <w:rPr>
          <w:rFonts w:eastAsia="Times New Roman"/>
        </w:rPr>
        <w:tab/>
      </w:r>
    </w:p>
    <w:p w:rsidR="00C33B15" w:rsidRPr="00637BCF" w:rsidRDefault="00C33B15" w:rsidP="00C33B15">
      <w:pPr>
        <w:rPr>
          <w:rFonts w:eastAsia="Times New Roman"/>
          <w:szCs w:val="24"/>
        </w:rPr>
      </w:pPr>
    </w:p>
    <w:p w:rsidR="00C33B15" w:rsidRPr="00637BCF" w:rsidRDefault="00C33B15" w:rsidP="00C33B15">
      <w:pPr>
        <w:rPr>
          <w:rFonts w:eastAsia="Times New Roman"/>
          <w:szCs w:val="24"/>
        </w:rPr>
      </w:pPr>
    </w:p>
    <w:p w:rsidR="00C33B15" w:rsidRPr="00637BCF" w:rsidRDefault="00C33B15" w:rsidP="00C33B15">
      <w:pPr>
        <w:rPr>
          <w:rFonts w:eastAsia="Times New Roman"/>
          <w:szCs w:val="24"/>
        </w:rPr>
      </w:pPr>
      <w:r w:rsidRPr="00637BCF">
        <w:rPr>
          <w:rFonts w:eastAsia="Times New Roman"/>
          <w:szCs w:val="24"/>
        </w:rPr>
        <w:t>Date Adopted:</w:t>
      </w:r>
      <w:r w:rsidR="0089749F">
        <w:rPr>
          <w:rFonts w:eastAsia="Times New Roman"/>
          <w:szCs w:val="24"/>
        </w:rPr>
        <w:t xml:space="preserve"> 10/12/2010</w:t>
      </w:r>
    </w:p>
    <w:p w:rsidR="00C33B15" w:rsidRPr="00637BCF" w:rsidRDefault="00C33B15" w:rsidP="00C33B15">
      <w:pPr>
        <w:rPr>
          <w:rFonts w:eastAsia="Times New Roman"/>
          <w:szCs w:val="24"/>
        </w:rPr>
      </w:pPr>
      <w:r w:rsidRPr="00637BCF">
        <w:rPr>
          <w:rFonts w:eastAsia="Times New Roman"/>
          <w:szCs w:val="24"/>
        </w:rPr>
        <w:t>Last Revised:</w:t>
      </w:r>
    </w:p>
    <w:p w:rsidR="00810EC1" w:rsidRDefault="00D26762" w:rsidP="00810EC1">
      <w:pPr>
        <w:pStyle w:val="Style1"/>
      </w:pPr>
      <w:r w:rsidRPr="00637BCF">
        <w:br w:type="page"/>
      </w:r>
      <w:bookmarkStart w:id="207" w:name="_Toc388339212"/>
      <w:bookmarkStart w:id="208" w:name="_Toc483984146"/>
      <w:r w:rsidR="00810EC1">
        <w:lastRenderedPageBreak/>
        <w:t>3.44—</w:t>
      </w:r>
      <w:r w:rsidR="00810EC1">
        <w:rPr>
          <w:color w:val="000000"/>
        </w:rPr>
        <w:t>LICENSED</w:t>
      </w:r>
      <w:r w:rsidR="00810EC1">
        <w:t xml:space="preserve"> PERSONNEL WORKPLACE INJURIES AND WORKERS’ COMPENSATION</w:t>
      </w:r>
      <w:bookmarkEnd w:id="207"/>
      <w:bookmarkEnd w:id="208"/>
    </w:p>
    <w:p w:rsidR="00810EC1" w:rsidRDefault="00810EC1" w:rsidP="00810EC1">
      <w:pPr>
        <w:rPr>
          <w:rFonts w:eastAsia="Times New Roman"/>
          <w:color w:val="auto"/>
          <w:szCs w:val="24"/>
        </w:rPr>
      </w:pPr>
    </w:p>
    <w:p w:rsidR="00810EC1" w:rsidRDefault="00810EC1" w:rsidP="00810EC1">
      <w:pPr>
        <w:rPr>
          <w:rFonts w:eastAsia="Times New Roman"/>
          <w:szCs w:val="24"/>
        </w:rPr>
      </w:pPr>
      <w:r>
        <w:rPr>
          <w:rFonts w:eastAsia="Times New Roman"/>
          <w:color w:val="auto"/>
          <w:szCs w:val="24"/>
        </w:rPr>
        <w:t>T</w:t>
      </w:r>
      <w:r>
        <w:rPr>
          <w:rFonts w:eastAsia="Times New Roman"/>
          <w:szCs w:val="24"/>
        </w:rPr>
        <w:t xml:space="preserve">he district provides Workers’ Compensation Insurance, as required by law. Employees who sustain </w:t>
      </w:r>
      <w:r>
        <w:rPr>
          <w:rFonts w:eastAsia="Times New Roman"/>
          <w:b/>
          <w:szCs w:val="24"/>
        </w:rPr>
        <w:t>any</w:t>
      </w:r>
      <w:r>
        <w:rPr>
          <w:rFonts w:eastAsia="Times New Roman"/>
          <w:szCs w:val="24"/>
        </w:rPr>
        <w:t xml:space="preserve"> injury at work must immediately notify their immediate supervisor, or in the absence of their immediate supervisor notify </w:t>
      </w:r>
      <w:r w:rsidR="0089749F">
        <w:rPr>
          <w:rFonts w:eastAsia="Times New Roman"/>
          <w:szCs w:val="24"/>
        </w:rPr>
        <w:t>the superintendent</w:t>
      </w:r>
      <w:r>
        <w:rPr>
          <w:rFonts w:eastAsia="Times New Roman"/>
          <w:szCs w:val="24"/>
        </w:rPr>
        <w:t xml:space="preserve">. An injured employee must fill out a Form N and the employee’s supervisor will determine whether to report the claim or to file the paperwork if the injury requires neither medical treatment or lost work time. While many injuries will require no medical treatment or time lost at work, should the need for treatment arise later, it is important that there be a record that the injury occurred. All employees have a duty to provide information and make statements as requested for the purposes of the claim assessment and investigation.  </w:t>
      </w:r>
    </w:p>
    <w:p w:rsidR="00810EC1" w:rsidRDefault="00810EC1" w:rsidP="00810EC1">
      <w:pPr>
        <w:rPr>
          <w:rFonts w:eastAsia="Times New Roman"/>
          <w:szCs w:val="24"/>
        </w:rPr>
      </w:pPr>
    </w:p>
    <w:p w:rsidR="00810EC1" w:rsidRDefault="00810EC1" w:rsidP="00810EC1">
      <w:pPr>
        <w:rPr>
          <w:rFonts w:eastAsia="Times New Roman"/>
          <w:color w:val="auto"/>
          <w:szCs w:val="24"/>
        </w:rPr>
      </w:pPr>
      <w:r>
        <w:rPr>
          <w:rFonts w:eastAsia="Times New Roman"/>
          <w:szCs w:val="24"/>
        </w:rPr>
        <w:t>For injuries requiring medical attention, the district will exercise its right to designate the initial treating physician and an injured employee will be directed to seek medical attention, if necessary, from a specific physician or clinic.</w:t>
      </w:r>
      <w:r w:rsidR="00936123">
        <w:rPr>
          <w:rFonts w:eastAsia="Times New Roman"/>
          <w:szCs w:val="24"/>
        </w:rPr>
        <w:t xml:space="preserve"> </w:t>
      </w:r>
      <w:r>
        <w:rPr>
          <w:color w:val="auto"/>
        </w:rPr>
        <w:t xml:space="preserve">In addition, employees whose injuries require medical attention shall submit to a drug test, which shall be paid at </w:t>
      </w:r>
      <w:bookmarkStart w:id="209" w:name="OLE_LINK120"/>
      <w:r>
        <w:rPr>
          <w:color w:val="auto"/>
        </w:rPr>
        <w:t>the District’s worker’s compensation carrier’s</w:t>
      </w:r>
      <w:bookmarkEnd w:id="209"/>
      <w:r w:rsidR="00936123">
        <w:rPr>
          <w:color w:val="auto"/>
        </w:rPr>
        <w:t xml:space="preserve"> </w:t>
      </w:r>
      <w:r>
        <w:rPr>
          <w:color w:val="auto"/>
        </w:rPr>
        <w:t>expense. Failure for the employee to submit to the drug test or a confirmed positive drug test</w:t>
      </w:r>
      <w:r w:rsidR="00936123">
        <w:rPr>
          <w:color w:val="auto"/>
        </w:rPr>
        <w:t xml:space="preserve"> </w:t>
      </w:r>
      <w:r>
        <w:rPr>
          <w:color w:val="auto"/>
        </w:rPr>
        <w:t>indicating the use of illegal substances or the misuse of prescription medications shall be grounds for the denial of worker’s compensation benefits.</w:t>
      </w:r>
    </w:p>
    <w:p w:rsidR="00810EC1" w:rsidRDefault="00810EC1" w:rsidP="00810EC1">
      <w:pPr>
        <w:rPr>
          <w:rFonts w:eastAsia="Times New Roman"/>
          <w:szCs w:val="24"/>
        </w:rPr>
      </w:pPr>
    </w:p>
    <w:p w:rsidR="00810EC1" w:rsidRDefault="00810EC1" w:rsidP="00810EC1">
      <w:pPr>
        <w:rPr>
          <w:rFonts w:eastAsia="Times New Roman"/>
        </w:rPr>
      </w:pPr>
      <w:r>
        <w:rPr>
          <w:rFonts w:eastAsia="Times New Roman"/>
        </w:rPr>
        <w:t>A Workers’ Compensation absence may run concurrently with FMLA leave (policy 3.32) when the injury is one that meets the criteria for a serious health condition. To the extent that workers compensation benefits and FMLA leave run concurrently, the employee will be charged for any paid leave accrued by the employee at the rate necessary to bring the total amount of combined income up to 100% of usual contracted daily rate of pay. If the health care provider treating the employee for the workers compensation injury certifies the employee is able to return to a “light duty job,” but is unable to return to the employee’s same or equivalent job, the employee may decline the District’s offer of a “light duty job.” As a result, the employee may lose his/her workers’ compensation payments, but for the duration of the employee’s FMLA leave, the employee will be paid for the leave to the extent that the employee has accrued applicable leave.</w:t>
      </w:r>
    </w:p>
    <w:p w:rsidR="00810EC1" w:rsidRDefault="00810EC1" w:rsidP="00810EC1">
      <w:pPr>
        <w:rPr>
          <w:rFonts w:eastAsia="Times New Roman"/>
          <w:color w:val="auto"/>
        </w:rPr>
      </w:pPr>
    </w:p>
    <w:p w:rsidR="00810EC1" w:rsidRDefault="00810EC1" w:rsidP="00810EC1">
      <w:pPr>
        <w:rPr>
          <w:rFonts w:eastAsia="Times New Roman"/>
          <w:color w:val="auto"/>
          <w:lang w:bidi="en-US"/>
        </w:rPr>
      </w:pPr>
      <w:r>
        <w:rPr>
          <w:rFonts w:eastAsia="Times New Roman"/>
          <w:color w:val="auto"/>
          <w:lang w:bidi="en-US"/>
        </w:rPr>
        <w:t xml:space="preserve">Employees who are absent from work in the school district due to a Workers’ Compensation claim may not work at a non-district job until they have returned to full duties at their same or equivalent district job; those who violate this prohibition may be subject to discipline up to and including termination. This prohibition does NOT apply to an employee who has been cleared </w:t>
      </w:r>
      <w:r w:rsidR="00FE593E">
        <w:rPr>
          <w:rFonts w:eastAsia="Times New Roman"/>
          <w:color w:val="auto"/>
          <w:lang w:bidi="en-US"/>
        </w:rPr>
        <w:t>by his/her doctor to return to “light duty”</w:t>
      </w:r>
      <w:r>
        <w:rPr>
          <w:rFonts w:eastAsia="Times New Roman"/>
          <w:color w:val="auto"/>
          <w:lang w:bidi="en-US"/>
        </w:rPr>
        <w:t xml:space="preserve"> but the District has no such position available for the employee and the empl</w:t>
      </w:r>
      <w:r w:rsidR="00FE593E">
        <w:rPr>
          <w:rFonts w:eastAsia="Times New Roman"/>
          <w:color w:val="auto"/>
          <w:lang w:bidi="en-US"/>
        </w:rPr>
        <w:t>oyee's second job qualifies as “light duty”</w:t>
      </w:r>
      <w:r>
        <w:rPr>
          <w:rFonts w:eastAsia="Times New Roman"/>
          <w:color w:val="auto"/>
          <w:lang w:bidi="en-US"/>
        </w:rPr>
        <w:t>.</w:t>
      </w:r>
    </w:p>
    <w:p w:rsidR="00810EC1" w:rsidRDefault="00810EC1" w:rsidP="00810EC1">
      <w:pPr>
        <w:rPr>
          <w:rFonts w:eastAsia="Times New Roman"/>
        </w:rPr>
      </w:pPr>
    </w:p>
    <w:p w:rsidR="00810EC1" w:rsidRDefault="00810EC1" w:rsidP="00810EC1">
      <w:pPr>
        <w:rPr>
          <w:rFonts w:eastAsia="Times New Roman"/>
        </w:rPr>
      </w:pPr>
      <w:r>
        <w:rPr>
          <w:rFonts w:eastAsia="Times New Roman"/>
        </w:rPr>
        <w:t>To the extent an employee has accrued sick leave and a WC claim has been filed</w:t>
      </w:r>
      <w:r>
        <w:rPr>
          <w:rFonts w:eastAsia="Times New Roman"/>
          <w:color w:val="auto"/>
        </w:rPr>
        <w:t>, an employee</w:t>
      </w:r>
      <w:r>
        <w:rPr>
          <w:rFonts w:eastAsia="Times New Roman"/>
        </w:rPr>
        <w:t>:</w:t>
      </w:r>
    </w:p>
    <w:p w:rsidR="00810EC1" w:rsidRDefault="00810EC1" w:rsidP="000B0ED2">
      <w:pPr>
        <w:pStyle w:val="ListParagraph"/>
        <w:numPr>
          <w:ilvl w:val="0"/>
          <w:numId w:val="49"/>
        </w:numPr>
        <w:rPr>
          <w:rFonts w:eastAsia="Times New Roman"/>
        </w:rPr>
      </w:pPr>
      <w:r>
        <w:rPr>
          <w:rFonts w:eastAsia="Times New Roman"/>
          <w:color w:val="auto"/>
        </w:rPr>
        <w:t>W</w:t>
      </w:r>
      <w:r>
        <w:rPr>
          <w:rFonts w:eastAsia="Times New Roman"/>
        </w:rPr>
        <w:t xml:space="preserve">ill be charged for a day's sick leave for the all days missed until such time as the WC claim has been approved or denied; </w:t>
      </w:r>
    </w:p>
    <w:p w:rsidR="00810EC1" w:rsidRDefault="00810EC1" w:rsidP="000B0ED2">
      <w:pPr>
        <w:pStyle w:val="ListParagraph"/>
        <w:numPr>
          <w:ilvl w:val="0"/>
          <w:numId w:val="49"/>
        </w:numPr>
        <w:rPr>
          <w:rFonts w:eastAsia="Times New Roman"/>
        </w:rPr>
      </w:pPr>
      <w:r>
        <w:rPr>
          <w:rFonts w:eastAsia="Times New Roman"/>
          <w:color w:val="auto"/>
        </w:rPr>
        <w:t>W</w:t>
      </w:r>
      <w:r>
        <w:rPr>
          <w:rFonts w:eastAsia="Times New Roman"/>
        </w:rPr>
        <w:t xml:space="preserve">hose WC claim is accepted by the WC insurance carrier as compensable and who is absent for eight or more days shall be charged sick leave at the rate necessary, when combined with WC benefits, </w:t>
      </w:r>
      <w:r>
        <w:rPr>
          <w:rFonts w:eastAsia="Times New Roman"/>
          <w:color w:val="auto"/>
        </w:rPr>
        <w:t xml:space="preserve">to bring the total amount of combined income up to 100% of the employee's usual contracted daily rate of </w:t>
      </w:r>
      <w:r>
        <w:rPr>
          <w:rFonts w:eastAsia="Times New Roman"/>
        </w:rPr>
        <w:t xml:space="preserve">pay; </w:t>
      </w:r>
    </w:p>
    <w:p w:rsidR="00810EC1" w:rsidRDefault="00810EC1" w:rsidP="000B0ED2">
      <w:pPr>
        <w:pStyle w:val="ListParagraph"/>
        <w:numPr>
          <w:ilvl w:val="0"/>
          <w:numId w:val="49"/>
        </w:numPr>
        <w:rPr>
          <w:rFonts w:eastAsia="Times New Roman"/>
          <w:color w:val="auto"/>
          <w:u w:val="single"/>
        </w:rPr>
      </w:pPr>
      <w:r>
        <w:rPr>
          <w:rFonts w:eastAsia="Times New Roman"/>
          <w:color w:val="auto"/>
        </w:rPr>
        <w:t>W</w:t>
      </w:r>
      <w:r>
        <w:rPr>
          <w:rFonts w:eastAsia="Times New Roman"/>
        </w:rPr>
        <w:t>hose WC claim is accepted by the WC insurance carrier as compensable and is absent for 14 or more days will be credited back that portion of sick leave for the first seven (7) days of absence that is not necessary to have brought the total amount of combined income up to 100% of the employee's usual contracted gross pay.</w:t>
      </w:r>
    </w:p>
    <w:p w:rsidR="00810EC1" w:rsidRDefault="00810EC1" w:rsidP="00810EC1">
      <w:pPr>
        <w:pStyle w:val="ListParagraph"/>
        <w:rPr>
          <w:rFonts w:eastAsia="Times New Roman"/>
          <w:color w:val="auto"/>
          <w:u w:val="single"/>
        </w:rPr>
      </w:pPr>
    </w:p>
    <w:p w:rsidR="00810EC1" w:rsidRDefault="00810EC1" w:rsidP="00810EC1">
      <w:pPr>
        <w:pStyle w:val="ListParagraph"/>
        <w:rPr>
          <w:rFonts w:eastAsia="Times New Roman"/>
          <w:color w:val="auto"/>
          <w:u w:val="single"/>
        </w:rPr>
      </w:pPr>
    </w:p>
    <w:p w:rsidR="00810EC1" w:rsidRDefault="00810EC1" w:rsidP="00810EC1">
      <w:pPr>
        <w:ind w:left="2160" w:right="-1" w:hanging="2160"/>
        <w:rPr>
          <w:color w:val="auto"/>
        </w:rPr>
      </w:pPr>
      <w:r>
        <w:rPr>
          <w:rFonts w:eastAsia="Times New Roman"/>
          <w:szCs w:val="24"/>
        </w:rPr>
        <w:t>Cross Reference</w:t>
      </w:r>
      <w:r>
        <w:rPr>
          <w:rFonts w:eastAsia="Times New Roman"/>
          <w:color w:val="auto"/>
          <w:szCs w:val="24"/>
        </w:rPr>
        <w:t>s</w:t>
      </w:r>
      <w:r>
        <w:rPr>
          <w:rFonts w:eastAsia="Times New Roman"/>
          <w:szCs w:val="24"/>
        </w:rPr>
        <w:t xml:space="preserve">: </w:t>
      </w:r>
      <w:r>
        <w:rPr>
          <w:rFonts w:eastAsia="Times New Roman"/>
          <w:szCs w:val="24"/>
        </w:rPr>
        <w:tab/>
      </w:r>
      <w:r>
        <w:rPr>
          <w:color w:val="auto"/>
        </w:rPr>
        <w:t>3.8—LICENSED PERSONNEL SICK LEAVE</w:t>
      </w:r>
    </w:p>
    <w:p w:rsidR="00810EC1" w:rsidRDefault="00810EC1" w:rsidP="00810EC1">
      <w:pPr>
        <w:ind w:left="2160"/>
        <w:rPr>
          <w:rFonts w:eastAsia="Times New Roman"/>
          <w:color w:val="auto"/>
          <w:szCs w:val="24"/>
        </w:rPr>
      </w:pPr>
      <w:r>
        <w:rPr>
          <w:color w:val="auto"/>
        </w:rPr>
        <w:t>3.18—LICENSED PERSONNEL OUTSIDE EMPLOYMENT</w:t>
      </w:r>
    </w:p>
    <w:p w:rsidR="00810EC1" w:rsidRDefault="00810EC1" w:rsidP="00810EC1">
      <w:pPr>
        <w:ind w:left="2160"/>
        <w:rPr>
          <w:rFonts w:eastAsia="Times New Roman"/>
          <w:szCs w:val="24"/>
        </w:rPr>
      </w:pPr>
      <w:r>
        <w:t>3.32—LICENSED PERSONNEL FAMILY MEDICAL LEAVE</w:t>
      </w:r>
    </w:p>
    <w:p w:rsidR="00810EC1" w:rsidRDefault="00810EC1" w:rsidP="00810EC1">
      <w:pPr>
        <w:rPr>
          <w:rFonts w:eastAsia="Times New Roman"/>
          <w:szCs w:val="24"/>
        </w:rPr>
      </w:pPr>
    </w:p>
    <w:p w:rsidR="00810EC1" w:rsidRDefault="00810EC1" w:rsidP="00810EC1">
      <w:pPr>
        <w:rPr>
          <w:rFonts w:eastAsia="Times New Roman"/>
          <w:szCs w:val="24"/>
        </w:rPr>
      </w:pPr>
    </w:p>
    <w:p w:rsidR="00810EC1" w:rsidRDefault="00810EC1" w:rsidP="00810EC1">
      <w:pPr>
        <w:rPr>
          <w:rFonts w:eastAsia="Times New Roman"/>
          <w:bCs/>
          <w:szCs w:val="24"/>
        </w:rPr>
      </w:pPr>
      <w:r>
        <w:rPr>
          <w:rFonts w:eastAsia="Times New Roman"/>
          <w:szCs w:val="24"/>
        </w:rPr>
        <w:t>Legal References:</w:t>
      </w:r>
      <w:r>
        <w:rPr>
          <w:rFonts w:eastAsia="Times New Roman"/>
          <w:szCs w:val="24"/>
        </w:rPr>
        <w:tab/>
        <w:t xml:space="preserve">Ark. Workers Compensation Commission </w:t>
      </w:r>
      <w:r>
        <w:rPr>
          <w:rFonts w:eastAsia="Times New Roman"/>
          <w:bCs/>
          <w:szCs w:val="24"/>
        </w:rPr>
        <w:t xml:space="preserve">RULE 099.33 - MANAGED CARE </w:t>
      </w:r>
    </w:p>
    <w:p w:rsidR="00810EC1" w:rsidRDefault="00810EC1" w:rsidP="00810EC1">
      <w:pPr>
        <w:ind w:left="2160"/>
        <w:rPr>
          <w:rFonts w:eastAsia="Times New Roman"/>
          <w:bCs/>
          <w:color w:val="auto"/>
          <w:szCs w:val="24"/>
        </w:rPr>
      </w:pPr>
      <w:r>
        <w:rPr>
          <w:color w:val="auto"/>
        </w:rPr>
        <w:t>A.C.A. § 11-9-102</w:t>
      </w:r>
    </w:p>
    <w:p w:rsidR="00810EC1" w:rsidRDefault="00810EC1" w:rsidP="00810EC1">
      <w:pPr>
        <w:rPr>
          <w:rFonts w:eastAsia="Times New Roman"/>
          <w:color w:val="auto"/>
          <w:szCs w:val="24"/>
        </w:rPr>
      </w:pPr>
      <w:r>
        <w:rPr>
          <w:rFonts w:eastAsia="Times New Roman"/>
          <w:bCs/>
          <w:color w:val="auto"/>
          <w:szCs w:val="24"/>
        </w:rPr>
        <w:tab/>
      </w:r>
      <w:r>
        <w:rPr>
          <w:rFonts w:eastAsia="Times New Roman"/>
          <w:bCs/>
          <w:color w:val="auto"/>
          <w:szCs w:val="24"/>
        </w:rPr>
        <w:tab/>
      </w:r>
      <w:r>
        <w:rPr>
          <w:rFonts w:eastAsia="Times New Roman"/>
          <w:bCs/>
          <w:color w:val="auto"/>
          <w:szCs w:val="24"/>
        </w:rPr>
        <w:tab/>
      </w:r>
      <w:r>
        <w:rPr>
          <w:rFonts w:eastAsia="Times New Roman"/>
          <w:color w:val="auto"/>
          <w:szCs w:val="24"/>
        </w:rPr>
        <w:t>A.C.A. § 11-9-508(d)(5)(A)</w:t>
      </w:r>
    </w:p>
    <w:p w:rsidR="00810EC1" w:rsidRDefault="00810EC1" w:rsidP="00810EC1">
      <w:pPr>
        <w:ind w:left="1440" w:firstLine="720"/>
        <w:rPr>
          <w:rFonts w:eastAsia="Times New Roman"/>
          <w:color w:val="auto"/>
          <w:szCs w:val="24"/>
        </w:rPr>
      </w:pPr>
      <w:r>
        <w:rPr>
          <w:rFonts w:eastAsia="Times New Roman"/>
          <w:color w:val="auto"/>
          <w:szCs w:val="24"/>
        </w:rPr>
        <w:t>A.C.A. § 11-9-514(a)(3)(A)(</w:t>
      </w:r>
      <w:proofErr w:type="spellStart"/>
      <w:r>
        <w:rPr>
          <w:rFonts w:eastAsia="Times New Roman"/>
          <w:color w:val="auto"/>
          <w:szCs w:val="24"/>
        </w:rPr>
        <w:t>i</w:t>
      </w:r>
      <w:proofErr w:type="spellEnd"/>
      <w:r>
        <w:rPr>
          <w:rFonts w:eastAsia="Times New Roman"/>
          <w:color w:val="auto"/>
          <w:szCs w:val="24"/>
        </w:rPr>
        <w:t>)</w:t>
      </w:r>
    </w:p>
    <w:p w:rsidR="00810EC1" w:rsidRDefault="00810EC1" w:rsidP="00810EC1">
      <w:pPr>
        <w:rPr>
          <w:rFonts w:eastAsia="Times New Roman"/>
          <w:szCs w:val="24"/>
        </w:rPr>
      </w:pPr>
    </w:p>
    <w:p w:rsidR="00810EC1" w:rsidRDefault="00810EC1" w:rsidP="00810EC1">
      <w:pPr>
        <w:rPr>
          <w:rFonts w:eastAsia="Times New Roman"/>
          <w:szCs w:val="24"/>
        </w:rPr>
      </w:pPr>
    </w:p>
    <w:p w:rsidR="00810EC1" w:rsidRDefault="00810EC1" w:rsidP="00810EC1">
      <w:pPr>
        <w:rPr>
          <w:rFonts w:eastAsia="Times New Roman"/>
          <w:szCs w:val="24"/>
        </w:rPr>
      </w:pPr>
      <w:r>
        <w:rPr>
          <w:rFonts w:eastAsia="Times New Roman"/>
          <w:szCs w:val="24"/>
        </w:rPr>
        <w:t>Date Adopted:</w:t>
      </w:r>
      <w:r w:rsidR="0089749F">
        <w:rPr>
          <w:rFonts w:eastAsia="Times New Roman"/>
          <w:szCs w:val="24"/>
        </w:rPr>
        <w:t xml:space="preserve"> 07/11/2016</w:t>
      </w:r>
    </w:p>
    <w:p w:rsidR="00810EC1" w:rsidRDefault="00810EC1" w:rsidP="00810EC1">
      <w:pPr>
        <w:rPr>
          <w:rFonts w:eastAsia="Times New Roman"/>
          <w:szCs w:val="24"/>
        </w:rPr>
      </w:pPr>
      <w:r>
        <w:rPr>
          <w:rFonts w:eastAsia="Times New Roman"/>
          <w:szCs w:val="24"/>
        </w:rPr>
        <w:t>Last Revised:</w:t>
      </w:r>
    </w:p>
    <w:p w:rsidR="002B2186" w:rsidRPr="00637BCF" w:rsidRDefault="00810EC1" w:rsidP="00810EC1">
      <w:pPr>
        <w:pStyle w:val="Style1"/>
      </w:pPr>
      <w:r>
        <w:rPr>
          <w:szCs w:val="24"/>
        </w:rPr>
        <w:br w:type="page"/>
      </w:r>
      <w:bookmarkStart w:id="210" w:name="_Toc234312158"/>
      <w:bookmarkStart w:id="211" w:name="_Toc483984147"/>
      <w:r w:rsidR="00D26762" w:rsidRPr="00637BCF">
        <w:lastRenderedPageBreak/>
        <w:t>3</w:t>
      </w:r>
      <w:r w:rsidR="002B2186" w:rsidRPr="00637BCF">
        <w:t>.45—</w:t>
      </w:r>
      <w:r w:rsidR="002B2186" w:rsidRPr="00637BCF">
        <w:rPr>
          <w:color w:val="000000"/>
        </w:rPr>
        <w:t>LICENSED</w:t>
      </w:r>
      <w:r w:rsidR="002B2186" w:rsidRPr="00637BCF">
        <w:t xml:space="preserve"> PERSONNEL </w:t>
      </w:r>
      <w:bookmarkEnd w:id="210"/>
      <w:r w:rsidR="002B2186" w:rsidRPr="00637BCF">
        <w:t>SOCIAL NETWORKING AND ETHICS</w:t>
      </w:r>
      <w:bookmarkEnd w:id="211"/>
    </w:p>
    <w:p w:rsidR="002B2186" w:rsidRPr="00637BCF" w:rsidRDefault="002B2186" w:rsidP="002B2186"/>
    <w:p w:rsidR="002B2186" w:rsidRPr="00637BCF" w:rsidRDefault="002B2186" w:rsidP="002B2186">
      <w:pPr>
        <w:rPr>
          <w:b/>
          <w:color w:val="auto"/>
          <w:u w:val="single"/>
        </w:rPr>
      </w:pPr>
      <w:r w:rsidRPr="00637BCF">
        <w:rPr>
          <w:b/>
          <w:color w:val="auto"/>
          <w:u w:val="single"/>
        </w:rPr>
        <w:t>Definitions</w:t>
      </w:r>
    </w:p>
    <w:p w:rsidR="002B2186" w:rsidRPr="00936123" w:rsidRDefault="002B2186" w:rsidP="002B2186">
      <w:pPr>
        <w:rPr>
          <w:color w:val="auto"/>
          <w:u w:val="single"/>
        </w:rPr>
      </w:pPr>
    </w:p>
    <w:p w:rsidR="002B2186" w:rsidRPr="00637BCF" w:rsidRDefault="002B2186" w:rsidP="002B2186">
      <w:pPr>
        <w:rPr>
          <w:color w:val="auto"/>
        </w:rPr>
      </w:pPr>
      <w:r w:rsidRPr="00637BCF">
        <w:rPr>
          <w:color w:val="auto"/>
        </w:rPr>
        <w:t xml:space="preserve">Social Media Account: a personal, individual, and non-work related account with an electronic medium or service where users may create, share, or view user-generated content, including videos, photographs, blogs, podcasts, messages, emails or website profiles or locations, such as </w:t>
      </w:r>
      <w:proofErr w:type="spellStart"/>
      <w:r w:rsidRPr="00637BCF">
        <w:rPr>
          <w:color w:val="auto"/>
        </w:rPr>
        <w:t>FaceBook</w:t>
      </w:r>
      <w:proofErr w:type="spellEnd"/>
      <w:r w:rsidRPr="00637BCF">
        <w:rPr>
          <w:color w:val="auto"/>
        </w:rPr>
        <w:t xml:space="preserve">, Twitter, LinkedIn, </w:t>
      </w:r>
      <w:proofErr w:type="spellStart"/>
      <w:r w:rsidRPr="00637BCF">
        <w:rPr>
          <w:color w:val="auto"/>
        </w:rPr>
        <w:t>MySpace</w:t>
      </w:r>
      <w:proofErr w:type="spellEnd"/>
      <w:r w:rsidRPr="00637BCF">
        <w:rPr>
          <w:color w:val="auto"/>
        </w:rPr>
        <w:t xml:space="preserve">, </w:t>
      </w:r>
      <w:r w:rsidR="00984A3C">
        <w:rPr>
          <w:color w:val="auto"/>
        </w:rPr>
        <w:t xml:space="preserve">or </w:t>
      </w:r>
      <w:r w:rsidRPr="00637BCF">
        <w:rPr>
          <w:color w:val="auto"/>
        </w:rPr>
        <w:t xml:space="preserve">Instagram. </w:t>
      </w:r>
    </w:p>
    <w:p w:rsidR="002B2186" w:rsidRPr="00637BCF" w:rsidRDefault="002B2186" w:rsidP="002B2186">
      <w:pPr>
        <w:rPr>
          <w:color w:val="auto"/>
        </w:rPr>
      </w:pPr>
    </w:p>
    <w:p w:rsidR="002B2186" w:rsidRPr="00637BCF" w:rsidRDefault="002B2186" w:rsidP="002B2186">
      <w:pPr>
        <w:rPr>
          <w:color w:val="auto"/>
        </w:rPr>
      </w:pPr>
      <w:r w:rsidRPr="00637BCF">
        <w:rPr>
          <w:color w:val="auto"/>
        </w:rPr>
        <w:t xml:space="preserve">Professional/education Social Media Account:  an account with an electronic medium or service where users may create, share, or view user-generated content, including videos, photographs, blogs, podcasts, messages, emails or website profiles or locations, such as </w:t>
      </w:r>
      <w:proofErr w:type="spellStart"/>
      <w:r w:rsidRPr="00637BCF">
        <w:rPr>
          <w:color w:val="auto"/>
        </w:rPr>
        <w:t>FaceBook</w:t>
      </w:r>
      <w:proofErr w:type="spellEnd"/>
      <w:r w:rsidRPr="00637BCF">
        <w:rPr>
          <w:color w:val="auto"/>
        </w:rPr>
        <w:t xml:space="preserve">, Twitter, LinkedIn, </w:t>
      </w:r>
      <w:proofErr w:type="spellStart"/>
      <w:r w:rsidRPr="00637BCF">
        <w:rPr>
          <w:color w:val="auto"/>
        </w:rPr>
        <w:t>MySpace</w:t>
      </w:r>
      <w:proofErr w:type="spellEnd"/>
      <w:r w:rsidRPr="00637BCF">
        <w:rPr>
          <w:color w:val="auto"/>
        </w:rPr>
        <w:t xml:space="preserve">, </w:t>
      </w:r>
      <w:r w:rsidR="00984A3C">
        <w:rPr>
          <w:color w:val="auto"/>
        </w:rPr>
        <w:t xml:space="preserve">or </w:t>
      </w:r>
      <w:r w:rsidRPr="00637BCF">
        <w:rPr>
          <w:color w:val="auto"/>
        </w:rPr>
        <w:t>Instagram.</w:t>
      </w:r>
    </w:p>
    <w:p w:rsidR="002B2186" w:rsidRPr="00637BCF" w:rsidRDefault="002B2186" w:rsidP="002B2186">
      <w:pPr>
        <w:rPr>
          <w:color w:val="auto"/>
        </w:rPr>
      </w:pPr>
    </w:p>
    <w:p w:rsidR="002B2186" w:rsidRPr="00984A3C" w:rsidRDefault="002B2186" w:rsidP="002B2186">
      <w:pPr>
        <w:rPr>
          <w:bCs/>
          <w:color w:val="auto"/>
        </w:rPr>
      </w:pPr>
      <w:r w:rsidRPr="00637BCF">
        <w:rPr>
          <w:bCs/>
          <w:color w:val="auto"/>
        </w:rPr>
        <w:t>Blogs: are a type of networking and can be either social or professional in their orientation. Professional blogs are encouraged and can provide a place for teachers to post homework, keep parents up-to-date, and interact with students concerning school related activities. Social blogs are discouraged to the extent they involve teachers and students in a non-education oriented format.</w:t>
      </w:r>
    </w:p>
    <w:p w:rsidR="002B2186" w:rsidRPr="00984A3C" w:rsidRDefault="002B2186" w:rsidP="002B2186">
      <w:pPr>
        <w:rPr>
          <w:bCs/>
          <w:color w:val="auto"/>
        </w:rPr>
      </w:pPr>
    </w:p>
    <w:p w:rsidR="002B2186" w:rsidRPr="00637BCF" w:rsidRDefault="002B2186" w:rsidP="002B2186">
      <w:pPr>
        <w:rPr>
          <w:b/>
          <w:bCs/>
          <w:color w:val="auto"/>
          <w:u w:val="single"/>
        </w:rPr>
      </w:pPr>
      <w:r w:rsidRPr="00637BCF">
        <w:rPr>
          <w:b/>
          <w:bCs/>
          <w:color w:val="auto"/>
          <w:u w:val="single"/>
        </w:rPr>
        <w:t>Policy</w:t>
      </w:r>
    </w:p>
    <w:p w:rsidR="002B2186" w:rsidRPr="00637BCF" w:rsidRDefault="002B2186" w:rsidP="002B2186">
      <w:pPr>
        <w:rPr>
          <w:bCs/>
        </w:rPr>
      </w:pPr>
    </w:p>
    <w:p w:rsidR="002B2186" w:rsidRPr="00637BCF" w:rsidRDefault="002B2186" w:rsidP="002B2186">
      <w:pPr>
        <w:rPr>
          <w:bCs/>
        </w:rPr>
      </w:pPr>
      <w:r w:rsidRPr="00637BCF">
        <w:rPr>
          <w:bCs/>
        </w:rPr>
        <w:t xml:space="preserve">Technology used appropriately gives faculty new opportunities to engage students. </w:t>
      </w:r>
      <w:r w:rsidRPr="00637BCF">
        <w:t xml:space="preserve">District staff are encouraged to use educational technology, the Internet, and professional/education social networks to raise student achievement and to improve communication with parents and students. Technology and social </w:t>
      </w:r>
      <w:r w:rsidRPr="00637BCF">
        <w:rPr>
          <w:color w:val="auto"/>
        </w:rPr>
        <w:t>media accounts</w:t>
      </w:r>
      <w:r w:rsidR="00936123">
        <w:rPr>
          <w:color w:val="auto"/>
        </w:rPr>
        <w:t xml:space="preserve"> </w:t>
      </w:r>
      <w:r w:rsidRPr="00637BCF">
        <w:rPr>
          <w:bCs/>
        </w:rPr>
        <w:t xml:space="preserve">also offer staff many ways they can present themselves unprofessionally and/or interact with students inappropriately.   </w:t>
      </w:r>
    </w:p>
    <w:p w:rsidR="002B2186" w:rsidRPr="00637BCF" w:rsidRDefault="002B2186" w:rsidP="002B2186">
      <w:pPr>
        <w:rPr>
          <w:bCs/>
        </w:rPr>
      </w:pPr>
    </w:p>
    <w:p w:rsidR="002B2186" w:rsidRPr="00637BCF" w:rsidRDefault="002B2186" w:rsidP="002B2186">
      <w:pPr>
        <w:rPr>
          <w:bCs/>
        </w:rPr>
      </w:pPr>
      <w:r w:rsidRPr="00637BCF">
        <w:rPr>
          <w:bCs/>
        </w:rPr>
        <w:t xml:space="preserve">It is the duty of each staff member to appropriately manage all interactions with students, regardless of whether contact or interaction with a student occurs face-to-face or by means of technology, to ensure that the appropriate staff/student relationship is maintained. This includes instances when students initiate contact or behave inappropriately themselves.  </w:t>
      </w:r>
    </w:p>
    <w:p w:rsidR="002B2186" w:rsidRPr="00637BCF" w:rsidRDefault="002B2186" w:rsidP="002B2186">
      <w:pPr>
        <w:rPr>
          <w:bCs/>
        </w:rPr>
      </w:pPr>
    </w:p>
    <w:p w:rsidR="002B2186" w:rsidRPr="00637BCF" w:rsidRDefault="002B2186" w:rsidP="002B2186">
      <w:pPr>
        <w:rPr>
          <w:bCs/>
        </w:rPr>
      </w:pPr>
      <w:r w:rsidRPr="00637BCF">
        <w:rPr>
          <w:bCs/>
        </w:rPr>
        <w:t>Public school employees are, and always have been, held to a high standard of behavior. Staff members are reminded that whether specific sorts of contacts are permitted or not specifically forbidden by policy, they will be held to a high standard of conduct in all their interactions with students. Failure to create, enforce and maintain appropriate professional and interpersonal boundaries with students could adversely affect the District’s relationship with the community and jeopardize the employee’s employment with the district.</w:t>
      </w:r>
    </w:p>
    <w:p w:rsidR="002B2186" w:rsidRPr="00637BCF" w:rsidRDefault="002B2186" w:rsidP="002B2186">
      <w:pPr>
        <w:rPr>
          <w:bCs/>
        </w:rPr>
      </w:pPr>
    </w:p>
    <w:p w:rsidR="002B2186" w:rsidRDefault="002B2186" w:rsidP="002B2186">
      <w:r w:rsidRPr="00637BCF">
        <w:t xml:space="preserve">The Arkansas Department of Education </w:t>
      </w:r>
      <w:r w:rsidRPr="00637BCF">
        <w:rPr>
          <w:bCs/>
          <w:i/>
        </w:rPr>
        <w:t>Rules Governing the Code of Ethics for Arkansas Educators</w:t>
      </w:r>
      <w:r w:rsidRPr="00637BCF">
        <w:rPr>
          <w:bCs/>
        </w:rPr>
        <w:t xml:space="preserve"> requires </w:t>
      </w:r>
      <w:r w:rsidRPr="00637BCF">
        <w:t xml:space="preserve">District staff to </w:t>
      </w:r>
      <w:r w:rsidRPr="00637BCF">
        <w:rPr>
          <w:bCs/>
        </w:rPr>
        <w:t xml:space="preserve">maintain a professional relationship with each student, both in and outside the classroom. The School Board of Directors encourages all staff to read and become familiar with the Rules.  </w:t>
      </w:r>
      <w:r w:rsidRPr="00637BCF">
        <w:t xml:space="preserve">Conduct in violation of the </w:t>
      </w:r>
      <w:r w:rsidRPr="00637BCF">
        <w:rPr>
          <w:bCs/>
          <w:i/>
        </w:rPr>
        <w:t>Rules Governing the Code of Ethics for Arkansas Educators</w:t>
      </w:r>
      <w:r w:rsidRPr="00637BCF">
        <w:t>, including, but not limited to conduct relating to the inappropriate use of technology or online resources, may be reported to the Professional License Standards Board (PLSB) and may form the basis for disciplinary action up to and including termination.</w:t>
      </w:r>
    </w:p>
    <w:p w:rsidR="00810EC1" w:rsidRDefault="00810EC1" w:rsidP="002B2186"/>
    <w:p w:rsidR="002B2186" w:rsidRPr="00637BCF" w:rsidRDefault="002B2186" w:rsidP="002B2186">
      <w:r w:rsidRPr="00637BCF">
        <w:lastRenderedPageBreak/>
        <w:t xml:space="preserve">Staff members are discouraged from creating personal social </w:t>
      </w:r>
      <w:r w:rsidRPr="00637BCF">
        <w:rPr>
          <w:color w:val="auto"/>
        </w:rPr>
        <w:t>media accounts</w:t>
      </w:r>
      <w:r w:rsidRPr="00637BCF">
        <w:t xml:space="preserve"> to which they invite students to be friends or followers. Employees taking such action do so at their own risk and are advised to monitor the site’s privacy settings regularly.</w:t>
      </w:r>
    </w:p>
    <w:p w:rsidR="002B2186" w:rsidRPr="00637BCF" w:rsidRDefault="002B2186" w:rsidP="002B2186"/>
    <w:p w:rsidR="002B2186" w:rsidRPr="00637BCF" w:rsidRDefault="002B2186" w:rsidP="002B2186">
      <w:r w:rsidRPr="00637BCF">
        <w:t xml:space="preserve">District employees may set up blogs and other professional/education social </w:t>
      </w:r>
      <w:r w:rsidRPr="00637BCF">
        <w:rPr>
          <w:color w:val="auto"/>
        </w:rPr>
        <w:t>media accounts</w:t>
      </w:r>
      <w:r w:rsidRPr="00637BCF">
        <w:t xml:space="preserve"> using District resources and following District guidelines to promote communications with students, parents, and the community concerning school-related activities and for the purpose of supplementing classroom instruction. Accessing professional/education social </w:t>
      </w:r>
      <w:r w:rsidRPr="00637BCF">
        <w:rPr>
          <w:color w:val="auto"/>
        </w:rPr>
        <w:t xml:space="preserve">media </w:t>
      </w:r>
      <w:r w:rsidRPr="00637BCF">
        <w:t>during school hours is permitted.</w:t>
      </w:r>
    </w:p>
    <w:p w:rsidR="002B2186" w:rsidRPr="00637BCF" w:rsidRDefault="002B2186" w:rsidP="002B2186"/>
    <w:p w:rsidR="002B2186" w:rsidRPr="00637BCF" w:rsidRDefault="002B2186" w:rsidP="002B2186">
      <w:pPr>
        <w:rPr>
          <w:bCs/>
        </w:rPr>
      </w:pPr>
      <w:r w:rsidRPr="00637BCF">
        <w:rPr>
          <w:bCs/>
        </w:rPr>
        <w:t xml:space="preserve">Staff are reminded that the same relationship, exchange, interaction, information, or behavior that would be unacceptable in a non-technological medium, is unacceptable when done through the use of technology. In fact, due to the vastly increased potential audience </w:t>
      </w:r>
      <w:r w:rsidR="00984A3C">
        <w:rPr>
          <w:bCs/>
        </w:rPr>
        <w:t xml:space="preserve">that </w:t>
      </w:r>
      <w:r w:rsidRPr="00637BCF">
        <w:rPr>
          <w:bCs/>
        </w:rPr>
        <w:t>digital dissemination presents, extra caution must be exercised by staff to ensure they don’t cross the line of acceptability. A good rule of thumb for staff to use is, “if you wouldn’t say it in class, don’t say it online.”</w:t>
      </w:r>
    </w:p>
    <w:p w:rsidR="002B2186" w:rsidRPr="00637BCF" w:rsidRDefault="002B2186" w:rsidP="002B2186">
      <w:pPr>
        <w:rPr>
          <w:bCs/>
        </w:rPr>
      </w:pPr>
    </w:p>
    <w:p w:rsidR="002B2186" w:rsidRPr="00637BCF" w:rsidRDefault="002B2186" w:rsidP="002B2186">
      <w:pPr>
        <w:rPr>
          <w:bCs/>
        </w:rPr>
      </w:pPr>
      <w:r w:rsidRPr="00637BCF">
        <w:rPr>
          <w:bCs/>
        </w:rPr>
        <w:t xml:space="preserve">Whether permitted or not specifically forbidden by policy, or when expressed in an adult-to-adult, face-to-face context, what in other mediums of expression could remain private opinions, </w:t>
      </w:r>
      <w:r w:rsidRPr="00637BCF">
        <w:rPr>
          <w:bCs/>
          <w:color w:val="auto"/>
        </w:rPr>
        <w:t xml:space="preserve">including “likes” or comments that endorse or support the message or speech of another person, </w:t>
      </w:r>
      <w:r w:rsidRPr="00637BCF">
        <w:rPr>
          <w:bCs/>
        </w:rPr>
        <w:t xml:space="preserve">when expressed by staff on a social </w:t>
      </w:r>
      <w:r w:rsidRPr="00637BCF">
        <w:rPr>
          <w:color w:val="auto"/>
        </w:rPr>
        <w:t>media</w:t>
      </w:r>
      <w:r w:rsidR="00936123">
        <w:rPr>
          <w:color w:val="auto"/>
        </w:rPr>
        <w:t xml:space="preserve"> </w:t>
      </w:r>
      <w:r w:rsidRPr="00637BCF">
        <w:rPr>
          <w:bCs/>
        </w:rPr>
        <w:t>website, have the potential to be disseminated far beyond the speaker’s desire or intention. This could undermine the public’s perception of the individual’s fitness to educate students, thus undermining the teacher’s effectiveness. In this way, the expression and publication of such opinions could potentially lead to disciplinary action being taken against the staff member, up to and including termination or nonrenewal of the contract of employment.</w:t>
      </w:r>
    </w:p>
    <w:p w:rsidR="002B2186" w:rsidRPr="00637BCF" w:rsidRDefault="002B2186" w:rsidP="002B2186">
      <w:pPr>
        <w:rPr>
          <w:bCs/>
        </w:rPr>
      </w:pPr>
    </w:p>
    <w:p w:rsidR="002B2186" w:rsidRPr="00637BCF" w:rsidRDefault="002B2186" w:rsidP="002B2186">
      <w:pPr>
        <w:rPr>
          <w:bCs/>
        </w:rPr>
      </w:pPr>
      <w:r w:rsidRPr="00637BCF">
        <w:t xml:space="preserve">Accessing social </w:t>
      </w:r>
      <w:r w:rsidRPr="00637BCF">
        <w:rPr>
          <w:color w:val="auto"/>
        </w:rPr>
        <w:t>media</w:t>
      </w:r>
      <w:r w:rsidRPr="00637BCF">
        <w:t xml:space="preserve"> websites for personal use during school hours is prohibited, except during breaks or preparation periods. Staff are discouraged from accessing social </w:t>
      </w:r>
      <w:r w:rsidRPr="00637BCF">
        <w:rPr>
          <w:color w:val="auto"/>
        </w:rPr>
        <w:t>media</w:t>
      </w:r>
      <w:r w:rsidRPr="00637BCF">
        <w:t xml:space="preserve"> websites on personal equipment during their breaks and/or preparation periods because, while this is not prohibited, it may give the </w:t>
      </w:r>
      <w:r w:rsidRPr="00637BCF">
        <w:rPr>
          <w:color w:val="auto"/>
        </w:rPr>
        <w:t>public the appearance that such access is occurring during instructional time. Staff shall not access social media websites using district equipment at any time, including during breaks or preparation periods, except in an emergency situation or with the express prior permission of school administration. All school district employees who participate in social media websites shall not post any school district data, documents, photographs taken at school or of students, logos, or other district owned or created information on any website.  Further</w:t>
      </w:r>
      <w:r w:rsidRPr="00637BCF">
        <w:t>, the posting of any private or confidential school district material on such websites is strictly prohibited.</w:t>
      </w:r>
    </w:p>
    <w:p w:rsidR="002B2186" w:rsidRPr="00637BCF" w:rsidRDefault="002B2186" w:rsidP="002B2186">
      <w:pPr>
        <w:rPr>
          <w:bCs/>
        </w:rPr>
      </w:pPr>
    </w:p>
    <w:p w:rsidR="002B2186" w:rsidRPr="00637BCF" w:rsidRDefault="002B2186" w:rsidP="002B2186">
      <w:pPr>
        <w:rPr>
          <w:bCs/>
        </w:rPr>
      </w:pPr>
      <w:r w:rsidRPr="00637BCF">
        <w:rPr>
          <w:bCs/>
        </w:rPr>
        <w:t>Specifically, the following forms of technology based interactivity or connectivity are expressly permitted or forbidden:</w:t>
      </w:r>
    </w:p>
    <w:p w:rsidR="002B2186" w:rsidRPr="00637BCF" w:rsidRDefault="002B2186" w:rsidP="002B2186">
      <w:pPr>
        <w:rPr>
          <w:bCs/>
        </w:rPr>
      </w:pPr>
    </w:p>
    <w:p w:rsidR="002B2186" w:rsidRPr="00984A3C" w:rsidRDefault="002B2186" w:rsidP="002B2186">
      <w:pPr>
        <w:rPr>
          <w:b/>
          <w:color w:val="auto"/>
          <w:u w:val="single"/>
        </w:rPr>
      </w:pPr>
      <w:r w:rsidRPr="00984A3C">
        <w:rPr>
          <w:b/>
          <w:color w:val="auto"/>
          <w:u w:val="single"/>
        </w:rPr>
        <w:t>Privacy of Employee's Social Media Accounts</w:t>
      </w:r>
    </w:p>
    <w:p w:rsidR="002B2186" w:rsidRPr="00637BCF" w:rsidRDefault="002B2186" w:rsidP="002B2186">
      <w:pPr>
        <w:rPr>
          <w:color w:val="auto"/>
        </w:rPr>
      </w:pPr>
    </w:p>
    <w:p w:rsidR="002B2186" w:rsidRPr="00637BCF" w:rsidRDefault="002B2186" w:rsidP="002B2186">
      <w:pPr>
        <w:rPr>
          <w:color w:val="auto"/>
        </w:rPr>
      </w:pPr>
      <w:r w:rsidRPr="00637BCF">
        <w:rPr>
          <w:color w:val="auto"/>
        </w:rPr>
        <w:t xml:space="preserve">In compliance with A.C.A. </w:t>
      </w:r>
      <w:r w:rsidRPr="00637BCF">
        <w:rPr>
          <w:rFonts w:eastAsia="Times New Roman"/>
          <w:color w:val="auto"/>
        </w:rPr>
        <w:t>§</w:t>
      </w:r>
      <w:r w:rsidRPr="00637BCF">
        <w:rPr>
          <w:color w:val="auto"/>
        </w:rPr>
        <w:t xml:space="preserve"> 11-2-124, the District shall not require, request, suggest, or cause a current or prospective employee to:</w:t>
      </w:r>
    </w:p>
    <w:p w:rsidR="002B2186" w:rsidRPr="00637BCF" w:rsidRDefault="002B2186" w:rsidP="000B0ED2">
      <w:pPr>
        <w:numPr>
          <w:ilvl w:val="0"/>
          <w:numId w:val="6"/>
        </w:numPr>
        <w:rPr>
          <w:color w:val="auto"/>
        </w:rPr>
      </w:pPr>
      <w:r w:rsidRPr="00637BCF">
        <w:rPr>
          <w:color w:val="auto"/>
        </w:rPr>
        <w:t>Disclose the username and/or password to his/her personal social media account;</w:t>
      </w:r>
    </w:p>
    <w:p w:rsidR="002B2186" w:rsidRPr="00637BCF" w:rsidRDefault="002B2186" w:rsidP="000B0ED2">
      <w:pPr>
        <w:numPr>
          <w:ilvl w:val="0"/>
          <w:numId w:val="6"/>
        </w:numPr>
        <w:rPr>
          <w:color w:val="auto"/>
        </w:rPr>
      </w:pPr>
      <w:r w:rsidRPr="00637BCF">
        <w:rPr>
          <w:color w:val="auto"/>
        </w:rPr>
        <w:t>Add an employee, supervisor, or administrator to the list of contacts associated with his/her personal social media account;</w:t>
      </w:r>
    </w:p>
    <w:p w:rsidR="002B2186" w:rsidRPr="00637BCF" w:rsidRDefault="002B2186" w:rsidP="000B0ED2">
      <w:pPr>
        <w:numPr>
          <w:ilvl w:val="0"/>
          <w:numId w:val="6"/>
        </w:numPr>
        <w:rPr>
          <w:color w:val="auto"/>
        </w:rPr>
      </w:pPr>
      <w:r w:rsidRPr="00637BCF">
        <w:rPr>
          <w:color w:val="auto"/>
        </w:rPr>
        <w:t>Change the privacy settings associated with his/her personal social media account; or</w:t>
      </w:r>
    </w:p>
    <w:p w:rsidR="002B2186" w:rsidRPr="00637BCF" w:rsidRDefault="002B2186" w:rsidP="000B0ED2">
      <w:pPr>
        <w:numPr>
          <w:ilvl w:val="0"/>
          <w:numId w:val="6"/>
        </w:numPr>
        <w:rPr>
          <w:color w:val="auto"/>
        </w:rPr>
      </w:pPr>
      <w:r w:rsidRPr="00637BCF">
        <w:rPr>
          <w:color w:val="auto"/>
        </w:rPr>
        <w:lastRenderedPageBreak/>
        <w:t>Retaliate against the employee for refusing to disclose the username and/or password to his/her personal social media account.</w:t>
      </w:r>
    </w:p>
    <w:p w:rsidR="002B2186" w:rsidRPr="00637BCF" w:rsidRDefault="002B2186" w:rsidP="002B2186">
      <w:pPr>
        <w:rPr>
          <w:color w:val="auto"/>
        </w:rPr>
      </w:pPr>
    </w:p>
    <w:p w:rsidR="002B2186" w:rsidRPr="00637BCF" w:rsidRDefault="002B2186" w:rsidP="002B2186">
      <w:pPr>
        <w:rPr>
          <w:color w:val="auto"/>
        </w:rPr>
      </w:pPr>
      <w:r w:rsidRPr="00637BCF">
        <w:rPr>
          <w:color w:val="auto"/>
        </w:rPr>
        <w:t>The District may require an employee to disclose his or her username and/or password to a personal social media account if the employee’s personal social medi</w:t>
      </w:r>
      <w:r w:rsidR="00B77244">
        <w:rPr>
          <w:color w:val="auto"/>
        </w:rPr>
        <w:t>a account activity is reasonably</w:t>
      </w:r>
      <w:r w:rsidRPr="00637BCF">
        <w:rPr>
          <w:color w:val="auto"/>
        </w:rPr>
        <w:t xml:space="preserve"> believed to be relevant to the investigation of an allegation of an employee violating district policy, or state, federal or local laws or regulations. If such an investigation occurs, and the employee refuses, upon request, to supply the username and/or password required to make an investigation, disciplinary action may be taken against the employee, which could include termination or nonrenewal of the employee’s contract of employment with the District.  </w:t>
      </w:r>
    </w:p>
    <w:p w:rsidR="002B2186" w:rsidRPr="00637BCF" w:rsidRDefault="002B2186" w:rsidP="002B2186">
      <w:pPr>
        <w:rPr>
          <w:color w:val="auto"/>
        </w:rPr>
      </w:pPr>
    </w:p>
    <w:p w:rsidR="002B2186" w:rsidRPr="00637BCF" w:rsidRDefault="002B2186" w:rsidP="002B2186">
      <w:pPr>
        <w:rPr>
          <w:color w:val="auto"/>
        </w:rPr>
      </w:pPr>
      <w:r w:rsidRPr="00637BCF">
        <w:rPr>
          <w:color w:val="auto"/>
        </w:rPr>
        <w:t>Notwithstanding any other provision in this policy, the District reserves the right to view any information about a current or prospective employee that is publicly available on the Internet.</w:t>
      </w:r>
    </w:p>
    <w:p w:rsidR="002B2186" w:rsidRPr="00637BCF" w:rsidRDefault="002B2186" w:rsidP="002B2186">
      <w:pPr>
        <w:rPr>
          <w:color w:val="auto"/>
        </w:rPr>
      </w:pPr>
    </w:p>
    <w:p w:rsidR="002B2186" w:rsidRPr="00637BCF" w:rsidRDefault="002B2186" w:rsidP="002B2186">
      <w:pPr>
        <w:rPr>
          <w:color w:val="auto"/>
        </w:rPr>
      </w:pPr>
      <w:r w:rsidRPr="00637BCF">
        <w:rPr>
          <w:color w:val="auto"/>
        </w:rPr>
        <w:t>In the event that the district inadvertently obtains access to information that would enable the district to have access to an employee’s personal social media account, the district will not use this information to gain access to the employee’s social media account. However, disciplinary action may be taken against an employee in accord with other District policy for using district equipment or network capability to access such an account.  Employees have no expectation of privacy in their use of District issued computers, other electronic device, or use of the District's network. (See policy 3.28—LICENSED PERSONNEL COMPUTER USE POLICY)</w:t>
      </w:r>
    </w:p>
    <w:p w:rsidR="002B2186" w:rsidRPr="00637BCF" w:rsidRDefault="002B2186" w:rsidP="002B2186">
      <w:pPr>
        <w:rPr>
          <w:color w:val="auto"/>
        </w:rPr>
      </w:pPr>
    </w:p>
    <w:p w:rsidR="002B2186" w:rsidRPr="00637BCF" w:rsidRDefault="002B2186" w:rsidP="002B2186">
      <w:pPr>
        <w:rPr>
          <w:color w:val="auto"/>
        </w:rPr>
      </w:pPr>
    </w:p>
    <w:p w:rsidR="002B2186" w:rsidRPr="00637BCF" w:rsidRDefault="002B2186" w:rsidP="002B2186">
      <w:pPr>
        <w:rPr>
          <w:color w:val="auto"/>
        </w:rPr>
      </w:pPr>
    </w:p>
    <w:p w:rsidR="002B2186" w:rsidRPr="00637BCF" w:rsidRDefault="002B2186" w:rsidP="002B2186"/>
    <w:p w:rsidR="002B2186" w:rsidRPr="00637BCF" w:rsidRDefault="002B2186" w:rsidP="002B2186"/>
    <w:p w:rsidR="002B2186" w:rsidRPr="00637BCF" w:rsidRDefault="002B2186" w:rsidP="002B2186"/>
    <w:p w:rsidR="002B2186" w:rsidRPr="00637BCF" w:rsidRDefault="002B2186" w:rsidP="002B2186">
      <w:pPr>
        <w:rPr>
          <w:color w:val="auto"/>
        </w:rPr>
      </w:pPr>
      <w:r w:rsidRPr="00637BCF">
        <w:rPr>
          <w:color w:val="auto"/>
        </w:rPr>
        <w:t xml:space="preserve">Cross reference: </w:t>
      </w:r>
      <w:r w:rsidRPr="00637BCF">
        <w:rPr>
          <w:color w:val="auto"/>
        </w:rPr>
        <w:tab/>
        <w:t>3.28—LICENSED PERSONNEL COMPUTER USE POLICY</w:t>
      </w:r>
    </w:p>
    <w:p w:rsidR="002B2186" w:rsidRPr="00637BCF" w:rsidRDefault="002B2186" w:rsidP="002B2186">
      <w:pPr>
        <w:rPr>
          <w:color w:val="auto"/>
        </w:rPr>
      </w:pPr>
    </w:p>
    <w:p w:rsidR="002B2186" w:rsidRPr="00637BCF" w:rsidRDefault="002B2186" w:rsidP="002B2186">
      <w:pPr>
        <w:rPr>
          <w:color w:val="auto"/>
        </w:rPr>
      </w:pPr>
    </w:p>
    <w:p w:rsidR="002B2186" w:rsidRPr="00637BCF" w:rsidRDefault="002B2186" w:rsidP="002B2186">
      <w:pPr>
        <w:rPr>
          <w:color w:val="auto"/>
        </w:rPr>
      </w:pPr>
    </w:p>
    <w:p w:rsidR="002B2186" w:rsidRPr="00637BCF" w:rsidRDefault="002B2186" w:rsidP="002B2186">
      <w:pPr>
        <w:rPr>
          <w:color w:val="auto"/>
        </w:rPr>
      </w:pPr>
      <w:r w:rsidRPr="00637BCF">
        <w:rPr>
          <w:color w:val="auto"/>
        </w:rPr>
        <w:t>Legal Reference</w:t>
      </w:r>
      <w:r w:rsidR="00BD4791">
        <w:rPr>
          <w:color w:val="auto"/>
        </w:rPr>
        <w:t>s</w:t>
      </w:r>
      <w:r w:rsidRPr="00637BCF">
        <w:rPr>
          <w:color w:val="auto"/>
        </w:rPr>
        <w:t xml:space="preserve">: </w:t>
      </w:r>
      <w:r w:rsidRPr="00637BCF">
        <w:rPr>
          <w:color w:val="auto"/>
        </w:rPr>
        <w:tab/>
      </w:r>
      <w:r w:rsidRPr="00637BCF">
        <w:rPr>
          <w:rFonts w:eastAsia="Times New Roman"/>
          <w:color w:val="auto"/>
        </w:rPr>
        <w:t xml:space="preserve">A.C.A. § </w:t>
      </w:r>
      <w:r w:rsidRPr="00637BCF">
        <w:rPr>
          <w:color w:val="auto"/>
        </w:rPr>
        <w:t>11-2-124</w:t>
      </w:r>
    </w:p>
    <w:p w:rsidR="002B2186" w:rsidRPr="00637BCF" w:rsidRDefault="002B2186" w:rsidP="002B2186">
      <w:pPr>
        <w:ind w:left="2160"/>
      </w:pPr>
      <w:r w:rsidRPr="00637BCF">
        <w:rPr>
          <w:bCs/>
        </w:rPr>
        <w:t>RULES GOVERNING THE CODE OF ETHICS FOR ARKANSAS EDUCATORS</w:t>
      </w:r>
    </w:p>
    <w:p w:rsidR="002B2186" w:rsidRPr="00637BCF" w:rsidRDefault="002B2186" w:rsidP="002B2186"/>
    <w:p w:rsidR="002B2186" w:rsidRPr="00637BCF" w:rsidRDefault="002B2186" w:rsidP="002B2186"/>
    <w:p w:rsidR="002B2186" w:rsidRPr="00637BCF" w:rsidRDefault="002B2186" w:rsidP="002B2186"/>
    <w:p w:rsidR="002B2186" w:rsidRPr="00637BCF" w:rsidRDefault="002B2186" w:rsidP="002B2186">
      <w:r w:rsidRPr="00637BCF">
        <w:rPr>
          <w:bCs/>
          <w:iCs/>
        </w:rPr>
        <w:t>Date Adopted:</w:t>
      </w:r>
      <w:r w:rsidR="00552163">
        <w:rPr>
          <w:bCs/>
          <w:iCs/>
        </w:rPr>
        <w:t xml:space="preserve"> April 12, 2011</w:t>
      </w:r>
    </w:p>
    <w:p w:rsidR="002B2186" w:rsidRPr="00637BCF" w:rsidRDefault="002B2186" w:rsidP="002B2186">
      <w:pPr>
        <w:ind w:right="-3"/>
        <w:rPr>
          <w:color w:val="auto"/>
          <w:szCs w:val="24"/>
        </w:rPr>
      </w:pPr>
      <w:r w:rsidRPr="00637BCF">
        <w:rPr>
          <w:bCs/>
          <w:iCs/>
        </w:rPr>
        <w:t>Last Revised:</w:t>
      </w:r>
    </w:p>
    <w:p w:rsidR="00930D2F" w:rsidRDefault="00D26762" w:rsidP="00F057B8">
      <w:pPr>
        <w:pStyle w:val="Style1"/>
      </w:pPr>
      <w:r w:rsidRPr="00637BCF">
        <w:br w:type="page"/>
      </w:r>
      <w:bookmarkStart w:id="212" w:name="OLE_LINK21"/>
      <w:bookmarkStart w:id="213" w:name="_Toc483984148"/>
      <w:r w:rsidR="00930D2F">
        <w:lastRenderedPageBreak/>
        <w:t xml:space="preserve">3.46—LICENSED PERSONNEL </w:t>
      </w:r>
      <w:r w:rsidR="00930D2F">
        <w:rPr>
          <w:caps/>
        </w:rPr>
        <w:t>VacationS</w:t>
      </w:r>
      <w:bookmarkEnd w:id="212"/>
      <w:bookmarkEnd w:id="213"/>
    </w:p>
    <w:p w:rsidR="00930D2F" w:rsidRDefault="00930D2F" w:rsidP="00930D2F"/>
    <w:p w:rsidR="00930D2F" w:rsidRDefault="00930D2F" w:rsidP="00930D2F">
      <w:r>
        <w:t>240 day contracted employees are credited with 10 days of vacation</w:t>
      </w:r>
      <w:r w:rsidR="00552163">
        <w:rPr>
          <w:b/>
          <w:vertAlign w:val="superscript"/>
        </w:rPr>
        <w:t xml:space="preserve"> </w:t>
      </w:r>
      <w:r>
        <w:t xml:space="preserve">at the beginning of each fiscal year. This is based on the assumption that a full contract year will be worked. If an employee fails to finish the contract year due to resignation or termination, the employee’s final check will be reduced at the rate of .833 days per month, or major portion of a month, for any days used but not earned. </w:t>
      </w:r>
    </w:p>
    <w:p w:rsidR="00930D2F" w:rsidRDefault="00930D2F" w:rsidP="00930D2F"/>
    <w:p w:rsidR="00930D2F" w:rsidRDefault="00930D2F" w:rsidP="00930D2F">
      <w:pPr>
        <w:rPr>
          <w:color w:val="auto"/>
        </w:rPr>
      </w:pPr>
      <w:r>
        <w:t xml:space="preserve">Instructional </w:t>
      </w:r>
      <w:r>
        <w:rPr>
          <w:color w:val="auto"/>
        </w:rPr>
        <w:t>e</w:t>
      </w:r>
      <w:r>
        <w:t xml:space="preserve">mployees may not generally take vacation during instructional time. All vacation time must be </w:t>
      </w:r>
      <w:r>
        <w:rPr>
          <w:color w:val="auto"/>
        </w:rPr>
        <w:t>approved, in advance to the extent practicable, by the superintendent or designee.  If vacation is requested, but not approved, and the employee is absent from work in spite of the vacation denial, disciplinary action will be taken against the employee, which may include termination or nonrenewal.</w:t>
      </w:r>
    </w:p>
    <w:p w:rsidR="00C02AC8" w:rsidRDefault="00C02AC8" w:rsidP="00930D2F">
      <w:pPr>
        <w:rPr>
          <w:color w:val="auto"/>
        </w:rPr>
      </w:pPr>
    </w:p>
    <w:p w:rsidR="00C02AC8" w:rsidRDefault="00C02AC8" w:rsidP="00930D2F">
      <w:pPr>
        <w:rPr>
          <w:color w:val="auto"/>
        </w:rPr>
      </w:pPr>
      <w:r>
        <w:rPr>
          <w:color w:val="auto"/>
        </w:rPr>
        <w:t>Accumulated vacation days roll over at the end of each contracted year.</w:t>
      </w:r>
    </w:p>
    <w:p w:rsidR="00930D2F" w:rsidRDefault="00930D2F" w:rsidP="00930D2F"/>
    <w:p w:rsidR="00930D2F" w:rsidRDefault="00930D2F" w:rsidP="00930D2F"/>
    <w:p w:rsidR="00930D2F" w:rsidRDefault="00930D2F" w:rsidP="00930D2F"/>
    <w:p w:rsidR="00930D2F" w:rsidRDefault="00930D2F" w:rsidP="00930D2F"/>
    <w:p w:rsidR="00930D2F" w:rsidRDefault="00930D2F" w:rsidP="00930D2F">
      <w:r>
        <w:t>Date Adopted:</w:t>
      </w:r>
    </w:p>
    <w:p w:rsidR="00930D2F" w:rsidRDefault="00930D2F" w:rsidP="00930D2F">
      <w:r>
        <w:t>Last Revised:</w:t>
      </w:r>
      <w:r w:rsidR="00552163">
        <w:t xml:space="preserve"> </w:t>
      </w:r>
      <w:r w:rsidR="00274C75">
        <w:t>04/17/2018</w:t>
      </w:r>
    </w:p>
    <w:p w:rsidR="00C33B15" w:rsidRPr="00637BCF" w:rsidRDefault="00930D2F" w:rsidP="00F057B8">
      <w:pPr>
        <w:pStyle w:val="Style1"/>
      </w:pPr>
      <w:r>
        <w:br w:type="page"/>
      </w:r>
      <w:bookmarkStart w:id="214" w:name="_Toc532087490"/>
      <w:bookmarkStart w:id="215" w:name="_Toc535392732"/>
      <w:bookmarkStart w:id="216" w:name="_Toc535987880"/>
      <w:bookmarkStart w:id="217" w:name="_Toc535988143"/>
      <w:bookmarkStart w:id="218" w:name="_Toc52776163"/>
      <w:bookmarkStart w:id="219" w:name="_Toc522332785"/>
      <w:bookmarkStart w:id="220" w:name="_Toc522333539"/>
      <w:bookmarkStart w:id="221" w:name="_Toc266452953"/>
      <w:bookmarkStart w:id="222" w:name="_Toc483984149"/>
      <w:r w:rsidR="00C33B15" w:rsidRPr="00637BCF">
        <w:lastRenderedPageBreak/>
        <w:t>3.47—</w:t>
      </w:r>
      <w:bookmarkEnd w:id="214"/>
      <w:bookmarkEnd w:id="215"/>
      <w:bookmarkEnd w:id="216"/>
      <w:bookmarkEnd w:id="217"/>
      <w:bookmarkEnd w:id="218"/>
      <w:bookmarkEnd w:id="219"/>
      <w:bookmarkEnd w:id="220"/>
      <w:bookmarkEnd w:id="221"/>
      <w:r w:rsidR="00C33B15" w:rsidRPr="00637BCF">
        <w:t>Depositing collected funds</w:t>
      </w:r>
      <w:bookmarkEnd w:id="222"/>
    </w:p>
    <w:p w:rsidR="00C33B15" w:rsidRPr="00637BCF" w:rsidRDefault="00C33B15" w:rsidP="00C33B15"/>
    <w:p w:rsidR="00C33B15" w:rsidRPr="00637BCF" w:rsidRDefault="00C33B15" w:rsidP="00C33B15">
      <w:r w:rsidRPr="00637BCF">
        <w:t>From time to time, staff members may collect funds in the course of their employment. It is the responsibility of any staff member</w:t>
      </w:r>
      <w:r w:rsidR="00876B6F">
        <w:t xml:space="preserve"> to</w:t>
      </w:r>
      <w:r w:rsidR="0023799F">
        <w:t xml:space="preserve"> receipt such funds and turn into building secretary, who will receipt and turn funds into central office to be deposited into appropriate account</w:t>
      </w:r>
      <w:r w:rsidRPr="00637BCF">
        <w:t>. The Superintendent or his/her designee shall be responsible for determining the need for receipts for funds collected and other record keeping requirements and of notifying staff of the requirements.</w:t>
      </w:r>
    </w:p>
    <w:p w:rsidR="00C33B15" w:rsidRPr="00637BCF" w:rsidRDefault="00C33B15" w:rsidP="00C33B15"/>
    <w:p w:rsidR="00C33B15" w:rsidRPr="00637BCF" w:rsidRDefault="00C33B15" w:rsidP="00C33B15">
      <w:r w:rsidRPr="00637BCF">
        <w:t>Staff that use any funds collected in the course of their employment for personal purposes, or who deposit such funds in a personal account, may be subject to discipline up to and including termination.</w:t>
      </w:r>
    </w:p>
    <w:p w:rsidR="00C33B15" w:rsidRPr="00637BCF" w:rsidRDefault="00C33B15" w:rsidP="00C33B15"/>
    <w:p w:rsidR="00C33B15" w:rsidRPr="00637BCF" w:rsidRDefault="00C33B15" w:rsidP="00C33B15"/>
    <w:p w:rsidR="00C33B15" w:rsidRPr="00637BCF" w:rsidRDefault="00C33B15" w:rsidP="00C33B15"/>
    <w:p w:rsidR="00C33B15" w:rsidRPr="00637BCF" w:rsidRDefault="00C33B15" w:rsidP="00C33B15"/>
    <w:p w:rsidR="00C33B15" w:rsidRPr="00637BCF" w:rsidRDefault="00C33B15" w:rsidP="00C33B15"/>
    <w:p w:rsidR="00C33B15" w:rsidRPr="00637BCF" w:rsidRDefault="00C33B15" w:rsidP="00C33B15"/>
    <w:p w:rsidR="00C33B15" w:rsidRPr="00637BCF" w:rsidRDefault="00C33B15" w:rsidP="00C33B15">
      <w:r w:rsidRPr="00637BCF">
        <w:t>Date Adopted:</w:t>
      </w:r>
      <w:r w:rsidR="00552163">
        <w:t xml:space="preserve"> 04/12/2011</w:t>
      </w:r>
    </w:p>
    <w:p w:rsidR="00C33B15" w:rsidRPr="00637BCF" w:rsidRDefault="00C33B15" w:rsidP="00C33B15">
      <w:r w:rsidRPr="00637BCF">
        <w:t>Last Revised:</w:t>
      </w:r>
      <w:r w:rsidR="0023799F">
        <w:t xml:space="preserve"> 04/17/2018</w:t>
      </w:r>
    </w:p>
    <w:p w:rsidR="00810EC1" w:rsidRDefault="00D26762" w:rsidP="00810EC1">
      <w:pPr>
        <w:pStyle w:val="Style1"/>
        <w:rPr>
          <w:color w:val="000000"/>
        </w:rPr>
      </w:pPr>
      <w:r w:rsidRPr="00637BCF">
        <w:br w:type="page"/>
      </w:r>
      <w:bookmarkStart w:id="223" w:name="_Toc361047278"/>
      <w:bookmarkStart w:id="224" w:name="_Toc483984150"/>
      <w:r w:rsidR="00810EC1">
        <w:rPr>
          <w:color w:val="000000"/>
        </w:rPr>
        <w:lastRenderedPageBreak/>
        <w:t>3.48—LICENSED PERSONNEL WEAPONS ON CAMPUS</w:t>
      </w:r>
      <w:bookmarkEnd w:id="223"/>
      <w:bookmarkEnd w:id="224"/>
    </w:p>
    <w:p w:rsidR="00810EC1" w:rsidRDefault="00810EC1" w:rsidP="00810EC1"/>
    <w:p w:rsidR="00810EC1" w:rsidRDefault="00810EC1" w:rsidP="00810EC1">
      <w:pPr>
        <w:ind w:right="-3"/>
        <w:jc w:val="center"/>
        <w:rPr>
          <w:b/>
          <w:color w:val="auto"/>
          <w:vertAlign w:val="superscript"/>
        </w:rPr>
      </w:pPr>
      <w:r>
        <w:rPr>
          <w:b/>
          <w:color w:val="auto"/>
        </w:rPr>
        <w:t>Firearms</w:t>
      </w:r>
    </w:p>
    <w:p w:rsidR="00810EC1" w:rsidRDefault="00810EC1" w:rsidP="00810EC1">
      <w:pPr>
        <w:ind w:right="-3"/>
        <w:rPr>
          <w:color w:val="auto"/>
        </w:rPr>
      </w:pPr>
      <w:r>
        <w:rPr>
          <w:color w:val="auto"/>
        </w:rPr>
        <w:t>Except as permitted by this policy, no employee of this school district, including those who may possess a “concealed carry permit,” shall possess a firearm on any District school campus or in or upon any school bus or at a District designated bus stop.</w:t>
      </w:r>
    </w:p>
    <w:p w:rsidR="00810EC1" w:rsidRDefault="00810EC1" w:rsidP="00810EC1">
      <w:pPr>
        <w:ind w:right="-3"/>
        <w:rPr>
          <w:color w:val="auto"/>
        </w:rPr>
      </w:pPr>
    </w:p>
    <w:p w:rsidR="00810EC1" w:rsidRDefault="00810EC1" w:rsidP="00810EC1">
      <w:pPr>
        <w:ind w:right="-3"/>
        <w:rPr>
          <w:color w:val="auto"/>
        </w:rPr>
      </w:pPr>
      <w:r>
        <w:rPr>
          <w:color w:val="auto"/>
        </w:rPr>
        <w:t>Employees who meet one or more of the following conditions are permitted to bring a firearm onto school property:</w:t>
      </w:r>
    </w:p>
    <w:p w:rsidR="00810EC1" w:rsidRDefault="00810EC1" w:rsidP="000B0ED2">
      <w:pPr>
        <w:pStyle w:val="ListParagraph"/>
        <w:numPr>
          <w:ilvl w:val="0"/>
          <w:numId w:val="50"/>
        </w:numPr>
        <w:ind w:right="-3"/>
        <w:rPr>
          <w:color w:val="auto"/>
        </w:rPr>
      </w:pPr>
      <w:r>
        <w:rPr>
          <w:color w:val="auto"/>
        </w:rPr>
        <w:t xml:space="preserve">He/she is participating in a school-approved educational course or program involving the use of firearms such as </w:t>
      </w:r>
      <w:r>
        <w:rPr>
          <w:color w:val="auto"/>
          <w:kern w:val="28"/>
        </w:rPr>
        <w:t>ROTC programs, hunting safety or military education, or before or after-school hunting or rifle clubs</w:t>
      </w:r>
      <w:r>
        <w:rPr>
          <w:color w:val="auto"/>
        </w:rPr>
        <w:t>;</w:t>
      </w:r>
    </w:p>
    <w:p w:rsidR="00810EC1" w:rsidRDefault="00810EC1" w:rsidP="000B0ED2">
      <w:pPr>
        <w:pStyle w:val="ListParagraph"/>
        <w:numPr>
          <w:ilvl w:val="0"/>
          <w:numId w:val="50"/>
        </w:numPr>
        <w:ind w:right="-3"/>
        <w:rPr>
          <w:color w:val="auto"/>
        </w:rPr>
      </w:pPr>
      <w:r>
        <w:rPr>
          <w:color w:val="auto"/>
        </w:rPr>
        <w:t>The firearms are securely stored and located in an employee’s on-campus personal residence and/or immediately adjacent parking area;</w:t>
      </w:r>
    </w:p>
    <w:p w:rsidR="00810EC1" w:rsidRDefault="00810EC1" w:rsidP="000B0ED2">
      <w:pPr>
        <w:pStyle w:val="ListParagraph"/>
        <w:numPr>
          <w:ilvl w:val="0"/>
          <w:numId w:val="50"/>
        </w:numPr>
        <w:ind w:right="-3"/>
        <w:rPr>
          <w:color w:val="auto"/>
        </w:rPr>
      </w:pPr>
      <w:r>
        <w:rPr>
          <w:color w:val="auto"/>
        </w:rPr>
        <w:t>He/she is a registered, commissioned security guard acting in the course and scope of his/her duties;</w:t>
      </w:r>
    </w:p>
    <w:p w:rsidR="00810EC1" w:rsidRDefault="00810EC1" w:rsidP="000B0ED2">
      <w:pPr>
        <w:numPr>
          <w:ilvl w:val="0"/>
          <w:numId w:val="50"/>
        </w:numPr>
        <w:ind w:right="-3"/>
        <w:rPr>
          <w:color w:val="auto"/>
        </w:rPr>
      </w:pPr>
      <w:r>
        <w:rPr>
          <w:color w:val="auto"/>
        </w:rPr>
        <w:t>He/she has a valid conceal carry license and leaves his/her handgun in his/her locked vehicle in the district parking lot.</w:t>
      </w:r>
    </w:p>
    <w:p w:rsidR="00810EC1" w:rsidRDefault="00810EC1" w:rsidP="00810EC1">
      <w:pPr>
        <w:ind w:right="-3"/>
        <w:rPr>
          <w:color w:val="auto"/>
        </w:rPr>
      </w:pPr>
    </w:p>
    <w:p w:rsidR="00810EC1" w:rsidRDefault="00810EC1" w:rsidP="00810EC1">
      <w:pPr>
        <w:rPr>
          <w:color w:val="auto"/>
        </w:rPr>
      </w:pPr>
      <w:r>
        <w:rPr>
          <w:color w:val="auto"/>
        </w:rPr>
        <w:t>Possession of a firearm by a school district employee who does not fall under any of the above categories anywhere on school property, including parking  areas and in or upon a school bus, will result in disciplinary action being taken against the employee, which may include termination or nonrenewal of the employee.</w:t>
      </w:r>
    </w:p>
    <w:p w:rsidR="00810EC1" w:rsidRDefault="00810EC1" w:rsidP="00810EC1">
      <w:pPr>
        <w:ind w:right="-3"/>
      </w:pPr>
    </w:p>
    <w:p w:rsidR="00810EC1" w:rsidRDefault="00810EC1" w:rsidP="00810EC1">
      <w:pPr>
        <w:ind w:right="-3"/>
        <w:jc w:val="center"/>
        <w:rPr>
          <w:color w:val="auto"/>
        </w:rPr>
      </w:pPr>
      <w:r>
        <w:rPr>
          <w:b/>
        </w:rPr>
        <w:t>Other Weapons</w:t>
      </w:r>
    </w:p>
    <w:p w:rsidR="00810EC1" w:rsidRDefault="00810EC1" w:rsidP="00810EC1">
      <w:pPr>
        <w:ind w:right="-3"/>
        <w:rPr>
          <w:color w:val="auto"/>
        </w:rPr>
      </w:pPr>
      <w:r>
        <w:t xml:space="preserve">An employee may possess a pocket knife which for the purpose of this policy is defined as a knife </w:t>
      </w:r>
      <w:r>
        <w:rPr>
          <w:color w:val="auto"/>
        </w:rPr>
        <w:t>that</w:t>
      </w:r>
      <w:r>
        <w:t xml:space="preserve"> can be folded into a case and has a blade or blades </w:t>
      </w:r>
      <w:r>
        <w:rPr>
          <w:color w:val="auto"/>
        </w:rPr>
        <w:t>of less than three (3) inches or less each. An employee may carry, for the purpose of self-defense, a small container of tear gas or mace which for the purpose of this policy is defined as having a capacity of 150cc or less. Employees are expected to safeguard such items in such a way as to ensure they are not possessed by students. Such items are not to be used against students, parents or other school district employees. Possession of weapons, knives or self-defense items that do not comply with the limits contained herein, the failure of an employee to safeguard such items, or the use of such items against students, parents or other school district employees may result in disciplinary action being taken against the employee, which may include termination or nonrenewal of the employee.</w:t>
      </w:r>
    </w:p>
    <w:p w:rsidR="00810EC1" w:rsidRDefault="00810EC1" w:rsidP="00810EC1">
      <w:pPr>
        <w:ind w:right="-3"/>
        <w:rPr>
          <w:color w:val="auto"/>
        </w:rPr>
      </w:pPr>
    </w:p>
    <w:p w:rsidR="00810EC1" w:rsidRDefault="00810EC1" w:rsidP="00810EC1">
      <w:pPr>
        <w:ind w:right="-3"/>
        <w:rPr>
          <w:color w:val="auto"/>
        </w:rPr>
      </w:pPr>
      <w:r>
        <w:rPr>
          <w:color w:val="auto"/>
        </w:rPr>
        <w:t>Employees who are participating in a Civil War reenactment may bring a Civil War era weapon onto campus with prior permission of the building principal. If the weapon is a firearm, the firearm must be unloaded.</w:t>
      </w:r>
    </w:p>
    <w:p w:rsidR="00810EC1" w:rsidRDefault="00810EC1" w:rsidP="00810EC1">
      <w:pPr>
        <w:ind w:right="-3"/>
        <w:rPr>
          <w:szCs w:val="24"/>
        </w:rPr>
      </w:pPr>
    </w:p>
    <w:p w:rsidR="00810EC1" w:rsidRDefault="00810EC1" w:rsidP="00810EC1">
      <w:pPr>
        <w:ind w:right="-3"/>
        <w:rPr>
          <w:szCs w:val="24"/>
        </w:rPr>
      </w:pPr>
    </w:p>
    <w:p w:rsidR="00810EC1" w:rsidRDefault="00810EC1" w:rsidP="00810EC1">
      <w:pPr>
        <w:ind w:right="-3"/>
        <w:rPr>
          <w:kern w:val="28"/>
        </w:rPr>
      </w:pPr>
      <w:r>
        <w:rPr>
          <w:szCs w:val="24"/>
        </w:rPr>
        <w:t>Legal References:</w:t>
      </w:r>
      <w:r>
        <w:rPr>
          <w:szCs w:val="24"/>
        </w:rPr>
        <w:tab/>
      </w:r>
      <w:r>
        <w:rPr>
          <w:kern w:val="28"/>
        </w:rPr>
        <w:t>A.C.A. § 5-73-119</w:t>
      </w:r>
    </w:p>
    <w:p w:rsidR="00810EC1" w:rsidRDefault="00810EC1" w:rsidP="00810EC1">
      <w:pPr>
        <w:ind w:right="-3"/>
        <w:rPr>
          <w:kern w:val="28"/>
        </w:rPr>
      </w:pPr>
      <w:r>
        <w:rPr>
          <w:szCs w:val="24"/>
        </w:rPr>
        <w:tab/>
      </w:r>
      <w:r>
        <w:rPr>
          <w:szCs w:val="24"/>
        </w:rPr>
        <w:tab/>
      </w:r>
      <w:r>
        <w:rPr>
          <w:szCs w:val="24"/>
        </w:rPr>
        <w:tab/>
      </w:r>
      <w:r>
        <w:rPr>
          <w:kern w:val="28"/>
        </w:rPr>
        <w:t>A.C.A. § 5-73-120</w:t>
      </w:r>
    </w:p>
    <w:p w:rsidR="00810EC1" w:rsidRDefault="00810EC1" w:rsidP="00810EC1">
      <w:pPr>
        <w:ind w:left="2160" w:right="-3"/>
        <w:rPr>
          <w:kern w:val="28"/>
        </w:rPr>
      </w:pPr>
      <w:r>
        <w:rPr>
          <w:kern w:val="28"/>
        </w:rPr>
        <w:t>A.C.A. § 5-73-124(a)(2)</w:t>
      </w:r>
    </w:p>
    <w:p w:rsidR="00810EC1" w:rsidRDefault="00810EC1" w:rsidP="00810EC1">
      <w:pPr>
        <w:ind w:right="-3"/>
        <w:rPr>
          <w:color w:val="auto"/>
          <w:kern w:val="28"/>
        </w:rPr>
      </w:pPr>
      <w:r>
        <w:rPr>
          <w:kern w:val="28"/>
        </w:rPr>
        <w:tab/>
      </w:r>
      <w:r>
        <w:rPr>
          <w:kern w:val="28"/>
        </w:rPr>
        <w:tab/>
      </w:r>
      <w:r>
        <w:rPr>
          <w:kern w:val="28"/>
        </w:rPr>
        <w:tab/>
      </w:r>
      <w:r>
        <w:rPr>
          <w:color w:val="auto"/>
          <w:kern w:val="28"/>
        </w:rPr>
        <w:t>A.C.A. § 5-73-301</w:t>
      </w:r>
    </w:p>
    <w:p w:rsidR="00810EC1" w:rsidRDefault="00810EC1" w:rsidP="00810EC1">
      <w:pPr>
        <w:ind w:left="2160" w:right="-3"/>
        <w:rPr>
          <w:color w:val="auto"/>
          <w:kern w:val="28"/>
        </w:rPr>
      </w:pPr>
      <w:r>
        <w:rPr>
          <w:color w:val="auto"/>
          <w:kern w:val="28"/>
        </w:rPr>
        <w:t>A.C.A. § 5-73-306</w:t>
      </w:r>
    </w:p>
    <w:p w:rsidR="00810EC1" w:rsidRDefault="00810EC1" w:rsidP="00810EC1">
      <w:pPr>
        <w:ind w:left="2160" w:right="-3"/>
        <w:rPr>
          <w:color w:val="auto"/>
          <w:kern w:val="28"/>
        </w:rPr>
      </w:pPr>
      <w:r>
        <w:rPr>
          <w:color w:val="auto"/>
          <w:kern w:val="28"/>
        </w:rPr>
        <w:t>A.C.A. § 6-5-502</w:t>
      </w:r>
    </w:p>
    <w:p w:rsidR="00810EC1" w:rsidRDefault="00810EC1" w:rsidP="00810EC1">
      <w:pPr>
        <w:ind w:left="2160" w:right="-3"/>
        <w:rPr>
          <w:color w:val="auto"/>
          <w:kern w:val="28"/>
        </w:rPr>
      </w:pPr>
    </w:p>
    <w:p w:rsidR="00810EC1" w:rsidRDefault="00810EC1" w:rsidP="00810EC1">
      <w:r>
        <w:t>Date Adopted:</w:t>
      </w:r>
    </w:p>
    <w:p w:rsidR="00810EC1" w:rsidRDefault="00810EC1" w:rsidP="00810EC1">
      <w:r>
        <w:t>Last Revised:</w:t>
      </w:r>
      <w:r w:rsidR="00552163">
        <w:t xml:space="preserve"> 07/10/2016</w:t>
      </w:r>
    </w:p>
    <w:p w:rsidR="00930D2F" w:rsidRDefault="00810EC1" w:rsidP="00810EC1">
      <w:pPr>
        <w:pStyle w:val="Style1"/>
      </w:pPr>
      <w:r>
        <w:rPr>
          <w:szCs w:val="24"/>
        </w:rPr>
        <w:br w:type="page"/>
      </w:r>
      <w:bookmarkStart w:id="225" w:name="OLE_LINK24"/>
      <w:bookmarkStart w:id="226" w:name="_Toc483984151"/>
      <w:r w:rsidR="00930D2F">
        <w:lastRenderedPageBreak/>
        <w:t>3.49—TEACHERS' REMOVAL OF STUDENT FROM CLASSROOM</w:t>
      </w:r>
      <w:bookmarkEnd w:id="225"/>
      <w:bookmarkEnd w:id="226"/>
    </w:p>
    <w:p w:rsidR="00930D2F" w:rsidRDefault="00930D2F" w:rsidP="00930D2F">
      <w:pPr>
        <w:rPr>
          <w:color w:val="auto"/>
        </w:rPr>
      </w:pPr>
    </w:p>
    <w:p w:rsidR="00930D2F" w:rsidRDefault="00930D2F" w:rsidP="00930D2F">
      <w:pPr>
        <w:rPr>
          <w:color w:val="auto"/>
        </w:rPr>
      </w:pPr>
      <w:r>
        <w:rPr>
          <w:color w:val="auto"/>
        </w:rPr>
        <w:t>A teacher may remove a student from class whose behavior the teacher has documented to be repeatedly interfering with the teacher's ability to teach the students in the class or  whose behavior is so unruly, disruptive or abusive that it interferes with the ability of the student's other classmates to learn. Students who have been removed from their classroom by a teacher shall be sent to the principal's or principal's designee's office for appropriate discipline.</w:t>
      </w:r>
    </w:p>
    <w:p w:rsidR="00930D2F" w:rsidRDefault="00930D2F" w:rsidP="00930D2F">
      <w:pPr>
        <w:rPr>
          <w:color w:val="auto"/>
        </w:rPr>
      </w:pPr>
    </w:p>
    <w:p w:rsidR="00930D2F" w:rsidRDefault="00930D2F" w:rsidP="00930D2F">
      <w:pPr>
        <w:rPr>
          <w:color w:val="auto"/>
        </w:rPr>
      </w:pPr>
      <w:r>
        <w:rPr>
          <w:color w:val="auto"/>
        </w:rPr>
        <w:t>The teacher's principal or the principal's designee may:</w:t>
      </w:r>
    </w:p>
    <w:p w:rsidR="00930D2F" w:rsidRDefault="00930D2F" w:rsidP="000B0ED2">
      <w:pPr>
        <w:pStyle w:val="NoSpacing"/>
        <w:numPr>
          <w:ilvl w:val="0"/>
          <w:numId w:val="28"/>
        </w:numPr>
      </w:pPr>
      <w:r>
        <w:t>Place the student into another appropriate classroom;</w:t>
      </w:r>
    </w:p>
    <w:p w:rsidR="00930D2F" w:rsidRDefault="00930D2F" w:rsidP="000B0ED2">
      <w:pPr>
        <w:pStyle w:val="NoSpacing"/>
        <w:numPr>
          <w:ilvl w:val="0"/>
          <w:numId w:val="28"/>
        </w:numPr>
      </w:pPr>
      <w:r>
        <w:t>Place the student into in-school suspension;</w:t>
      </w:r>
    </w:p>
    <w:p w:rsidR="00930D2F" w:rsidRDefault="00930D2F" w:rsidP="000B0ED2">
      <w:pPr>
        <w:pStyle w:val="NoSpacing"/>
        <w:numPr>
          <w:ilvl w:val="0"/>
          <w:numId w:val="28"/>
        </w:numPr>
      </w:pPr>
      <w:r>
        <w:t>Place the student into the District's alternative learning environment in accordance with Policy 5.26—ALTERNATIVE LEARNING ENVIRONMENTS;</w:t>
      </w:r>
    </w:p>
    <w:p w:rsidR="00930D2F" w:rsidRDefault="00930D2F" w:rsidP="000B0ED2">
      <w:pPr>
        <w:pStyle w:val="NoSpacing"/>
        <w:numPr>
          <w:ilvl w:val="0"/>
          <w:numId w:val="28"/>
        </w:numPr>
      </w:pPr>
      <w:r>
        <w:t>Return the student to the class; or</w:t>
      </w:r>
    </w:p>
    <w:p w:rsidR="00930D2F" w:rsidRDefault="00930D2F" w:rsidP="000B0ED2">
      <w:pPr>
        <w:pStyle w:val="NoSpacing"/>
        <w:numPr>
          <w:ilvl w:val="0"/>
          <w:numId w:val="28"/>
        </w:numPr>
      </w:pPr>
      <w:r>
        <w:t>Take other appropriate action consistent with the District's student discipline policies and state and federal law.</w:t>
      </w:r>
    </w:p>
    <w:p w:rsidR="00930D2F" w:rsidRDefault="00930D2F" w:rsidP="00930D2F">
      <w:pPr>
        <w:rPr>
          <w:color w:val="auto"/>
        </w:rPr>
      </w:pPr>
    </w:p>
    <w:p w:rsidR="00930D2F" w:rsidRDefault="00930D2F" w:rsidP="00930D2F">
      <w:pPr>
        <w:rPr>
          <w:color w:val="auto"/>
        </w:rPr>
      </w:pPr>
      <w:r>
        <w:rPr>
          <w:color w:val="auto"/>
        </w:rPr>
        <w:t>If a teacher removes a student from class two (2) times during any nine-week grading period, the principal or the principal's designee may not return the student to the teacher's class unless a conference has been held for the purpose of determining the cause of the problem and possible solutions. The conference is to be held with the following individuals present:</w:t>
      </w:r>
    </w:p>
    <w:p w:rsidR="00930D2F" w:rsidRDefault="00930D2F" w:rsidP="000B0ED2">
      <w:pPr>
        <w:numPr>
          <w:ilvl w:val="0"/>
          <w:numId w:val="29"/>
        </w:numPr>
        <w:rPr>
          <w:color w:val="auto"/>
        </w:rPr>
      </w:pPr>
      <w:r>
        <w:rPr>
          <w:color w:val="auto"/>
        </w:rPr>
        <w:t xml:space="preserve">The principal or the principal's designee; </w:t>
      </w:r>
    </w:p>
    <w:p w:rsidR="00930D2F" w:rsidRDefault="00930D2F" w:rsidP="000B0ED2">
      <w:pPr>
        <w:numPr>
          <w:ilvl w:val="0"/>
          <w:numId w:val="29"/>
        </w:numPr>
        <w:rPr>
          <w:color w:val="auto"/>
        </w:rPr>
      </w:pPr>
      <w:r>
        <w:rPr>
          <w:color w:val="auto"/>
        </w:rPr>
        <w:t>The teacher;</w:t>
      </w:r>
    </w:p>
    <w:p w:rsidR="00930D2F" w:rsidRDefault="00930D2F" w:rsidP="000B0ED2">
      <w:pPr>
        <w:numPr>
          <w:ilvl w:val="0"/>
          <w:numId w:val="29"/>
        </w:numPr>
        <w:rPr>
          <w:color w:val="auto"/>
        </w:rPr>
      </w:pPr>
      <w:r>
        <w:rPr>
          <w:color w:val="auto"/>
        </w:rPr>
        <w:t>The school counselor;</w:t>
      </w:r>
    </w:p>
    <w:p w:rsidR="00930D2F" w:rsidRDefault="00930D2F" w:rsidP="000B0ED2">
      <w:pPr>
        <w:numPr>
          <w:ilvl w:val="0"/>
          <w:numId w:val="29"/>
        </w:numPr>
        <w:rPr>
          <w:color w:val="auto"/>
        </w:rPr>
      </w:pPr>
      <w:r>
        <w:rPr>
          <w:color w:val="auto"/>
        </w:rPr>
        <w:t>The parents, guardians, or persons in loco parentis; and</w:t>
      </w:r>
    </w:p>
    <w:p w:rsidR="00930D2F" w:rsidRDefault="00930D2F" w:rsidP="000B0ED2">
      <w:pPr>
        <w:numPr>
          <w:ilvl w:val="0"/>
          <w:numId w:val="29"/>
        </w:numPr>
        <w:rPr>
          <w:color w:val="auto"/>
        </w:rPr>
      </w:pPr>
      <w:r>
        <w:rPr>
          <w:color w:val="auto"/>
        </w:rPr>
        <w:t>The student, if appropriate.</w:t>
      </w:r>
    </w:p>
    <w:p w:rsidR="00930D2F" w:rsidRDefault="00930D2F" w:rsidP="00930D2F">
      <w:pPr>
        <w:rPr>
          <w:color w:val="auto"/>
        </w:rPr>
      </w:pPr>
    </w:p>
    <w:p w:rsidR="00930D2F" w:rsidRDefault="00930D2F" w:rsidP="00930D2F">
      <w:pPr>
        <w:rPr>
          <w:color w:val="auto"/>
        </w:rPr>
      </w:pPr>
      <w:r>
        <w:rPr>
          <w:color w:val="auto"/>
        </w:rPr>
        <w:t>However, the failure of the parents, guardians, or persons in loco parentis to attend the conference does not prevent any action from being taken as a result of the conference.</w:t>
      </w:r>
    </w:p>
    <w:p w:rsidR="00810EC1" w:rsidRDefault="00810EC1" w:rsidP="00930D2F">
      <w:pPr>
        <w:rPr>
          <w:color w:val="auto"/>
        </w:rPr>
      </w:pPr>
    </w:p>
    <w:p w:rsidR="00F057B8" w:rsidRDefault="00F057B8" w:rsidP="00930D2F">
      <w:pPr>
        <w:rPr>
          <w:color w:val="auto"/>
        </w:rPr>
      </w:pPr>
    </w:p>
    <w:p w:rsidR="00930D2F" w:rsidRDefault="00930D2F" w:rsidP="00930D2F">
      <w:pPr>
        <w:rPr>
          <w:color w:val="auto"/>
        </w:rPr>
      </w:pPr>
    </w:p>
    <w:p w:rsidR="00930D2F" w:rsidRDefault="00930D2F" w:rsidP="00930D2F">
      <w:pPr>
        <w:rPr>
          <w:color w:val="auto"/>
        </w:rPr>
      </w:pPr>
    </w:p>
    <w:p w:rsidR="00930D2F" w:rsidRDefault="00930D2F" w:rsidP="00930D2F">
      <w:pPr>
        <w:rPr>
          <w:color w:val="auto"/>
        </w:rPr>
      </w:pPr>
      <w:r>
        <w:rPr>
          <w:color w:val="auto"/>
        </w:rPr>
        <w:t>Legal References:</w:t>
      </w:r>
      <w:r>
        <w:rPr>
          <w:color w:val="auto"/>
        </w:rPr>
        <w:tab/>
        <w:t>A.C.A. § 6-18-511</w:t>
      </w:r>
    </w:p>
    <w:p w:rsidR="00930D2F" w:rsidRDefault="00930D2F" w:rsidP="00930D2F">
      <w:pPr>
        <w:ind w:left="2160" w:hanging="2160"/>
        <w:rPr>
          <w:color w:val="auto"/>
        </w:rPr>
      </w:pPr>
      <w:r>
        <w:rPr>
          <w:color w:val="auto"/>
        </w:rPr>
        <w:tab/>
        <w:t>Arkansas Department of Education Guidelines for the Development, Review and Revision of School District Student Discipline and School Safety Policies</w:t>
      </w:r>
    </w:p>
    <w:p w:rsidR="00930D2F" w:rsidRDefault="00930D2F" w:rsidP="00930D2F">
      <w:pPr>
        <w:rPr>
          <w:color w:val="auto"/>
        </w:rPr>
      </w:pPr>
    </w:p>
    <w:p w:rsidR="00930D2F" w:rsidRDefault="00930D2F" w:rsidP="00930D2F">
      <w:pPr>
        <w:rPr>
          <w:color w:val="auto"/>
        </w:rPr>
      </w:pPr>
    </w:p>
    <w:p w:rsidR="00930D2F" w:rsidRDefault="00930D2F" w:rsidP="00930D2F">
      <w:pPr>
        <w:rPr>
          <w:color w:val="auto"/>
        </w:rPr>
      </w:pPr>
      <w:r>
        <w:rPr>
          <w:color w:val="auto"/>
        </w:rPr>
        <w:t>Date Adopted:</w:t>
      </w:r>
    </w:p>
    <w:p w:rsidR="00930D2F" w:rsidRDefault="00930D2F" w:rsidP="00930D2F">
      <w:pPr>
        <w:rPr>
          <w:color w:val="auto"/>
        </w:rPr>
      </w:pPr>
      <w:r>
        <w:rPr>
          <w:color w:val="auto"/>
        </w:rPr>
        <w:t>Last Revised</w:t>
      </w:r>
      <w:r w:rsidR="00552163">
        <w:rPr>
          <w:color w:val="auto"/>
        </w:rPr>
        <w:t xml:space="preserve">: </w:t>
      </w:r>
      <w:r w:rsidR="00274C75">
        <w:rPr>
          <w:color w:val="auto"/>
        </w:rPr>
        <w:t>04/17/2018</w:t>
      </w:r>
    </w:p>
    <w:p w:rsidR="00D26762" w:rsidRPr="00637BCF" w:rsidRDefault="00930D2F" w:rsidP="00F057B8">
      <w:pPr>
        <w:pStyle w:val="Style1"/>
      </w:pPr>
      <w:r>
        <w:br w:type="page"/>
      </w:r>
      <w:bookmarkStart w:id="227" w:name="_Toc483984152"/>
      <w:r w:rsidR="00D26762" w:rsidRPr="00637BCF">
        <w:lastRenderedPageBreak/>
        <w:t>3.50—ADMINISTRATOR EVALUATOR CERTIFICATION</w:t>
      </w:r>
      <w:bookmarkEnd w:id="227"/>
    </w:p>
    <w:p w:rsidR="00D26762" w:rsidRPr="00637BCF" w:rsidRDefault="00D26762" w:rsidP="00D26762">
      <w:pPr>
        <w:rPr>
          <w:color w:val="auto"/>
        </w:rPr>
      </w:pPr>
    </w:p>
    <w:p w:rsidR="00D26762" w:rsidRPr="00637BCF" w:rsidRDefault="00D26762" w:rsidP="00D26762">
      <w:pPr>
        <w:rPr>
          <w:color w:val="auto"/>
          <w:u w:val="single"/>
        </w:rPr>
      </w:pPr>
      <w:r w:rsidRPr="00637BCF">
        <w:rPr>
          <w:color w:val="auto"/>
          <w:u w:val="single"/>
        </w:rPr>
        <w:t>Continuing Administrators</w:t>
      </w:r>
    </w:p>
    <w:p w:rsidR="00D26762" w:rsidRPr="00637BCF" w:rsidRDefault="00D26762" w:rsidP="00D26762">
      <w:pPr>
        <w:rPr>
          <w:color w:val="auto"/>
        </w:rPr>
      </w:pPr>
    </w:p>
    <w:p w:rsidR="00D26762" w:rsidRPr="00637BCF" w:rsidRDefault="00D26762" w:rsidP="00D26762">
      <w:pPr>
        <w:rPr>
          <w:color w:val="auto"/>
        </w:rPr>
      </w:pPr>
      <w:r w:rsidRPr="00637BCF">
        <w:rPr>
          <w:color w:val="auto"/>
        </w:rPr>
        <w:t>The Superintendent or designee shall determine and notify in writing by August 31 of each year those currently employed administrators who will be responsible for conducting Teacher Excellence Support System (hereinafter TESS) summative evaluations who are not currently qualified to fulfill that role. All currently employed administrators so notified shall have until December 31 of the contract year to successfully complete all training and certification requirements for evaluators as set forth by the Arkansas Department of Education (ADE).  It shall constitute just and reasonable cause for nonrenewal of the contract of employment for any administrator  who is required to obtain and maintain TESS evaluator certification, as a term and condition of employment, to fail to do so by December 31 of any contract year. No administrator may conduct a summative evaluation unless they have successfully completed all training and certification requirements for evaluators required by the ADE.</w:t>
      </w:r>
    </w:p>
    <w:p w:rsidR="00D26762" w:rsidRPr="00637BCF" w:rsidRDefault="00D26762" w:rsidP="00D26762">
      <w:pPr>
        <w:rPr>
          <w:color w:val="auto"/>
          <w:u w:val="single"/>
        </w:rPr>
      </w:pPr>
    </w:p>
    <w:p w:rsidR="00D26762" w:rsidRPr="00637BCF" w:rsidRDefault="00D26762" w:rsidP="00D26762">
      <w:pPr>
        <w:rPr>
          <w:color w:val="auto"/>
          <w:u w:val="single"/>
        </w:rPr>
      </w:pPr>
      <w:r w:rsidRPr="00637BCF">
        <w:rPr>
          <w:color w:val="auto"/>
          <w:u w:val="single"/>
        </w:rPr>
        <w:t>Newly Hired or Promoted Administrators</w:t>
      </w:r>
    </w:p>
    <w:p w:rsidR="00D26762" w:rsidRPr="00637BCF" w:rsidRDefault="00D26762" w:rsidP="00D26762">
      <w:pPr>
        <w:rPr>
          <w:color w:val="auto"/>
        </w:rPr>
      </w:pPr>
    </w:p>
    <w:p w:rsidR="00D26762" w:rsidRPr="00637BCF" w:rsidRDefault="00D26762" w:rsidP="00D26762">
      <w:pPr>
        <w:rPr>
          <w:color w:val="auto"/>
        </w:rPr>
      </w:pPr>
      <w:r w:rsidRPr="00637BCF">
        <w:rPr>
          <w:color w:val="auto"/>
        </w:rPr>
        <w:t>All newly hired or newly promoted administrators, as a term and condition of their acceptance of their contract of employment for their administrative position, are required to obtain and maintain evaluator certification for TESS on or before December 31 of the initial administrative contract year, unless they are explicitly excused from such a contractual requirement by board action at the time of the hire or promotion. It shall constitute just and reasonable cause for nonrenewal of the contract of employment for any newly hired or newly promoted administrator  who is required to obtain and maintain TESS evaluator certification, as a term and condition of employment, to fail to do so by December 31 of any contract year. No administrator may conduct a summative evaluation unless they have successfully completed all training and certification requirements for evaluators required by the ADE.</w:t>
      </w:r>
    </w:p>
    <w:p w:rsidR="00D26762" w:rsidRPr="00637BCF" w:rsidRDefault="00D26762" w:rsidP="00D26762">
      <w:pPr>
        <w:rPr>
          <w:color w:val="auto"/>
        </w:rPr>
      </w:pPr>
    </w:p>
    <w:p w:rsidR="00D26762" w:rsidRPr="00637BCF" w:rsidRDefault="00D26762" w:rsidP="00D26762">
      <w:pPr>
        <w:rPr>
          <w:color w:val="auto"/>
        </w:rPr>
      </w:pPr>
    </w:p>
    <w:p w:rsidR="00D26762" w:rsidRPr="00637BCF" w:rsidRDefault="00D26762" w:rsidP="00D26762">
      <w:pPr>
        <w:ind w:left="2160" w:hanging="2160"/>
        <w:rPr>
          <w:bCs/>
          <w:color w:val="auto"/>
        </w:rPr>
      </w:pPr>
      <w:r w:rsidRPr="00637BCF">
        <w:rPr>
          <w:color w:val="auto"/>
        </w:rPr>
        <w:t>Legal Reference:</w:t>
      </w:r>
      <w:r w:rsidRPr="00637BCF">
        <w:rPr>
          <w:color w:val="auto"/>
        </w:rPr>
        <w:tab/>
      </w:r>
      <w:r w:rsidR="00902FAA">
        <w:rPr>
          <w:bCs/>
          <w:color w:val="auto"/>
        </w:rPr>
        <w:t>A.C.A §6-15-202(f</w:t>
      </w:r>
      <w:proofErr w:type="gramStart"/>
      <w:r w:rsidR="00902FAA">
        <w:rPr>
          <w:bCs/>
          <w:color w:val="auto"/>
        </w:rPr>
        <w:t>)(</w:t>
      </w:r>
      <w:proofErr w:type="gramEnd"/>
      <w:r w:rsidR="00902FAA">
        <w:rPr>
          <w:bCs/>
          <w:color w:val="auto"/>
        </w:rPr>
        <w:t>50)</w:t>
      </w:r>
    </w:p>
    <w:p w:rsidR="00D26762" w:rsidRPr="00637BCF" w:rsidRDefault="00D26762" w:rsidP="00D26762">
      <w:pPr>
        <w:rPr>
          <w:color w:val="auto"/>
        </w:rPr>
      </w:pPr>
    </w:p>
    <w:p w:rsidR="00D26762" w:rsidRPr="00637BCF" w:rsidRDefault="00D26762" w:rsidP="00D26762">
      <w:pPr>
        <w:rPr>
          <w:color w:val="auto"/>
        </w:rPr>
      </w:pPr>
    </w:p>
    <w:p w:rsidR="00D26762" w:rsidRPr="00637BCF" w:rsidRDefault="00D26762" w:rsidP="00D26762">
      <w:pPr>
        <w:rPr>
          <w:color w:val="auto"/>
        </w:rPr>
      </w:pPr>
      <w:r w:rsidRPr="00637BCF">
        <w:rPr>
          <w:color w:val="auto"/>
        </w:rPr>
        <w:t>Date Adopted:</w:t>
      </w:r>
    </w:p>
    <w:p w:rsidR="00D26762" w:rsidRPr="00637BCF" w:rsidRDefault="00D26762" w:rsidP="00D26762">
      <w:pPr>
        <w:ind w:right="-3"/>
        <w:rPr>
          <w:color w:val="auto"/>
          <w:szCs w:val="24"/>
        </w:rPr>
      </w:pPr>
      <w:r w:rsidRPr="00637BCF">
        <w:rPr>
          <w:color w:val="auto"/>
        </w:rPr>
        <w:t>Last Revised:</w:t>
      </w:r>
      <w:r w:rsidR="0002010E">
        <w:rPr>
          <w:color w:val="auto"/>
        </w:rPr>
        <w:t xml:space="preserve"> </w:t>
      </w:r>
      <w:bookmarkStart w:id="228" w:name="_GoBack"/>
      <w:bookmarkEnd w:id="228"/>
      <w:r w:rsidR="00902FAA">
        <w:rPr>
          <w:color w:val="auto"/>
        </w:rPr>
        <w:t>07/26/2018</w:t>
      </w:r>
    </w:p>
    <w:p w:rsidR="00D26762" w:rsidRPr="00637BCF" w:rsidRDefault="00D26762" w:rsidP="00F057B8">
      <w:pPr>
        <w:pStyle w:val="Style1"/>
      </w:pPr>
      <w:r w:rsidRPr="00637BCF">
        <w:rPr>
          <w:szCs w:val="24"/>
        </w:rPr>
        <w:br w:type="page"/>
      </w:r>
      <w:bookmarkStart w:id="229" w:name="_Toc361217875"/>
      <w:bookmarkStart w:id="230" w:name="_Toc52699594"/>
      <w:bookmarkStart w:id="231" w:name="_Toc52699519"/>
      <w:bookmarkStart w:id="232" w:name="_Toc52699277"/>
      <w:bookmarkStart w:id="233" w:name="_Toc30222406"/>
      <w:bookmarkStart w:id="234" w:name="_Toc483984153"/>
      <w:r w:rsidRPr="00637BCF">
        <w:lastRenderedPageBreak/>
        <w:t xml:space="preserve">3.51—SCHOOL BUS DRIVER’S USE OF </w:t>
      </w:r>
      <w:bookmarkEnd w:id="229"/>
      <w:bookmarkEnd w:id="230"/>
      <w:bookmarkEnd w:id="231"/>
      <w:bookmarkEnd w:id="232"/>
      <w:bookmarkEnd w:id="233"/>
      <w:r w:rsidRPr="00637BCF">
        <w:t>MOBILE COMMUNICATION DEVICES</w:t>
      </w:r>
      <w:bookmarkEnd w:id="234"/>
    </w:p>
    <w:p w:rsidR="00D26762" w:rsidRPr="00637BCF" w:rsidRDefault="00D26762" w:rsidP="00D26762">
      <w:pPr>
        <w:rPr>
          <w:color w:val="auto"/>
        </w:rPr>
      </w:pPr>
    </w:p>
    <w:p w:rsidR="00D26762" w:rsidRPr="00637BCF" w:rsidRDefault="00D26762" w:rsidP="00D26762">
      <w:pPr>
        <w:rPr>
          <w:rFonts w:eastAsia="Times New Roman"/>
          <w:color w:val="auto"/>
        </w:rPr>
      </w:pPr>
      <w:r w:rsidRPr="00637BCF">
        <w:rPr>
          <w:rFonts w:eastAsia="Times New Roman"/>
          <w:color w:val="auto"/>
        </w:rPr>
        <w:t>“School Bus” is a motorized vehicle that meets the following requirements:</w:t>
      </w:r>
    </w:p>
    <w:p w:rsidR="00D26762" w:rsidRPr="00637BCF" w:rsidRDefault="00D26762" w:rsidP="000B0ED2">
      <w:pPr>
        <w:numPr>
          <w:ilvl w:val="0"/>
          <w:numId w:val="20"/>
        </w:numPr>
        <w:rPr>
          <w:rFonts w:eastAsia="Times New Roman"/>
          <w:color w:val="auto"/>
        </w:rPr>
      </w:pPr>
      <w:r w:rsidRPr="00637BCF">
        <w:rPr>
          <w:rFonts w:eastAsia="Times New Roman"/>
          <w:color w:val="auto"/>
        </w:rPr>
        <w:t>Is privately owned and operated for compensation, or which is owned, leased or otherwise operated by, or for the benefit of the District; and</w:t>
      </w:r>
    </w:p>
    <w:p w:rsidR="00D26762" w:rsidRPr="00637BCF" w:rsidRDefault="00D26762" w:rsidP="000B0ED2">
      <w:pPr>
        <w:numPr>
          <w:ilvl w:val="0"/>
          <w:numId w:val="20"/>
        </w:numPr>
        <w:rPr>
          <w:color w:val="auto"/>
        </w:rPr>
      </w:pPr>
      <w:r w:rsidRPr="00637BCF">
        <w:rPr>
          <w:rFonts w:eastAsia="Times New Roman"/>
          <w:color w:val="auto"/>
        </w:rPr>
        <w:t>Is operated for the transportation of students from home to school, from school to home, or to and from school events.</w:t>
      </w:r>
    </w:p>
    <w:p w:rsidR="00D26762" w:rsidRPr="00637BCF" w:rsidRDefault="00D26762" w:rsidP="00D26762">
      <w:pPr>
        <w:rPr>
          <w:color w:val="auto"/>
        </w:rPr>
      </w:pPr>
    </w:p>
    <w:p w:rsidR="00D26762" w:rsidRPr="00637BCF" w:rsidRDefault="00D26762" w:rsidP="00D26762">
      <w:pPr>
        <w:rPr>
          <w:color w:val="auto"/>
        </w:rPr>
      </w:pPr>
      <w:r w:rsidRPr="00637BCF">
        <w:rPr>
          <w:color w:val="auto"/>
        </w:rPr>
        <w:t>Any driver of a school bus shall not operate the school bus while using a device to browse the internet, make or receive phone calls or compose or read emails or text messages. If the school bus is safely off the road with the parking brake engaged, exceptions are allowed to call for assistance due to a mechanical problem with the bus,  or to communicate with any of the following during an emergency:</w:t>
      </w:r>
    </w:p>
    <w:p w:rsidR="00D26762" w:rsidRPr="00637BCF" w:rsidRDefault="00D26762" w:rsidP="000B0ED2">
      <w:pPr>
        <w:numPr>
          <w:ilvl w:val="0"/>
          <w:numId w:val="21"/>
        </w:numPr>
        <w:rPr>
          <w:color w:val="auto"/>
        </w:rPr>
      </w:pPr>
      <w:r w:rsidRPr="00637BCF">
        <w:rPr>
          <w:color w:val="auto"/>
        </w:rPr>
        <w:t>An emergency system response operator or 911 public safety communications dispatcher;</w:t>
      </w:r>
    </w:p>
    <w:p w:rsidR="00D26762" w:rsidRPr="00637BCF" w:rsidRDefault="00D26762" w:rsidP="000B0ED2">
      <w:pPr>
        <w:numPr>
          <w:ilvl w:val="0"/>
          <w:numId w:val="21"/>
        </w:numPr>
        <w:rPr>
          <w:color w:val="auto"/>
        </w:rPr>
      </w:pPr>
      <w:r w:rsidRPr="00637BCF">
        <w:rPr>
          <w:color w:val="auto"/>
        </w:rPr>
        <w:t>A hospital or emergency room;</w:t>
      </w:r>
    </w:p>
    <w:p w:rsidR="00D26762" w:rsidRPr="00637BCF" w:rsidRDefault="00D26762" w:rsidP="000B0ED2">
      <w:pPr>
        <w:numPr>
          <w:ilvl w:val="0"/>
          <w:numId w:val="21"/>
        </w:numPr>
        <w:rPr>
          <w:color w:val="auto"/>
        </w:rPr>
      </w:pPr>
      <w:r w:rsidRPr="00637BCF">
        <w:rPr>
          <w:color w:val="auto"/>
        </w:rPr>
        <w:t>A physician's office or health clinic;</w:t>
      </w:r>
    </w:p>
    <w:p w:rsidR="00D26762" w:rsidRPr="00637BCF" w:rsidRDefault="00D26762" w:rsidP="000B0ED2">
      <w:pPr>
        <w:numPr>
          <w:ilvl w:val="0"/>
          <w:numId w:val="21"/>
        </w:numPr>
        <w:rPr>
          <w:color w:val="auto"/>
        </w:rPr>
      </w:pPr>
      <w:r w:rsidRPr="00637BCF">
        <w:rPr>
          <w:color w:val="auto"/>
        </w:rPr>
        <w:t>An ambulance or fire department rescue service;</w:t>
      </w:r>
    </w:p>
    <w:p w:rsidR="00D26762" w:rsidRPr="00637BCF" w:rsidRDefault="00D26762" w:rsidP="000B0ED2">
      <w:pPr>
        <w:numPr>
          <w:ilvl w:val="0"/>
          <w:numId w:val="21"/>
        </w:numPr>
        <w:rPr>
          <w:color w:val="auto"/>
        </w:rPr>
      </w:pPr>
      <w:r w:rsidRPr="00637BCF">
        <w:rPr>
          <w:color w:val="auto"/>
        </w:rPr>
        <w:t>A fire department, fire protection district, or volunteer fire department; or</w:t>
      </w:r>
    </w:p>
    <w:p w:rsidR="00D26762" w:rsidRPr="00637BCF" w:rsidRDefault="00D26762" w:rsidP="000B0ED2">
      <w:pPr>
        <w:numPr>
          <w:ilvl w:val="0"/>
          <w:numId w:val="21"/>
        </w:numPr>
        <w:rPr>
          <w:color w:val="auto"/>
        </w:rPr>
      </w:pPr>
      <w:r w:rsidRPr="00637BCF">
        <w:rPr>
          <w:color w:val="auto"/>
        </w:rPr>
        <w:t>A police department.</w:t>
      </w:r>
    </w:p>
    <w:p w:rsidR="00D26762" w:rsidRPr="00637BCF" w:rsidRDefault="00D26762" w:rsidP="00D26762">
      <w:pPr>
        <w:rPr>
          <w:color w:val="auto"/>
        </w:rPr>
      </w:pPr>
    </w:p>
    <w:p w:rsidR="00D26762" w:rsidRPr="00637BCF" w:rsidRDefault="00D26762" w:rsidP="00D26762">
      <w:pPr>
        <w:rPr>
          <w:color w:val="auto"/>
        </w:rPr>
      </w:pPr>
      <w:r w:rsidRPr="00637BCF">
        <w:rPr>
          <w:color w:val="auto"/>
        </w:rPr>
        <w:t>In addition to statutorily permitted fines, violations of this policy shall be grounds for disciplinary action up to and including termination.</w:t>
      </w:r>
    </w:p>
    <w:p w:rsidR="00D26762" w:rsidRPr="00637BCF" w:rsidRDefault="00D26762" w:rsidP="00D26762">
      <w:pPr>
        <w:rPr>
          <w:color w:val="auto"/>
        </w:rPr>
      </w:pPr>
    </w:p>
    <w:p w:rsidR="00D26762" w:rsidRPr="00637BCF" w:rsidRDefault="00D26762" w:rsidP="00D26762">
      <w:pPr>
        <w:rPr>
          <w:color w:val="auto"/>
        </w:rPr>
      </w:pPr>
    </w:p>
    <w:p w:rsidR="00D26762" w:rsidRPr="00637BCF" w:rsidRDefault="00D26762" w:rsidP="00D26762">
      <w:pPr>
        <w:rPr>
          <w:color w:val="auto"/>
        </w:rPr>
      </w:pPr>
    </w:p>
    <w:p w:rsidR="00D26762" w:rsidRPr="00637BCF" w:rsidRDefault="00D26762" w:rsidP="00D26762">
      <w:pPr>
        <w:rPr>
          <w:color w:val="auto"/>
        </w:rPr>
      </w:pPr>
    </w:p>
    <w:p w:rsidR="00D26762" w:rsidRPr="00637BCF" w:rsidRDefault="00D26762" w:rsidP="00D26762">
      <w:pPr>
        <w:rPr>
          <w:color w:val="auto"/>
        </w:rPr>
      </w:pPr>
    </w:p>
    <w:p w:rsidR="00D26762" w:rsidRPr="00637BCF" w:rsidRDefault="00D26762" w:rsidP="00D26762">
      <w:pPr>
        <w:rPr>
          <w:color w:val="auto"/>
        </w:rPr>
      </w:pPr>
      <w:r w:rsidRPr="00637BCF">
        <w:rPr>
          <w:color w:val="auto"/>
        </w:rPr>
        <w:t>Legal Reference:</w:t>
      </w:r>
      <w:r w:rsidRPr="00637BCF">
        <w:rPr>
          <w:color w:val="auto"/>
        </w:rPr>
        <w:tab/>
        <w:t>A.C.A. § 6-19-120</w:t>
      </w:r>
    </w:p>
    <w:p w:rsidR="00D26762" w:rsidRPr="00637BCF" w:rsidRDefault="00D26762" w:rsidP="00D26762">
      <w:pPr>
        <w:rPr>
          <w:color w:val="auto"/>
        </w:rPr>
      </w:pPr>
      <w:r w:rsidRPr="00637BCF">
        <w:rPr>
          <w:color w:val="auto"/>
        </w:rPr>
        <w:tab/>
      </w:r>
      <w:r w:rsidRPr="00637BCF">
        <w:rPr>
          <w:color w:val="auto"/>
        </w:rPr>
        <w:tab/>
      </w:r>
      <w:r w:rsidRPr="00637BCF">
        <w:rPr>
          <w:color w:val="auto"/>
        </w:rPr>
        <w:tab/>
      </w:r>
    </w:p>
    <w:p w:rsidR="00D26762" w:rsidRPr="00637BCF" w:rsidRDefault="00D26762" w:rsidP="00D26762">
      <w:pPr>
        <w:rPr>
          <w:color w:val="auto"/>
        </w:rPr>
      </w:pPr>
    </w:p>
    <w:p w:rsidR="00D26762" w:rsidRPr="00637BCF" w:rsidRDefault="00D26762" w:rsidP="00D26762">
      <w:pPr>
        <w:rPr>
          <w:color w:val="auto"/>
        </w:rPr>
      </w:pPr>
    </w:p>
    <w:p w:rsidR="00D26762" w:rsidRPr="00637BCF" w:rsidRDefault="00D26762" w:rsidP="00D26762">
      <w:pPr>
        <w:rPr>
          <w:color w:val="auto"/>
        </w:rPr>
      </w:pPr>
      <w:r w:rsidRPr="00637BCF">
        <w:rPr>
          <w:color w:val="auto"/>
        </w:rPr>
        <w:t>Date Adopted:</w:t>
      </w:r>
    </w:p>
    <w:p w:rsidR="00D26762" w:rsidRPr="00637BCF" w:rsidRDefault="00D26762" w:rsidP="00D26762">
      <w:pPr>
        <w:rPr>
          <w:color w:val="auto"/>
        </w:rPr>
      </w:pPr>
      <w:r w:rsidRPr="00637BCF">
        <w:rPr>
          <w:color w:val="auto"/>
        </w:rPr>
        <w:t>Last Revised:</w:t>
      </w:r>
    </w:p>
    <w:p w:rsidR="00EC4920" w:rsidRDefault="00D26762" w:rsidP="00EC4920">
      <w:pPr>
        <w:pStyle w:val="Style1"/>
      </w:pPr>
      <w:r w:rsidRPr="00637BCF">
        <w:rPr>
          <w:szCs w:val="24"/>
        </w:rPr>
        <w:br w:type="page"/>
      </w:r>
      <w:bookmarkStart w:id="235" w:name="_Toc483984154"/>
      <w:r w:rsidR="00EC4920">
        <w:lastRenderedPageBreak/>
        <w:t>3.52—WRITTEN CODE OF CONDUCT FOR EMPLOYEES INVOLVED IN PROCUREMENT WITH FEDERAL FUNDS</w:t>
      </w:r>
      <w:bookmarkEnd w:id="235"/>
    </w:p>
    <w:p w:rsidR="00EC4920" w:rsidRDefault="00EC4920" w:rsidP="00EC4920">
      <w:pPr>
        <w:ind w:right="-3"/>
        <w:rPr>
          <w:color w:val="auto"/>
          <w:szCs w:val="24"/>
        </w:rPr>
      </w:pPr>
    </w:p>
    <w:p w:rsidR="00EC4920" w:rsidRDefault="00EC4920" w:rsidP="00EC4920">
      <w:pPr>
        <w:ind w:right="-3"/>
        <w:rPr>
          <w:color w:val="auto"/>
          <w:szCs w:val="24"/>
        </w:rPr>
      </w:pPr>
      <w:r>
        <w:rPr>
          <w:color w:val="auto"/>
          <w:szCs w:val="24"/>
        </w:rPr>
        <w:t>For purposes of this policy, “Family member” includes:</w:t>
      </w:r>
    </w:p>
    <w:p w:rsidR="00EC4920" w:rsidRDefault="00EC4920" w:rsidP="000B0ED2">
      <w:pPr>
        <w:numPr>
          <w:ilvl w:val="0"/>
          <w:numId w:val="30"/>
        </w:numPr>
        <w:ind w:left="360" w:right="-3"/>
        <w:rPr>
          <w:color w:val="auto"/>
          <w:szCs w:val="24"/>
        </w:rPr>
      </w:pPr>
      <w:r>
        <w:rPr>
          <w:color w:val="auto"/>
          <w:szCs w:val="24"/>
        </w:rPr>
        <w:t>An individual's spouse;</w:t>
      </w:r>
    </w:p>
    <w:p w:rsidR="00EC4920" w:rsidRDefault="00EC4920" w:rsidP="000B0ED2">
      <w:pPr>
        <w:numPr>
          <w:ilvl w:val="0"/>
          <w:numId w:val="30"/>
        </w:numPr>
        <w:ind w:left="360" w:right="-3"/>
        <w:rPr>
          <w:color w:val="auto"/>
          <w:szCs w:val="24"/>
        </w:rPr>
      </w:pPr>
      <w:r>
        <w:rPr>
          <w:color w:val="auto"/>
          <w:szCs w:val="24"/>
        </w:rPr>
        <w:t>Children of the individual or children of the individual's spouse;</w:t>
      </w:r>
    </w:p>
    <w:p w:rsidR="00EC4920" w:rsidRDefault="00EC4920" w:rsidP="000B0ED2">
      <w:pPr>
        <w:numPr>
          <w:ilvl w:val="0"/>
          <w:numId w:val="30"/>
        </w:numPr>
        <w:ind w:left="360" w:right="-3"/>
        <w:rPr>
          <w:color w:val="auto"/>
          <w:szCs w:val="24"/>
        </w:rPr>
      </w:pPr>
      <w:r>
        <w:rPr>
          <w:color w:val="auto"/>
          <w:szCs w:val="24"/>
        </w:rPr>
        <w:t>The spouse of a child of the individual or the spouse of a child of the individual's spouse;</w:t>
      </w:r>
    </w:p>
    <w:p w:rsidR="00EC4920" w:rsidRDefault="00EC4920" w:rsidP="000B0ED2">
      <w:pPr>
        <w:numPr>
          <w:ilvl w:val="0"/>
          <w:numId w:val="30"/>
        </w:numPr>
        <w:ind w:left="360" w:right="-3"/>
        <w:rPr>
          <w:color w:val="auto"/>
          <w:szCs w:val="24"/>
        </w:rPr>
      </w:pPr>
      <w:r>
        <w:rPr>
          <w:color w:val="auto"/>
          <w:szCs w:val="24"/>
        </w:rPr>
        <w:t>Parents of the individual or parents of the individual's spouse;</w:t>
      </w:r>
    </w:p>
    <w:p w:rsidR="00EC4920" w:rsidRDefault="00EC4920" w:rsidP="000B0ED2">
      <w:pPr>
        <w:numPr>
          <w:ilvl w:val="0"/>
          <w:numId w:val="30"/>
        </w:numPr>
        <w:ind w:left="360" w:right="-3"/>
        <w:rPr>
          <w:color w:val="auto"/>
          <w:szCs w:val="24"/>
        </w:rPr>
      </w:pPr>
      <w:r>
        <w:rPr>
          <w:color w:val="auto"/>
          <w:szCs w:val="24"/>
        </w:rPr>
        <w:t>Brothers and sisters of the individual or brothers and sisters of the individual's spouse;</w:t>
      </w:r>
    </w:p>
    <w:p w:rsidR="00EC4920" w:rsidRDefault="00EC4920" w:rsidP="000B0ED2">
      <w:pPr>
        <w:numPr>
          <w:ilvl w:val="0"/>
          <w:numId w:val="30"/>
        </w:numPr>
        <w:ind w:left="360" w:right="-3"/>
        <w:rPr>
          <w:color w:val="auto"/>
          <w:szCs w:val="24"/>
        </w:rPr>
      </w:pPr>
      <w:r>
        <w:rPr>
          <w:color w:val="auto"/>
          <w:szCs w:val="24"/>
        </w:rPr>
        <w:t>Anyone living or residing in the same residence or household with the individual or in the same residence or household with the individual's spouse; or</w:t>
      </w:r>
    </w:p>
    <w:p w:rsidR="00EC4920" w:rsidRDefault="00EC4920" w:rsidP="000B0ED2">
      <w:pPr>
        <w:numPr>
          <w:ilvl w:val="0"/>
          <w:numId w:val="31"/>
        </w:numPr>
        <w:ind w:left="360" w:right="-3"/>
        <w:rPr>
          <w:color w:val="auto"/>
          <w:szCs w:val="24"/>
        </w:rPr>
      </w:pPr>
      <w:r>
        <w:rPr>
          <w:color w:val="auto"/>
          <w:szCs w:val="24"/>
        </w:rPr>
        <w:t>Anyone acting or serving as an agent of the individual or as an agent of the individual's spouse.</w:t>
      </w:r>
    </w:p>
    <w:p w:rsidR="00EC4920" w:rsidRDefault="00EC4920" w:rsidP="00EC4920">
      <w:pPr>
        <w:ind w:right="-3"/>
        <w:rPr>
          <w:color w:val="auto"/>
          <w:szCs w:val="24"/>
        </w:rPr>
      </w:pPr>
    </w:p>
    <w:p w:rsidR="00EC4920" w:rsidRDefault="00EC4920" w:rsidP="00EC4920">
      <w:pPr>
        <w:ind w:right="-3"/>
        <w:rPr>
          <w:color w:val="auto"/>
          <w:szCs w:val="24"/>
        </w:rPr>
      </w:pPr>
      <w:r>
        <w:rPr>
          <w:color w:val="auto"/>
          <w:szCs w:val="24"/>
        </w:rPr>
        <w:t>No District employee, administrator, official, or agent shall participate in the selection, award, or administration of a contract supported by Federal funds, including the District Child Nutrition Program funds, if a conflict of interest exists, whether the conflict is real or apparent.  Conflicts of interest arise when one or more of the following has a financial or other interest in the entity selected for the contract:</w:t>
      </w:r>
    </w:p>
    <w:p w:rsidR="00EC4920" w:rsidRDefault="00EC4920" w:rsidP="000B0ED2">
      <w:pPr>
        <w:numPr>
          <w:ilvl w:val="0"/>
          <w:numId w:val="32"/>
        </w:numPr>
        <w:ind w:left="360" w:right="-3"/>
        <w:rPr>
          <w:color w:val="auto"/>
          <w:szCs w:val="24"/>
        </w:rPr>
      </w:pPr>
      <w:r>
        <w:rPr>
          <w:color w:val="auto"/>
          <w:szCs w:val="24"/>
        </w:rPr>
        <w:t>The employee, administrator, official, or agent;</w:t>
      </w:r>
    </w:p>
    <w:p w:rsidR="00EC4920" w:rsidRDefault="00EC4920" w:rsidP="000B0ED2">
      <w:pPr>
        <w:numPr>
          <w:ilvl w:val="0"/>
          <w:numId w:val="32"/>
        </w:numPr>
        <w:ind w:left="360" w:right="-3"/>
        <w:rPr>
          <w:color w:val="auto"/>
          <w:szCs w:val="24"/>
        </w:rPr>
      </w:pPr>
      <w:r>
        <w:rPr>
          <w:color w:val="auto"/>
          <w:szCs w:val="24"/>
        </w:rPr>
        <w:t>Any family member of the District employee, administrator, official, or agent;</w:t>
      </w:r>
    </w:p>
    <w:p w:rsidR="00EC4920" w:rsidRDefault="00EC4920" w:rsidP="000B0ED2">
      <w:pPr>
        <w:numPr>
          <w:ilvl w:val="0"/>
          <w:numId w:val="32"/>
        </w:numPr>
        <w:ind w:left="360" w:right="-3"/>
        <w:rPr>
          <w:color w:val="auto"/>
          <w:szCs w:val="24"/>
        </w:rPr>
      </w:pPr>
      <w:r>
        <w:rPr>
          <w:color w:val="auto"/>
          <w:szCs w:val="24"/>
        </w:rPr>
        <w:t>The employee, administrator, official, or agent’s partner; or</w:t>
      </w:r>
    </w:p>
    <w:p w:rsidR="00EC4920" w:rsidRDefault="00EC4920" w:rsidP="000B0ED2">
      <w:pPr>
        <w:numPr>
          <w:ilvl w:val="0"/>
          <w:numId w:val="32"/>
        </w:numPr>
        <w:ind w:left="360" w:right="-3"/>
        <w:rPr>
          <w:color w:val="auto"/>
          <w:szCs w:val="24"/>
        </w:rPr>
      </w:pPr>
      <w:r>
        <w:rPr>
          <w:color w:val="auto"/>
          <w:szCs w:val="24"/>
        </w:rPr>
        <w:t>An organization that currently employs or is about to employ one of the above.</w:t>
      </w:r>
    </w:p>
    <w:p w:rsidR="00EC4920" w:rsidRDefault="00EC4920" w:rsidP="00936123">
      <w:pPr>
        <w:ind w:left="360" w:right="-3" w:hanging="360"/>
        <w:rPr>
          <w:color w:val="auto"/>
          <w:szCs w:val="24"/>
        </w:rPr>
      </w:pPr>
    </w:p>
    <w:p w:rsidR="00EC4920" w:rsidRDefault="00EC4920" w:rsidP="00EC4920">
      <w:pPr>
        <w:ind w:right="-3"/>
        <w:rPr>
          <w:color w:val="auto"/>
          <w:szCs w:val="24"/>
        </w:rPr>
      </w:pPr>
      <w:r>
        <w:rPr>
          <w:color w:val="auto"/>
          <w:szCs w:val="24"/>
        </w:rPr>
        <w:t>Employees, administrators, officials, or agents shall not solicit or accept gratuities, favors, or anything of monetary value from contractors, potential contractors, or parties to sub-agreements including, but not limited to:</w:t>
      </w:r>
    </w:p>
    <w:p w:rsidR="00EC4920" w:rsidRDefault="00EC4920" w:rsidP="000B0ED2">
      <w:pPr>
        <w:numPr>
          <w:ilvl w:val="0"/>
          <w:numId w:val="51"/>
        </w:numPr>
        <w:ind w:left="360" w:right="-3" w:hanging="360"/>
        <w:rPr>
          <w:color w:val="auto"/>
          <w:szCs w:val="24"/>
        </w:rPr>
      </w:pPr>
      <w:r>
        <w:rPr>
          <w:color w:val="auto"/>
          <w:szCs w:val="24"/>
        </w:rPr>
        <w:t>Entertainment;</w:t>
      </w:r>
    </w:p>
    <w:p w:rsidR="00EC4920" w:rsidRDefault="00EC4920" w:rsidP="000B0ED2">
      <w:pPr>
        <w:numPr>
          <w:ilvl w:val="0"/>
          <w:numId w:val="51"/>
        </w:numPr>
        <w:ind w:left="360" w:right="-3" w:hanging="360"/>
        <w:rPr>
          <w:color w:val="auto"/>
          <w:szCs w:val="24"/>
        </w:rPr>
      </w:pPr>
      <w:r>
        <w:rPr>
          <w:color w:val="auto"/>
          <w:szCs w:val="24"/>
        </w:rPr>
        <w:t>Hotel rooms;</w:t>
      </w:r>
    </w:p>
    <w:p w:rsidR="00EC4920" w:rsidRDefault="00EC4920" w:rsidP="000B0ED2">
      <w:pPr>
        <w:numPr>
          <w:ilvl w:val="0"/>
          <w:numId w:val="51"/>
        </w:numPr>
        <w:ind w:left="360" w:right="-3" w:hanging="360"/>
        <w:rPr>
          <w:color w:val="auto"/>
          <w:szCs w:val="24"/>
        </w:rPr>
      </w:pPr>
      <w:r>
        <w:rPr>
          <w:color w:val="auto"/>
          <w:szCs w:val="24"/>
        </w:rPr>
        <w:t>Transportation;</w:t>
      </w:r>
    </w:p>
    <w:p w:rsidR="00EC4920" w:rsidRDefault="00EC4920" w:rsidP="000B0ED2">
      <w:pPr>
        <w:numPr>
          <w:ilvl w:val="0"/>
          <w:numId w:val="51"/>
        </w:numPr>
        <w:ind w:left="360" w:right="-3" w:hanging="360"/>
        <w:rPr>
          <w:color w:val="auto"/>
          <w:szCs w:val="24"/>
        </w:rPr>
      </w:pPr>
      <w:r>
        <w:rPr>
          <w:color w:val="auto"/>
          <w:szCs w:val="24"/>
        </w:rPr>
        <w:t>Gifts;</w:t>
      </w:r>
    </w:p>
    <w:p w:rsidR="00EC4920" w:rsidRDefault="00EC4920" w:rsidP="000B0ED2">
      <w:pPr>
        <w:numPr>
          <w:ilvl w:val="0"/>
          <w:numId w:val="51"/>
        </w:numPr>
        <w:ind w:left="360" w:right="-3" w:hanging="360"/>
        <w:rPr>
          <w:color w:val="auto"/>
          <w:szCs w:val="24"/>
        </w:rPr>
      </w:pPr>
      <w:r>
        <w:rPr>
          <w:color w:val="auto"/>
          <w:szCs w:val="24"/>
        </w:rPr>
        <w:t>Meals; or</w:t>
      </w:r>
    </w:p>
    <w:p w:rsidR="00EC4920" w:rsidRDefault="00EC4920" w:rsidP="000B0ED2">
      <w:pPr>
        <w:numPr>
          <w:ilvl w:val="0"/>
          <w:numId w:val="51"/>
        </w:numPr>
        <w:ind w:left="360" w:right="-3" w:hanging="360"/>
        <w:rPr>
          <w:color w:val="auto"/>
          <w:szCs w:val="24"/>
        </w:rPr>
      </w:pPr>
      <w:r>
        <w:rPr>
          <w:color w:val="auto"/>
          <w:szCs w:val="24"/>
        </w:rPr>
        <w:t>Items of nominal value (e.g. calendar or coffee mug).</w:t>
      </w:r>
    </w:p>
    <w:p w:rsidR="00EC4920" w:rsidRDefault="00EC4920" w:rsidP="00EC4920">
      <w:pPr>
        <w:ind w:right="-3"/>
        <w:rPr>
          <w:color w:val="auto"/>
          <w:szCs w:val="24"/>
        </w:rPr>
      </w:pPr>
    </w:p>
    <w:p w:rsidR="00EC4920" w:rsidRDefault="00EC4920" w:rsidP="00EC4920">
      <w:pPr>
        <w:ind w:right="-3"/>
        <w:rPr>
          <w:color w:val="auto"/>
          <w:szCs w:val="24"/>
        </w:rPr>
      </w:pPr>
      <w:r>
        <w:rPr>
          <w:color w:val="auto"/>
          <w:szCs w:val="24"/>
        </w:rPr>
        <w:t>Violations of the Code of Conduct shall result in discipline, up to and including termination. The District reserves the right to pursue legal action for violations.</w:t>
      </w:r>
    </w:p>
    <w:p w:rsidR="00EC4920" w:rsidRDefault="00EC4920" w:rsidP="00EC4920">
      <w:pPr>
        <w:ind w:right="-3"/>
        <w:rPr>
          <w:color w:val="auto"/>
          <w:szCs w:val="24"/>
        </w:rPr>
      </w:pPr>
    </w:p>
    <w:p w:rsidR="00EC4920" w:rsidRDefault="00EC4920" w:rsidP="00EC4920">
      <w:pPr>
        <w:ind w:right="-3"/>
        <w:rPr>
          <w:color w:val="auto"/>
          <w:szCs w:val="24"/>
        </w:rPr>
      </w:pPr>
      <w:r>
        <w:rPr>
          <w:color w:val="auto"/>
          <w:szCs w:val="24"/>
        </w:rPr>
        <w:t>All District personnel involved in purchases with Federal funds, including child nutrition personnel, shall receive training on the Code of Conduct. Training should include guidance about how to respond when a gratuity, favor, or item with monetary value is offered.</w:t>
      </w:r>
    </w:p>
    <w:p w:rsidR="00EC4920" w:rsidRDefault="00EC4920" w:rsidP="00EC4920">
      <w:pPr>
        <w:ind w:right="-3"/>
        <w:rPr>
          <w:color w:val="auto"/>
          <w:szCs w:val="24"/>
        </w:rPr>
      </w:pPr>
    </w:p>
    <w:p w:rsidR="00EC4920" w:rsidRDefault="00EC4920" w:rsidP="00EC4920">
      <w:pPr>
        <w:ind w:right="-3"/>
        <w:rPr>
          <w:color w:val="auto"/>
          <w:szCs w:val="24"/>
        </w:rPr>
      </w:pPr>
      <w:r>
        <w:rPr>
          <w:color w:val="auto"/>
          <w:szCs w:val="24"/>
        </w:rPr>
        <w:t>Legal References:</w:t>
      </w:r>
      <w:r>
        <w:rPr>
          <w:color w:val="auto"/>
          <w:szCs w:val="24"/>
        </w:rPr>
        <w:tab/>
        <w:t xml:space="preserve">A.C.A. </w:t>
      </w:r>
      <w:r>
        <w:rPr>
          <w:rFonts w:eastAsia="Times New Roman"/>
          <w:color w:val="auto"/>
        </w:rPr>
        <w:t>§ 6-24-101 et seq.</w:t>
      </w:r>
    </w:p>
    <w:p w:rsidR="00EC4920" w:rsidRDefault="00EC4920" w:rsidP="00EC4920">
      <w:pPr>
        <w:ind w:left="2160" w:right="-3"/>
        <w:rPr>
          <w:color w:val="auto"/>
          <w:szCs w:val="24"/>
        </w:rPr>
      </w:pPr>
      <w:r>
        <w:rPr>
          <w:color w:val="auto"/>
          <w:szCs w:val="24"/>
        </w:rPr>
        <w:t>Arkansas Department of Education Rules Governing the Ethical Guidelines And Prohibitions For Educational Administrators, Employees, Board Members And Other Parties</w:t>
      </w:r>
    </w:p>
    <w:p w:rsidR="00EC4920" w:rsidRDefault="00EC4920" w:rsidP="00936123">
      <w:pPr>
        <w:ind w:right="-3" w:firstLine="2160"/>
        <w:rPr>
          <w:color w:val="auto"/>
          <w:szCs w:val="24"/>
        </w:rPr>
      </w:pPr>
      <w:r>
        <w:rPr>
          <w:color w:val="auto"/>
          <w:szCs w:val="24"/>
        </w:rPr>
        <w:t>Commissioner’s Memo FIN 09-036</w:t>
      </w:r>
    </w:p>
    <w:p w:rsidR="00EC4920" w:rsidRDefault="00EC4920" w:rsidP="00936123">
      <w:pPr>
        <w:ind w:right="-3" w:firstLine="2160"/>
        <w:rPr>
          <w:color w:val="auto"/>
          <w:szCs w:val="24"/>
        </w:rPr>
      </w:pPr>
      <w:r>
        <w:rPr>
          <w:color w:val="auto"/>
          <w:szCs w:val="24"/>
        </w:rPr>
        <w:t>Commissioner’s Memo FIN-10-048</w:t>
      </w:r>
    </w:p>
    <w:p w:rsidR="00EC4920" w:rsidRDefault="00EC4920" w:rsidP="00936123">
      <w:pPr>
        <w:ind w:right="-3" w:firstLine="2160"/>
        <w:rPr>
          <w:color w:val="auto"/>
          <w:szCs w:val="24"/>
        </w:rPr>
      </w:pPr>
      <w:r>
        <w:rPr>
          <w:color w:val="auto"/>
          <w:szCs w:val="24"/>
        </w:rPr>
        <w:t>Commissioner’s Memo FIN 15-074</w:t>
      </w:r>
    </w:p>
    <w:p w:rsidR="00EC4920" w:rsidRDefault="00EC4920" w:rsidP="00EC4920">
      <w:pPr>
        <w:ind w:left="1440" w:right="-3" w:firstLine="720"/>
        <w:rPr>
          <w:color w:val="auto"/>
          <w:szCs w:val="24"/>
        </w:rPr>
      </w:pPr>
      <w:r>
        <w:rPr>
          <w:color w:val="auto"/>
          <w:szCs w:val="24"/>
        </w:rPr>
        <w:lastRenderedPageBreak/>
        <w:t>2 C.F.R. § 200.318</w:t>
      </w:r>
    </w:p>
    <w:p w:rsidR="00EC4920" w:rsidRDefault="00EC4920" w:rsidP="00936123">
      <w:pPr>
        <w:ind w:right="-3" w:firstLine="2160"/>
        <w:rPr>
          <w:color w:val="auto"/>
          <w:szCs w:val="24"/>
        </w:rPr>
      </w:pPr>
      <w:r>
        <w:rPr>
          <w:color w:val="auto"/>
          <w:szCs w:val="24"/>
        </w:rPr>
        <w:t xml:space="preserve">7 C.F.R. </w:t>
      </w:r>
      <w:r>
        <w:rPr>
          <w:rFonts w:eastAsia="Times New Roman"/>
          <w:color w:val="auto"/>
        </w:rPr>
        <w:t xml:space="preserve">§ </w:t>
      </w:r>
      <w:r>
        <w:rPr>
          <w:color w:val="auto"/>
          <w:szCs w:val="24"/>
        </w:rPr>
        <w:t>3016.36</w:t>
      </w:r>
    </w:p>
    <w:p w:rsidR="00EC4920" w:rsidRDefault="00EC4920" w:rsidP="00936123">
      <w:pPr>
        <w:ind w:right="-3" w:firstLine="2160"/>
        <w:rPr>
          <w:color w:val="auto"/>
          <w:szCs w:val="24"/>
        </w:rPr>
      </w:pPr>
      <w:r>
        <w:rPr>
          <w:color w:val="auto"/>
          <w:szCs w:val="24"/>
        </w:rPr>
        <w:t xml:space="preserve">7 C.F.R. </w:t>
      </w:r>
      <w:r>
        <w:rPr>
          <w:rFonts w:eastAsia="Times New Roman"/>
          <w:color w:val="auto"/>
        </w:rPr>
        <w:t>§</w:t>
      </w:r>
      <w:r>
        <w:rPr>
          <w:color w:val="auto"/>
          <w:szCs w:val="24"/>
        </w:rPr>
        <w:t xml:space="preserve"> 3019.42</w:t>
      </w:r>
    </w:p>
    <w:p w:rsidR="00EC4920" w:rsidRDefault="00EC4920" w:rsidP="00EC4920">
      <w:pPr>
        <w:ind w:right="-3"/>
        <w:rPr>
          <w:color w:val="auto"/>
          <w:szCs w:val="24"/>
        </w:rPr>
      </w:pPr>
    </w:p>
    <w:p w:rsidR="00EC4920" w:rsidRDefault="00EC4920" w:rsidP="00EC4920">
      <w:pPr>
        <w:ind w:right="-3"/>
        <w:rPr>
          <w:color w:val="auto"/>
          <w:szCs w:val="24"/>
        </w:rPr>
      </w:pPr>
    </w:p>
    <w:p w:rsidR="00EC4920" w:rsidRDefault="00EC4920" w:rsidP="00EC4920">
      <w:pPr>
        <w:ind w:right="-3"/>
        <w:rPr>
          <w:color w:val="auto"/>
          <w:szCs w:val="24"/>
        </w:rPr>
      </w:pPr>
      <w:r>
        <w:rPr>
          <w:color w:val="auto"/>
          <w:szCs w:val="24"/>
        </w:rPr>
        <w:t>Date Adopted:</w:t>
      </w:r>
      <w:r w:rsidR="00552163">
        <w:rPr>
          <w:color w:val="auto"/>
          <w:szCs w:val="24"/>
        </w:rPr>
        <w:t xml:space="preserve"> 07/11/2016</w:t>
      </w:r>
    </w:p>
    <w:p w:rsidR="00EC4920" w:rsidRDefault="00EC4920" w:rsidP="00EC4920">
      <w:pPr>
        <w:ind w:right="-3"/>
        <w:rPr>
          <w:color w:val="auto"/>
          <w:szCs w:val="24"/>
        </w:rPr>
      </w:pPr>
      <w:r>
        <w:rPr>
          <w:color w:val="auto"/>
          <w:szCs w:val="24"/>
        </w:rPr>
        <w:t>Last Revised:</w:t>
      </w:r>
    </w:p>
    <w:p w:rsidR="00D26762" w:rsidRPr="00637BCF" w:rsidRDefault="00EC4920" w:rsidP="00EC4920">
      <w:pPr>
        <w:pStyle w:val="Style1"/>
      </w:pPr>
      <w:r>
        <w:rPr>
          <w:szCs w:val="24"/>
        </w:rPr>
        <w:br w:type="page"/>
      </w:r>
      <w:bookmarkStart w:id="236" w:name="_Toc483984155"/>
      <w:r w:rsidR="00D26762" w:rsidRPr="00637BCF">
        <w:lastRenderedPageBreak/>
        <w:t>3.53—LICENSED PERSONNEL BUS DRIVER END of ROUTE REVIEW</w:t>
      </w:r>
      <w:bookmarkEnd w:id="236"/>
    </w:p>
    <w:p w:rsidR="00D26762" w:rsidRPr="00637BCF" w:rsidRDefault="00D26762" w:rsidP="00D26762">
      <w:pPr>
        <w:rPr>
          <w:b/>
          <w:bCs/>
          <w:szCs w:val="24"/>
        </w:rPr>
      </w:pPr>
    </w:p>
    <w:p w:rsidR="00D26762" w:rsidRPr="00637BCF" w:rsidRDefault="00D26762" w:rsidP="00D26762">
      <w:pPr>
        <w:ind w:right="-3"/>
        <w:rPr>
          <w:bCs/>
          <w:szCs w:val="24"/>
        </w:rPr>
      </w:pPr>
      <w:r w:rsidRPr="00637BCF">
        <w:rPr>
          <w:bCs/>
          <w:szCs w:val="24"/>
        </w:rPr>
        <w:t>Each bus driver shall walk inside the bus from the front to the back to make sure that all students have gotten off the bus after each trip.  If a child is discovered through the bus walk, the driver will immediately notify the central office and make arrangements for transporting the child appropriately.  If children are left on the bus after the bus walk through has been completed and the driver has left the bus for that trip, the driver shall be subject to discipline up to and including termination of the employee's classified contract.</w:t>
      </w:r>
    </w:p>
    <w:p w:rsidR="00D26762" w:rsidRPr="00637BCF" w:rsidRDefault="00D26762" w:rsidP="00D26762">
      <w:pPr>
        <w:ind w:right="-3"/>
        <w:rPr>
          <w:bCs/>
          <w:szCs w:val="24"/>
        </w:rPr>
      </w:pPr>
    </w:p>
    <w:p w:rsidR="00D26762" w:rsidRPr="00637BCF" w:rsidRDefault="00D26762" w:rsidP="00D26762">
      <w:pPr>
        <w:ind w:right="-3"/>
        <w:rPr>
          <w:bCs/>
          <w:szCs w:val="24"/>
        </w:rPr>
      </w:pPr>
    </w:p>
    <w:p w:rsidR="00D26762" w:rsidRPr="00637BCF" w:rsidRDefault="00D26762" w:rsidP="00D26762">
      <w:pPr>
        <w:ind w:right="-3"/>
        <w:rPr>
          <w:bCs/>
          <w:szCs w:val="24"/>
        </w:rPr>
      </w:pPr>
      <w:r w:rsidRPr="00637BCF">
        <w:rPr>
          <w:bCs/>
          <w:szCs w:val="24"/>
        </w:rPr>
        <w:t>Date Adopted:</w:t>
      </w:r>
    </w:p>
    <w:p w:rsidR="00930D2F" w:rsidRDefault="00D26762" w:rsidP="00D26762">
      <w:pPr>
        <w:ind w:right="-3"/>
        <w:rPr>
          <w:bCs/>
          <w:szCs w:val="24"/>
        </w:rPr>
      </w:pPr>
      <w:r w:rsidRPr="00637BCF">
        <w:rPr>
          <w:bCs/>
          <w:szCs w:val="24"/>
        </w:rPr>
        <w:t>Last Revised:</w:t>
      </w:r>
    </w:p>
    <w:p w:rsidR="00E16D9D" w:rsidRDefault="00930D2F" w:rsidP="00E16D9D">
      <w:pPr>
        <w:pStyle w:val="Style1"/>
      </w:pPr>
      <w:r>
        <w:rPr>
          <w:bCs/>
          <w:szCs w:val="24"/>
        </w:rPr>
        <w:br w:type="page"/>
      </w:r>
      <w:bookmarkStart w:id="237" w:name="_Toc483984156"/>
      <w:r w:rsidR="00E16D9D">
        <w:lastRenderedPageBreak/>
        <w:t>3.54—TEACHING DURING PLANNING PERIOD AND/OR OF MORE THAN THE MAXIMUM NUMBER OF STUDENTS PER DAY</w:t>
      </w:r>
      <w:bookmarkEnd w:id="237"/>
    </w:p>
    <w:p w:rsidR="00E16D9D" w:rsidRDefault="00E16D9D" w:rsidP="00E16D9D">
      <w:pPr>
        <w:ind w:right="-3"/>
        <w:rPr>
          <w:color w:val="auto"/>
          <w:szCs w:val="24"/>
        </w:rPr>
      </w:pPr>
    </w:p>
    <w:p w:rsidR="00E16D9D" w:rsidRDefault="00E16D9D" w:rsidP="00E16D9D">
      <w:pPr>
        <w:ind w:right="-3"/>
        <w:rPr>
          <w:color w:val="auto"/>
          <w:szCs w:val="24"/>
        </w:rPr>
      </w:pPr>
      <w:r>
        <w:rPr>
          <w:color w:val="auto"/>
          <w:szCs w:val="24"/>
        </w:rPr>
        <w:t xml:space="preserve">A </w:t>
      </w:r>
      <w:r w:rsidRPr="00304E75">
        <w:rPr>
          <w:color w:val="auto"/>
          <w:szCs w:val="24"/>
        </w:rPr>
        <w:t>fifth (5</w:t>
      </w:r>
      <w:r w:rsidRPr="00304E75">
        <w:rPr>
          <w:color w:val="auto"/>
          <w:szCs w:val="24"/>
          <w:vertAlign w:val="superscript"/>
        </w:rPr>
        <w:t>th</w:t>
      </w:r>
      <w:r w:rsidRPr="00304E75">
        <w:rPr>
          <w:color w:val="auto"/>
          <w:szCs w:val="24"/>
        </w:rPr>
        <w:t>) through twelfth (12</w:t>
      </w:r>
      <w:r w:rsidRPr="00304E75">
        <w:rPr>
          <w:color w:val="auto"/>
          <w:szCs w:val="24"/>
          <w:vertAlign w:val="superscript"/>
        </w:rPr>
        <w:t>th</w:t>
      </w:r>
      <w:r w:rsidRPr="00304E75">
        <w:rPr>
          <w:color w:val="auto"/>
          <w:szCs w:val="24"/>
        </w:rPr>
        <w:t xml:space="preserve">) grade </w:t>
      </w:r>
      <w:r>
        <w:rPr>
          <w:color w:val="auto"/>
          <w:szCs w:val="24"/>
        </w:rPr>
        <w:t>teacher may enter into an agreement with the District to teach:</w:t>
      </w:r>
    </w:p>
    <w:p w:rsidR="00E16D9D" w:rsidRDefault="00E16D9D" w:rsidP="000B0ED2">
      <w:pPr>
        <w:pStyle w:val="ListParagraph"/>
        <w:numPr>
          <w:ilvl w:val="0"/>
          <w:numId w:val="52"/>
        </w:numPr>
        <w:ind w:left="360" w:right="-3" w:hanging="360"/>
        <w:rPr>
          <w:color w:val="auto"/>
          <w:szCs w:val="24"/>
        </w:rPr>
      </w:pPr>
      <w:r>
        <w:rPr>
          <w:color w:val="auto"/>
          <w:szCs w:val="24"/>
        </w:rPr>
        <w:t>An additional class in place of a planning period; and/or</w:t>
      </w:r>
    </w:p>
    <w:p w:rsidR="00E16D9D" w:rsidRDefault="00E16D9D" w:rsidP="000B0ED2">
      <w:pPr>
        <w:pStyle w:val="ListParagraph"/>
        <w:numPr>
          <w:ilvl w:val="0"/>
          <w:numId w:val="52"/>
        </w:numPr>
        <w:ind w:left="360" w:right="-3" w:hanging="360"/>
        <w:rPr>
          <w:color w:val="auto"/>
          <w:szCs w:val="24"/>
        </w:rPr>
      </w:pPr>
      <w:r>
        <w:rPr>
          <w:color w:val="auto"/>
          <w:szCs w:val="24"/>
        </w:rPr>
        <w:t>More than one hundred fifty (150) students per day.</w:t>
      </w:r>
    </w:p>
    <w:p w:rsidR="00E16D9D" w:rsidRDefault="00E16D9D" w:rsidP="00E16D9D">
      <w:pPr>
        <w:ind w:right="-3"/>
        <w:rPr>
          <w:color w:val="auto"/>
          <w:szCs w:val="24"/>
        </w:rPr>
      </w:pPr>
    </w:p>
    <w:p w:rsidR="00E16D9D" w:rsidRDefault="00E16D9D" w:rsidP="00E16D9D">
      <w:pPr>
        <w:ind w:right="-3"/>
        <w:rPr>
          <w:color w:val="auto"/>
          <w:szCs w:val="24"/>
        </w:rPr>
      </w:pPr>
      <w:r>
        <w:rPr>
          <w:color w:val="auto"/>
          <w:szCs w:val="24"/>
        </w:rPr>
        <w:t xml:space="preserve">A teacher who agrees to teach more than the maximum number of students per day is still bound by the maximum number of students per class period in </w:t>
      </w:r>
      <w:r w:rsidR="009A7611">
        <w:rPr>
          <w:color w:val="auto"/>
          <w:szCs w:val="24"/>
        </w:rPr>
        <w:t>the Standards for Accreditation and the Arkansas Department of Education (ADE) Rules Governing Class Size and Teaching Load.  A fifth (5</w:t>
      </w:r>
      <w:r w:rsidR="009A7611" w:rsidRPr="009A7611">
        <w:rPr>
          <w:color w:val="auto"/>
          <w:szCs w:val="24"/>
          <w:vertAlign w:val="superscript"/>
        </w:rPr>
        <w:t>th</w:t>
      </w:r>
      <w:r w:rsidR="009A7611">
        <w:rPr>
          <w:color w:val="auto"/>
          <w:szCs w:val="24"/>
        </w:rPr>
        <w:t>) through twelfth (12</w:t>
      </w:r>
      <w:r w:rsidR="009A7611" w:rsidRPr="009A7611">
        <w:rPr>
          <w:color w:val="auto"/>
          <w:szCs w:val="24"/>
          <w:vertAlign w:val="superscript"/>
        </w:rPr>
        <w:t>th</w:t>
      </w:r>
      <w:r w:rsidR="009A7611">
        <w:rPr>
          <w:color w:val="auto"/>
          <w:szCs w:val="24"/>
        </w:rPr>
        <w:t>) grade teacher may not teach more than one hundred fifty (150) students per day without receiving additional compensation except when the reason for the teacher exceeding the one hundred fifty (150) per day student maximum is due to the teacher a course or courses that ADE has defined as lending itself to large group instruction.</w:t>
      </w:r>
    </w:p>
    <w:p w:rsidR="00E16D9D" w:rsidRDefault="00E16D9D" w:rsidP="00E16D9D">
      <w:pPr>
        <w:ind w:right="-3"/>
        <w:rPr>
          <w:color w:val="auto"/>
          <w:szCs w:val="24"/>
        </w:rPr>
      </w:pPr>
    </w:p>
    <w:p w:rsidR="00E16D9D" w:rsidRDefault="00E16D9D" w:rsidP="00E16D9D">
      <w:pPr>
        <w:ind w:right="-3"/>
        <w:rPr>
          <w:color w:val="auto"/>
          <w:szCs w:val="24"/>
        </w:rPr>
      </w:pPr>
      <w:r>
        <w:rPr>
          <w:color w:val="auto"/>
          <w:szCs w:val="24"/>
        </w:rPr>
        <w:t xml:space="preserve">A </w:t>
      </w:r>
      <w:r w:rsidRPr="00304E75">
        <w:rPr>
          <w:color w:val="auto"/>
          <w:szCs w:val="24"/>
        </w:rPr>
        <w:t>fifth (5</w:t>
      </w:r>
      <w:r w:rsidRPr="00304E75">
        <w:rPr>
          <w:color w:val="auto"/>
          <w:szCs w:val="24"/>
          <w:vertAlign w:val="superscript"/>
        </w:rPr>
        <w:t>th</w:t>
      </w:r>
      <w:r w:rsidRPr="00304E75">
        <w:rPr>
          <w:color w:val="auto"/>
          <w:szCs w:val="24"/>
        </w:rPr>
        <w:t>) through twelfth (12</w:t>
      </w:r>
      <w:r w:rsidRPr="00304E75">
        <w:rPr>
          <w:color w:val="auto"/>
          <w:szCs w:val="24"/>
          <w:vertAlign w:val="superscript"/>
        </w:rPr>
        <w:t>th</w:t>
      </w:r>
      <w:r w:rsidRPr="00304E75">
        <w:rPr>
          <w:color w:val="auto"/>
          <w:szCs w:val="24"/>
        </w:rPr>
        <w:t xml:space="preserve">) </w:t>
      </w:r>
      <w:r>
        <w:rPr>
          <w:color w:val="auto"/>
          <w:szCs w:val="24"/>
        </w:rPr>
        <w:t>grade teacher who enters into an agreement with the District shall receive compensation based on the teacher’s:</w:t>
      </w:r>
    </w:p>
    <w:p w:rsidR="00E16D9D" w:rsidRDefault="00E16D9D" w:rsidP="000B0ED2">
      <w:pPr>
        <w:pStyle w:val="ListParagraph"/>
        <w:numPr>
          <w:ilvl w:val="0"/>
          <w:numId w:val="53"/>
        </w:numPr>
        <w:ind w:left="360" w:right="-3" w:hanging="360"/>
        <w:rPr>
          <w:color w:val="auto"/>
          <w:szCs w:val="24"/>
        </w:rPr>
      </w:pPr>
      <w:r>
        <w:rPr>
          <w:color w:val="auto"/>
          <w:szCs w:val="24"/>
        </w:rPr>
        <w:t>Hourly rate of pay for the loss of a planning period; and/or</w:t>
      </w:r>
    </w:p>
    <w:p w:rsidR="00E16D9D" w:rsidRDefault="00E16D9D" w:rsidP="000B0ED2">
      <w:pPr>
        <w:pStyle w:val="ListParagraph"/>
        <w:numPr>
          <w:ilvl w:val="0"/>
          <w:numId w:val="53"/>
        </w:numPr>
        <w:ind w:left="360" w:right="-3" w:hanging="360"/>
        <w:rPr>
          <w:color w:val="auto"/>
          <w:szCs w:val="24"/>
        </w:rPr>
      </w:pPr>
      <w:r>
        <w:rPr>
          <w:color w:val="auto"/>
          <w:szCs w:val="24"/>
        </w:rPr>
        <w:t>Basic contract that is pro-rated for every additional student they teach over the maximum number of students permitted per day.</w:t>
      </w:r>
    </w:p>
    <w:p w:rsidR="00E16D9D" w:rsidRDefault="00E16D9D" w:rsidP="00E16D9D">
      <w:pPr>
        <w:ind w:right="-3"/>
        <w:rPr>
          <w:color w:val="auto"/>
          <w:szCs w:val="24"/>
        </w:rPr>
      </w:pPr>
    </w:p>
    <w:p w:rsidR="00E16D9D" w:rsidRDefault="00E16D9D" w:rsidP="00E16D9D">
      <w:pPr>
        <w:ind w:right="-3"/>
        <w:rPr>
          <w:color w:val="auto"/>
          <w:szCs w:val="24"/>
        </w:rPr>
      </w:pPr>
      <w:r>
        <w:rPr>
          <w:color w:val="auto"/>
          <w:szCs w:val="24"/>
        </w:rPr>
        <w:t xml:space="preserve">A teacher who wishes to </w:t>
      </w:r>
      <w:r w:rsidR="009A7611">
        <w:rPr>
          <w:color w:val="auto"/>
          <w:szCs w:val="24"/>
        </w:rPr>
        <w:t xml:space="preserve">enter into agreement </w:t>
      </w:r>
      <w:r>
        <w:rPr>
          <w:color w:val="auto"/>
          <w:szCs w:val="24"/>
        </w:rPr>
        <w:t xml:space="preserve">for numbers 1, 2, or both above must </w:t>
      </w:r>
      <w:r w:rsidR="009A7611">
        <w:rPr>
          <w:color w:val="auto"/>
          <w:szCs w:val="24"/>
        </w:rPr>
        <w:t>sign an</w:t>
      </w:r>
      <w:r>
        <w:rPr>
          <w:color w:val="auto"/>
          <w:szCs w:val="24"/>
        </w:rPr>
        <w:t xml:space="preserve"> agreement with the District prior to the teacher giving up his/her planning period or teaching more than the maximum number of students per day. A teacher shall not be eligible to receive compensation until after the agreement has been signed. The maximum length of the signed agreement between the teacher and the District shall be for the semester the agreement is signed.</w:t>
      </w:r>
    </w:p>
    <w:p w:rsidR="00E16D9D" w:rsidRDefault="00E16D9D" w:rsidP="00E16D9D">
      <w:pPr>
        <w:ind w:right="-3"/>
        <w:rPr>
          <w:color w:val="auto"/>
          <w:szCs w:val="24"/>
        </w:rPr>
      </w:pPr>
    </w:p>
    <w:p w:rsidR="00E16D9D" w:rsidRDefault="00E16D9D" w:rsidP="00E16D9D">
      <w:pPr>
        <w:ind w:right="-3"/>
        <w:rPr>
          <w:color w:val="auto"/>
          <w:szCs w:val="24"/>
        </w:rPr>
      </w:pPr>
      <w:r>
        <w:rPr>
          <w:color w:val="auto"/>
          <w:szCs w:val="24"/>
        </w:rPr>
        <w:t>Neither the District nor the teacher are obligated to:</w:t>
      </w:r>
    </w:p>
    <w:p w:rsidR="00E16D9D" w:rsidRDefault="00E16D9D" w:rsidP="000B0ED2">
      <w:pPr>
        <w:numPr>
          <w:ilvl w:val="0"/>
          <w:numId w:val="54"/>
        </w:numPr>
        <w:ind w:left="360" w:right="-3" w:hanging="360"/>
        <w:rPr>
          <w:color w:val="auto"/>
          <w:szCs w:val="24"/>
        </w:rPr>
      </w:pPr>
      <w:r>
        <w:rPr>
          <w:color w:val="auto"/>
          <w:szCs w:val="24"/>
        </w:rPr>
        <w:t>Enter into an agreement;</w:t>
      </w:r>
    </w:p>
    <w:p w:rsidR="00E16D9D" w:rsidRDefault="00E16D9D" w:rsidP="000B0ED2">
      <w:pPr>
        <w:numPr>
          <w:ilvl w:val="0"/>
          <w:numId w:val="54"/>
        </w:numPr>
        <w:ind w:left="360" w:right="-3" w:hanging="360"/>
        <w:rPr>
          <w:color w:val="auto"/>
          <w:szCs w:val="24"/>
        </w:rPr>
      </w:pPr>
      <w:r>
        <w:rPr>
          <w:color w:val="auto"/>
          <w:szCs w:val="24"/>
        </w:rPr>
        <w:t>Renew an agreement; or</w:t>
      </w:r>
    </w:p>
    <w:p w:rsidR="00E16D9D" w:rsidRDefault="00E16D9D" w:rsidP="000B0ED2">
      <w:pPr>
        <w:numPr>
          <w:ilvl w:val="0"/>
          <w:numId w:val="54"/>
        </w:numPr>
        <w:ind w:left="360" w:right="-3" w:hanging="360"/>
        <w:rPr>
          <w:color w:val="auto"/>
          <w:szCs w:val="24"/>
        </w:rPr>
      </w:pPr>
      <w:r>
        <w:rPr>
          <w:color w:val="auto"/>
          <w:szCs w:val="24"/>
        </w:rPr>
        <w:t>Continue an agreement past the semester in which the agreement is signed.</w:t>
      </w:r>
    </w:p>
    <w:p w:rsidR="00E16D9D" w:rsidRDefault="00E16D9D" w:rsidP="00E16D9D">
      <w:pPr>
        <w:ind w:right="-3"/>
        <w:rPr>
          <w:color w:val="auto"/>
          <w:szCs w:val="24"/>
        </w:rPr>
      </w:pPr>
    </w:p>
    <w:p w:rsidR="00E16D9D" w:rsidRDefault="00E16D9D" w:rsidP="00E16D9D">
      <w:pPr>
        <w:ind w:right="-3"/>
        <w:rPr>
          <w:color w:val="auto"/>
          <w:szCs w:val="24"/>
        </w:rPr>
      </w:pPr>
      <w:r>
        <w:rPr>
          <w:color w:val="auto"/>
          <w:szCs w:val="24"/>
        </w:rPr>
        <w:t>The provisions of the Teacher Fair Dismissal Act, A.C.A. § 6-17-1501 et seq., do not apply to an agreement between a teacher and the District entered into under this policy.</w:t>
      </w:r>
    </w:p>
    <w:p w:rsidR="00E16D9D" w:rsidRDefault="00E16D9D" w:rsidP="00E16D9D">
      <w:pPr>
        <w:ind w:right="-3"/>
        <w:rPr>
          <w:color w:val="auto"/>
          <w:szCs w:val="24"/>
        </w:rPr>
      </w:pPr>
    </w:p>
    <w:p w:rsidR="00E16D9D" w:rsidRDefault="00E16D9D" w:rsidP="00E16D9D">
      <w:pPr>
        <w:ind w:right="-3"/>
        <w:rPr>
          <w:color w:val="auto"/>
          <w:szCs w:val="24"/>
        </w:rPr>
      </w:pPr>
    </w:p>
    <w:p w:rsidR="00E16D9D" w:rsidRDefault="00E16D9D" w:rsidP="00E16D9D">
      <w:pPr>
        <w:ind w:right="-3"/>
        <w:rPr>
          <w:color w:val="auto"/>
          <w:szCs w:val="24"/>
        </w:rPr>
      </w:pPr>
    </w:p>
    <w:p w:rsidR="00E16D9D" w:rsidRDefault="00E16D9D" w:rsidP="00E16D9D">
      <w:pPr>
        <w:ind w:right="-3"/>
        <w:rPr>
          <w:color w:val="auto"/>
          <w:szCs w:val="24"/>
        </w:rPr>
      </w:pPr>
      <w:r>
        <w:rPr>
          <w:color w:val="auto"/>
          <w:szCs w:val="24"/>
        </w:rPr>
        <w:t>Legal Reference</w:t>
      </w:r>
      <w:r w:rsidR="009A7611">
        <w:rPr>
          <w:color w:val="auto"/>
          <w:szCs w:val="24"/>
        </w:rPr>
        <w:t>s</w:t>
      </w:r>
      <w:r>
        <w:rPr>
          <w:color w:val="auto"/>
          <w:szCs w:val="24"/>
        </w:rPr>
        <w:t xml:space="preserve">: </w:t>
      </w:r>
      <w:r>
        <w:rPr>
          <w:color w:val="auto"/>
          <w:szCs w:val="24"/>
        </w:rPr>
        <w:tab/>
        <w:t>A.C.A. § 6-17-812</w:t>
      </w:r>
    </w:p>
    <w:p w:rsidR="00E16D9D" w:rsidRDefault="009A7611" w:rsidP="00E16D9D">
      <w:pPr>
        <w:ind w:right="-3"/>
        <w:rPr>
          <w:color w:val="auto"/>
          <w:szCs w:val="24"/>
        </w:rPr>
      </w:pPr>
      <w:r>
        <w:rPr>
          <w:color w:val="auto"/>
          <w:szCs w:val="24"/>
        </w:rPr>
        <w:tab/>
      </w:r>
      <w:r>
        <w:rPr>
          <w:color w:val="auto"/>
          <w:szCs w:val="24"/>
        </w:rPr>
        <w:tab/>
      </w:r>
      <w:r>
        <w:rPr>
          <w:color w:val="auto"/>
          <w:szCs w:val="24"/>
        </w:rPr>
        <w:tab/>
        <w:t>ADE Rules Governing Class Size and Teaching Load</w:t>
      </w:r>
    </w:p>
    <w:p w:rsidR="00E16D9D" w:rsidRDefault="00E16D9D" w:rsidP="00E16D9D">
      <w:pPr>
        <w:ind w:right="-3"/>
        <w:rPr>
          <w:color w:val="auto"/>
          <w:szCs w:val="24"/>
        </w:rPr>
      </w:pPr>
    </w:p>
    <w:p w:rsidR="00E16D9D" w:rsidRDefault="00E16D9D" w:rsidP="00E16D9D">
      <w:pPr>
        <w:ind w:right="-3"/>
        <w:rPr>
          <w:color w:val="auto"/>
          <w:szCs w:val="24"/>
        </w:rPr>
      </w:pPr>
      <w:r>
        <w:rPr>
          <w:color w:val="auto"/>
          <w:szCs w:val="24"/>
        </w:rPr>
        <w:t>Date Adopted:</w:t>
      </w:r>
    </w:p>
    <w:p w:rsidR="00EC4920" w:rsidRDefault="00E16D9D" w:rsidP="00E16D9D">
      <w:r>
        <w:t>Last Revised</w:t>
      </w:r>
      <w:r w:rsidR="00EC4920">
        <w:t>:</w:t>
      </w:r>
      <w:r w:rsidR="00552163">
        <w:t xml:space="preserve"> </w:t>
      </w:r>
      <w:r w:rsidR="009A7611">
        <w:t>04/17/2018</w:t>
      </w:r>
    </w:p>
    <w:p w:rsidR="00EC4920" w:rsidRPr="00AD7731" w:rsidRDefault="00EC4920" w:rsidP="00EC4920">
      <w:pPr>
        <w:pStyle w:val="Style1"/>
      </w:pPr>
      <w:r>
        <w:rPr>
          <w:szCs w:val="24"/>
        </w:rPr>
        <w:br w:type="page"/>
      </w:r>
      <w:bookmarkStart w:id="238" w:name="_Toc483984157"/>
      <w:r w:rsidRPr="00AD7731">
        <w:lastRenderedPageBreak/>
        <w:t>3.54F—TEACHING INSTEAD OF PREPARATORY PERIOD AND/OR EXTRA DAILY STUDENTS</w:t>
      </w:r>
      <w:r w:rsidR="00E4505E">
        <w:t xml:space="preserve"> </w:t>
      </w:r>
      <w:r w:rsidRPr="00AD7731">
        <w:t>CONTRACT ADDENDUM</w:t>
      </w:r>
      <w:bookmarkEnd w:id="238"/>
    </w:p>
    <w:p w:rsidR="00EC4920" w:rsidRPr="00AD7731" w:rsidRDefault="00EC4920" w:rsidP="00EC4920">
      <w:pPr>
        <w:ind w:right="-3"/>
        <w:rPr>
          <w:color w:val="auto"/>
          <w:szCs w:val="24"/>
        </w:rPr>
      </w:pPr>
    </w:p>
    <w:p w:rsidR="00EC4920" w:rsidRPr="00AD7731" w:rsidRDefault="00EC4920" w:rsidP="00EC4920">
      <w:pPr>
        <w:ind w:right="-3"/>
        <w:rPr>
          <w:color w:val="auto"/>
          <w:szCs w:val="24"/>
        </w:rPr>
      </w:pPr>
      <w:r w:rsidRPr="00AD7731">
        <w:rPr>
          <w:color w:val="auto"/>
          <w:szCs w:val="24"/>
        </w:rPr>
        <w:t>The _________ School District (District) and ________ (Teacher) enter into the following contract addendum:</w:t>
      </w:r>
    </w:p>
    <w:p w:rsidR="00EC4920" w:rsidRPr="00AD7731" w:rsidRDefault="00EC4920" w:rsidP="000B0ED2">
      <w:pPr>
        <w:numPr>
          <w:ilvl w:val="0"/>
          <w:numId w:val="55"/>
        </w:numPr>
        <w:ind w:right="-3"/>
        <w:rPr>
          <w:color w:val="auto"/>
          <w:szCs w:val="24"/>
        </w:rPr>
      </w:pPr>
      <w:r w:rsidRPr="00AD7731">
        <w:rPr>
          <w:color w:val="auto"/>
          <w:szCs w:val="24"/>
        </w:rPr>
        <w:t xml:space="preserve">Teacher has </w:t>
      </w:r>
      <w:r w:rsidR="009A7611">
        <w:rPr>
          <w:color w:val="auto"/>
          <w:szCs w:val="24"/>
        </w:rPr>
        <w:t>agreed</w:t>
      </w:r>
      <w:r w:rsidRPr="00AD7731">
        <w:rPr>
          <w:color w:val="auto"/>
          <w:szCs w:val="24"/>
        </w:rPr>
        <w:t xml:space="preserve"> to teach a class on ________ instead of a preparatory period</w:t>
      </w:r>
      <w:r w:rsidR="00BC0B3D">
        <w:rPr>
          <w:color w:val="auto"/>
          <w:szCs w:val="24"/>
        </w:rPr>
        <w:t xml:space="preserve"> </w:t>
      </w:r>
      <w:r w:rsidR="00552163">
        <w:rPr>
          <w:color w:val="auto"/>
          <w:szCs w:val="24"/>
        </w:rPr>
        <w:t>from _____ through _____,</w:t>
      </w:r>
    </w:p>
    <w:p w:rsidR="00EC4920" w:rsidRPr="00AD7731" w:rsidRDefault="00EC4920" w:rsidP="000B0ED2">
      <w:pPr>
        <w:numPr>
          <w:ilvl w:val="0"/>
          <w:numId w:val="55"/>
        </w:numPr>
        <w:ind w:right="-3"/>
        <w:rPr>
          <w:color w:val="auto"/>
          <w:szCs w:val="24"/>
        </w:rPr>
      </w:pPr>
      <w:r w:rsidRPr="00AD7731">
        <w:rPr>
          <w:color w:val="auto"/>
          <w:szCs w:val="24"/>
        </w:rPr>
        <w:t>District agrees to pay Teacher for the loss of Teacher’s preparatory period in the amount of ___</w:t>
      </w:r>
      <w:r w:rsidR="00552163">
        <w:rPr>
          <w:color w:val="auto"/>
          <w:szCs w:val="24"/>
        </w:rPr>
        <w:t>___,</w:t>
      </w:r>
    </w:p>
    <w:p w:rsidR="00EC4920" w:rsidRPr="00AD7731" w:rsidRDefault="00EC4920" w:rsidP="000B0ED2">
      <w:pPr>
        <w:numPr>
          <w:ilvl w:val="0"/>
          <w:numId w:val="55"/>
        </w:numPr>
        <w:ind w:right="-3"/>
        <w:rPr>
          <w:color w:val="auto"/>
          <w:szCs w:val="24"/>
        </w:rPr>
      </w:pPr>
      <w:r w:rsidRPr="00AD7731">
        <w:rPr>
          <w:color w:val="auto"/>
          <w:szCs w:val="24"/>
        </w:rPr>
        <w:t xml:space="preserve">District agrees to pay Teacher for those students who enroll and attend Teacher’s class that are in excess of the Standard’s maximum daily number of students at the per </w:t>
      </w:r>
      <w:r w:rsidR="00552163">
        <w:rPr>
          <w:color w:val="auto"/>
          <w:szCs w:val="24"/>
        </w:rPr>
        <w:t>student per day amount of _______,</w:t>
      </w:r>
    </w:p>
    <w:p w:rsidR="00EC4920" w:rsidRPr="00AD7731" w:rsidRDefault="00EC4920" w:rsidP="000B0ED2">
      <w:pPr>
        <w:numPr>
          <w:ilvl w:val="0"/>
          <w:numId w:val="55"/>
        </w:numPr>
        <w:ind w:right="-3"/>
        <w:rPr>
          <w:color w:val="auto"/>
          <w:szCs w:val="24"/>
        </w:rPr>
      </w:pPr>
      <w:r w:rsidRPr="00AD7731">
        <w:rPr>
          <w:color w:val="auto"/>
          <w:szCs w:val="24"/>
        </w:rPr>
        <w:t>District agrees to pay teacher _____.</w:t>
      </w:r>
    </w:p>
    <w:p w:rsidR="00EC4920" w:rsidRPr="00AD7731" w:rsidRDefault="00EC4920" w:rsidP="000B0ED2">
      <w:pPr>
        <w:numPr>
          <w:ilvl w:val="0"/>
          <w:numId w:val="55"/>
        </w:numPr>
        <w:ind w:right="-3"/>
        <w:rPr>
          <w:color w:val="auto"/>
          <w:szCs w:val="24"/>
        </w:rPr>
      </w:pPr>
      <w:r w:rsidRPr="00AD7731">
        <w:rPr>
          <w:color w:val="auto"/>
          <w:szCs w:val="24"/>
        </w:rPr>
        <w:t>This addendum between District and Teacher is in addition to and separate from any other contract between District and Teacher;</w:t>
      </w:r>
    </w:p>
    <w:p w:rsidR="00EC4920" w:rsidRPr="00AD7731" w:rsidRDefault="00EC4920" w:rsidP="000B0ED2">
      <w:pPr>
        <w:numPr>
          <w:ilvl w:val="0"/>
          <w:numId w:val="55"/>
        </w:numPr>
        <w:ind w:right="-3"/>
        <w:rPr>
          <w:color w:val="auto"/>
          <w:szCs w:val="24"/>
        </w:rPr>
      </w:pPr>
      <w:r w:rsidRPr="00AD7731">
        <w:rPr>
          <w:color w:val="auto"/>
          <w:szCs w:val="24"/>
        </w:rPr>
        <w:t>Teacher understands that this agreement is not covered by the Teacher Fair Dismissal Act of 1983 (A.C.A. § 6-17-1501  et seq.); and</w:t>
      </w:r>
    </w:p>
    <w:p w:rsidR="00EC4920" w:rsidRPr="00AD7731" w:rsidRDefault="00EC4920" w:rsidP="000B0ED2">
      <w:pPr>
        <w:numPr>
          <w:ilvl w:val="0"/>
          <w:numId w:val="55"/>
        </w:numPr>
        <w:ind w:right="-3"/>
        <w:rPr>
          <w:color w:val="auto"/>
          <w:szCs w:val="24"/>
        </w:rPr>
      </w:pPr>
      <w:r w:rsidRPr="00AD7731">
        <w:rPr>
          <w:color w:val="auto"/>
          <w:szCs w:val="24"/>
        </w:rPr>
        <w:t>District and Teacher agree that this contract shall be effective for the current semester and that future semesters shall require District and Teacher to enter into a new contract.</w:t>
      </w:r>
    </w:p>
    <w:p w:rsidR="00EC4920" w:rsidRPr="00AD7731" w:rsidRDefault="00EC4920" w:rsidP="00EC4920">
      <w:pPr>
        <w:ind w:right="-3"/>
        <w:rPr>
          <w:color w:val="auto"/>
          <w:szCs w:val="24"/>
        </w:rPr>
      </w:pPr>
    </w:p>
    <w:p w:rsidR="00EC4920" w:rsidRPr="00AD7731" w:rsidRDefault="00EC4920" w:rsidP="00EC4920">
      <w:pPr>
        <w:ind w:right="-3"/>
        <w:rPr>
          <w:color w:val="auto"/>
          <w:szCs w:val="24"/>
        </w:rPr>
      </w:pPr>
    </w:p>
    <w:p w:rsidR="00EC4920" w:rsidRPr="00AD7731" w:rsidRDefault="00EC4920" w:rsidP="00EC4920">
      <w:pPr>
        <w:ind w:right="-3"/>
        <w:rPr>
          <w:color w:val="auto"/>
          <w:szCs w:val="24"/>
        </w:rPr>
      </w:pPr>
      <w:r w:rsidRPr="00AD7731">
        <w:rPr>
          <w:color w:val="auto"/>
          <w:szCs w:val="24"/>
        </w:rPr>
        <w:t>Teacher’s Signature: _________</w:t>
      </w:r>
      <w:r w:rsidRPr="00AD7731">
        <w:rPr>
          <w:color w:val="auto"/>
          <w:szCs w:val="24"/>
        </w:rPr>
        <w:tab/>
      </w:r>
      <w:r w:rsidRPr="00AD7731">
        <w:rPr>
          <w:color w:val="auto"/>
          <w:szCs w:val="24"/>
        </w:rPr>
        <w:tab/>
      </w:r>
      <w:r w:rsidRPr="00AD7731">
        <w:rPr>
          <w:color w:val="auto"/>
          <w:szCs w:val="24"/>
        </w:rPr>
        <w:tab/>
        <w:t>Date: ______</w:t>
      </w:r>
    </w:p>
    <w:p w:rsidR="00EC4920" w:rsidRPr="00AD7731" w:rsidRDefault="00EC4920" w:rsidP="00EC4920">
      <w:pPr>
        <w:ind w:right="-3"/>
        <w:rPr>
          <w:color w:val="auto"/>
          <w:szCs w:val="24"/>
        </w:rPr>
      </w:pPr>
    </w:p>
    <w:p w:rsidR="00EC4920" w:rsidRPr="00AD7731" w:rsidRDefault="00EC4920" w:rsidP="00EC4920">
      <w:pPr>
        <w:ind w:right="-3"/>
        <w:rPr>
          <w:color w:val="auto"/>
          <w:szCs w:val="24"/>
        </w:rPr>
      </w:pPr>
      <w:r w:rsidRPr="00AD7731">
        <w:rPr>
          <w:color w:val="auto"/>
          <w:szCs w:val="24"/>
        </w:rPr>
        <w:t>Superintendent’s Signature: ___________</w:t>
      </w:r>
      <w:r w:rsidRPr="00AD7731">
        <w:rPr>
          <w:color w:val="auto"/>
          <w:szCs w:val="24"/>
        </w:rPr>
        <w:tab/>
      </w:r>
      <w:r w:rsidRPr="00AD7731">
        <w:rPr>
          <w:color w:val="auto"/>
          <w:szCs w:val="24"/>
        </w:rPr>
        <w:tab/>
        <w:t>Date: ______</w:t>
      </w:r>
    </w:p>
    <w:p w:rsidR="00EC4920" w:rsidRPr="00AD7731" w:rsidRDefault="00EC4920" w:rsidP="00EC4920">
      <w:pPr>
        <w:ind w:right="-3"/>
        <w:rPr>
          <w:color w:val="auto"/>
          <w:szCs w:val="24"/>
        </w:rPr>
      </w:pPr>
    </w:p>
    <w:p w:rsidR="00EC4920" w:rsidRPr="00AD7731" w:rsidRDefault="00EC4920" w:rsidP="00EC4920">
      <w:pPr>
        <w:ind w:right="-3"/>
        <w:rPr>
          <w:color w:val="auto"/>
          <w:szCs w:val="24"/>
        </w:rPr>
      </w:pPr>
      <w:r w:rsidRPr="00AD7731">
        <w:rPr>
          <w:color w:val="auto"/>
          <w:szCs w:val="24"/>
        </w:rPr>
        <w:t>Board President’s Signature: ___________</w:t>
      </w:r>
      <w:r w:rsidRPr="00AD7731">
        <w:rPr>
          <w:color w:val="auto"/>
          <w:szCs w:val="24"/>
        </w:rPr>
        <w:tab/>
      </w:r>
      <w:r w:rsidRPr="00AD7731">
        <w:rPr>
          <w:color w:val="auto"/>
          <w:szCs w:val="24"/>
        </w:rPr>
        <w:tab/>
        <w:t>Date: ______</w:t>
      </w:r>
    </w:p>
    <w:p w:rsidR="00EC4920" w:rsidRPr="00AD7731" w:rsidRDefault="00EC4920" w:rsidP="00EC4920">
      <w:pPr>
        <w:ind w:right="-3"/>
        <w:rPr>
          <w:color w:val="auto"/>
          <w:szCs w:val="24"/>
        </w:rPr>
      </w:pPr>
    </w:p>
    <w:p w:rsidR="00EC4920" w:rsidRPr="00AD7731" w:rsidRDefault="00EC4920" w:rsidP="00EC4920">
      <w:pPr>
        <w:ind w:right="-3"/>
        <w:rPr>
          <w:color w:val="auto"/>
          <w:szCs w:val="24"/>
        </w:rPr>
      </w:pPr>
    </w:p>
    <w:p w:rsidR="00EC4920" w:rsidRPr="00AD7731" w:rsidRDefault="00EC4920" w:rsidP="00EC4920">
      <w:pPr>
        <w:ind w:right="-3"/>
        <w:rPr>
          <w:color w:val="auto"/>
          <w:szCs w:val="24"/>
        </w:rPr>
      </w:pPr>
    </w:p>
    <w:p w:rsidR="00EC4920" w:rsidRPr="00AD7731" w:rsidRDefault="00EC4920" w:rsidP="00EC4920">
      <w:pPr>
        <w:ind w:right="-3"/>
        <w:rPr>
          <w:color w:val="auto"/>
          <w:szCs w:val="24"/>
        </w:rPr>
      </w:pPr>
    </w:p>
    <w:p w:rsidR="00EC4920" w:rsidRPr="00AD7731" w:rsidRDefault="00EC4920" w:rsidP="00EC4920">
      <w:pPr>
        <w:ind w:right="-3"/>
        <w:rPr>
          <w:color w:val="auto"/>
          <w:szCs w:val="24"/>
        </w:rPr>
      </w:pPr>
      <w:r w:rsidRPr="00AD7731">
        <w:rPr>
          <w:color w:val="auto"/>
          <w:szCs w:val="24"/>
        </w:rPr>
        <w:t xml:space="preserve">Legal References: </w:t>
      </w:r>
      <w:r w:rsidRPr="00AD7731">
        <w:rPr>
          <w:color w:val="auto"/>
          <w:szCs w:val="24"/>
        </w:rPr>
        <w:tab/>
        <w:t xml:space="preserve">A.C.A. </w:t>
      </w:r>
      <w:r w:rsidRPr="00AD7731">
        <w:rPr>
          <w:rFonts w:eastAsia="Times New Roman"/>
          <w:color w:val="auto"/>
        </w:rPr>
        <w:t xml:space="preserve">§ </w:t>
      </w:r>
      <w:r w:rsidRPr="00AD7731">
        <w:rPr>
          <w:color w:val="auto"/>
          <w:szCs w:val="24"/>
        </w:rPr>
        <w:t>6-17-114</w:t>
      </w:r>
    </w:p>
    <w:p w:rsidR="00EC4920" w:rsidRPr="00AD7731" w:rsidRDefault="00EC4920" w:rsidP="00EC4920">
      <w:pPr>
        <w:ind w:right="-3"/>
        <w:rPr>
          <w:color w:val="auto"/>
          <w:szCs w:val="24"/>
        </w:rPr>
      </w:pPr>
      <w:r w:rsidRPr="00AD7731">
        <w:rPr>
          <w:color w:val="auto"/>
          <w:szCs w:val="24"/>
        </w:rPr>
        <w:tab/>
      </w:r>
      <w:r w:rsidRPr="00AD7731">
        <w:rPr>
          <w:color w:val="auto"/>
          <w:szCs w:val="24"/>
        </w:rPr>
        <w:tab/>
      </w:r>
      <w:r w:rsidRPr="00AD7731">
        <w:rPr>
          <w:color w:val="auto"/>
          <w:szCs w:val="24"/>
        </w:rPr>
        <w:tab/>
        <w:t xml:space="preserve">A.C.A. </w:t>
      </w:r>
      <w:r w:rsidRPr="00AD7731">
        <w:rPr>
          <w:rFonts w:eastAsia="Times New Roman"/>
          <w:color w:val="auto"/>
        </w:rPr>
        <w:t xml:space="preserve">§ </w:t>
      </w:r>
      <w:r w:rsidRPr="00AD7731">
        <w:rPr>
          <w:color w:val="auto"/>
          <w:szCs w:val="24"/>
        </w:rPr>
        <w:t>6-17-812</w:t>
      </w:r>
    </w:p>
    <w:p w:rsidR="00EC4920" w:rsidRPr="00AD7731" w:rsidRDefault="009A7611" w:rsidP="00EC4920">
      <w:pPr>
        <w:ind w:right="-3"/>
        <w:rPr>
          <w:color w:val="auto"/>
          <w:szCs w:val="24"/>
        </w:rPr>
      </w:pPr>
      <w:r>
        <w:rPr>
          <w:color w:val="auto"/>
          <w:szCs w:val="24"/>
        </w:rPr>
        <w:tab/>
      </w:r>
      <w:r>
        <w:rPr>
          <w:color w:val="auto"/>
          <w:szCs w:val="24"/>
        </w:rPr>
        <w:tab/>
      </w:r>
      <w:r>
        <w:rPr>
          <w:color w:val="auto"/>
          <w:szCs w:val="24"/>
        </w:rPr>
        <w:tab/>
        <w:t>ADE Rules Governing Class Size and Teaching Load</w:t>
      </w:r>
    </w:p>
    <w:p w:rsidR="00EC4920" w:rsidRPr="00AD7731" w:rsidRDefault="00EC4920" w:rsidP="00EC4920">
      <w:pPr>
        <w:ind w:right="-3"/>
        <w:rPr>
          <w:color w:val="auto"/>
          <w:szCs w:val="24"/>
        </w:rPr>
      </w:pPr>
    </w:p>
    <w:p w:rsidR="00EC4920" w:rsidRPr="00AD7731" w:rsidRDefault="00EC4920" w:rsidP="00EC4920">
      <w:pPr>
        <w:ind w:right="-3"/>
        <w:rPr>
          <w:color w:val="auto"/>
          <w:szCs w:val="24"/>
        </w:rPr>
      </w:pPr>
      <w:r w:rsidRPr="00AD7731">
        <w:rPr>
          <w:color w:val="auto"/>
          <w:szCs w:val="24"/>
        </w:rPr>
        <w:t>Date Adopted:</w:t>
      </w:r>
      <w:r w:rsidR="00552163">
        <w:rPr>
          <w:color w:val="auto"/>
          <w:szCs w:val="24"/>
        </w:rPr>
        <w:t xml:space="preserve"> 07/10/2016</w:t>
      </w:r>
    </w:p>
    <w:p w:rsidR="00930D2F" w:rsidRDefault="00EC4920" w:rsidP="00EC4920">
      <w:pPr>
        <w:ind w:right="-3"/>
        <w:rPr>
          <w:color w:val="auto"/>
          <w:szCs w:val="24"/>
        </w:rPr>
      </w:pPr>
      <w:r>
        <w:rPr>
          <w:color w:val="auto"/>
          <w:szCs w:val="24"/>
        </w:rPr>
        <w:t>Last Revised:</w:t>
      </w:r>
      <w:r w:rsidR="009A7611">
        <w:rPr>
          <w:color w:val="auto"/>
          <w:szCs w:val="24"/>
        </w:rPr>
        <w:t xml:space="preserve"> 04/17/2018</w:t>
      </w:r>
    </w:p>
    <w:p w:rsidR="00EC4920" w:rsidRDefault="00EC4920" w:rsidP="00EC4920">
      <w:pPr>
        <w:ind w:right="-3"/>
        <w:rPr>
          <w:color w:val="auto"/>
          <w:szCs w:val="24"/>
        </w:rPr>
      </w:pPr>
    </w:p>
    <w:p w:rsidR="003673FD" w:rsidRDefault="003673FD" w:rsidP="00EC4920">
      <w:pPr>
        <w:ind w:right="-3"/>
        <w:rPr>
          <w:color w:val="auto"/>
          <w:szCs w:val="24"/>
        </w:rPr>
      </w:pPr>
    </w:p>
    <w:p w:rsidR="003673FD" w:rsidRDefault="003673FD" w:rsidP="00EC4920">
      <w:pPr>
        <w:ind w:right="-3"/>
        <w:rPr>
          <w:color w:val="auto"/>
          <w:szCs w:val="24"/>
        </w:rPr>
      </w:pPr>
    </w:p>
    <w:p w:rsidR="003673FD" w:rsidRDefault="003673FD" w:rsidP="00EC4920">
      <w:pPr>
        <w:ind w:right="-3"/>
        <w:rPr>
          <w:color w:val="auto"/>
          <w:szCs w:val="24"/>
        </w:rPr>
      </w:pPr>
    </w:p>
    <w:p w:rsidR="003673FD" w:rsidRDefault="003673FD" w:rsidP="00EC4920">
      <w:pPr>
        <w:ind w:right="-3"/>
        <w:rPr>
          <w:color w:val="auto"/>
          <w:szCs w:val="24"/>
        </w:rPr>
      </w:pPr>
    </w:p>
    <w:p w:rsidR="003673FD" w:rsidRDefault="003673FD" w:rsidP="00EC4920">
      <w:pPr>
        <w:ind w:right="-3"/>
        <w:rPr>
          <w:color w:val="auto"/>
          <w:szCs w:val="24"/>
        </w:rPr>
      </w:pPr>
    </w:p>
    <w:p w:rsidR="003673FD" w:rsidRDefault="003673FD" w:rsidP="00EC4920">
      <w:pPr>
        <w:ind w:right="-3"/>
        <w:rPr>
          <w:color w:val="auto"/>
          <w:szCs w:val="24"/>
        </w:rPr>
      </w:pPr>
    </w:p>
    <w:p w:rsidR="003673FD" w:rsidRDefault="003673FD" w:rsidP="00EC4920">
      <w:pPr>
        <w:ind w:right="-3"/>
        <w:rPr>
          <w:color w:val="auto"/>
          <w:szCs w:val="24"/>
        </w:rPr>
      </w:pPr>
    </w:p>
    <w:p w:rsidR="003673FD" w:rsidRDefault="003673FD" w:rsidP="00EC4920">
      <w:pPr>
        <w:ind w:right="-3"/>
        <w:rPr>
          <w:color w:val="auto"/>
          <w:szCs w:val="24"/>
        </w:rPr>
      </w:pPr>
    </w:p>
    <w:p w:rsidR="003673FD" w:rsidRDefault="003673FD" w:rsidP="00EC4920">
      <w:pPr>
        <w:ind w:right="-3"/>
        <w:rPr>
          <w:color w:val="auto"/>
          <w:szCs w:val="24"/>
        </w:rPr>
      </w:pPr>
    </w:p>
    <w:p w:rsidR="003673FD" w:rsidRDefault="003673FD" w:rsidP="00EC4920">
      <w:pPr>
        <w:ind w:right="-3"/>
        <w:rPr>
          <w:color w:val="auto"/>
          <w:szCs w:val="24"/>
        </w:rPr>
      </w:pPr>
    </w:p>
    <w:p w:rsidR="003673FD" w:rsidRDefault="003673FD" w:rsidP="00EC4920">
      <w:pPr>
        <w:ind w:right="-3"/>
        <w:rPr>
          <w:color w:val="auto"/>
          <w:szCs w:val="24"/>
        </w:rPr>
      </w:pPr>
    </w:p>
    <w:p w:rsidR="003673FD" w:rsidRDefault="003673FD" w:rsidP="00EC4920">
      <w:pPr>
        <w:ind w:right="-3"/>
        <w:rPr>
          <w:color w:val="auto"/>
          <w:szCs w:val="24"/>
        </w:rPr>
      </w:pPr>
    </w:p>
    <w:p w:rsidR="003673FD" w:rsidRPr="003673FD" w:rsidRDefault="003673FD" w:rsidP="003673FD">
      <w:pPr>
        <w:ind w:right="-3"/>
        <w:rPr>
          <w:b/>
          <w:color w:val="auto"/>
          <w:szCs w:val="24"/>
        </w:rPr>
      </w:pPr>
      <w:r w:rsidRPr="003673FD">
        <w:rPr>
          <w:b/>
          <w:color w:val="auto"/>
          <w:szCs w:val="24"/>
        </w:rPr>
        <w:lastRenderedPageBreak/>
        <w:t>3.55—LICENSED PERSONNEL USE OF PERSONAL PROTECTIVE EQUIPMENT</w:t>
      </w:r>
    </w:p>
    <w:p w:rsidR="003673FD" w:rsidRPr="003673FD" w:rsidRDefault="003673FD" w:rsidP="003673FD">
      <w:pPr>
        <w:ind w:right="-3"/>
        <w:rPr>
          <w:color w:val="auto"/>
          <w:szCs w:val="24"/>
        </w:rPr>
      </w:pPr>
    </w:p>
    <w:p w:rsidR="003673FD" w:rsidRPr="003673FD" w:rsidRDefault="003673FD" w:rsidP="003673FD">
      <w:pPr>
        <w:ind w:right="-3"/>
        <w:rPr>
          <w:color w:val="auto"/>
          <w:szCs w:val="24"/>
        </w:rPr>
      </w:pPr>
      <w:r w:rsidRPr="003673FD">
        <w:rPr>
          <w:color w:val="auto"/>
          <w:szCs w:val="24"/>
        </w:rPr>
        <w:t>Employees whose job duties require the use or wearing of Personal Protective Equipment (PPE) shall use or wear the prescribed PPE at all times while performing job duties that expose employees to potential injury or illness.  Examples of PPE i</w:t>
      </w:r>
      <w:r>
        <w:rPr>
          <w:color w:val="auto"/>
          <w:szCs w:val="24"/>
        </w:rPr>
        <w:t>nclude, but are not limited to:</w:t>
      </w:r>
    </w:p>
    <w:p w:rsidR="003673FD" w:rsidRPr="003673FD" w:rsidRDefault="003673FD" w:rsidP="000B0ED2">
      <w:pPr>
        <w:pStyle w:val="ListParagraph"/>
        <w:numPr>
          <w:ilvl w:val="0"/>
          <w:numId w:val="31"/>
        </w:numPr>
        <w:ind w:right="-3"/>
        <w:rPr>
          <w:color w:val="auto"/>
          <w:szCs w:val="24"/>
        </w:rPr>
      </w:pPr>
      <w:r w:rsidRPr="003673FD">
        <w:rPr>
          <w:color w:val="auto"/>
          <w:szCs w:val="24"/>
        </w:rPr>
        <w:t>Head and face protection:</w:t>
      </w:r>
    </w:p>
    <w:p w:rsidR="003673FD" w:rsidRPr="003673FD" w:rsidRDefault="003673FD" w:rsidP="000B0ED2">
      <w:pPr>
        <w:pStyle w:val="ListParagraph"/>
        <w:numPr>
          <w:ilvl w:val="0"/>
          <w:numId w:val="68"/>
        </w:numPr>
        <w:ind w:right="-3"/>
        <w:rPr>
          <w:color w:val="auto"/>
          <w:szCs w:val="24"/>
        </w:rPr>
      </w:pPr>
      <w:r w:rsidRPr="003673FD">
        <w:rPr>
          <w:color w:val="auto"/>
          <w:szCs w:val="24"/>
        </w:rPr>
        <w:t>Hard hat;</w:t>
      </w:r>
    </w:p>
    <w:p w:rsidR="003673FD" w:rsidRPr="003673FD" w:rsidRDefault="003673FD" w:rsidP="000B0ED2">
      <w:pPr>
        <w:pStyle w:val="ListParagraph"/>
        <w:numPr>
          <w:ilvl w:val="0"/>
          <w:numId w:val="68"/>
        </w:numPr>
        <w:ind w:right="-3"/>
        <w:rPr>
          <w:color w:val="auto"/>
          <w:szCs w:val="24"/>
        </w:rPr>
      </w:pPr>
      <w:r w:rsidRPr="003673FD">
        <w:rPr>
          <w:color w:val="auto"/>
          <w:szCs w:val="24"/>
        </w:rPr>
        <w:t>Bump cap;</w:t>
      </w:r>
    </w:p>
    <w:p w:rsidR="003673FD" w:rsidRPr="003673FD" w:rsidRDefault="003673FD" w:rsidP="000B0ED2">
      <w:pPr>
        <w:pStyle w:val="ListParagraph"/>
        <w:numPr>
          <w:ilvl w:val="0"/>
          <w:numId w:val="68"/>
        </w:numPr>
        <w:ind w:right="-3"/>
        <w:rPr>
          <w:color w:val="auto"/>
          <w:szCs w:val="24"/>
        </w:rPr>
      </w:pPr>
      <w:r w:rsidRPr="003673FD">
        <w:rPr>
          <w:color w:val="auto"/>
          <w:szCs w:val="24"/>
        </w:rPr>
        <w:t>Welding helmet;</w:t>
      </w:r>
    </w:p>
    <w:p w:rsidR="003673FD" w:rsidRPr="003673FD" w:rsidRDefault="003673FD" w:rsidP="000B0ED2">
      <w:pPr>
        <w:pStyle w:val="ListParagraph"/>
        <w:numPr>
          <w:ilvl w:val="0"/>
          <w:numId w:val="68"/>
        </w:numPr>
        <w:ind w:right="-3"/>
        <w:rPr>
          <w:color w:val="auto"/>
          <w:szCs w:val="24"/>
        </w:rPr>
      </w:pPr>
      <w:r w:rsidRPr="003673FD">
        <w:rPr>
          <w:color w:val="auto"/>
          <w:szCs w:val="24"/>
        </w:rPr>
        <w:t>Safety goggles;</w:t>
      </w:r>
    </w:p>
    <w:p w:rsidR="003673FD" w:rsidRPr="003673FD" w:rsidRDefault="003673FD" w:rsidP="000B0ED2">
      <w:pPr>
        <w:pStyle w:val="ListParagraph"/>
        <w:numPr>
          <w:ilvl w:val="0"/>
          <w:numId w:val="68"/>
        </w:numPr>
        <w:ind w:right="-3"/>
        <w:rPr>
          <w:color w:val="auto"/>
          <w:szCs w:val="24"/>
        </w:rPr>
      </w:pPr>
      <w:r w:rsidRPr="003673FD">
        <w:rPr>
          <w:color w:val="auto"/>
          <w:szCs w:val="24"/>
        </w:rPr>
        <w:t>Safety glasses;</w:t>
      </w:r>
    </w:p>
    <w:p w:rsidR="003673FD" w:rsidRPr="003673FD" w:rsidRDefault="003673FD" w:rsidP="000B0ED2">
      <w:pPr>
        <w:pStyle w:val="ListParagraph"/>
        <w:numPr>
          <w:ilvl w:val="0"/>
          <w:numId w:val="68"/>
        </w:numPr>
        <w:ind w:right="-3"/>
        <w:rPr>
          <w:color w:val="auto"/>
          <w:szCs w:val="24"/>
        </w:rPr>
      </w:pPr>
      <w:r w:rsidRPr="003673FD">
        <w:rPr>
          <w:color w:val="auto"/>
          <w:szCs w:val="24"/>
        </w:rPr>
        <w:t>Face shield;</w:t>
      </w:r>
    </w:p>
    <w:p w:rsidR="003673FD" w:rsidRPr="003673FD" w:rsidRDefault="003673FD" w:rsidP="000B0ED2">
      <w:pPr>
        <w:pStyle w:val="ListParagraph"/>
        <w:numPr>
          <w:ilvl w:val="0"/>
          <w:numId w:val="31"/>
        </w:numPr>
        <w:ind w:right="-3"/>
        <w:rPr>
          <w:color w:val="auto"/>
          <w:szCs w:val="24"/>
        </w:rPr>
      </w:pPr>
      <w:r w:rsidRPr="003673FD">
        <w:rPr>
          <w:color w:val="auto"/>
          <w:szCs w:val="24"/>
        </w:rPr>
        <w:t>Respiratory protection:</w:t>
      </w:r>
    </w:p>
    <w:p w:rsidR="003673FD" w:rsidRPr="003673FD" w:rsidRDefault="003673FD" w:rsidP="000B0ED2">
      <w:pPr>
        <w:pStyle w:val="ListParagraph"/>
        <w:numPr>
          <w:ilvl w:val="0"/>
          <w:numId w:val="69"/>
        </w:numPr>
        <w:ind w:right="-3"/>
        <w:rPr>
          <w:color w:val="auto"/>
          <w:szCs w:val="24"/>
        </w:rPr>
      </w:pPr>
      <w:r w:rsidRPr="003673FD">
        <w:rPr>
          <w:color w:val="auto"/>
          <w:szCs w:val="24"/>
        </w:rPr>
        <w:t>Dust/mist mask;</w:t>
      </w:r>
    </w:p>
    <w:p w:rsidR="003673FD" w:rsidRPr="003673FD" w:rsidRDefault="003673FD" w:rsidP="000B0ED2">
      <w:pPr>
        <w:pStyle w:val="ListParagraph"/>
        <w:numPr>
          <w:ilvl w:val="0"/>
          <w:numId w:val="69"/>
        </w:numPr>
        <w:ind w:right="-3"/>
        <w:rPr>
          <w:color w:val="auto"/>
          <w:szCs w:val="24"/>
        </w:rPr>
      </w:pPr>
      <w:r w:rsidRPr="003673FD">
        <w:rPr>
          <w:color w:val="auto"/>
          <w:szCs w:val="24"/>
        </w:rPr>
        <w:t>Half-face canister respirators;</w:t>
      </w:r>
    </w:p>
    <w:p w:rsidR="003673FD" w:rsidRDefault="003673FD" w:rsidP="000B0ED2">
      <w:pPr>
        <w:pStyle w:val="ListParagraph"/>
        <w:numPr>
          <w:ilvl w:val="0"/>
          <w:numId w:val="31"/>
        </w:numPr>
        <w:ind w:right="-3"/>
        <w:rPr>
          <w:color w:val="auto"/>
          <w:szCs w:val="24"/>
        </w:rPr>
      </w:pPr>
      <w:r w:rsidRPr="003673FD">
        <w:rPr>
          <w:color w:val="auto"/>
          <w:szCs w:val="24"/>
        </w:rPr>
        <w:t>Hearing protection:</w:t>
      </w:r>
    </w:p>
    <w:p w:rsidR="003673FD" w:rsidRPr="003673FD" w:rsidRDefault="003673FD" w:rsidP="000B0ED2">
      <w:pPr>
        <w:pStyle w:val="ListParagraph"/>
        <w:numPr>
          <w:ilvl w:val="0"/>
          <w:numId w:val="70"/>
        </w:numPr>
        <w:ind w:right="-3"/>
        <w:rPr>
          <w:color w:val="auto"/>
          <w:szCs w:val="24"/>
        </w:rPr>
      </w:pPr>
      <w:r w:rsidRPr="003673FD">
        <w:rPr>
          <w:color w:val="auto"/>
          <w:szCs w:val="24"/>
        </w:rPr>
        <w:t>Ear plugs;</w:t>
      </w:r>
    </w:p>
    <w:p w:rsidR="003673FD" w:rsidRPr="003673FD" w:rsidRDefault="003673FD" w:rsidP="000B0ED2">
      <w:pPr>
        <w:pStyle w:val="ListParagraph"/>
        <w:numPr>
          <w:ilvl w:val="0"/>
          <w:numId w:val="70"/>
        </w:numPr>
        <w:ind w:right="-3"/>
        <w:rPr>
          <w:color w:val="auto"/>
          <w:szCs w:val="24"/>
        </w:rPr>
      </w:pPr>
      <w:r w:rsidRPr="003673FD">
        <w:rPr>
          <w:color w:val="auto"/>
          <w:szCs w:val="24"/>
        </w:rPr>
        <w:t>Ear muffs;</w:t>
      </w:r>
    </w:p>
    <w:p w:rsidR="003673FD" w:rsidRPr="003673FD" w:rsidRDefault="003673FD" w:rsidP="000B0ED2">
      <w:pPr>
        <w:pStyle w:val="ListParagraph"/>
        <w:numPr>
          <w:ilvl w:val="0"/>
          <w:numId w:val="31"/>
        </w:numPr>
        <w:ind w:right="-3"/>
        <w:rPr>
          <w:color w:val="auto"/>
          <w:szCs w:val="24"/>
        </w:rPr>
      </w:pPr>
      <w:r w:rsidRPr="003673FD">
        <w:rPr>
          <w:color w:val="auto"/>
          <w:szCs w:val="24"/>
        </w:rPr>
        <w:t>Hand protection, which is based on hazard exposure(s) and type(s) of protection needed:</w:t>
      </w:r>
    </w:p>
    <w:p w:rsidR="003673FD" w:rsidRPr="003673FD" w:rsidRDefault="003673FD" w:rsidP="000B0ED2">
      <w:pPr>
        <w:pStyle w:val="ListParagraph"/>
        <w:numPr>
          <w:ilvl w:val="0"/>
          <w:numId w:val="71"/>
        </w:numPr>
        <w:ind w:right="-3"/>
        <w:rPr>
          <w:color w:val="auto"/>
          <w:szCs w:val="24"/>
        </w:rPr>
      </w:pPr>
      <w:r w:rsidRPr="003673FD">
        <w:rPr>
          <w:color w:val="auto"/>
          <w:szCs w:val="24"/>
        </w:rPr>
        <w:t>Leather;</w:t>
      </w:r>
    </w:p>
    <w:p w:rsidR="003673FD" w:rsidRPr="003673FD" w:rsidRDefault="003673FD" w:rsidP="000B0ED2">
      <w:pPr>
        <w:pStyle w:val="ListParagraph"/>
        <w:numPr>
          <w:ilvl w:val="0"/>
          <w:numId w:val="71"/>
        </w:numPr>
        <w:ind w:right="-3"/>
        <w:rPr>
          <w:color w:val="auto"/>
          <w:szCs w:val="24"/>
        </w:rPr>
      </w:pPr>
      <w:r w:rsidRPr="003673FD">
        <w:rPr>
          <w:color w:val="auto"/>
          <w:szCs w:val="24"/>
        </w:rPr>
        <w:t>Latex;</w:t>
      </w:r>
    </w:p>
    <w:p w:rsidR="003673FD" w:rsidRPr="003673FD" w:rsidRDefault="003673FD" w:rsidP="000B0ED2">
      <w:pPr>
        <w:pStyle w:val="ListParagraph"/>
        <w:numPr>
          <w:ilvl w:val="0"/>
          <w:numId w:val="71"/>
        </w:numPr>
        <w:ind w:right="-3"/>
        <w:rPr>
          <w:color w:val="auto"/>
          <w:szCs w:val="24"/>
        </w:rPr>
      </w:pPr>
      <w:r w:rsidRPr="003673FD">
        <w:rPr>
          <w:color w:val="auto"/>
          <w:szCs w:val="24"/>
        </w:rPr>
        <w:t>Rubber;</w:t>
      </w:r>
    </w:p>
    <w:p w:rsidR="003673FD" w:rsidRPr="003673FD" w:rsidRDefault="003673FD" w:rsidP="000B0ED2">
      <w:pPr>
        <w:pStyle w:val="ListParagraph"/>
        <w:numPr>
          <w:ilvl w:val="0"/>
          <w:numId w:val="71"/>
        </w:numPr>
        <w:ind w:right="-3"/>
        <w:rPr>
          <w:color w:val="auto"/>
          <w:szCs w:val="24"/>
        </w:rPr>
      </w:pPr>
      <w:r w:rsidRPr="003673FD">
        <w:rPr>
          <w:color w:val="auto"/>
          <w:szCs w:val="24"/>
        </w:rPr>
        <w:t>Nitrile;</w:t>
      </w:r>
    </w:p>
    <w:p w:rsidR="003673FD" w:rsidRPr="003673FD" w:rsidRDefault="003673FD" w:rsidP="000B0ED2">
      <w:pPr>
        <w:pStyle w:val="ListParagraph"/>
        <w:numPr>
          <w:ilvl w:val="0"/>
          <w:numId w:val="71"/>
        </w:numPr>
        <w:ind w:right="-3"/>
        <w:rPr>
          <w:color w:val="auto"/>
          <w:szCs w:val="24"/>
        </w:rPr>
      </w:pPr>
      <w:r w:rsidRPr="003673FD">
        <w:rPr>
          <w:color w:val="auto"/>
          <w:szCs w:val="24"/>
        </w:rPr>
        <w:t>Kevlar;</w:t>
      </w:r>
    </w:p>
    <w:p w:rsidR="003673FD" w:rsidRPr="003673FD" w:rsidRDefault="003673FD" w:rsidP="000B0ED2">
      <w:pPr>
        <w:pStyle w:val="ListParagraph"/>
        <w:numPr>
          <w:ilvl w:val="0"/>
          <w:numId w:val="71"/>
        </w:numPr>
        <w:ind w:right="-3"/>
        <w:rPr>
          <w:color w:val="auto"/>
          <w:szCs w:val="24"/>
        </w:rPr>
      </w:pPr>
      <w:r w:rsidRPr="003673FD">
        <w:rPr>
          <w:color w:val="auto"/>
          <w:szCs w:val="24"/>
        </w:rPr>
        <w:t>Cotton;</w:t>
      </w:r>
    </w:p>
    <w:p w:rsidR="003673FD" w:rsidRPr="003673FD" w:rsidRDefault="003673FD" w:rsidP="000B0ED2">
      <w:pPr>
        <w:pStyle w:val="ListParagraph"/>
        <w:numPr>
          <w:ilvl w:val="0"/>
          <w:numId w:val="31"/>
        </w:numPr>
        <w:ind w:right="-3"/>
        <w:rPr>
          <w:color w:val="auto"/>
          <w:szCs w:val="24"/>
        </w:rPr>
      </w:pPr>
      <w:r w:rsidRPr="003673FD">
        <w:rPr>
          <w:color w:val="auto"/>
          <w:szCs w:val="24"/>
        </w:rPr>
        <w:t>Body protection:</w:t>
      </w:r>
    </w:p>
    <w:p w:rsidR="003673FD" w:rsidRPr="003673FD" w:rsidRDefault="003673FD" w:rsidP="000B0ED2">
      <w:pPr>
        <w:pStyle w:val="ListParagraph"/>
        <w:numPr>
          <w:ilvl w:val="0"/>
          <w:numId w:val="72"/>
        </w:numPr>
        <w:ind w:right="-3"/>
        <w:rPr>
          <w:color w:val="auto"/>
          <w:szCs w:val="24"/>
        </w:rPr>
      </w:pPr>
      <w:r w:rsidRPr="003673FD">
        <w:rPr>
          <w:color w:val="auto"/>
          <w:szCs w:val="24"/>
        </w:rPr>
        <w:t>Welding apron;</w:t>
      </w:r>
    </w:p>
    <w:p w:rsidR="003673FD" w:rsidRPr="003673FD" w:rsidRDefault="003673FD" w:rsidP="000B0ED2">
      <w:pPr>
        <w:pStyle w:val="ListParagraph"/>
        <w:numPr>
          <w:ilvl w:val="0"/>
          <w:numId w:val="72"/>
        </w:numPr>
        <w:ind w:right="-3"/>
        <w:rPr>
          <w:color w:val="auto"/>
          <w:szCs w:val="24"/>
        </w:rPr>
      </w:pPr>
      <w:r w:rsidRPr="003673FD">
        <w:rPr>
          <w:color w:val="auto"/>
          <w:szCs w:val="24"/>
        </w:rPr>
        <w:t>Welding jackets;</w:t>
      </w:r>
    </w:p>
    <w:p w:rsidR="003673FD" w:rsidRPr="003673FD" w:rsidRDefault="003673FD" w:rsidP="000B0ED2">
      <w:pPr>
        <w:pStyle w:val="ListParagraph"/>
        <w:numPr>
          <w:ilvl w:val="0"/>
          <w:numId w:val="72"/>
        </w:numPr>
        <w:ind w:right="-3"/>
        <w:rPr>
          <w:color w:val="auto"/>
          <w:szCs w:val="24"/>
        </w:rPr>
      </w:pPr>
      <w:r w:rsidRPr="003673FD">
        <w:rPr>
          <w:color w:val="auto"/>
          <w:szCs w:val="24"/>
        </w:rPr>
        <w:t>Coveralls/Tyvek suits;</w:t>
      </w:r>
    </w:p>
    <w:p w:rsidR="003673FD" w:rsidRPr="003673FD" w:rsidRDefault="003673FD" w:rsidP="000B0ED2">
      <w:pPr>
        <w:pStyle w:val="ListParagraph"/>
        <w:numPr>
          <w:ilvl w:val="0"/>
          <w:numId w:val="31"/>
        </w:numPr>
        <w:ind w:right="-3"/>
        <w:rPr>
          <w:color w:val="auto"/>
          <w:szCs w:val="24"/>
        </w:rPr>
      </w:pPr>
      <w:r w:rsidRPr="003673FD">
        <w:rPr>
          <w:color w:val="auto"/>
          <w:szCs w:val="24"/>
        </w:rPr>
        <w:t>Foot Protection:</w:t>
      </w:r>
    </w:p>
    <w:p w:rsidR="003673FD" w:rsidRPr="003673FD" w:rsidRDefault="003673FD" w:rsidP="000B0ED2">
      <w:pPr>
        <w:pStyle w:val="ListParagraph"/>
        <w:numPr>
          <w:ilvl w:val="0"/>
          <w:numId w:val="73"/>
        </w:numPr>
        <w:ind w:right="-3"/>
        <w:rPr>
          <w:color w:val="auto"/>
          <w:szCs w:val="24"/>
        </w:rPr>
      </w:pPr>
      <w:r w:rsidRPr="003673FD">
        <w:rPr>
          <w:color w:val="auto"/>
          <w:szCs w:val="24"/>
        </w:rPr>
        <w:t>Metatarsal protection;</w:t>
      </w:r>
    </w:p>
    <w:p w:rsidR="003673FD" w:rsidRPr="003673FD" w:rsidRDefault="003673FD" w:rsidP="000B0ED2">
      <w:pPr>
        <w:pStyle w:val="ListParagraph"/>
        <w:numPr>
          <w:ilvl w:val="0"/>
          <w:numId w:val="73"/>
        </w:numPr>
        <w:ind w:right="-3"/>
        <w:rPr>
          <w:color w:val="auto"/>
          <w:szCs w:val="24"/>
        </w:rPr>
      </w:pPr>
      <w:r w:rsidRPr="003673FD">
        <w:rPr>
          <w:color w:val="auto"/>
          <w:szCs w:val="24"/>
        </w:rPr>
        <w:t>Steel toed boots/shoes;</w:t>
      </w:r>
    </w:p>
    <w:p w:rsidR="003673FD" w:rsidRPr="003673FD" w:rsidRDefault="003673FD" w:rsidP="000B0ED2">
      <w:pPr>
        <w:pStyle w:val="ListParagraph"/>
        <w:numPr>
          <w:ilvl w:val="0"/>
          <w:numId w:val="73"/>
        </w:numPr>
        <w:ind w:right="-3"/>
        <w:rPr>
          <w:color w:val="auto"/>
          <w:szCs w:val="24"/>
        </w:rPr>
      </w:pPr>
      <w:r w:rsidRPr="003673FD">
        <w:rPr>
          <w:color w:val="auto"/>
          <w:szCs w:val="24"/>
        </w:rPr>
        <w:t>Slip resistant shoes;</w:t>
      </w:r>
    </w:p>
    <w:p w:rsidR="003673FD" w:rsidRPr="003673FD" w:rsidRDefault="003673FD" w:rsidP="000B0ED2">
      <w:pPr>
        <w:pStyle w:val="ListParagraph"/>
        <w:numPr>
          <w:ilvl w:val="0"/>
          <w:numId w:val="31"/>
        </w:numPr>
        <w:ind w:right="-3"/>
        <w:rPr>
          <w:color w:val="auto"/>
          <w:szCs w:val="24"/>
        </w:rPr>
      </w:pPr>
      <w:r w:rsidRPr="003673FD">
        <w:rPr>
          <w:color w:val="auto"/>
          <w:szCs w:val="24"/>
        </w:rPr>
        <w:t>Fall Protection:</w:t>
      </w:r>
    </w:p>
    <w:p w:rsidR="003673FD" w:rsidRPr="003673FD" w:rsidRDefault="003673FD" w:rsidP="000B0ED2">
      <w:pPr>
        <w:pStyle w:val="ListParagraph"/>
        <w:numPr>
          <w:ilvl w:val="0"/>
          <w:numId w:val="74"/>
        </w:numPr>
        <w:ind w:right="-3"/>
        <w:rPr>
          <w:color w:val="auto"/>
          <w:szCs w:val="24"/>
        </w:rPr>
      </w:pPr>
      <w:r w:rsidRPr="003673FD">
        <w:rPr>
          <w:color w:val="auto"/>
          <w:szCs w:val="24"/>
        </w:rPr>
        <w:t>Belts, harnesses, lanyards;</w:t>
      </w:r>
    </w:p>
    <w:p w:rsidR="003673FD" w:rsidRPr="003673FD" w:rsidRDefault="003673FD" w:rsidP="000B0ED2">
      <w:pPr>
        <w:pStyle w:val="ListParagraph"/>
        <w:numPr>
          <w:ilvl w:val="0"/>
          <w:numId w:val="74"/>
        </w:numPr>
        <w:ind w:right="-3"/>
        <w:rPr>
          <w:color w:val="auto"/>
          <w:szCs w:val="24"/>
        </w:rPr>
      </w:pPr>
      <w:r w:rsidRPr="003673FD">
        <w:rPr>
          <w:color w:val="auto"/>
          <w:szCs w:val="24"/>
        </w:rPr>
        <w:t>Skylight protection;</w:t>
      </w:r>
    </w:p>
    <w:p w:rsidR="003673FD" w:rsidRPr="003673FD" w:rsidRDefault="003673FD" w:rsidP="000B0ED2">
      <w:pPr>
        <w:pStyle w:val="ListParagraph"/>
        <w:numPr>
          <w:ilvl w:val="0"/>
          <w:numId w:val="74"/>
        </w:numPr>
        <w:ind w:right="-3"/>
        <w:rPr>
          <w:color w:val="auto"/>
          <w:szCs w:val="24"/>
        </w:rPr>
      </w:pPr>
      <w:r w:rsidRPr="003673FD">
        <w:rPr>
          <w:color w:val="auto"/>
          <w:szCs w:val="24"/>
        </w:rPr>
        <w:t>Safe ladders;</w:t>
      </w:r>
    </w:p>
    <w:p w:rsidR="003673FD" w:rsidRPr="003673FD" w:rsidRDefault="003673FD" w:rsidP="000B0ED2">
      <w:pPr>
        <w:pStyle w:val="ListParagraph"/>
        <w:numPr>
          <w:ilvl w:val="0"/>
          <w:numId w:val="74"/>
        </w:numPr>
        <w:ind w:right="-3"/>
        <w:rPr>
          <w:color w:val="auto"/>
          <w:szCs w:val="24"/>
        </w:rPr>
      </w:pPr>
      <w:r w:rsidRPr="003673FD">
        <w:rPr>
          <w:color w:val="auto"/>
          <w:szCs w:val="24"/>
        </w:rPr>
        <w:t>Scissor lifts.</w:t>
      </w:r>
    </w:p>
    <w:p w:rsidR="003673FD" w:rsidRPr="003673FD" w:rsidRDefault="003673FD" w:rsidP="003673FD">
      <w:pPr>
        <w:ind w:right="-3"/>
        <w:rPr>
          <w:color w:val="auto"/>
          <w:szCs w:val="24"/>
        </w:rPr>
      </w:pPr>
    </w:p>
    <w:p w:rsidR="003673FD" w:rsidRPr="003673FD" w:rsidRDefault="003673FD" w:rsidP="003673FD">
      <w:pPr>
        <w:ind w:right="-3"/>
        <w:rPr>
          <w:color w:val="auto"/>
          <w:szCs w:val="24"/>
        </w:rPr>
      </w:pPr>
      <w:r w:rsidRPr="003673FD">
        <w:rPr>
          <w:color w:val="auto"/>
          <w:szCs w:val="24"/>
        </w:rPr>
        <w:t>Employees operating a school-owned vehicle that is equipped with seat belts for the operator shall be secured by the seat belt at all times the employee is operating the vehicle. If the vehicle is equipped with seat belts for passengers, the employee operating the vehicle shall not put the vehicle into motion until all passengers are secured by a seat belt. Employees traveling in, but not operating, a school owned vehicle that is equipped with seat belts for passengers shall be secured by a seat belt at all times the vehicle is in motion.</w:t>
      </w:r>
    </w:p>
    <w:p w:rsidR="003673FD" w:rsidRPr="003673FD" w:rsidRDefault="003673FD" w:rsidP="003673FD">
      <w:pPr>
        <w:ind w:right="-3"/>
        <w:rPr>
          <w:color w:val="auto"/>
          <w:szCs w:val="24"/>
        </w:rPr>
      </w:pPr>
    </w:p>
    <w:p w:rsidR="003673FD" w:rsidRPr="003673FD" w:rsidRDefault="003673FD" w:rsidP="003673FD">
      <w:pPr>
        <w:ind w:right="-3"/>
        <w:rPr>
          <w:color w:val="auto"/>
          <w:szCs w:val="24"/>
        </w:rPr>
      </w:pPr>
      <w:r w:rsidRPr="003673FD">
        <w:rPr>
          <w:color w:val="auto"/>
          <w:szCs w:val="24"/>
        </w:rPr>
        <w:lastRenderedPageBreak/>
        <w:t>Employees who fail to use or wear the prescribed PPE required by their job duties put themselves and co-workers at risk of sustaining personal injuries. Employees who are found to be performing job duties without using or wearing the necessary PPE required by the employee’s job duties may be disciplined, up to and including termination.</w:t>
      </w:r>
    </w:p>
    <w:p w:rsidR="003673FD" w:rsidRPr="003673FD" w:rsidRDefault="003673FD" w:rsidP="003673FD">
      <w:pPr>
        <w:ind w:right="-3"/>
        <w:rPr>
          <w:color w:val="auto"/>
          <w:szCs w:val="24"/>
        </w:rPr>
      </w:pPr>
    </w:p>
    <w:p w:rsidR="003673FD" w:rsidRPr="003673FD" w:rsidRDefault="003673FD" w:rsidP="003673FD">
      <w:pPr>
        <w:ind w:right="-3"/>
        <w:rPr>
          <w:color w:val="auto"/>
          <w:szCs w:val="24"/>
        </w:rPr>
      </w:pPr>
      <w:r w:rsidRPr="003673FD">
        <w:rPr>
          <w:color w:val="auto"/>
          <w:szCs w:val="24"/>
        </w:rPr>
        <w:t>A supervisor may be disciplined, up to and including termination, if the supervisor:</w:t>
      </w:r>
    </w:p>
    <w:p w:rsidR="003673FD" w:rsidRPr="00A509B2" w:rsidRDefault="003673FD" w:rsidP="000B0ED2">
      <w:pPr>
        <w:pStyle w:val="ListParagraph"/>
        <w:numPr>
          <w:ilvl w:val="0"/>
          <w:numId w:val="75"/>
        </w:numPr>
        <w:ind w:right="-3"/>
        <w:rPr>
          <w:color w:val="auto"/>
          <w:szCs w:val="24"/>
        </w:rPr>
      </w:pPr>
      <w:r w:rsidRPr="00A509B2">
        <w:rPr>
          <w:color w:val="auto"/>
          <w:szCs w:val="24"/>
        </w:rPr>
        <w:t>Fails to ensure the employee has the prescribed PPE before the employee assumes job duties requiring such equipment;</w:t>
      </w:r>
    </w:p>
    <w:p w:rsidR="003673FD" w:rsidRPr="00A509B2" w:rsidRDefault="00A509B2" w:rsidP="000B0ED2">
      <w:pPr>
        <w:pStyle w:val="ListParagraph"/>
        <w:numPr>
          <w:ilvl w:val="0"/>
          <w:numId w:val="75"/>
        </w:numPr>
        <w:ind w:right="-3"/>
        <w:rPr>
          <w:color w:val="auto"/>
          <w:szCs w:val="24"/>
        </w:rPr>
      </w:pPr>
      <w:r w:rsidRPr="00A509B2">
        <w:rPr>
          <w:color w:val="auto"/>
          <w:szCs w:val="24"/>
        </w:rPr>
        <w:t>F</w:t>
      </w:r>
      <w:r w:rsidR="003673FD" w:rsidRPr="00A509B2">
        <w:rPr>
          <w:color w:val="auto"/>
          <w:szCs w:val="24"/>
        </w:rPr>
        <w:t>ails to provide an employee replacement PPE when necessary in order for the employee to continue to perform the job duties that require the PPE; or</w:t>
      </w:r>
    </w:p>
    <w:p w:rsidR="003673FD" w:rsidRPr="00A509B2" w:rsidRDefault="003673FD" w:rsidP="000B0ED2">
      <w:pPr>
        <w:pStyle w:val="ListParagraph"/>
        <w:numPr>
          <w:ilvl w:val="0"/>
          <w:numId w:val="75"/>
        </w:numPr>
        <w:ind w:right="-3"/>
        <w:rPr>
          <w:color w:val="auto"/>
          <w:szCs w:val="24"/>
        </w:rPr>
      </w:pPr>
      <w:r w:rsidRPr="00A509B2">
        <w:rPr>
          <w:color w:val="auto"/>
          <w:szCs w:val="24"/>
        </w:rPr>
        <w:t>Instructs the employee to perform the employee’s job duties without the prescribed PPE required by those job duties.</w:t>
      </w:r>
    </w:p>
    <w:p w:rsidR="003673FD" w:rsidRPr="003673FD" w:rsidRDefault="003673FD" w:rsidP="003673FD">
      <w:pPr>
        <w:ind w:right="-3"/>
        <w:rPr>
          <w:color w:val="auto"/>
          <w:szCs w:val="24"/>
        </w:rPr>
      </w:pPr>
    </w:p>
    <w:p w:rsidR="003673FD" w:rsidRPr="003673FD" w:rsidRDefault="003673FD" w:rsidP="003673FD">
      <w:pPr>
        <w:ind w:right="-3"/>
        <w:rPr>
          <w:color w:val="auto"/>
          <w:szCs w:val="24"/>
        </w:rPr>
      </w:pPr>
      <w:r w:rsidRPr="003673FD">
        <w:rPr>
          <w:color w:val="auto"/>
          <w:szCs w:val="24"/>
        </w:rPr>
        <w:t>An employee shall not be disciplined for refusing to perform job duties that require the employee to use/wear PPE if:</w:t>
      </w:r>
    </w:p>
    <w:p w:rsidR="003673FD" w:rsidRPr="00A509B2" w:rsidRDefault="003673FD" w:rsidP="000B0ED2">
      <w:pPr>
        <w:pStyle w:val="ListParagraph"/>
        <w:numPr>
          <w:ilvl w:val="0"/>
          <w:numId w:val="76"/>
        </w:numPr>
        <w:ind w:right="-3"/>
        <w:rPr>
          <w:color w:val="auto"/>
          <w:szCs w:val="24"/>
        </w:rPr>
      </w:pPr>
      <w:r w:rsidRPr="00A509B2">
        <w:rPr>
          <w:color w:val="auto"/>
          <w:szCs w:val="24"/>
        </w:rPr>
        <w:t>The employee has not been provided the prescribed PPE; or</w:t>
      </w:r>
    </w:p>
    <w:p w:rsidR="003673FD" w:rsidRPr="00A509B2" w:rsidRDefault="003673FD" w:rsidP="000B0ED2">
      <w:pPr>
        <w:pStyle w:val="ListParagraph"/>
        <w:numPr>
          <w:ilvl w:val="0"/>
          <w:numId w:val="76"/>
        </w:numPr>
        <w:ind w:right="-3"/>
        <w:rPr>
          <w:color w:val="auto"/>
          <w:szCs w:val="24"/>
        </w:rPr>
      </w:pPr>
      <w:r w:rsidRPr="00A509B2">
        <w:rPr>
          <w:color w:val="auto"/>
          <w:szCs w:val="24"/>
        </w:rPr>
        <w:t>The PPE provided to the employee is damaged or worn to the extent that the PPE would not provide adequate protection to the employee.</w:t>
      </w:r>
    </w:p>
    <w:p w:rsidR="003673FD" w:rsidRPr="003673FD" w:rsidRDefault="003673FD" w:rsidP="003673FD">
      <w:pPr>
        <w:ind w:right="-3"/>
        <w:rPr>
          <w:color w:val="auto"/>
          <w:szCs w:val="24"/>
        </w:rPr>
      </w:pPr>
    </w:p>
    <w:p w:rsidR="003673FD" w:rsidRDefault="003673FD" w:rsidP="003673FD">
      <w:pPr>
        <w:ind w:right="-3"/>
        <w:rPr>
          <w:color w:val="auto"/>
          <w:szCs w:val="24"/>
        </w:rPr>
      </w:pPr>
      <w:r w:rsidRPr="003673FD">
        <w:rPr>
          <w:color w:val="auto"/>
          <w:szCs w:val="24"/>
        </w:rPr>
        <w:t>An employee’s immediate Supervisor is responsible for providing the employee training on the proper use, care, and maintenance of any and all PPE that the employee may be required to use.</w:t>
      </w:r>
    </w:p>
    <w:p w:rsidR="00A509B2" w:rsidRDefault="00A509B2" w:rsidP="003673FD">
      <w:pPr>
        <w:ind w:right="-3"/>
        <w:rPr>
          <w:color w:val="auto"/>
          <w:szCs w:val="24"/>
        </w:rPr>
      </w:pPr>
    </w:p>
    <w:p w:rsidR="00A509B2" w:rsidRDefault="00A509B2" w:rsidP="003673FD">
      <w:pPr>
        <w:ind w:right="-3"/>
        <w:rPr>
          <w:color w:val="auto"/>
          <w:szCs w:val="24"/>
        </w:rPr>
      </w:pPr>
    </w:p>
    <w:p w:rsidR="00A509B2" w:rsidRPr="00A509B2" w:rsidRDefault="00A509B2" w:rsidP="00A509B2">
      <w:pPr>
        <w:ind w:right="-3"/>
        <w:rPr>
          <w:color w:val="auto"/>
          <w:szCs w:val="24"/>
        </w:rPr>
      </w:pPr>
      <w:r w:rsidRPr="00A509B2">
        <w:rPr>
          <w:color w:val="auto"/>
          <w:szCs w:val="24"/>
        </w:rPr>
        <w:t>Date Adopted:</w:t>
      </w:r>
      <w:r>
        <w:rPr>
          <w:color w:val="auto"/>
          <w:szCs w:val="24"/>
        </w:rPr>
        <w:t xml:space="preserve"> 04/17/2018</w:t>
      </w:r>
    </w:p>
    <w:p w:rsidR="00A509B2" w:rsidRPr="00637BCF" w:rsidRDefault="00A509B2" w:rsidP="00A509B2">
      <w:pPr>
        <w:ind w:right="-3"/>
        <w:rPr>
          <w:color w:val="auto"/>
          <w:szCs w:val="24"/>
        </w:rPr>
      </w:pPr>
      <w:r w:rsidRPr="00A509B2">
        <w:rPr>
          <w:color w:val="auto"/>
          <w:szCs w:val="24"/>
        </w:rPr>
        <w:t>Last Revised:</w:t>
      </w:r>
    </w:p>
    <w:sectPr w:rsidR="00A509B2" w:rsidRPr="00637BCF" w:rsidSect="002237BF">
      <w:footerReference w:type="default" r:id="rId15"/>
      <w:pgSz w:w="12240" w:h="15840"/>
      <w:pgMar w:top="1440" w:right="547" w:bottom="1440" w:left="1800" w:header="720" w:footer="720" w:gutter="0"/>
      <w:cols w:space="720"/>
      <w:docGrid w:linePitch="254" w:charSpace="4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9E" w:rsidRDefault="001D589E">
      <w:r>
        <w:separator/>
      </w:r>
    </w:p>
  </w:endnote>
  <w:endnote w:type="continuationSeparator" w:id="0">
    <w:p w:rsidR="001D589E" w:rsidRDefault="001D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Palatino">
    <w:panose1 w:val="020406020503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C5" w:rsidRDefault="00C343C5" w:rsidP="00223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C343C5" w:rsidRDefault="00C34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C5" w:rsidRPr="00937259" w:rsidRDefault="00C343C5" w:rsidP="00937259">
    <w:pPr>
      <w:pStyle w:val="Footer"/>
      <w:rPr>
        <w:sz w:val="18"/>
        <w:szCs w:val="18"/>
      </w:rPr>
    </w:pPr>
    <w:r>
      <w:rPr>
        <w:sz w:val="18"/>
        <w:szCs w:val="18"/>
      </w:rPr>
      <w:t>© 2017 Arkansas School Boards Association</w:t>
    </w:r>
    <w:r>
      <w:rPr>
        <w:sz w:val="18"/>
        <w:szCs w:val="18"/>
      </w:rPr>
      <w:tab/>
    </w:r>
    <w:r>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sidR="00902FAA">
      <w:rPr>
        <w:noProof/>
        <w:sz w:val="18"/>
        <w:szCs w:val="18"/>
      </w:rPr>
      <w:t>iii</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C5" w:rsidRPr="00937259" w:rsidRDefault="00C343C5" w:rsidP="00937259">
    <w:pPr>
      <w:pStyle w:val="Footer"/>
      <w:rPr>
        <w:sz w:val="18"/>
        <w:szCs w:val="18"/>
      </w:rPr>
    </w:pPr>
    <w:r>
      <w:rPr>
        <w:sz w:val="18"/>
        <w:szCs w:val="18"/>
      </w:rPr>
      <w:t>© 2017 Arkansas School Boards Association</w:t>
    </w:r>
    <w:r>
      <w:rPr>
        <w:sz w:val="18"/>
        <w:szCs w:val="18"/>
      </w:rPr>
      <w:tab/>
    </w:r>
    <w:r>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sidR="00902FAA">
      <w:rPr>
        <w:noProof/>
        <w:sz w:val="18"/>
        <w:szCs w:val="18"/>
      </w:rPr>
      <w:t>i</w:t>
    </w:r>
    <w:r>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C5" w:rsidRPr="00931005" w:rsidRDefault="00C343C5" w:rsidP="00931005">
    <w:pPr>
      <w:pStyle w:val="Footer"/>
    </w:pPr>
    <w:r>
      <w:rPr>
        <w:sz w:val="18"/>
        <w:szCs w:val="18"/>
      </w:rPr>
      <w:t>© 2017 Arkansas School Boards Association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C5" w:rsidRPr="006A6143" w:rsidRDefault="00C343C5" w:rsidP="00937259">
    <w:pPr>
      <w:pStyle w:val="Footer"/>
      <w:rPr>
        <w:sz w:val="18"/>
        <w:szCs w:val="18"/>
      </w:rPr>
    </w:pPr>
    <w:r>
      <w:rPr>
        <w:sz w:val="18"/>
        <w:szCs w:val="18"/>
      </w:rPr>
      <w:t>© 2017</w:t>
    </w:r>
    <w:r w:rsidRPr="006A6143">
      <w:rPr>
        <w:sz w:val="18"/>
        <w:szCs w:val="18"/>
      </w:rPr>
      <w:t xml:space="preserve"> Arkansas School Boards Association</w:t>
    </w:r>
    <w:r w:rsidRPr="006A6143">
      <w:rPr>
        <w:sz w:val="18"/>
        <w:szCs w:val="18"/>
      </w:rPr>
      <w:tab/>
    </w:r>
    <w:r w:rsidRPr="006A6143">
      <w:rPr>
        <w:sz w:val="18"/>
        <w:szCs w:val="18"/>
      </w:rPr>
      <w:tab/>
      <w:t xml:space="preserve">Page </w:t>
    </w:r>
    <w:r w:rsidRPr="006A6143">
      <w:rPr>
        <w:sz w:val="18"/>
        <w:szCs w:val="18"/>
      </w:rPr>
      <w:fldChar w:fldCharType="begin"/>
    </w:r>
    <w:r w:rsidRPr="006A6143">
      <w:rPr>
        <w:sz w:val="18"/>
        <w:szCs w:val="18"/>
      </w:rPr>
      <w:instrText xml:space="preserve"> PAGE   \* MERGEFORMAT </w:instrText>
    </w:r>
    <w:r w:rsidRPr="006A6143">
      <w:rPr>
        <w:sz w:val="18"/>
        <w:szCs w:val="18"/>
      </w:rPr>
      <w:fldChar w:fldCharType="separate"/>
    </w:r>
    <w:r w:rsidR="0002010E">
      <w:rPr>
        <w:noProof/>
        <w:sz w:val="18"/>
        <w:szCs w:val="18"/>
      </w:rPr>
      <w:t>95</w:t>
    </w:r>
    <w:r w:rsidRPr="006A614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9E" w:rsidRDefault="001D589E">
      <w:r>
        <w:separator/>
      </w:r>
    </w:p>
  </w:footnote>
  <w:footnote w:type="continuationSeparator" w:id="0">
    <w:p w:rsidR="001D589E" w:rsidRDefault="001D5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C5" w:rsidRDefault="00C34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F0409"/>
    <w:lvl w:ilvl="0">
      <w:start w:val="1"/>
      <w:numFmt w:val="decimal"/>
      <w:lvlText w:val="%1."/>
      <w:lvlJc w:val="left"/>
      <w:pPr>
        <w:tabs>
          <w:tab w:val="num" w:pos="360"/>
        </w:tabs>
        <w:ind w:left="360" w:hanging="360"/>
      </w:pPr>
    </w:lvl>
  </w:abstractNum>
  <w:abstractNum w:abstractNumId="1">
    <w:nsid w:val="00000005"/>
    <w:multiLevelType w:val="singleLevel"/>
    <w:tmpl w:val="00000000"/>
    <w:lvl w:ilvl="0">
      <w:start w:val="1"/>
      <w:numFmt w:val="decimal"/>
      <w:lvlText w:val="%1."/>
      <w:lvlJc w:val="left"/>
      <w:pPr>
        <w:tabs>
          <w:tab w:val="num" w:pos="360"/>
        </w:tabs>
        <w:ind w:left="360" w:hanging="360"/>
      </w:pPr>
    </w:lvl>
  </w:abstractNum>
  <w:abstractNum w:abstractNumId="2">
    <w:nsid w:val="00000007"/>
    <w:multiLevelType w:val="singleLevel"/>
    <w:tmpl w:val="00000000"/>
    <w:lvl w:ilvl="0">
      <w:start w:val="1"/>
      <w:numFmt w:val="lowerLetter"/>
      <w:lvlText w:val="%1)"/>
      <w:lvlJc w:val="left"/>
      <w:pPr>
        <w:tabs>
          <w:tab w:val="num" w:pos="360"/>
        </w:tabs>
        <w:ind w:left="360" w:hanging="360"/>
      </w:pPr>
    </w:lvl>
  </w:abstractNum>
  <w:abstractNum w:abstractNumId="3">
    <w:nsid w:val="00000008"/>
    <w:multiLevelType w:val="singleLevel"/>
    <w:tmpl w:val="000F0409"/>
    <w:lvl w:ilvl="0">
      <w:start w:val="1"/>
      <w:numFmt w:val="decimal"/>
      <w:lvlText w:val="%1."/>
      <w:lvlJc w:val="left"/>
      <w:pPr>
        <w:tabs>
          <w:tab w:val="num" w:pos="360"/>
        </w:tabs>
        <w:ind w:left="360" w:hanging="360"/>
      </w:pPr>
    </w:lvl>
  </w:abstractNum>
  <w:abstractNum w:abstractNumId="4">
    <w:nsid w:val="00000009"/>
    <w:multiLevelType w:val="singleLevel"/>
    <w:tmpl w:val="00000000"/>
    <w:lvl w:ilvl="0">
      <w:start w:val="1"/>
      <w:numFmt w:val="upperLetter"/>
      <w:lvlText w:val="%1."/>
      <w:lvlJc w:val="left"/>
      <w:pPr>
        <w:tabs>
          <w:tab w:val="num" w:pos="360"/>
        </w:tabs>
        <w:ind w:left="360" w:hanging="360"/>
      </w:pPr>
    </w:lvl>
  </w:abstractNum>
  <w:abstractNum w:abstractNumId="5">
    <w:nsid w:val="0000000B"/>
    <w:multiLevelType w:val="singleLevel"/>
    <w:tmpl w:val="00000000"/>
    <w:lvl w:ilvl="0">
      <w:start w:val="1"/>
      <w:numFmt w:val="lowerLetter"/>
      <w:lvlText w:val="%1."/>
      <w:lvlJc w:val="left"/>
      <w:pPr>
        <w:tabs>
          <w:tab w:val="num" w:pos="360"/>
        </w:tabs>
        <w:ind w:left="360" w:hanging="360"/>
      </w:pPr>
    </w:lvl>
  </w:abstractNum>
  <w:abstractNum w:abstractNumId="6">
    <w:nsid w:val="0000000E"/>
    <w:multiLevelType w:val="singleLevel"/>
    <w:tmpl w:val="00000000"/>
    <w:lvl w:ilvl="0">
      <w:start w:val="1"/>
      <w:numFmt w:val="lowerLetter"/>
      <w:lvlText w:val="%1."/>
      <w:lvlJc w:val="left"/>
      <w:pPr>
        <w:tabs>
          <w:tab w:val="num" w:pos="360"/>
        </w:tabs>
        <w:ind w:left="360" w:hanging="360"/>
      </w:pPr>
    </w:lvl>
  </w:abstractNum>
  <w:abstractNum w:abstractNumId="7">
    <w:nsid w:val="0000001B"/>
    <w:multiLevelType w:val="singleLevel"/>
    <w:tmpl w:val="000F0409"/>
    <w:lvl w:ilvl="0">
      <w:start w:val="1"/>
      <w:numFmt w:val="decimal"/>
      <w:lvlText w:val="%1."/>
      <w:lvlJc w:val="left"/>
      <w:pPr>
        <w:tabs>
          <w:tab w:val="num" w:pos="360"/>
        </w:tabs>
        <w:ind w:left="360" w:hanging="360"/>
      </w:pPr>
    </w:lvl>
  </w:abstractNum>
  <w:abstractNum w:abstractNumId="8">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21"/>
    <w:multiLevelType w:val="singleLevel"/>
    <w:tmpl w:val="00000000"/>
    <w:lvl w:ilvl="0">
      <w:start w:val="1"/>
      <w:numFmt w:val="decimal"/>
      <w:lvlText w:val="%1."/>
      <w:lvlJc w:val="left"/>
      <w:pPr>
        <w:tabs>
          <w:tab w:val="num" w:pos="360"/>
        </w:tabs>
        <w:ind w:left="360" w:hanging="360"/>
      </w:pPr>
    </w:lvl>
  </w:abstractNum>
  <w:abstractNum w:abstractNumId="10">
    <w:nsid w:val="00000025"/>
    <w:multiLevelType w:val="multilevel"/>
    <w:tmpl w:val="F2380138"/>
    <w:lvl w:ilvl="0">
      <w:start w:val="1"/>
      <w:numFmt w:val="decimal"/>
      <w:lvlText w:val="%1."/>
      <w:lvlJc w:val="left"/>
      <w:pPr>
        <w:tabs>
          <w:tab w:val="num" w:pos="360"/>
        </w:tabs>
        <w:ind w:left="360" w:hanging="360"/>
      </w:pPr>
    </w:lvl>
    <w:lvl w:ilvl="1">
      <w:start w:val="28"/>
      <w:numFmt w:val="decimal"/>
      <w:isLgl/>
      <w:lvlText w:val="%1.%2"/>
      <w:lvlJc w:val="left"/>
      <w:pPr>
        <w:ind w:left="525" w:hanging="525"/>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05DD1021"/>
    <w:multiLevelType w:val="hybridMultilevel"/>
    <w:tmpl w:val="D3BEC9EA"/>
    <w:lvl w:ilvl="0" w:tplc="04090019">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2">
    <w:nsid w:val="06EC342B"/>
    <w:multiLevelType w:val="hybridMultilevel"/>
    <w:tmpl w:val="287A53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9A47C50"/>
    <w:multiLevelType w:val="hybridMultilevel"/>
    <w:tmpl w:val="AB14C2EA"/>
    <w:lvl w:ilvl="0" w:tplc="3C5E3582">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A4C4077"/>
    <w:multiLevelType w:val="hybridMultilevel"/>
    <w:tmpl w:val="A87ACEA0"/>
    <w:lvl w:ilvl="0" w:tplc="20DC2476">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0B6F44DD"/>
    <w:multiLevelType w:val="hybridMultilevel"/>
    <w:tmpl w:val="1BB68C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CDE445A"/>
    <w:multiLevelType w:val="hybridMultilevel"/>
    <w:tmpl w:val="CABAD7FE"/>
    <w:lvl w:ilvl="0" w:tplc="74AEB96C">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0F4F6B74"/>
    <w:multiLevelType w:val="hybridMultilevel"/>
    <w:tmpl w:val="BC94F09C"/>
    <w:lvl w:ilvl="0" w:tplc="36027068">
      <w:start w:val="1"/>
      <w:numFmt w:val="decimal"/>
      <w:lvlText w:val="%1."/>
      <w:lvlJc w:val="left"/>
      <w:pPr>
        <w:ind w:left="720" w:hanging="720"/>
      </w:pPr>
      <w:rPr>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35F4813"/>
    <w:multiLevelType w:val="hybridMultilevel"/>
    <w:tmpl w:val="69242972"/>
    <w:lvl w:ilvl="0" w:tplc="DA8A8F56">
      <w:start w:val="1"/>
      <w:numFmt w:val="lowerLetter"/>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4007931"/>
    <w:multiLevelType w:val="hybridMultilevel"/>
    <w:tmpl w:val="38044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9C023CA"/>
    <w:multiLevelType w:val="hybridMultilevel"/>
    <w:tmpl w:val="79A668C2"/>
    <w:lvl w:ilvl="0" w:tplc="456A76CC">
      <w:start w:val="1"/>
      <w:numFmt w:val="bullet"/>
      <w:lvlText w:val=""/>
      <w:lvlJc w:val="left"/>
      <w:pPr>
        <w:ind w:left="36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B234474"/>
    <w:multiLevelType w:val="hybridMultilevel"/>
    <w:tmpl w:val="C2EC8786"/>
    <w:lvl w:ilvl="0" w:tplc="47A4CB3C">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1C6A37DE"/>
    <w:multiLevelType w:val="hybridMultilevel"/>
    <w:tmpl w:val="F3C0D12C"/>
    <w:lvl w:ilvl="0" w:tplc="04090019">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3">
    <w:nsid w:val="1DBA270A"/>
    <w:multiLevelType w:val="hybridMultilevel"/>
    <w:tmpl w:val="E12614CE"/>
    <w:lvl w:ilvl="0" w:tplc="D5B8ABE0">
      <w:start w:val="1"/>
      <w:numFmt w:val="bullet"/>
      <w:lvlText w:val=""/>
      <w:lvlJc w:val="left"/>
      <w:pPr>
        <w:ind w:left="108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35E0CC3"/>
    <w:multiLevelType w:val="hybridMultilevel"/>
    <w:tmpl w:val="EC08B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D96533"/>
    <w:multiLevelType w:val="hybridMultilevel"/>
    <w:tmpl w:val="D4B47580"/>
    <w:lvl w:ilvl="0" w:tplc="8A6CD7F0">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274D67CD"/>
    <w:multiLevelType w:val="hybridMultilevel"/>
    <w:tmpl w:val="711465A2"/>
    <w:lvl w:ilvl="0" w:tplc="5AA62C78">
      <w:start w:val="1"/>
      <w:numFmt w:val="lowerLetter"/>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BCB5616"/>
    <w:multiLevelType w:val="hybridMultilevel"/>
    <w:tmpl w:val="34F04436"/>
    <w:lvl w:ilvl="0" w:tplc="90E0812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224D4C"/>
    <w:multiLevelType w:val="hybridMultilevel"/>
    <w:tmpl w:val="2D4870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2F755698"/>
    <w:multiLevelType w:val="hybridMultilevel"/>
    <w:tmpl w:val="94A64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1E3114"/>
    <w:multiLevelType w:val="hybridMultilevel"/>
    <w:tmpl w:val="54407400"/>
    <w:lvl w:ilvl="0" w:tplc="9A482294">
      <w:start w:val="1"/>
      <w:numFmt w:val="bullet"/>
      <w:lvlText w:val=""/>
      <w:lvlJc w:val="left"/>
      <w:pPr>
        <w:ind w:left="720" w:hanging="720"/>
      </w:pPr>
      <w:rPr>
        <w:rFonts w:ascii="Symbol" w:hAnsi="Symbol" w:hint="default"/>
        <w:strike w:val="0"/>
        <w:dstrike w:val="0"/>
        <w:color w:val="auto"/>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30B97779"/>
    <w:multiLevelType w:val="hybridMultilevel"/>
    <w:tmpl w:val="687AA692"/>
    <w:lvl w:ilvl="0" w:tplc="5476BE3A">
      <w:start w:val="1"/>
      <w:numFmt w:val="bullet"/>
      <w:lvlText w:val=""/>
      <w:lvlJc w:val="left"/>
      <w:pPr>
        <w:ind w:left="720"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24372F7"/>
    <w:multiLevelType w:val="hybridMultilevel"/>
    <w:tmpl w:val="4852E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481EE5"/>
    <w:multiLevelType w:val="hybridMultilevel"/>
    <w:tmpl w:val="E1AE80BE"/>
    <w:lvl w:ilvl="0" w:tplc="96DA9C9A">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346309AB"/>
    <w:multiLevelType w:val="hybridMultilevel"/>
    <w:tmpl w:val="40B606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3472297F"/>
    <w:multiLevelType w:val="hybridMultilevel"/>
    <w:tmpl w:val="8D183A5A"/>
    <w:lvl w:ilvl="0" w:tplc="15407CF2">
      <w:start w:val="1"/>
      <w:numFmt w:val="upperLetter"/>
      <w:lvlText w:val="%1."/>
      <w:lvlJc w:val="left"/>
      <w:pPr>
        <w:ind w:left="720" w:hanging="720"/>
      </w:pPr>
      <w:rPr>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35D856D4"/>
    <w:multiLevelType w:val="hybridMultilevel"/>
    <w:tmpl w:val="C2B075AC"/>
    <w:lvl w:ilvl="0" w:tplc="F7367960">
      <w:start w:val="1"/>
      <w:numFmt w:val="lowerLetter"/>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35E267AF"/>
    <w:multiLevelType w:val="hybridMultilevel"/>
    <w:tmpl w:val="097E7D9A"/>
    <w:lvl w:ilvl="0" w:tplc="73724604">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37AF6831"/>
    <w:multiLevelType w:val="hybridMultilevel"/>
    <w:tmpl w:val="FDC2B92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A7E28F4"/>
    <w:multiLevelType w:val="hybridMultilevel"/>
    <w:tmpl w:val="984E8470"/>
    <w:lvl w:ilvl="0" w:tplc="A51E1DB2">
      <w:start w:val="1"/>
      <w:numFmt w:val="bullet"/>
      <w:lvlText w:val="o"/>
      <w:lvlJc w:val="left"/>
      <w:pPr>
        <w:ind w:left="1440" w:hanging="720"/>
      </w:pPr>
      <w:rPr>
        <w:rFonts w:ascii="Courier New" w:hAnsi="Courier New"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0">
    <w:nsid w:val="3BE16BE1"/>
    <w:multiLevelType w:val="hybridMultilevel"/>
    <w:tmpl w:val="AF6E82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3C70639A"/>
    <w:multiLevelType w:val="hybridMultilevel"/>
    <w:tmpl w:val="891C7602"/>
    <w:lvl w:ilvl="0" w:tplc="0C06B1C6">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3CD2726A"/>
    <w:multiLevelType w:val="hybridMultilevel"/>
    <w:tmpl w:val="59E8AD86"/>
    <w:lvl w:ilvl="0" w:tplc="04090019">
      <w:start w:val="1"/>
      <w:numFmt w:val="lowerLetter"/>
      <w:lvlText w:val="%1."/>
      <w:lvlJc w:val="left"/>
      <w:pPr>
        <w:ind w:left="2160" w:hanging="360"/>
      </w:pPr>
    </w:lvl>
    <w:lvl w:ilvl="1" w:tplc="6C4278E2">
      <w:start w:val="1"/>
      <w:numFmt w:val="lowerLetter"/>
      <w:lvlText w:val="%2."/>
      <w:lvlJc w:val="left"/>
      <w:pPr>
        <w:ind w:left="720" w:hanging="720"/>
      </w:pPr>
      <w:rPr>
        <w:strike w:val="0"/>
        <w:dstrike w:val="0"/>
        <w:color w:val="auto"/>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3D1769D9"/>
    <w:multiLevelType w:val="hybridMultilevel"/>
    <w:tmpl w:val="C228FB8E"/>
    <w:lvl w:ilvl="0" w:tplc="18A01AD8">
      <w:start w:val="1"/>
      <w:numFmt w:val="decimal"/>
      <w:lvlText w:val="%1."/>
      <w:lvlJc w:val="left"/>
      <w:pPr>
        <w:ind w:left="72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3E853209"/>
    <w:multiLevelType w:val="hybridMultilevel"/>
    <w:tmpl w:val="A5F8A0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40652BED"/>
    <w:multiLevelType w:val="hybridMultilevel"/>
    <w:tmpl w:val="A1E43F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438507CB"/>
    <w:multiLevelType w:val="hybridMultilevel"/>
    <w:tmpl w:val="6F06D8FA"/>
    <w:lvl w:ilvl="0" w:tplc="04090019">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47">
    <w:nsid w:val="457427D0"/>
    <w:multiLevelType w:val="hybridMultilevel"/>
    <w:tmpl w:val="3A042350"/>
    <w:lvl w:ilvl="0" w:tplc="CB0C0DE0">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47FB1C9E"/>
    <w:multiLevelType w:val="hybridMultilevel"/>
    <w:tmpl w:val="972E56E4"/>
    <w:lvl w:ilvl="0" w:tplc="BE54542A">
      <w:start w:val="1"/>
      <w:numFmt w:val="decimal"/>
      <w:lvlText w:val="%1."/>
      <w:lvlJc w:val="left"/>
      <w:pPr>
        <w:ind w:left="720" w:hanging="720"/>
      </w:pPr>
      <w:rPr>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4A5D152D"/>
    <w:multiLevelType w:val="hybridMultilevel"/>
    <w:tmpl w:val="1B980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A5E2A7E"/>
    <w:multiLevelType w:val="hybridMultilevel"/>
    <w:tmpl w:val="B4B8A1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4B460C5C"/>
    <w:multiLevelType w:val="hybridMultilevel"/>
    <w:tmpl w:val="A1781E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4C3E2DB4"/>
    <w:multiLevelType w:val="hybridMultilevel"/>
    <w:tmpl w:val="91748106"/>
    <w:lvl w:ilvl="0" w:tplc="6408F81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3687592"/>
    <w:multiLevelType w:val="hybridMultilevel"/>
    <w:tmpl w:val="498E3332"/>
    <w:lvl w:ilvl="0" w:tplc="71F2BB04">
      <w:start w:val="1"/>
      <w:numFmt w:val="lowerLetter"/>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56B77BDD"/>
    <w:multiLevelType w:val="hybridMultilevel"/>
    <w:tmpl w:val="454017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591A71B0"/>
    <w:multiLevelType w:val="hybridMultilevel"/>
    <w:tmpl w:val="84B2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C5A3B94"/>
    <w:multiLevelType w:val="hybridMultilevel"/>
    <w:tmpl w:val="C400A760"/>
    <w:lvl w:ilvl="0" w:tplc="8820DAC2">
      <w:start w:val="1"/>
      <w:numFmt w:val="lowerLetter"/>
      <w:lvlText w:val="%1."/>
      <w:lvlJc w:val="left"/>
      <w:pPr>
        <w:ind w:left="720" w:hanging="720"/>
      </w:pPr>
      <w:rPr>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5C6E31B2"/>
    <w:multiLevelType w:val="hybridMultilevel"/>
    <w:tmpl w:val="4BB2446E"/>
    <w:lvl w:ilvl="0" w:tplc="9F4C9CB2">
      <w:start w:val="1"/>
      <w:numFmt w:val="decimal"/>
      <w:lvlText w:val="%1."/>
      <w:lvlJc w:val="left"/>
      <w:pPr>
        <w:ind w:left="720" w:hanging="360"/>
      </w:pPr>
      <w:rPr>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E3269DC"/>
    <w:multiLevelType w:val="hybridMultilevel"/>
    <w:tmpl w:val="151AE3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F6A1EA1"/>
    <w:multiLevelType w:val="hybridMultilevel"/>
    <w:tmpl w:val="34AC3476"/>
    <w:lvl w:ilvl="0" w:tplc="EE945EAA">
      <w:start w:val="1"/>
      <w:numFmt w:val="bullet"/>
      <w:lvlText w:val="o"/>
      <w:lvlJc w:val="left"/>
      <w:pPr>
        <w:ind w:left="720" w:hanging="720"/>
      </w:pPr>
      <w:rPr>
        <w:rFonts w:ascii="Courier New" w:hAnsi="Courier New"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65524A8E"/>
    <w:multiLevelType w:val="hybridMultilevel"/>
    <w:tmpl w:val="C9B22980"/>
    <w:lvl w:ilvl="0" w:tplc="CA604DCA">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66ED5C40"/>
    <w:multiLevelType w:val="hybridMultilevel"/>
    <w:tmpl w:val="AECC3B84"/>
    <w:lvl w:ilvl="0" w:tplc="976A5EFC">
      <w:start w:val="1"/>
      <w:numFmt w:val="decimal"/>
      <w:lvlText w:val="%1."/>
      <w:lvlJc w:val="left"/>
      <w:pPr>
        <w:ind w:left="720" w:hanging="720"/>
      </w:pPr>
      <w:rPr>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67DE06E7"/>
    <w:multiLevelType w:val="hybridMultilevel"/>
    <w:tmpl w:val="DACC6648"/>
    <w:lvl w:ilvl="0" w:tplc="00000000">
      <w:start w:val="1"/>
      <w:numFmt w:val="lowerLetter"/>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nsid w:val="681C34B3"/>
    <w:multiLevelType w:val="hybridMultilevel"/>
    <w:tmpl w:val="D486C938"/>
    <w:lvl w:ilvl="0" w:tplc="04090019">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64">
    <w:nsid w:val="691F14D3"/>
    <w:multiLevelType w:val="hybridMultilevel"/>
    <w:tmpl w:val="35C63AB4"/>
    <w:lvl w:ilvl="0" w:tplc="827E78FC">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69FE795A"/>
    <w:multiLevelType w:val="hybridMultilevel"/>
    <w:tmpl w:val="D452DA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A102580"/>
    <w:multiLevelType w:val="hybridMultilevel"/>
    <w:tmpl w:val="777646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BE90A40"/>
    <w:multiLevelType w:val="hybridMultilevel"/>
    <w:tmpl w:val="50AE9C94"/>
    <w:lvl w:ilvl="0" w:tplc="60B8FD46">
      <w:start w:val="1"/>
      <w:numFmt w:val="decimal"/>
      <w:lvlText w:val="%1."/>
      <w:lvlJc w:val="left"/>
      <w:pPr>
        <w:ind w:left="720" w:hanging="720"/>
      </w:pPr>
      <w:rPr>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6DC86688"/>
    <w:multiLevelType w:val="hybridMultilevel"/>
    <w:tmpl w:val="C6C864D8"/>
    <w:lvl w:ilvl="0" w:tplc="0EDC7D00">
      <w:start w:val="1"/>
      <w:numFmt w:val="lowerLetter"/>
      <w:lvlText w:val="%1."/>
      <w:lvlJc w:val="left"/>
      <w:pPr>
        <w:ind w:left="720" w:hanging="720"/>
      </w:pPr>
      <w:rPr>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6E8A03FB"/>
    <w:multiLevelType w:val="hybridMultilevel"/>
    <w:tmpl w:val="8850F116"/>
    <w:lvl w:ilvl="0" w:tplc="04090019">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70">
    <w:nsid w:val="716C7E42"/>
    <w:multiLevelType w:val="hybridMultilevel"/>
    <w:tmpl w:val="7E02725C"/>
    <w:lvl w:ilvl="0" w:tplc="04090019">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71">
    <w:nsid w:val="737F2855"/>
    <w:multiLevelType w:val="hybridMultilevel"/>
    <w:tmpl w:val="EEC8ED7C"/>
    <w:lvl w:ilvl="0" w:tplc="B470C226">
      <w:start w:val="1"/>
      <w:numFmt w:val="bullet"/>
      <w:lvlText w:val=""/>
      <w:lvlJc w:val="left"/>
      <w:pPr>
        <w:ind w:left="720" w:hanging="720"/>
      </w:pPr>
      <w:rPr>
        <w:rFonts w:ascii="Symbol" w:hAnsi="Symbol" w:hint="default"/>
        <w:strike w:val="0"/>
        <w:dstrike w:val="0"/>
        <w:color w:val="00000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73B94E60"/>
    <w:multiLevelType w:val="hybridMultilevel"/>
    <w:tmpl w:val="21F419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55C29AA"/>
    <w:multiLevelType w:val="hybridMultilevel"/>
    <w:tmpl w:val="23B409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769C059C"/>
    <w:multiLevelType w:val="hybridMultilevel"/>
    <w:tmpl w:val="3516F64A"/>
    <w:lvl w:ilvl="0" w:tplc="0409000F">
      <w:start w:val="1"/>
      <w:numFmt w:val="decimal"/>
      <w:lvlText w:val="%1."/>
      <w:lvlJc w:val="left"/>
      <w:pPr>
        <w:ind w:left="2160" w:hanging="360"/>
      </w:pPr>
    </w:lvl>
    <w:lvl w:ilvl="1" w:tplc="FD68064E">
      <w:start w:val="1"/>
      <w:numFmt w:val="decimal"/>
      <w:lvlText w:val="%2."/>
      <w:lvlJc w:val="left"/>
      <w:pPr>
        <w:ind w:left="720" w:hanging="720"/>
      </w:pPr>
      <w:rPr>
        <w:strike w:val="0"/>
        <w:dstrike w:val="0"/>
        <w:color w:val="auto"/>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777F043C"/>
    <w:multiLevelType w:val="hybridMultilevel"/>
    <w:tmpl w:val="489CEDD2"/>
    <w:lvl w:ilvl="0" w:tplc="5914AFF6">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78175169"/>
    <w:multiLevelType w:val="hybridMultilevel"/>
    <w:tmpl w:val="4632429C"/>
    <w:lvl w:ilvl="0" w:tplc="B852D078">
      <w:start w:val="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A08593B"/>
    <w:multiLevelType w:val="hybridMultilevel"/>
    <w:tmpl w:val="8352443A"/>
    <w:lvl w:ilvl="0" w:tplc="F3F470B0">
      <w:start w:val="1"/>
      <w:numFmt w:val="lowerLetter"/>
      <w:lvlText w:val="%1."/>
      <w:lvlJc w:val="left"/>
      <w:pPr>
        <w:tabs>
          <w:tab w:val="num" w:pos="360"/>
        </w:tabs>
        <w:ind w:left="720" w:hanging="720"/>
      </w:pPr>
      <w:rPr>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7A281B94"/>
    <w:multiLevelType w:val="hybridMultilevel"/>
    <w:tmpl w:val="93CEB1C2"/>
    <w:lvl w:ilvl="0" w:tplc="DCB6B562">
      <w:start w:val="1"/>
      <w:numFmt w:val="lowerLetter"/>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C872685"/>
    <w:multiLevelType w:val="hybridMultilevel"/>
    <w:tmpl w:val="FDFA1934"/>
    <w:lvl w:ilvl="0" w:tplc="3508E692">
      <w:start w:val="4"/>
      <w:numFmt w:val="decimal"/>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7E22427F"/>
    <w:multiLevelType w:val="hybridMultilevel"/>
    <w:tmpl w:val="9F224CB0"/>
    <w:lvl w:ilvl="0" w:tplc="2D24171C">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nsid w:val="7ECC30E7"/>
    <w:multiLevelType w:val="hybridMultilevel"/>
    <w:tmpl w:val="ABDCA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5"/>
  </w:num>
  <w:num w:numId="5">
    <w:abstractNumId w:val="7"/>
  </w:num>
  <w:num w:numId="6">
    <w:abstractNumId w:val="49"/>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4"/>
    <w:lvlOverride w:ilvl="0">
      <w:startOverride w:val="1"/>
    </w:lvlOverride>
  </w:num>
  <w:num w:numId="12">
    <w:abstractNumId w:val="8"/>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num>
  <w:num w:numId="1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 w:numId="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num>
  <w:num w:numId="69">
    <w:abstractNumId w:val="65"/>
  </w:num>
  <w:num w:numId="70">
    <w:abstractNumId w:val="66"/>
  </w:num>
  <w:num w:numId="71">
    <w:abstractNumId w:val="70"/>
  </w:num>
  <w:num w:numId="72">
    <w:abstractNumId w:val="15"/>
  </w:num>
  <w:num w:numId="73">
    <w:abstractNumId w:val="69"/>
  </w:num>
  <w:num w:numId="74">
    <w:abstractNumId w:val="46"/>
  </w:num>
  <w:num w:numId="75">
    <w:abstractNumId w:val="29"/>
  </w:num>
  <w:num w:numId="76">
    <w:abstractNumId w:val="32"/>
  </w:num>
  <w:num w:numId="77">
    <w:abstractNumId w:val="24"/>
  </w:num>
  <w:num w:numId="78">
    <w:abstractNumId w:val="22"/>
  </w:num>
  <w:num w:numId="79">
    <w:abstractNumId w:val="63"/>
  </w:num>
  <w:num w:numId="80">
    <w:abstractNumId w:val="55"/>
  </w:num>
  <w:num w:numId="81">
    <w:abstractNumId w:val="76"/>
  </w:num>
  <w:num w:numId="82">
    <w:abstractNumId w:val="1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6"/>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15"/>
    <w:rsid w:val="00002266"/>
    <w:rsid w:val="000025A6"/>
    <w:rsid w:val="00002FDB"/>
    <w:rsid w:val="0000345E"/>
    <w:rsid w:val="00004049"/>
    <w:rsid w:val="00004C61"/>
    <w:rsid w:val="00007DD8"/>
    <w:rsid w:val="00010C55"/>
    <w:rsid w:val="000112EC"/>
    <w:rsid w:val="00011FC1"/>
    <w:rsid w:val="00013079"/>
    <w:rsid w:val="0001337B"/>
    <w:rsid w:val="00013956"/>
    <w:rsid w:val="0001407A"/>
    <w:rsid w:val="00014B59"/>
    <w:rsid w:val="00014D03"/>
    <w:rsid w:val="00014D83"/>
    <w:rsid w:val="000150F6"/>
    <w:rsid w:val="00015510"/>
    <w:rsid w:val="00015DF6"/>
    <w:rsid w:val="00017608"/>
    <w:rsid w:val="0002010E"/>
    <w:rsid w:val="00020A10"/>
    <w:rsid w:val="00020E45"/>
    <w:rsid w:val="000213C2"/>
    <w:rsid w:val="0002191E"/>
    <w:rsid w:val="00021E3D"/>
    <w:rsid w:val="00022252"/>
    <w:rsid w:val="00022D5F"/>
    <w:rsid w:val="00023831"/>
    <w:rsid w:val="00023CD0"/>
    <w:rsid w:val="00024045"/>
    <w:rsid w:val="00025219"/>
    <w:rsid w:val="000255EC"/>
    <w:rsid w:val="0002594D"/>
    <w:rsid w:val="00025A5E"/>
    <w:rsid w:val="00025CCD"/>
    <w:rsid w:val="0002612B"/>
    <w:rsid w:val="00026278"/>
    <w:rsid w:val="000264ED"/>
    <w:rsid w:val="0002725D"/>
    <w:rsid w:val="0002742C"/>
    <w:rsid w:val="00027829"/>
    <w:rsid w:val="00027911"/>
    <w:rsid w:val="00027A29"/>
    <w:rsid w:val="00027F06"/>
    <w:rsid w:val="000303C7"/>
    <w:rsid w:val="00030832"/>
    <w:rsid w:val="00030F13"/>
    <w:rsid w:val="00031558"/>
    <w:rsid w:val="000320F3"/>
    <w:rsid w:val="0003239E"/>
    <w:rsid w:val="00032576"/>
    <w:rsid w:val="00032A90"/>
    <w:rsid w:val="00033222"/>
    <w:rsid w:val="000334CB"/>
    <w:rsid w:val="000337F3"/>
    <w:rsid w:val="00036342"/>
    <w:rsid w:val="0003697F"/>
    <w:rsid w:val="000371CE"/>
    <w:rsid w:val="00037CE1"/>
    <w:rsid w:val="000407E8"/>
    <w:rsid w:val="000409D0"/>
    <w:rsid w:val="000412A5"/>
    <w:rsid w:val="00041EB5"/>
    <w:rsid w:val="00042FE0"/>
    <w:rsid w:val="00043083"/>
    <w:rsid w:val="00043EC4"/>
    <w:rsid w:val="000441F3"/>
    <w:rsid w:val="00045C48"/>
    <w:rsid w:val="000462C5"/>
    <w:rsid w:val="000468F0"/>
    <w:rsid w:val="00046CDB"/>
    <w:rsid w:val="00046F77"/>
    <w:rsid w:val="00047D4F"/>
    <w:rsid w:val="00047EFF"/>
    <w:rsid w:val="00050014"/>
    <w:rsid w:val="000506C8"/>
    <w:rsid w:val="000509F2"/>
    <w:rsid w:val="00051DA3"/>
    <w:rsid w:val="00051FEB"/>
    <w:rsid w:val="00052698"/>
    <w:rsid w:val="00052DEE"/>
    <w:rsid w:val="0005337E"/>
    <w:rsid w:val="00053A04"/>
    <w:rsid w:val="00053AC6"/>
    <w:rsid w:val="000546EB"/>
    <w:rsid w:val="00054E2E"/>
    <w:rsid w:val="0005520E"/>
    <w:rsid w:val="000553CE"/>
    <w:rsid w:val="0005548D"/>
    <w:rsid w:val="000566FB"/>
    <w:rsid w:val="000568A4"/>
    <w:rsid w:val="00056D74"/>
    <w:rsid w:val="00056D88"/>
    <w:rsid w:val="00057663"/>
    <w:rsid w:val="00057857"/>
    <w:rsid w:val="00062543"/>
    <w:rsid w:val="000635FB"/>
    <w:rsid w:val="00064DEB"/>
    <w:rsid w:val="00065595"/>
    <w:rsid w:val="0006613E"/>
    <w:rsid w:val="00067455"/>
    <w:rsid w:val="000703C1"/>
    <w:rsid w:val="00070464"/>
    <w:rsid w:val="00071034"/>
    <w:rsid w:val="000715E0"/>
    <w:rsid w:val="00071741"/>
    <w:rsid w:val="00072098"/>
    <w:rsid w:val="00072250"/>
    <w:rsid w:val="000725E0"/>
    <w:rsid w:val="00072931"/>
    <w:rsid w:val="00073C27"/>
    <w:rsid w:val="00074A15"/>
    <w:rsid w:val="00074E1C"/>
    <w:rsid w:val="0007614D"/>
    <w:rsid w:val="00080D7D"/>
    <w:rsid w:val="000824C4"/>
    <w:rsid w:val="00082578"/>
    <w:rsid w:val="000831D8"/>
    <w:rsid w:val="0008488C"/>
    <w:rsid w:val="00085747"/>
    <w:rsid w:val="00086282"/>
    <w:rsid w:val="0009029C"/>
    <w:rsid w:val="000912B0"/>
    <w:rsid w:val="000915FA"/>
    <w:rsid w:val="000932E7"/>
    <w:rsid w:val="000933BA"/>
    <w:rsid w:val="00093472"/>
    <w:rsid w:val="00093578"/>
    <w:rsid w:val="00093F96"/>
    <w:rsid w:val="000942FA"/>
    <w:rsid w:val="000943E3"/>
    <w:rsid w:val="00094587"/>
    <w:rsid w:val="00094C94"/>
    <w:rsid w:val="00095A89"/>
    <w:rsid w:val="00096694"/>
    <w:rsid w:val="000968FB"/>
    <w:rsid w:val="00096ACC"/>
    <w:rsid w:val="00096C39"/>
    <w:rsid w:val="00097C2B"/>
    <w:rsid w:val="000A01D2"/>
    <w:rsid w:val="000A0C25"/>
    <w:rsid w:val="000A0E69"/>
    <w:rsid w:val="000A1046"/>
    <w:rsid w:val="000A1926"/>
    <w:rsid w:val="000A194F"/>
    <w:rsid w:val="000A2594"/>
    <w:rsid w:val="000A2FFB"/>
    <w:rsid w:val="000A34A1"/>
    <w:rsid w:val="000A3C0F"/>
    <w:rsid w:val="000A641C"/>
    <w:rsid w:val="000A7840"/>
    <w:rsid w:val="000B0792"/>
    <w:rsid w:val="000B0ED2"/>
    <w:rsid w:val="000B115C"/>
    <w:rsid w:val="000B1416"/>
    <w:rsid w:val="000B14AE"/>
    <w:rsid w:val="000B219A"/>
    <w:rsid w:val="000B224D"/>
    <w:rsid w:val="000B2327"/>
    <w:rsid w:val="000B326B"/>
    <w:rsid w:val="000B3596"/>
    <w:rsid w:val="000B40B1"/>
    <w:rsid w:val="000B51C5"/>
    <w:rsid w:val="000B5E20"/>
    <w:rsid w:val="000B6065"/>
    <w:rsid w:val="000B628A"/>
    <w:rsid w:val="000B788F"/>
    <w:rsid w:val="000C0506"/>
    <w:rsid w:val="000C0FB8"/>
    <w:rsid w:val="000C11FB"/>
    <w:rsid w:val="000C18A1"/>
    <w:rsid w:val="000C1BF4"/>
    <w:rsid w:val="000C2AF1"/>
    <w:rsid w:val="000C2F34"/>
    <w:rsid w:val="000C3AA8"/>
    <w:rsid w:val="000C4BE7"/>
    <w:rsid w:val="000C4FC5"/>
    <w:rsid w:val="000C506A"/>
    <w:rsid w:val="000C5574"/>
    <w:rsid w:val="000C5715"/>
    <w:rsid w:val="000C70B6"/>
    <w:rsid w:val="000C79D1"/>
    <w:rsid w:val="000D4F07"/>
    <w:rsid w:val="000D5A86"/>
    <w:rsid w:val="000E06A2"/>
    <w:rsid w:val="000E09ED"/>
    <w:rsid w:val="000E0ABD"/>
    <w:rsid w:val="000E162D"/>
    <w:rsid w:val="000E1E3B"/>
    <w:rsid w:val="000E22C4"/>
    <w:rsid w:val="000E247F"/>
    <w:rsid w:val="000E2AD3"/>
    <w:rsid w:val="000E3691"/>
    <w:rsid w:val="000E3C8C"/>
    <w:rsid w:val="000E44EE"/>
    <w:rsid w:val="000E4D5F"/>
    <w:rsid w:val="000E518C"/>
    <w:rsid w:val="000E522C"/>
    <w:rsid w:val="000E5C2C"/>
    <w:rsid w:val="000E6036"/>
    <w:rsid w:val="000E64B7"/>
    <w:rsid w:val="000E738A"/>
    <w:rsid w:val="000E7447"/>
    <w:rsid w:val="000E77EF"/>
    <w:rsid w:val="000F2DD6"/>
    <w:rsid w:val="000F2DF0"/>
    <w:rsid w:val="000F35D7"/>
    <w:rsid w:val="000F39FB"/>
    <w:rsid w:val="000F42EA"/>
    <w:rsid w:val="000F474E"/>
    <w:rsid w:val="000F7DBE"/>
    <w:rsid w:val="00100E10"/>
    <w:rsid w:val="001024BA"/>
    <w:rsid w:val="001034D5"/>
    <w:rsid w:val="00103E18"/>
    <w:rsid w:val="001059A8"/>
    <w:rsid w:val="00106100"/>
    <w:rsid w:val="00106114"/>
    <w:rsid w:val="00106E51"/>
    <w:rsid w:val="00107169"/>
    <w:rsid w:val="001075BE"/>
    <w:rsid w:val="00107BFB"/>
    <w:rsid w:val="00107DD6"/>
    <w:rsid w:val="001105E3"/>
    <w:rsid w:val="00111E2D"/>
    <w:rsid w:val="001128EF"/>
    <w:rsid w:val="00112AD9"/>
    <w:rsid w:val="00112F09"/>
    <w:rsid w:val="001132AB"/>
    <w:rsid w:val="00114C4A"/>
    <w:rsid w:val="0011570C"/>
    <w:rsid w:val="00115BA2"/>
    <w:rsid w:val="00116E3D"/>
    <w:rsid w:val="00117352"/>
    <w:rsid w:val="001176D1"/>
    <w:rsid w:val="00120A2A"/>
    <w:rsid w:val="00120F7C"/>
    <w:rsid w:val="00121E10"/>
    <w:rsid w:val="00122759"/>
    <w:rsid w:val="001231E1"/>
    <w:rsid w:val="00123372"/>
    <w:rsid w:val="0012362A"/>
    <w:rsid w:val="00123ACA"/>
    <w:rsid w:val="00124645"/>
    <w:rsid w:val="001253C4"/>
    <w:rsid w:val="00126D44"/>
    <w:rsid w:val="00127F09"/>
    <w:rsid w:val="00130944"/>
    <w:rsid w:val="00130EAD"/>
    <w:rsid w:val="00130FB8"/>
    <w:rsid w:val="0013169B"/>
    <w:rsid w:val="00131838"/>
    <w:rsid w:val="0013236C"/>
    <w:rsid w:val="00132D38"/>
    <w:rsid w:val="00133400"/>
    <w:rsid w:val="00133F47"/>
    <w:rsid w:val="001341B7"/>
    <w:rsid w:val="00135366"/>
    <w:rsid w:val="00136114"/>
    <w:rsid w:val="00137A18"/>
    <w:rsid w:val="00140108"/>
    <w:rsid w:val="001407DE"/>
    <w:rsid w:val="001413D0"/>
    <w:rsid w:val="00141460"/>
    <w:rsid w:val="00141E39"/>
    <w:rsid w:val="00142381"/>
    <w:rsid w:val="0014284F"/>
    <w:rsid w:val="00142897"/>
    <w:rsid w:val="00143EFA"/>
    <w:rsid w:val="00144ACD"/>
    <w:rsid w:val="0014559F"/>
    <w:rsid w:val="00145895"/>
    <w:rsid w:val="001464D3"/>
    <w:rsid w:val="00146852"/>
    <w:rsid w:val="0014738E"/>
    <w:rsid w:val="00150319"/>
    <w:rsid w:val="001504F6"/>
    <w:rsid w:val="001508F1"/>
    <w:rsid w:val="00150D98"/>
    <w:rsid w:val="00151436"/>
    <w:rsid w:val="00151FAD"/>
    <w:rsid w:val="0015270C"/>
    <w:rsid w:val="00154191"/>
    <w:rsid w:val="0015432F"/>
    <w:rsid w:val="001570C7"/>
    <w:rsid w:val="00157255"/>
    <w:rsid w:val="001575CD"/>
    <w:rsid w:val="00160B34"/>
    <w:rsid w:val="00160E0D"/>
    <w:rsid w:val="0016110D"/>
    <w:rsid w:val="0016299C"/>
    <w:rsid w:val="00164554"/>
    <w:rsid w:val="00165129"/>
    <w:rsid w:val="0016651C"/>
    <w:rsid w:val="00166A1C"/>
    <w:rsid w:val="00171AC1"/>
    <w:rsid w:val="00172379"/>
    <w:rsid w:val="00172E24"/>
    <w:rsid w:val="00173215"/>
    <w:rsid w:val="00173286"/>
    <w:rsid w:val="00173675"/>
    <w:rsid w:val="00174E4A"/>
    <w:rsid w:val="0017591E"/>
    <w:rsid w:val="00176625"/>
    <w:rsid w:val="001766A7"/>
    <w:rsid w:val="00176929"/>
    <w:rsid w:val="00176E49"/>
    <w:rsid w:val="0018195E"/>
    <w:rsid w:val="0018216E"/>
    <w:rsid w:val="001835A0"/>
    <w:rsid w:val="001848BD"/>
    <w:rsid w:val="00185CA4"/>
    <w:rsid w:val="001865F3"/>
    <w:rsid w:val="001878FF"/>
    <w:rsid w:val="00190194"/>
    <w:rsid w:val="001901CE"/>
    <w:rsid w:val="00190D5C"/>
    <w:rsid w:val="00190DC5"/>
    <w:rsid w:val="00190FA6"/>
    <w:rsid w:val="0019105A"/>
    <w:rsid w:val="00191C69"/>
    <w:rsid w:val="00191D41"/>
    <w:rsid w:val="0019323D"/>
    <w:rsid w:val="00193985"/>
    <w:rsid w:val="00193A25"/>
    <w:rsid w:val="0019420E"/>
    <w:rsid w:val="0019555F"/>
    <w:rsid w:val="0019668E"/>
    <w:rsid w:val="00196771"/>
    <w:rsid w:val="0019720B"/>
    <w:rsid w:val="001A0C4B"/>
    <w:rsid w:val="001A271A"/>
    <w:rsid w:val="001A3934"/>
    <w:rsid w:val="001A3C0C"/>
    <w:rsid w:val="001A3D40"/>
    <w:rsid w:val="001A4EBD"/>
    <w:rsid w:val="001A5183"/>
    <w:rsid w:val="001A54E0"/>
    <w:rsid w:val="001A5B20"/>
    <w:rsid w:val="001A62DC"/>
    <w:rsid w:val="001A7439"/>
    <w:rsid w:val="001B02E4"/>
    <w:rsid w:val="001B184E"/>
    <w:rsid w:val="001B214D"/>
    <w:rsid w:val="001B285B"/>
    <w:rsid w:val="001B361B"/>
    <w:rsid w:val="001B384B"/>
    <w:rsid w:val="001B4514"/>
    <w:rsid w:val="001B4963"/>
    <w:rsid w:val="001B4EF7"/>
    <w:rsid w:val="001B527D"/>
    <w:rsid w:val="001B572A"/>
    <w:rsid w:val="001B58C4"/>
    <w:rsid w:val="001B5BD6"/>
    <w:rsid w:val="001B61AB"/>
    <w:rsid w:val="001B7744"/>
    <w:rsid w:val="001C05E0"/>
    <w:rsid w:val="001C0705"/>
    <w:rsid w:val="001C0857"/>
    <w:rsid w:val="001C29BD"/>
    <w:rsid w:val="001C3144"/>
    <w:rsid w:val="001C349E"/>
    <w:rsid w:val="001C4577"/>
    <w:rsid w:val="001C4788"/>
    <w:rsid w:val="001C4E60"/>
    <w:rsid w:val="001C52BB"/>
    <w:rsid w:val="001C5F18"/>
    <w:rsid w:val="001C6341"/>
    <w:rsid w:val="001C64AA"/>
    <w:rsid w:val="001C748D"/>
    <w:rsid w:val="001C7E94"/>
    <w:rsid w:val="001D0179"/>
    <w:rsid w:val="001D08DB"/>
    <w:rsid w:val="001D0E2E"/>
    <w:rsid w:val="001D1270"/>
    <w:rsid w:val="001D16DE"/>
    <w:rsid w:val="001D30B5"/>
    <w:rsid w:val="001D31CB"/>
    <w:rsid w:val="001D323E"/>
    <w:rsid w:val="001D3C7F"/>
    <w:rsid w:val="001D589E"/>
    <w:rsid w:val="001D5B2A"/>
    <w:rsid w:val="001D5D83"/>
    <w:rsid w:val="001D6559"/>
    <w:rsid w:val="001D7BC1"/>
    <w:rsid w:val="001D7EE2"/>
    <w:rsid w:val="001E1138"/>
    <w:rsid w:val="001E3167"/>
    <w:rsid w:val="001E5243"/>
    <w:rsid w:val="001E53F6"/>
    <w:rsid w:val="001E5A14"/>
    <w:rsid w:val="001E5E25"/>
    <w:rsid w:val="001E674E"/>
    <w:rsid w:val="001E7135"/>
    <w:rsid w:val="001E7550"/>
    <w:rsid w:val="001F0275"/>
    <w:rsid w:val="001F05E7"/>
    <w:rsid w:val="001F1B2C"/>
    <w:rsid w:val="001F1B5A"/>
    <w:rsid w:val="001F1C55"/>
    <w:rsid w:val="001F20F9"/>
    <w:rsid w:val="001F240F"/>
    <w:rsid w:val="001F3809"/>
    <w:rsid w:val="001F3DC0"/>
    <w:rsid w:val="001F587D"/>
    <w:rsid w:val="001F650D"/>
    <w:rsid w:val="001F6C3F"/>
    <w:rsid w:val="001F71EC"/>
    <w:rsid w:val="001F7562"/>
    <w:rsid w:val="001F7EB2"/>
    <w:rsid w:val="00200557"/>
    <w:rsid w:val="002017F4"/>
    <w:rsid w:val="002030C2"/>
    <w:rsid w:val="002035A1"/>
    <w:rsid w:val="0020361E"/>
    <w:rsid w:val="00204384"/>
    <w:rsid w:val="002049A1"/>
    <w:rsid w:val="00204B6D"/>
    <w:rsid w:val="002050E8"/>
    <w:rsid w:val="00205A32"/>
    <w:rsid w:val="00205A64"/>
    <w:rsid w:val="002065E2"/>
    <w:rsid w:val="00206E86"/>
    <w:rsid w:val="002070E1"/>
    <w:rsid w:val="00207782"/>
    <w:rsid w:val="0021102C"/>
    <w:rsid w:val="00211637"/>
    <w:rsid w:val="00211B6C"/>
    <w:rsid w:val="00212622"/>
    <w:rsid w:val="002133FA"/>
    <w:rsid w:val="002134AF"/>
    <w:rsid w:val="00213CCC"/>
    <w:rsid w:val="00213F40"/>
    <w:rsid w:val="0021642C"/>
    <w:rsid w:val="0021687B"/>
    <w:rsid w:val="00217B3C"/>
    <w:rsid w:val="002206B2"/>
    <w:rsid w:val="00220746"/>
    <w:rsid w:val="00220B40"/>
    <w:rsid w:val="00220E29"/>
    <w:rsid w:val="002214F1"/>
    <w:rsid w:val="00221844"/>
    <w:rsid w:val="00221CB4"/>
    <w:rsid w:val="00222E2F"/>
    <w:rsid w:val="002237BF"/>
    <w:rsid w:val="002239AC"/>
    <w:rsid w:val="00223F75"/>
    <w:rsid w:val="00224226"/>
    <w:rsid w:val="002247D8"/>
    <w:rsid w:val="0022505D"/>
    <w:rsid w:val="0022513A"/>
    <w:rsid w:val="00226A59"/>
    <w:rsid w:val="00226B5F"/>
    <w:rsid w:val="002270D7"/>
    <w:rsid w:val="00227FEE"/>
    <w:rsid w:val="002300B8"/>
    <w:rsid w:val="002308B7"/>
    <w:rsid w:val="00230B5A"/>
    <w:rsid w:val="00230C73"/>
    <w:rsid w:val="00230F4E"/>
    <w:rsid w:val="00231270"/>
    <w:rsid w:val="00231DF3"/>
    <w:rsid w:val="00232651"/>
    <w:rsid w:val="00232BF7"/>
    <w:rsid w:val="00232DE5"/>
    <w:rsid w:val="002347C4"/>
    <w:rsid w:val="00234E31"/>
    <w:rsid w:val="00234F64"/>
    <w:rsid w:val="00234F9E"/>
    <w:rsid w:val="00236188"/>
    <w:rsid w:val="002376D2"/>
    <w:rsid w:val="0023799F"/>
    <w:rsid w:val="00237A17"/>
    <w:rsid w:val="002405BE"/>
    <w:rsid w:val="002412F3"/>
    <w:rsid w:val="0024193E"/>
    <w:rsid w:val="00241942"/>
    <w:rsid w:val="00241FB7"/>
    <w:rsid w:val="0024211C"/>
    <w:rsid w:val="002423EE"/>
    <w:rsid w:val="00242631"/>
    <w:rsid w:val="00243460"/>
    <w:rsid w:val="00243825"/>
    <w:rsid w:val="00243A73"/>
    <w:rsid w:val="00243BAD"/>
    <w:rsid w:val="00244710"/>
    <w:rsid w:val="00244AFE"/>
    <w:rsid w:val="00244BC0"/>
    <w:rsid w:val="00244DCB"/>
    <w:rsid w:val="00244ED9"/>
    <w:rsid w:val="002458B8"/>
    <w:rsid w:val="002462A6"/>
    <w:rsid w:val="00250883"/>
    <w:rsid w:val="00250EEA"/>
    <w:rsid w:val="00252790"/>
    <w:rsid w:val="00253BA6"/>
    <w:rsid w:val="00254159"/>
    <w:rsid w:val="002542D3"/>
    <w:rsid w:val="0025454A"/>
    <w:rsid w:val="0025515F"/>
    <w:rsid w:val="00255733"/>
    <w:rsid w:val="00255D9B"/>
    <w:rsid w:val="00256586"/>
    <w:rsid w:val="0026021C"/>
    <w:rsid w:val="00260ECF"/>
    <w:rsid w:val="002614DF"/>
    <w:rsid w:val="00261981"/>
    <w:rsid w:val="00261E62"/>
    <w:rsid w:val="00262094"/>
    <w:rsid w:val="002621AA"/>
    <w:rsid w:val="00262CF9"/>
    <w:rsid w:val="00262F1A"/>
    <w:rsid w:val="002632E3"/>
    <w:rsid w:val="00264DA3"/>
    <w:rsid w:val="00265379"/>
    <w:rsid w:val="0026632D"/>
    <w:rsid w:val="00266D2A"/>
    <w:rsid w:val="00267171"/>
    <w:rsid w:val="0026728E"/>
    <w:rsid w:val="0026786B"/>
    <w:rsid w:val="00267903"/>
    <w:rsid w:val="002713C3"/>
    <w:rsid w:val="00271CD3"/>
    <w:rsid w:val="002727B0"/>
    <w:rsid w:val="002728AE"/>
    <w:rsid w:val="00273CCD"/>
    <w:rsid w:val="00274AF6"/>
    <w:rsid w:val="00274C75"/>
    <w:rsid w:val="002750AB"/>
    <w:rsid w:val="00276598"/>
    <w:rsid w:val="002767F5"/>
    <w:rsid w:val="00276851"/>
    <w:rsid w:val="00276B57"/>
    <w:rsid w:val="00277477"/>
    <w:rsid w:val="00277598"/>
    <w:rsid w:val="002778D4"/>
    <w:rsid w:val="00280CFD"/>
    <w:rsid w:val="00282102"/>
    <w:rsid w:val="00282BB6"/>
    <w:rsid w:val="00283271"/>
    <w:rsid w:val="0028341E"/>
    <w:rsid w:val="002839F8"/>
    <w:rsid w:val="00283DDE"/>
    <w:rsid w:val="0028431F"/>
    <w:rsid w:val="00284F0B"/>
    <w:rsid w:val="00285B6C"/>
    <w:rsid w:val="00285C51"/>
    <w:rsid w:val="00287EA8"/>
    <w:rsid w:val="00287F32"/>
    <w:rsid w:val="00290415"/>
    <w:rsid w:val="00290A7E"/>
    <w:rsid w:val="002916DE"/>
    <w:rsid w:val="00291F17"/>
    <w:rsid w:val="00292AAE"/>
    <w:rsid w:val="00295467"/>
    <w:rsid w:val="00295548"/>
    <w:rsid w:val="00295E3C"/>
    <w:rsid w:val="0029656C"/>
    <w:rsid w:val="002A00B9"/>
    <w:rsid w:val="002A0316"/>
    <w:rsid w:val="002A0BC5"/>
    <w:rsid w:val="002A0F01"/>
    <w:rsid w:val="002A2016"/>
    <w:rsid w:val="002A2F08"/>
    <w:rsid w:val="002A3606"/>
    <w:rsid w:val="002A4202"/>
    <w:rsid w:val="002A44C5"/>
    <w:rsid w:val="002A4DB6"/>
    <w:rsid w:val="002A53CA"/>
    <w:rsid w:val="002A6657"/>
    <w:rsid w:val="002A6F08"/>
    <w:rsid w:val="002A7471"/>
    <w:rsid w:val="002A77D0"/>
    <w:rsid w:val="002B09E4"/>
    <w:rsid w:val="002B0C51"/>
    <w:rsid w:val="002B1FAA"/>
    <w:rsid w:val="002B2186"/>
    <w:rsid w:val="002B30FC"/>
    <w:rsid w:val="002B394A"/>
    <w:rsid w:val="002B3B65"/>
    <w:rsid w:val="002B3FC6"/>
    <w:rsid w:val="002B4062"/>
    <w:rsid w:val="002B4097"/>
    <w:rsid w:val="002B41E0"/>
    <w:rsid w:val="002B622F"/>
    <w:rsid w:val="002B7110"/>
    <w:rsid w:val="002B736D"/>
    <w:rsid w:val="002B74E6"/>
    <w:rsid w:val="002B7B9F"/>
    <w:rsid w:val="002B7E66"/>
    <w:rsid w:val="002C015E"/>
    <w:rsid w:val="002C0B40"/>
    <w:rsid w:val="002C11A7"/>
    <w:rsid w:val="002C1CDC"/>
    <w:rsid w:val="002C499C"/>
    <w:rsid w:val="002C4E81"/>
    <w:rsid w:val="002C51CF"/>
    <w:rsid w:val="002C6087"/>
    <w:rsid w:val="002C68ED"/>
    <w:rsid w:val="002C7ACB"/>
    <w:rsid w:val="002D1FA7"/>
    <w:rsid w:val="002D2972"/>
    <w:rsid w:val="002D2FD8"/>
    <w:rsid w:val="002D343A"/>
    <w:rsid w:val="002D3B39"/>
    <w:rsid w:val="002D4C77"/>
    <w:rsid w:val="002D56BA"/>
    <w:rsid w:val="002D65DF"/>
    <w:rsid w:val="002E0076"/>
    <w:rsid w:val="002E0139"/>
    <w:rsid w:val="002E1030"/>
    <w:rsid w:val="002E15C0"/>
    <w:rsid w:val="002E15F5"/>
    <w:rsid w:val="002E1EDF"/>
    <w:rsid w:val="002E490B"/>
    <w:rsid w:val="002E5176"/>
    <w:rsid w:val="002E5A0F"/>
    <w:rsid w:val="002E60A9"/>
    <w:rsid w:val="002E61FD"/>
    <w:rsid w:val="002E68AF"/>
    <w:rsid w:val="002E7983"/>
    <w:rsid w:val="002E7D68"/>
    <w:rsid w:val="002F09FC"/>
    <w:rsid w:val="002F0EAA"/>
    <w:rsid w:val="002F10A9"/>
    <w:rsid w:val="002F10B3"/>
    <w:rsid w:val="002F1BBC"/>
    <w:rsid w:val="002F2FC4"/>
    <w:rsid w:val="002F37E7"/>
    <w:rsid w:val="002F38DD"/>
    <w:rsid w:val="002F4C46"/>
    <w:rsid w:val="002F5728"/>
    <w:rsid w:val="002F5A35"/>
    <w:rsid w:val="002F5B1D"/>
    <w:rsid w:val="002F5E83"/>
    <w:rsid w:val="002F74E8"/>
    <w:rsid w:val="002F79B3"/>
    <w:rsid w:val="002F7A67"/>
    <w:rsid w:val="002F7F70"/>
    <w:rsid w:val="003006EB"/>
    <w:rsid w:val="0030217F"/>
    <w:rsid w:val="00302757"/>
    <w:rsid w:val="003031AC"/>
    <w:rsid w:val="00304AE2"/>
    <w:rsid w:val="00304B8B"/>
    <w:rsid w:val="00304D46"/>
    <w:rsid w:val="00305176"/>
    <w:rsid w:val="00305AD8"/>
    <w:rsid w:val="00305C16"/>
    <w:rsid w:val="003060D7"/>
    <w:rsid w:val="003079FC"/>
    <w:rsid w:val="003113D4"/>
    <w:rsid w:val="00313F4C"/>
    <w:rsid w:val="00314113"/>
    <w:rsid w:val="003151D3"/>
    <w:rsid w:val="003162EA"/>
    <w:rsid w:val="00316711"/>
    <w:rsid w:val="00316A65"/>
    <w:rsid w:val="00316CFC"/>
    <w:rsid w:val="00317327"/>
    <w:rsid w:val="00317E1D"/>
    <w:rsid w:val="00320531"/>
    <w:rsid w:val="00320793"/>
    <w:rsid w:val="00320E06"/>
    <w:rsid w:val="00322D12"/>
    <w:rsid w:val="00323799"/>
    <w:rsid w:val="0032440D"/>
    <w:rsid w:val="00325A11"/>
    <w:rsid w:val="00325F06"/>
    <w:rsid w:val="00326B43"/>
    <w:rsid w:val="00327062"/>
    <w:rsid w:val="00327334"/>
    <w:rsid w:val="00327902"/>
    <w:rsid w:val="00327DC1"/>
    <w:rsid w:val="00327F2B"/>
    <w:rsid w:val="00330526"/>
    <w:rsid w:val="00330F8A"/>
    <w:rsid w:val="00331116"/>
    <w:rsid w:val="00331E08"/>
    <w:rsid w:val="0033236B"/>
    <w:rsid w:val="00332560"/>
    <w:rsid w:val="003328A6"/>
    <w:rsid w:val="00332B5C"/>
    <w:rsid w:val="00332B89"/>
    <w:rsid w:val="0033302F"/>
    <w:rsid w:val="003332D5"/>
    <w:rsid w:val="0033475B"/>
    <w:rsid w:val="00335063"/>
    <w:rsid w:val="00335DD6"/>
    <w:rsid w:val="0033654E"/>
    <w:rsid w:val="00336F06"/>
    <w:rsid w:val="00340426"/>
    <w:rsid w:val="0034108F"/>
    <w:rsid w:val="003415F6"/>
    <w:rsid w:val="00342CC7"/>
    <w:rsid w:val="00343B70"/>
    <w:rsid w:val="0034418F"/>
    <w:rsid w:val="003443D6"/>
    <w:rsid w:val="00346022"/>
    <w:rsid w:val="003465D5"/>
    <w:rsid w:val="00346DA2"/>
    <w:rsid w:val="00347447"/>
    <w:rsid w:val="00347DA9"/>
    <w:rsid w:val="00347FBE"/>
    <w:rsid w:val="00350062"/>
    <w:rsid w:val="0035011E"/>
    <w:rsid w:val="0035055B"/>
    <w:rsid w:val="00350C5B"/>
    <w:rsid w:val="0035157C"/>
    <w:rsid w:val="00351F67"/>
    <w:rsid w:val="00352A5D"/>
    <w:rsid w:val="00352FE8"/>
    <w:rsid w:val="00353CE8"/>
    <w:rsid w:val="00353E43"/>
    <w:rsid w:val="00354228"/>
    <w:rsid w:val="00355409"/>
    <w:rsid w:val="0035655C"/>
    <w:rsid w:val="003577C3"/>
    <w:rsid w:val="00357C14"/>
    <w:rsid w:val="003609A0"/>
    <w:rsid w:val="00360D68"/>
    <w:rsid w:val="00360F2B"/>
    <w:rsid w:val="00361063"/>
    <w:rsid w:val="00361FF5"/>
    <w:rsid w:val="00364C28"/>
    <w:rsid w:val="0036589E"/>
    <w:rsid w:val="00366CBA"/>
    <w:rsid w:val="00366CE6"/>
    <w:rsid w:val="00366E17"/>
    <w:rsid w:val="00367257"/>
    <w:rsid w:val="003673FD"/>
    <w:rsid w:val="003710E0"/>
    <w:rsid w:val="003718FC"/>
    <w:rsid w:val="00371CF9"/>
    <w:rsid w:val="00372C9A"/>
    <w:rsid w:val="00372D0F"/>
    <w:rsid w:val="00374122"/>
    <w:rsid w:val="00375D10"/>
    <w:rsid w:val="003760A1"/>
    <w:rsid w:val="003763D4"/>
    <w:rsid w:val="003800C1"/>
    <w:rsid w:val="00380583"/>
    <w:rsid w:val="00380C4B"/>
    <w:rsid w:val="00381FD4"/>
    <w:rsid w:val="00382465"/>
    <w:rsid w:val="00383A41"/>
    <w:rsid w:val="00383CFF"/>
    <w:rsid w:val="00386EB0"/>
    <w:rsid w:val="0039002F"/>
    <w:rsid w:val="00391544"/>
    <w:rsid w:val="00391DF3"/>
    <w:rsid w:val="003932F1"/>
    <w:rsid w:val="0039467E"/>
    <w:rsid w:val="00395FC9"/>
    <w:rsid w:val="003960E9"/>
    <w:rsid w:val="003963A3"/>
    <w:rsid w:val="0039693F"/>
    <w:rsid w:val="003A0F22"/>
    <w:rsid w:val="003A127A"/>
    <w:rsid w:val="003A18FD"/>
    <w:rsid w:val="003A2DB0"/>
    <w:rsid w:val="003A3C74"/>
    <w:rsid w:val="003A4CC3"/>
    <w:rsid w:val="003A6061"/>
    <w:rsid w:val="003A61C1"/>
    <w:rsid w:val="003A64BE"/>
    <w:rsid w:val="003A65CD"/>
    <w:rsid w:val="003B0E16"/>
    <w:rsid w:val="003B0FD2"/>
    <w:rsid w:val="003B1997"/>
    <w:rsid w:val="003B2311"/>
    <w:rsid w:val="003B2A73"/>
    <w:rsid w:val="003B391E"/>
    <w:rsid w:val="003B3C79"/>
    <w:rsid w:val="003B4CEA"/>
    <w:rsid w:val="003B66DB"/>
    <w:rsid w:val="003B79AD"/>
    <w:rsid w:val="003C132D"/>
    <w:rsid w:val="003C1951"/>
    <w:rsid w:val="003C374F"/>
    <w:rsid w:val="003C4097"/>
    <w:rsid w:val="003C4165"/>
    <w:rsid w:val="003C42B1"/>
    <w:rsid w:val="003C5A1C"/>
    <w:rsid w:val="003C6471"/>
    <w:rsid w:val="003C6E34"/>
    <w:rsid w:val="003D0187"/>
    <w:rsid w:val="003D112E"/>
    <w:rsid w:val="003D12FA"/>
    <w:rsid w:val="003D1D9D"/>
    <w:rsid w:val="003D1EBD"/>
    <w:rsid w:val="003D2085"/>
    <w:rsid w:val="003D22D5"/>
    <w:rsid w:val="003D262F"/>
    <w:rsid w:val="003D2A7F"/>
    <w:rsid w:val="003D3641"/>
    <w:rsid w:val="003D3912"/>
    <w:rsid w:val="003D4500"/>
    <w:rsid w:val="003D4BB2"/>
    <w:rsid w:val="003D603C"/>
    <w:rsid w:val="003D7242"/>
    <w:rsid w:val="003D7281"/>
    <w:rsid w:val="003E0E37"/>
    <w:rsid w:val="003E1618"/>
    <w:rsid w:val="003E1CA7"/>
    <w:rsid w:val="003E2448"/>
    <w:rsid w:val="003E298C"/>
    <w:rsid w:val="003E33F7"/>
    <w:rsid w:val="003E4C0B"/>
    <w:rsid w:val="003E5075"/>
    <w:rsid w:val="003E5366"/>
    <w:rsid w:val="003E5DE0"/>
    <w:rsid w:val="003E6302"/>
    <w:rsid w:val="003E636F"/>
    <w:rsid w:val="003E64E3"/>
    <w:rsid w:val="003E6A4A"/>
    <w:rsid w:val="003E7281"/>
    <w:rsid w:val="003E7D01"/>
    <w:rsid w:val="003F063E"/>
    <w:rsid w:val="003F2695"/>
    <w:rsid w:val="003F2918"/>
    <w:rsid w:val="003F2CC7"/>
    <w:rsid w:val="003F2DEA"/>
    <w:rsid w:val="003F3540"/>
    <w:rsid w:val="003F3E3E"/>
    <w:rsid w:val="003F4970"/>
    <w:rsid w:val="003F4A45"/>
    <w:rsid w:val="003F5D5A"/>
    <w:rsid w:val="003F5D8C"/>
    <w:rsid w:val="003F6E73"/>
    <w:rsid w:val="003F7CD7"/>
    <w:rsid w:val="00401572"/>
    <w:rsid w:val="00401694"/>
    <w:rsid w:val="00401B71"/>
    <w:rsid w:val="00401CF2"/>
    <w:rsid w:val="00403639"/>
    <w:rsid w:val="00403781"/>
    <w:rsid w:val="00403ED9"/>
    <w:rsid w:val="004048A1"/>
    <w:rsid w:val="00406042"/>
    <w:rsid w:val="00406CD2"/>
    <w:rsid w:val="004072EA"/>
    <w:rsid w:val="004079E1"/>
    <w:rsid w:val="00410D45"/>
    <w:rsid w:val="00412225"/>
    <w:rsid w:val="0041240A"/>
    <w:rsid w:val="0041271E"/>
    <w:rsid w:val="0041311C"/>
    <w:rsid w:val="0041318C"/>
    <w:rsid w:val="00413375"/>
    <w:rsid w:val="00415854"/>
    <w:rsid w:val="00415EA1"/>
    <w:rsid w:val="0041614F"/>
    <w:rsid w:val="00416FE3"/>
    <w:rsid w:val="0041728D"/>
    <w:rsid w:val="004176C4"/>
    <w:rsid w:val="00420F6C"/>
    <w:rsid w:val="004211BE"/>
    <w:rsid w:val="00421558"/>
    <w:rsid w:val="00421A7E"/>
    <w:rsid w:val="00421F85"/>
    <w:rsid w:val="004221AE"/>
    <w:rsid w:val="00423323"/>
    <w:rsid w:val="00423D0E"/>
    <w:rsid w:val="00423E0B"/>
    <w:rsid w:val="0042582E"/>
    <w:rsid w:val="00425FDF"/>
    <w:rsid w:val="00426530"/>
    <w:rsid w:val="00426BEC"/>
    <w:rsid w:val="00426FB3"/>
    <w:rsid w:val="00430080"/>
    <w:rsid w:val="004301BD"/>
    <w:rsid w:val="00430354"/>
    <w:rsid w:val="004307A9"/>
    <w:rsid w:val="00430F0C"/>
    <w:rsid w:val="00430F34"/>
    <w:rsid w:val="00431420"/>
    <w:rsid w:val="004317E6"/>
    <w:rsid w:val="004334A2"/>
    <w:rsid w:val="00433923"/>
    <w:rsid w:val="00433CD2"/>
    <w:rsid w:val="00434214"/>
    <w:rsid w:val="00434DEB"/>
    <w:rsid w:val="004365A4"/>
    <w:rsid w:val="00436AA0"/>
    <w:rsid w:val="00437144"/>
    <w:rsid w:val="004403CA"/>
    <w:rsid w:val="00440564"/>
    <w:rsid w:val="004422DA"/>
    <w:rsid w:val="00442646"/>
    <w:rsid w:val="00442760"/>
    <w:rsid w:val="00443715"/>
    <w:rsid w:val="00445519"/>
    <w:rsid w:val="004455D0"/>
    <w:rsid w:val="00445F0B"/>
    <w:rsid w:val="00446A35"/>
    <w:rsid w:val="0044713D"/>
    <w:rsid w:val="00447AAE"/>
    <w:rsid w:val="00447B6B"/>
    <w:rsid w:val="00451BB2"/>
    <w:rsid w:val="00452734"/>
    <w:rsid w:val="004528AC"/>
    <w:rsid w:val="00452935"/>
    <w:rsid w:val="00452E95"/>
    <w:rsid w:val="00453B6F"/>
    <w:rsid w:val="00453C48"/>
    <w:rsid w:val="00453DA5"/>
    <w:rsid w:val="00454453"/>
    <w:rsid w:val="00456617"/>
    <w:rsid w:val="00457907"/>
    <w:rsid w:val="0046025C"/>
    <w:rsid w:val="004606BE"/>
    <w:rsid w:val="004616BB"/>
    <w:rsid w:val="00461A2B"/>
    <w:rsid w:val="00461CFD"/>
    <w:rsid w:val="004630E7"/>
    <w:rsid w:val="004632E2"/>
    <w:rsid w:val="00463572"/>
    <w:rsid w:val="004636BC"/>
    <w:rsid w:val="004664FD"/>
    <w:rsid w:val="00467402"/>
    <w:rsid w:val="00467818"/>
    <w:rsid w:val="004708A3"/>
    <w:rsid w:val="00471973"/>
    <w:rsid w:val="00472973"/>
    <w:rsid w:val="00472C17"/>
    <w:rsid w:val="0047317E"/>
    <w:rsid w:val="004741F2"/>
    <w:rsid w:val="00474D0C"/>
    <w:rsid w:val="0047561D"/>
    <w:rsid w:val="004764AF"/>
    <w:rsid w:val="00476A87"/>
    <w:rsid w:val="00477185"/>
    <w:rsid w:val="004774E6"/>
    <w:rsid w:val="004801FA"/>
    <w:rsid w:val="00480F30"/>
    <w:rsid w:val="00482463"/>
    <w:rsid w:val="00483E59"/>
    <w:rsid w:val="0048457D"/>
    <w:rsid w:val="00484831"/>
    <w:rsid w:val="00484D38"/>
    <w:rsid w:val="00484D79"/>
    <w:rsid w:val="0048742E"/>
    <w:rsid w:val="0049018A"/>
    <w:rsid w:val="004916E8"/>
    <w:rsid w:val="004923DD"/>
    <w:rsid w:val="004935CD"/>
    <w:rsid w:val="00493D85"/>
    <w:rsid w:val="0049491D"/>
    <w:rsid w:val="0049502D"/>
    <w:rsid w:val="00495E76"/>
    <w:rsid w:val="00497779"/>
    <w:rsid w:val="00497C89"/>
    <w:rsid w:val="004A007F"/>
    <w:rsid w:val="004A02ED"/>
    <w:rsid w:val="004A07EC"/>
    <w:rsid w:val="004A102B"/>
    <w:rsid w:val="004A148E"/>
    <w:rsid w:val="004A26D8"/>
    <w:rsid w:val="004A2933"/>
    <w:rsid w:val="004A2E9E"/>
    <w:rsid w:val="004A4626"/>
    <w:rsid w:val="004A467E"/>
    <w:rsid w:val="004A4AF5"/>
    <w:rsid w:val="004A5A70"/>
    <w:rsid w:val="004A6093"/>
    <w:rsid w:val="004A6491"/>
    <w:rsid w:val="004A6E3E"/>
    <w:rsid w:val="004A7120"/>
    <w:rsid w:val="004A72CC"/>
    <w:rsid w:val="004B0C9C"/>
    <w:rsid w:val="004B0E62"/>
    <w:rsid w:val="004B1349"/>
    <w:rsid w:val="004B1F7D"/>
    <w:rsid w:val="004B2226"/>
    <w:rsid w:val="004B226D"/>
    <w:rsid w:val="004B2CE0"/>
    <w:rsid w:val="004B3929"/>
    <w:rsid w:val="004B501E"/>
    <w:rsid w:val="004B5230"/>
    <w:rsid w:val="004B52A7"/>
    <w:rsid w:val="004B564C"/>
    <w:rsid w:val="004B5713"/>
    <w:rsid w:val="004B5CE3"/>
    <w:rsid w:val="004B5DC2"/>
    <w:rsid w:val="004B6196"/>
    <w:rsid w:val="004B63BC"/>
    <w:rsid w:val="004B6B19"/>
    <w:rsid w:val="004B6BF5"/>
    <w:rsid w:val="004B6E20"/>
    <w:rsid w:val="004B76B6"/>
    <w:rsid w:val="004C09F9"/>
    <w:rsid w:val="004C0F25"/>
    <w:rsid w:val="004C11E7"/>
    <w:rsid w:val="004C2387"/>
    <w:rsid w:val="004C30F8"/>
    <w:rsid w:val="004C38DB"/>
    <w:rsid w:val="004C42C7"/>
    <w:rsid w:val="004C5659"/>
    <w:rsid w:val="004C585F"/>
    <w:rsid w:val="004C5C2D"/>
    <w:rsid w:val="004C6215"/>
    <w:rsid w:val="004C6CC9"/>
    <w:rsid w:val="004C7007"/>
    <w:rsid w:val="004C7FA4"/>
    <w:rsid w:val="004D029C"/>
    <w:rsid w:val="004D03D2"/>
    <w:rsid w:val="004D0E3A"/>
    <w:rsid w:val="004D20E4"/>
    <w:rsid w:val="004D21E3"/>
    <w:rsid w:val="004D2EEB"/>
    <w:rsid w:val="004D331B"/>
    <w:rsid w:val="004D4487"/>
    <w:rsid w:val="004D51D6"/>
    <w:rsid w:val="004D5D06"/>
    <w:rsid w:val="004E0857"/>
    <w:rsid w:val="004E0A5F"/>
    <w:rsid w:val="004E0ACE"/>
    <w:rsid w:val="004E111F"/>
    <w:rsid w:val="004E1D54"/>
    <w:rsid w:val="004E392F"/>
    <w:rsid w:val="004E53BE"/>
    <w:rsid w:val="004E5CA0"/>
    <w:rsid w:val="004E60B4"/>
    <w:rsid w:val="004E60EB"/>
    <w:rsid w:val="004E63D5"/>
    <w:rsid w:val="004F0018"/>
    <w:rsid w:val="004F015C"/>
    <w:rsid w:val="004F06AE"/>
    <w:rsid w:val="004F0B7A"/>
    <w:rsid w:val="004F0FF7"/>
    <w:rsid w:val="004F1B83"/>
    <w:rsid w:val="004F2099"/>
    <w:rsid w:val="004F2251"/>
    <w:rsid w:val="004F3037"/>
    <w:rsid w:val="004F33A9"/>
    <w:rsid w:val="004F3557"/>
    <w:rsid w:val="004F44A3"/>
    <w:rsid w:val="004F6C7E"/>
    <w:rsid w:val="004F734E"/>
    <w:rsid w:val="0050065F"/>
    <w:rsid w:val="005008C0"/>
    <w:rsid w:val="00500913"/>
    <w:rsid w:val="00500F10"/>
    <w:rsid w:val="00500F50"/>
    <w:rsid w:val="005015ED"/>
    <w:rsid w:val="005025CF"/>
    <w:rsid w:val="00502E68"/>
    <w:rsid w:val="00503779"/>
    <w:rsid w:val="005040B3"/>
    <w:rsid w:val="00504218"/>
    <w:rsid w:val="00507177"/>
    <w:rsid w:val="00511156"/>
    <w:rsid w:val="005118A8"/>
    <w:rsid w:val="00512B3F"/>
    <w:rsid w:val="00513A1E"/>
    <w:rsid w:val="00514B82"/>
    <w:rsid w:val="0051568F"/>
    <w:rsid w:val="00515B93"/>
    <w:rsid w:val="00515C34"/>
    <w:rsid w:val="00517998"/>
    <w:rsid w:val="005204B5"/>
    <w:rsid w:val="005215B2"/>
    <w:rsid w:val="005222DD"/>
    <w:rsid w:val="0052271C"/>
    <w:rsid w:val="00522CD9"/>
    <w:rsid w:val="00522DE2"/>
    <w:rsid w:val="0052346D"/>
    <w:rsid w:val="005239D9"/>
    <w:rsid w:val="00523A0D"/>
    <w:rsid w:val="00524211"/>
    <w:rsid w:val="00525C0A"/>
    <w:rsid w:val="00525D59"/>
    <w:rsid w:val="00526D52"/>
    <w:rsid w:val="005277BA"/>
    <w:rsid w:val="00527B4C"/>
    <w:rsid w:val="005306E1"/>
    <w:rsid w:val="00531306"/>
    <w:rsid w:val="00532916"/>
    <w:rsid w:val="0053401B"/>
    <w:rsid w:val="00534642"/>
    <w:rsid w:val="00534A9E"/>
    <w:rsid w:val="005351FE"/>
    <w:rsid w:val="0053639A"/>
    <w:rsid w:val="0053692E"/>
    <w:rsid w:val="00536AE4"/>
    <w:rsid w:val="00537167"/>
    <w:rsid w:val="005374FA"/>
    <w:rsid w:val="00537BD5"/>
    <w:rsid w:val="005402F9"/>
    <w:rsid w:val="00540584"/>
    <w:rsid w:val="0054285B"/>
    <w:rsid w:val="00543717"/>
    <w:rsid w:val="005441AE"/>
    <w:rsid w:val="00544404"/>
    <w:rsid w:val="00545665"/>
    <w:rsid w:val="00545671"/>
    <w:rsid w:val="00545877"/>
    <w:rsid w:val="00545D1A"/>
    <w:rsid w:val="00546659"/>
    <w:rsid w:val="00546CA0"/>
    <w:rsid w:val="00547722"/>
    <w:rsid w:val="00547E9F"/>
    <w:rsid w:val="0055084C"/>
    <w:rsid w:val="00550B67"/>
    <w:rsid w:val="00551556"/>
    <w:rsid w:val="00552163"/>
    <w:rsid w:val="0055267C"/>
    <w:rsid w:val="00552FA5"/>
    <w:rsid w:val="005530F8"/>
    <w:rsid w:val="00553423"/>
    <w:rsid w:val="00553685"/>
    <w:rsid w:val="005538AB"/>
    <w:rsid w:val="0055465B"/>
    <w:rsid w:val="00554C1D"/>
    <w:rsid w:val="00555BF5"/>
    <w:rsid w:val="00555CD5"/>
    <w:rsid w:val="00556503"/>
    <w:rsid w:val="00557E66"/>
    <w:rsid w:val="00560198"/>
    <w:rsid w:val="00560409"/>
    <w:rsid w:val="0056047F"/>
    <w:rsid w:val="005604D7"/>
    <w:rsid w:val="00562EB6"/>
    <w:rsid w:val="00565307"/>
    <w:rsid w:val="0056546E"/>
    <w:rsid w:val="00565980"/>
    <w:rsid w:val="0056600C"/>
    <w:rsid w:val="00566413"/>
    <w:rsid w:val="00566A3C"/>
    <w:rsid w:val="00567BBF"/>
    <w:rsid w:val="00570EFB"/>
    <w:rsid w:val="005715F5"/>
    <w:rsid w:val="0057248D"/>
    <w:rsid w:val="005725A1"/>
    <w:rsid w:val="005750FB"/>
    <w:rsid w:val="005754E8"/>
    <w:rsid w:val="00576966"/>
    <w:rsid w:val="00576BA3"/>
    <w:rsid w:val="00576BBC"/>
    <w:rsid w:val="0057702B"/>
    <w:rsid w:val="00577A1E"/>
    <w:rsid w:val="00577AA0"/>
    <w:rsid w:val="00581587"/>
    <w:rsid w:val="00582CF2"/>
    <w:rsid w:val="00582DA2"/>
    <w:rsid w:val="00584073"/>
    <w:rsid w:val="00584754"/>
    <w:rsid w:val="0058522C"/>
    <w:rsid w:val="0058742F"/>
    <w:rsid w:val="00590277"/>
    <w:rsid w:val="00591FDA"/>
    <w:rsid w:val="0059338B"/>
    <w:rsid w:val="005937C8"/>
    <w:rsid w:val="005938EB"/>
    <w:rsid w:val="00594DB7"/>
    <w:rsid w:val="00594DCC"/>
    <w:rsid w:val="00596DEA"/>
    <w:rsid w:val="00596EDD"/>
    <w:rsid w:val="005978AE"/>
    <w:rsid w:val="00597EBC"/>
    <w:rsid w:val="005A0993"/>
    <w:rsid w:val="005A0D1D"/>
    <w:rsid w:val="005A0FC0"/>
    <w:rsid w:val="005A1A4F"/>
    <w:rsid w:val="005A2BAA"/>
    <w:rsid w:val="005A4538"/>
    <w:rsid w:val="005A4820"/>
    <w:rsid w:val="005A4832"/>
    <w:rsid w:val="005A51D4"/>
    <w:rsid w:val="005A53B0"/>
    <w:rsid w:val="005A5888"/>
    <w:rsid w:val="005A5A88"/>
    <w:rsid w:val="005A5B44"/>
    <w:rsid w:val="005A69B8"/>
    <w:rsid w:val="005A6CAC"/>
    <w:rsid w:val="005A7810"/>
    <w:rsid w:val="005A7A10"/>
    <w:rsid w:val="005B1FED"/>
    <w:rsid w:val="005B420A"/>
    <w:rsid w:val="005B49A1"/>
    <w:rsid w:val="005B4E00"/>
    <w:rsid w:val="005B5283"/>
    <w:rsid w:val="005B5442"/>
    <w:rsid w:val="005B567A"/>
    <w:rsid w:val="005B642F"/>
    <w:rsid w:val="005B6444"/>
    <w:rsid w:val="005B6452"/>
    <w:rsid w:val="005B6663"/>
    <w:rsid w:val="005B69D4"/>
    <w:rsid w:val="005B6AE2"/>
    <w:rsid w:val="005B6B4E"/>
    <w:rsid w:val="005B6F0C"/>
    <w:rsid w:val="005B72AC"/>
    <w:rsid w:val="005B758D"/>
    <w:rsid w:val="005B7DB9"/>
    <w:rsid w:val="005C02C5"/>
    <w:rsid w:val="005C0B6C"/>
    <w:rsid w:val="005C0DC2"/>
    <w:rsid w:val="005C240E"/>
    <w:rsid w:val="005C2A0F"/>
    <w:rsid w:val="005C2E3B"/>
    <w:rsid w:val="005C33D9"/>
    <w:rsid w:val="005C50D8"/>
    <w:rsid w:val="005C5C5D"/>
    <w:rsid w:val="005C669E"/>
    <w:rsid w:val="005C7427"/>
    <w:rsid w:val="005D1143"/>
    <w:rsid w:val="005D1303"/>
    <w:rsid w:val="005D1FBD"/>
    <w:rsid w:val="005D23C4"/>
    <w:rsid w:val="005D25B8"/>
    <w:rsid w:val="005D2AF8"/>
    <w:rsid w:val="005D32D4"/>
    <w:rsid w:val="005D3F80"/>
    <w:rsid w:val="005D3F9D"/>
    <w:rsid w:val="005D4116"/>
    <w:rsid w:val="005D42EF"/>
    <w:rsid w:val="005D432C"/>
    <w:rsid w:val="005D4A37"/>
    <w:rsid w:val="005D603F"/>
    <w:rsid w:val="005D69C1"/>
    <w:rsid w:val="005D6D22"/>
    <w:rsid w:val="005D6E64"/>
    <w:rsid w:val="005D6E9E"/>
    <w:rsid w:val="005D7362"/>
    <w:rsid w:val="005E16F1"/>
    <w:rsid w:val="005E2030"/>
    <w:rsid w:val="005E235D"/>
    <w:rsid w:val="005E33EE"/>
    <w:rsid w:val="005E3D3F"/>
    <w:rsid w:val="005E41B2"/>
    <w:rsid w:val="005E58CB"/>
    <w:rsid w:val="005E7B97"/>
    <w:rsid w:val="005E7BD0"/>
    <w:rsid w:val="005F0468"/>
    <w:rsid w:val="005F14A8"/>
    <w:rsid w:val="005F234A"/>
    <w:rsid w:val="005F3C81"/>
    <w:rsid w:val="005F53AE"/>
    <w:rsid w:val="005F676E"/>
    <w:rsid w:val="00600854"/>
    <w:rsid w:val="0060141C"/>
    <w:rsid w:val="00601843"/>
    <w:rsid w:val="006020DD"/>
    <w:rsid w:val="00602B98"/>
    <w:rsid w:val="00602FB4"/>
    <w:rsid w:val="00603301"/>
    <w:rsid w:val="0060390B"/>
    <w:rsid w:val="006044D5"/>
    <w:rsid w:val="006059AB"/>
    <w:rsid w:val="00606700"/>
    <w:rsid w:val="00606787"/>
    <w:rsid w:val="00607D00"/>
    <w:rsid w:val="0061060B"/>
    <w:rsid w:val="006117D4"/>
    <w:rsid w:val="00611877"/>
    <w:rsid w:val="00611D4A"/>
    <w:rsid w:val="00612119"/>
    <w:rsid w:val="00612D02"/>
    <w:rsid w:val="00612D90"/>
    <w:rsid w:val="0061326A"/>
    <w:rsid w:val="0061355B"/>
    <w:rsid w:val="00613595"/>
    <w:rsid w:val="00613616"/>
    <w:rsid w:val="00613C6A"/>
    <w:rsid w:val="00615E15"/>
    <w:rsid w:val="00615ED2"/>
    <w:rsid w:val="00616A59"/>
    <w:rsid w:val="00616FA0"/>
    <w:rsid w:val="00617503"/>
    <w:rsid w:val="006203D8"/>
    <w:rsid w:val="00620754"/>
    <w:rsid w:val="00620782"/>
    <w:rsid w:val="00620D8F"/>
    <w:rsid w:val="00621107"/>
    <w:rsid w:val="00622988"/>
    <w:rsid w:val="00622FA9"/>
    <w:rsid w:val="00624897"/>
    <w:rsid w:val="00624A45"/>
    <w:rsid w:val="0062776F"/>
    <w:rsid w:val="006303E5"/>
    <w:rsid w:val="00631C04"/>
    <w:rsid w:val="006321EF"/>
    <w:rsid w:val="00632BD7"/>
    <w:rsid w:val="006333E8"/>
    <w:rsid w:val="00634563"/>
    <w:rsid w:val="00634B9B"/>
    <w:rsid w:val="006359F5"/>
    <w:rsid w:val="0063643B"/>
    <w:rsid w:val="0063744A"/>
    <w:rsid w:val="00637BCF"/>
    <w:rsid w:val="00637DA8"/>
    <w:rsid w:val="00640238"/>
    <w:rsid w:val="00640FE6"/>
    <w:rsid w:val="00641189"/>
    <w:rsid w:val="00641366"/>
    <w:rsid w:val="0064173D"/>
    <w:rsid w:val="00641FD6"/>
    <w:rsid w:val="00642FB6"/>
    <w:rsid w:val="0064338A"/>
    <w:rsid w:val="00643A5A"/>
    <w:rsid w:val="0064403C"/>
    <w:rsid w:val="0064621C"/>
    <w:rsid w:val="0064670B"/>
    <w:rsid w:val="0064758B"/>
    <w:rsid w:val="006507D6"/>
    <w:rsid w:val="006509CC"/>
    <w:rsid w:val="006519CD"/>
    <w:rsid w:val="006539E4"/>
    <w:rsid w:val="00653C2D"/>
    <w:rsid w:val="00655794"/>
    <w:rsid w:val="006567B1"/>
    <w:rsid w:val="00656B9B"/>
    <w:rsid w:val="00656ED7"/>
    <w:rsid w:val="00657062"/>
    <w:rsid w:val="006578E6"/>
    <w:rsid w:val="00660326"/>
    <w:rsid w:val="00660F02"/>
    <w:rsid w:val="00660F54"/>
    <w:rsid w:val="00661058"/>
    <w:rsid w:val="00661266"/>
    <w:rsid w:val="0066139D"/>
    <w:rsid w:val="00661C37"/>
    <w:rsid w:val="00661CCD"/>
    <w:rsid w:val="006621C6"/>
    <w:rsid w:val="00662396"/>
    <w:rsid w:val="006636B9"/>
    <w:rsid w:val="00663B21"/>
    <w:rsid w:val="00663BEE"/>
    <w:rsid w:val="0066444B"/>
    <w:rsid w:val="006651D9"/>
    <w:rsid w:val="00665218"/>
    <w:rsid w:val="00666693"/>
    <w:rsid w:val="00666DCE"/>
    <w:rsid w:val="00667533"/>
    <w:rsid w:val="00667687"/>
    <w:rsid w:val="006706D6"/>
    <w:rsid w:val="006711F1"/>
    <w:rsid w:val="00671253"/>
    <w:rsid w:val="00671630"/>
    <w:rsid w:val="0067169B"/>
    <w:rsid w:val="00671877"/>
    <w:rsid w:val="00671BC2"/>
    <w:rsid w:val="00671C3E"/>
    <w:rsid w:val="00672985"/>
    <w:rsid w:val="006729BE"/>
    <w:rsid w:val="00673062"/>
    <w:rsid w:val="006738FE"/>
    <w:rsid w:val="0067409B"/>
    <w:rsid w:val="00674932"/>
    <w:rsid w:val="00676016"/>
    <w:rsid w:val="006761D6"/>
    <w:rsid w:val="00677389"/>
    <w:rsid w:val="00677EC6"/>
    <w:rsid w:val="00680983"/>
    <w:rsid w:val="006811BA"/>
    <w:rsid w:val="00682890"/>
    <w:rsid w:val="00682F0A"/>
    <w:rsid w:val="00682F96"/>
    <w:rsid w:val="00683E0B"/>
    <w:rsid w:val="0068457A"/>
    <w:rsid w:val="00685712"/>
    <w:rsid w:val="006859B0"/>
    <w:rsid w:val="0068609B"/>
    <w:rsid w:val="0068698C"/>
    <w:rsid w:val="0068709D"/>
    <w:rsid w:val="00687EC5"/>
    <w:rsid w:val="00687F80"/>
    <w:rsid w:val="00690DF1"/>
    <w:rsid w:val="006918DF"/>
    <w:rsid w:val="00691FDF"/>
    <w:rsid w:val="0069226E"/>
    <w:rsid w:val="006939A6"/>
    <w:rsid w:val="00694CB5"/>
    <w:rsid w:val="00694F49"/>
    <w:rsid w:val="006950D9"/>
    <w:rsid w:val="00695207"/>
    <w:rsid w:val="0069521A"/>
    <w:rsid w:val="00695759"/>
    <w:rsid w:val="006957E8"/>
    <w:rsid w:val="00695F82"/>
    <w:rsid w:val="00696664"/>
    <w:rsid w:val="006976CD"/>
    <w:rsid w:val="006A0465"/>
    <w:rsid w:val="006A0C82"/>
    <w:rsid w:val="006A24AC"/>
    <w:rsid w:val="006A28D3"/>
    <w:rsid w:val="006A46C3"/>
    <w:rsid w:val="006A4B59"/>
    <w:rsid w:val="006A5564"/>
    <w:rsid w:val="006A5780"/>
    <w:rsid w:val="006A6143"/>
    <w:rsid w:val="006A7313"/>
    <w:rsid w:val="006A7DBF"/>
    <w:rsid w:val="006B04AB"/>
    <w:rsid w:val="006B1DE6"/>
    <w:rsid w:val="006B224B"/>
    <w:rsid w:val="006B36F5"/>
    <w:rsid w:val="006B3D8E"/>
    <w:rsid w:val="006B3EA1"/>
    <w:rsid w:val="006B4F79"/>
    <w:rsid w:val="006B54BC"/>
    <w:rsid w:val="006B5BC6"/>
    <w:rsid w:val="006B609B"/>
    <w:rsid w:val="006B695A"/>
    <w:rsid w:val="006B6C74"/>
    <w:rsid w:val="006B74EE"/>
    <w:rsid w:val="006C2986"/>
    <w:rsid w:val="006C3FE5"/>
    <w:rsid w:val="006C406E"/>
    <w:rsid w:val="006C5A31"/>
    <w:rsid w:val="006C5BE6"/>
    <w:rsid w:val="006C637F"/>
    <w:rsid w:val="006C7E4E"/>
    <w:rsid w:val="006C7FE9"/>
    <w:rsid w:val="006D09BF"/>
    <w:rsid w:val="006D1F19"/>
    <w:rsid w:val="006D2039"/>
    <w:rsid w:val="006D242C"/>
    <w:rsid w:val="006D2CF6"/>
    <w:rsid w:val="006D3574"/>
    <w:rsid w:val="006D4377"/>
    <w:rsid w:val="006D44BF"/>
    <w:rsid w:val="006D5D00"/>
    <w:rsid w:val="006D62D1"/>
    <w:rsid w:val="006D7437"/>
    <w:rsid w:val="006D7B3E"/>
    <w:rsid w:val="006E0141"/>
    <w:rsid w:val="006E083B"/>
    <w:rsid w:val="006E2576"/>
    <w:rsid w:val="006E381A"/>
    <w:rsid w:val="006E3F85"/>
    <w:rsid w:val="006E425E"/>
    <w:rsid w:val="006E483C"/>
    <w:rsid w:val="006E48C8"/>
    <w:rsid w:val="006E5E7E"/>
    <w:rsid w:val="006E68BA"/>
    <w:rsid w:val="006E7BD0"/>
    <w:rsid w:val="006E7F46"/>
    <w:rsid w:val="006F1EC7"/>
    <w:rsid w:val="006F40F5"/>
    <w:rsid w:val="006F4693"/>
    <w:rsid w:val="006F5A34"/>
    <w:rsid w:val="006F658E"/>
    <w:rsid w:val="006F76C6"/>
    <w:rsid w:val="0070000B"/>
    <w:rsid w:val="00701D32"/>
    <w:rsid w:val="00702103"/>
    <w:rsid w:val="007028B3"/>
    <w:rsid w:val="00702FDD"/>
    <w:rsid w:val="00703062"/>
    <w:rsid w:val="00703CEA"/>
    <w:rsid w:val="00703F5F"/>
    <w:rsid w:val="00705D9D"/>
    <w:rsid w:val="00706604"/>
    <w:rsid w:val="00706B78"/>
    <w:rsid w:val="0070740A"/>
    <w:rsid w:val="007078B9"/>
    <w:rsid w:val="00707F4B"/>
    <w:rsid w:val="00710269"/>
    <w:rsid w:val="00710E41"/>
    <w:rsid w:val="00711DE7"/>
    <w:rsid w:val="00712843"/>
    <w:rsid w:val="00712908"/>
    <w:rsid w:val="00712FA6"/>
    <w:rsid w:val="00713541"/>
    <w:rsid w:val="00713DF4"/>
    <w:rsid w:val="00714A18"/>
    <w:rsid w:val="00714A94"/>
    <w:rsid w:val="00714FA7"/>
    <w:rsid w:val="00716D6E"/>
    <w:rsid w:val="007173F2"/>
    <w:rsid w:val="007201B0"/>
    <w:rsid w:val="0072136E"/>
    <w:rsid w:val="0072185C"/>
    <w:rsid w:val="00721E09"/>
    <w:rsid w:val="00722165"/>
    <w:rsid w:val="0072237B"/>
    <w:rsid w:val="00722BA0"/>
    <w:rsid w:val="00722C69"/>
    <w:rsid w:val="00722CC5"/>
    <w:rsid w:val="0072369D"/>
    <w:rsid w:val="00723BFE"/>
    <w:rsid w:val="0072428D"/>
    <w:rsid w:val="007244B9"/>
    <w:rsid w:val="0072461F"/>
    <w:rsid w:val="0072474A"/>
    <w:rsid w:val="00724944"/>
    <w:rsid w:val="007256AB"/>
    <w:rsid w:val="0072584D"/>
    <w:rsid w:val="00725B57"/>
    <w:rsid w:val="00726AA3"/>
    <w:rsid w:val="00726C51"/>
    <w:rsid w:val="0072732D"/>
    <w:rsid w:val="007314FA"/>
    <w:rsid w:val="00731D86"/>
    <w:rsid w:val="00732BB3"/>
    <w:rsid w:val="00732DA7"/>
    <w:rsid w:val="00734A87"/>
    <w:rsid w:val="00735252"/>
    <w:rsid w:val="0073536D"/>
    <w:rsid w:val="00735891"/>
    <w:rsid w:val="00736BC0"/>
    <w:rsid w:val="0073721B"/>
    <w:rsid w:val="00737EE0"/>
    <w:rsid w:val="007402BF"/>
    <w:rsid w:val="0074047F"/>
    <w:rsid w:val="00740A86"/>
    <w:rsid w:val="007431C6"/>
    <w:rsid w:val="007434FD"/>
    <w:rsid w:val="00743B6C"/>
    <w:rsid w:val="00744A6F"/>
    <w:rsid w:val="00744F1B"/>
    <w:rsid w:val="007460D7"/>
    <w:rsid w:val="0074617B"/>
    <w:rsid w:val="007466B4"/>
    <w:rsid w:val="0075189D"/>
    <w:rsid w:val="00752441"/>
    <w:rsid w:val="007532E1"/>
    <w:rsid w:val="00753567"/>
    <w:rsid w:val="0075363A"/>
    <w:rsid w:val="00754524"/>
    <w:rsid w:val="0075544A"/>
    <w:rsid w:val="00756391"/>
    <w:rsid w:val="00756EC7"/>
    <w:rsid w:val="00756F91"/>
    <w:rsid w:val="007571AC"/>
    <w:rsid w:val="00757A20"/>
    <w:rsid w:val="007601C6"/>
    <w:rsid w:val="00760836"/>
    <w:rsid w:val="007611E4"/>
    <w:rsid w:val="00762082"/>
    <w:rsid w:val="00762DB3"/>
    <w:rsid w:val="00762DF9"/>
    <w:rsid w:val="00762EEF"/>
    <w:rsid w:val="007645D8"/>
    <w:rsid w:val="007646B2"/>
    <w:rsid w:val="00764856"/>
    <w:rsid w:val="00764AED"/>
    <w:rsid w:val="00764F16"/>
    <w:rsid w:val="00764F70"/>
    <w:rsid w:val="00765D01"/>
    <w:rsid w:val="00766143"/>
    <w:rsid w:val="00767139"/>
    <w:rsid w:val="007704E2"/>
    <w:rsid w:val="0077081C"/>
    <w:rsid w:val="007719D2"/>
    <w:rsid w:val="0077394C"/>
    <w:rsid w:val="0077402B"/>
    <w:rsid w:val="007741CE"/>
    <w:rsid w:val="00774398"/>
    <w:rsid w:val="00774626"/>
    <w:rsid w:val="00775F9D"/>
    <w:rsid w:val="0077607E"/>
    <w:rsid w:val="007764F7"/>
    <w:rsid w:val="00776506"/>
    <w:rsid w:val="00776850"/>
    <w:rsid w:val="007769DE"/>
    <w:rsid w:val="00777FC8"/>
    <w:rsid w:val="0078007E"/>
    <w:rsid w:val="00780226"/>
    <w:rsid w:val="00780A08"/>
    <w:rsid w:val="00780BF7"/>
    <w:rsid w:val="0078162B"/>
    <w:rsid w:val="0078167B"/>
    <w:rsid w:val="00781B37"/>
    <w:rsid w:val="00781E1F"/>
    <w:rsid w:val="00782E4E"/>
    <w:rsid w:val="007834FB"/>
    <w:rsid w:val="00784D51"/>
    <w:rsid w:val="007851EC"/>
    <w:rsid w:val="007856FC"/>
    <w:rsid w:val="007873D5"/>
    <w:rsid w:val="00787479"/>
    <w:rsid w:val="0078799D"/>
    <w:rsid w:val="00790220"/>
    <w:rsid w:val="00791827"/>
    <w:rsid w:val="007922F3"/>
    <w:rsid w:val="00792C3D"/>
    <w:rsid w:val="00792E3D"/>
    <w:rsid w:val="00794557"/>
    <w:rsid w:val="007945F2"/>
    <w:rsid w:val="0079509B"/>
    <w:rsid w:val="0079521A"/>
    <w:rsid w:val="00795D17"/>
    <w:rsid w:val="00795F6A"/>
    <w:rsid w:val="00796ADA"/>
    <w:rsid w:val="007A0570"/>
    <w:rsid w:val="007A0B50"/>
    <w:rsid w:val="007A1028"/>
    <w:rsid w:val="007A17F1"/>
    <w:rsid w:val="007A219F"/>
    <w:rsid w:val="007A32CF"/>
    <w:rsid w:val="007A4A99"/>
    <w:rsid w:val="007A4DE7"/>
    <w:rsid w:val="007A5BDA"/>
    <w:rsid w:val="007A6D00"/>
    <w:rsid w:val="007A705E"/>
    <w:rsid w:val="007A73C5"/>
    <w:rsid w:val="007B070B"/>
    <w:rsid w:val="007B0EE6"/>
    <w:rsid w:val="007B16F0"/>
    <w:rsid w:val="007B2263"/>
    <w:rsid w:val="007B23EF"/>
    <w:rsid w:val="007B28A2"/>
    <w:rsid w:val="007B2997"/>
    <w:rsid w:val="007B2BD8"/>
    <w:rsid w:val="007B5B92"/>
    <w:rsid w:val="007B5CC5"/>
    <w:rsid w:val="007B6808"/>
    <w:rsid w:val="007C0015"/>
    <w:rsid w:val="007C0B85"/>
    <w:rsid w:val="007C0FEE"/>
    <w:rsid w:val="007C128F"/>
    <w:rsid w:val="007C300D"/>
    <w:rsid w:val="007C3D1C"/>
    <w:rsid w:val="007C4842"/>
    <w:rsid w:val="007C5C78"/>
    <w:rsid w:val="007C6458"/>
    <w:rsid w:val="007C7FF6"/>
    <w:rsid w:val="007D0F25"/>
    <w:rsid w:val="007D3651"/>
    <w:rsid w:val="007D38B0"/>
    <w:rsid w:val="007D4C5E"/>
    <w:rsid w:val="007D512A"/>
    <w:rsid w:val="007D6112"/>
    <w:rsid w:val="007D614F"/>
    <w:rsid w:val="007D630E"/>
    <w:rsid w:val="007D6C00"/>
    <w:rsid w:val="007D6C62"/>
    <w:rsid w:val="007D6F4F"/>
    <w:rsid w:val="007D7626"/>
    <w:rsid w:val="007D7E48"/>
    <w:rsid w:val="007E243D"/>
    <w:rsid w:val="007E27B7"/>
    <w:rsid w:val="007E439E"/>
    <w:rsid w:val="007E4C0C"/>
    <w:rsid w:val="007E4D5B"/>
    <w:rsid w:val="007E5C3D"/>
    <w:rsid w:val="007E6371"/>
    <w:rsid w:val="007E6A7B"/>
    <w:rsid w:val="007E6AAB"/>
    <w:rsid w:val="007E6E8C"/>
    <w:rsid w:val="007E6F8B"/>
    <w:rsid w:val="007E7173"/>
    <w:rsid w:val="007E721B"/>
    <w:rsid w:val="007E781F"/>
    <w:rsid w:val="007F210A"/>
    <w:rsid w:val="007F22ED"/>
    <w:rsid w:val="007F3345"/>
    <w:rsid w:val="007F40BA"/>
    <w:rsid w:val="007F4BB4"/>
    <w:rsid w:val="007F4D42"/>
    <w:rsid w:val="007F5148"/>
    <w:rsid w:val="007F5326"/>
    <w:rsid w:val="007F575A"/>
    <w:rsid w:val="007F59DE"/>
    <w:rsid w:val="007F5A9C"/>
    <w:rsid w:val="007F5E60"/>
    <w:rsid w:val="007F67D0"/>
    <w:rsid w:val="007F75A3"/>
    <w:rsid w:val="007F7748"/>
    <w:rsid w:val="007F792D"/>
    <w:rsid w:val="008001C7"/>
    <w:rsid w:val="00800DBC"/>
    <w:rsid w:val="00801D7E"/>
    <w:rsid w:val="0080217A"/>
    <w:rsid w:val="00802290"/>
    <w:rsid w:val="008026C4"/>
    <w:rsid w:val="00803584"/>
    <w:rsid w:val="00803993"/>
    <w:rsid w:val="00803F51"/>
    <w:rsid w:val="008040F4"/>
    <w:rsid w:val="008047AF"/>
    <w:rsid w:val="0080491E"/>
    <w:rsid w:val="00804E3F"/>
    <w:rsid w:val="00805256"/>
    <w:rsid w:val="00806066"/>
    <w:rsid w:val="00806222"/>
    <w:rsid w:val="0080686C"/>
    <w:rsid w:val="008106D1"/>
    <w:rsid w:val="00810EC1"/>
    <w:rsid w:val="0081450F"/>
    <w:rsid w:val="008176FB"/>
    <w:rsid w:val="008201B3"/>
    <w:rsid w:val="00821B77"/>
    <w:rsid w:val="00822814"/>
    <w:rsid w:val="00822BF9"/>
    <w:rsid w:val="00823E7A"/>
    <w:rsid w:val="008248EF"/>
    <w:rsid w:val="00825008"/>
    <w:rsid w:val="00825D0B"/>
    <w:rsid w:val="00826EC6"/>
    <w:rsid w:val="0082799B"/>
    <w:rsid w:val="00827FF0"/>
    <w:rsid w:val="00830070"/>
    <w:rsid w:val="0083087A"/>
    <w:rsid w:val="00830942"/>
    <w:rsid w:val="00831D25"/>
    <w:rsid w:val="0083386B"/>
    <w:rsid w:val="00833C7B"/>
    <w:rsid w:val="00834E35"/>
    <w:rsid w:val="0083524A"/>
    <w:rsid w:val="0083585E"/>
    <w:rsid w:val="00835E5D"/>
    <w:rsid w:val="00836B46"/>
    <w:rsid w:val="00836E7C"/>
    <w:rsid w:val="00840810"/>
    <w:rsid w:val="0084094A"/>
    <w:rsid w:val="008409C1"/>
    <w:rsid w:val="00840EC2"/>
    <w:rsid w:val="00842442"/>
    <w:rsid w:val="00842D94"/>
    <w:rsid w:val="00842E0A"/>
    <w:rsid w:val="00843991"/>
    <w:rsid w:val="008447E4"/>
    <w:rsid w:val="00844BE8"/>
    <w:rsid w:val="00845308"/>
    <w:rsid w:val="008456B6"/>
    <w:rsid w:val="00845EC2"/>
    <w:rsid w:val="0084619F"/>
    <w:rsid w:val="00846B29"/>
    <w:rsid w:val="00847146"/>
    <w:rsid w:val="00847E18"/>
    <w:rsid w:val="008503D5"/>
    <w:rsid w:val="0085177E"/>
    <w:rsid w:val="00852537"/>
    <w:rsid w:val="00853331"/>
    <w:rsid w:val="00854485"/>
    <w:rsid w:val="00854BBA"/>
    <w:rsid w:val="008567A2"/>
    <w:rsid w:val="00857251"/>
    <w:rsid w:val="008601F8"/>
    <w:rsid w:val="00861053"/>
    <w:rsid w:val="008615EC"/>
    <w:rsid w:val="008623C2"/>
    <w:rsid w:val="008629F9"/>
    <w:rsid w:val="00863107"/>
    <w:rsid w:val="0086354C"/>
    <w:rsid w:val="00863747"/>
    <w:rsid w:val="00863A15"/>
    <w:rsid w:val="00863EEC"/>
    <w:rsid w:val="0086432D"/>
    <w:rsid w:val="0086498F"/>
    <w:rsid w:val="008653C4"/>
    <w:rsid w:val="00865DBB"/>
    <w:rsid w:val="008662AB"/>
    <w:rsid w:val="008663A4"/>
    <w:rsid w:val="0087068D"/>
    <w:rsid w:val="00870CF7"/>
    <w:rsid w:val="0087142A"/>
    <w:rsid w:val="008720D1"/>
    <w:rsid w:val="008720D4"/>
    <w:rsid w:val="00872E21"/>
    <w:rsid w:val="00873FA4"/>
    <w:rsid w:val="00874B36"/>
    <w:rsid w:val="00874B9E"/>
    <w:rsid w:val="00876A9F"/>
    <w:rsid w:val="00876B6F"/>
    <w:rsid w:val="00877209"/>
    <w:rsid w:val="00877C47"/>
    <w:rsid w:val="00877CB1"/>
    <w:rsid w:val="008806B8"/>
    <w:rsid w:val="00881262"/>
    <w:rsid w:val="00881C83"/>
    <w:rsid w:val="008835FC"/>
    <w:rsid w:val="008837D1"/>
    <w:rsid w:val="00883896"/>
    <w:rsid w:val="0088391A"/>
    <w:rsid w:val="0088402C"/>
    <w:rsid w:val="008849AB"/>
    <w:rsid w:val="00886775"/>
    <w:rsid w:val="00887007"/>
    <w:rsid w:val="00887C04"/>
    <w:rsid w:val="008913FE"/>
    <w:rsid w:val="00891BAB"/>
    <w:rsid w:val="0089227D"/>
    <w:rsid w:val="00892546"/>
    <w:rsid w:val="00893FE4"/>
    <w:rsid w:val="00894ADB"/>
    <w:rsid w:val="00895753"/>
    <w:rsid w:val="00895951"/>
    <w:rsid w:val="00896439"/>
    <w:rsid w:val="0089749F"/>
    <w:rsid w:val="008A06FF"/>
    <w:rsid w:val="008A0D49"/>
    <w:rsid w:val="008A0D8F"/>
    <w:rsid w:val="008A0DE0"/>
    <w:rsid w:val="008A1090"/>
    <w:rsid w:val="008A1FB5"/>
    <w:rsid w:val="008A23C5"/>
    <w:rsid w:val="008A2FB4"/>
    <w:rsid w:val="008A3294"/>
    <w:rsid w:val="008A3E09"/>
    <w:rsid w:val="008A4128"/>
    <w:rsid w:val="008A46D3"/>
    <w:rsid w:val="008A56FD"/>
    <w:rsid w:val="008A592A"/>
    <w:rsid w:val="008A63FD"/>
    <w:rsid w:val="008A6537"/>
    <w:rsid w:val="008B00DF"/>
    <w:rsid w:val="008B0F8C"/>
    <w:rsid w:val="008B1911"/>
    <w:rsid w:val="008B1FB5"/>
    <w:rsid w:val="008B303E"/>
    <w:rsid w:val="008B31CB"/>
    <w:rsid w:val="008B3815"/>
    <w:rsid w:val="008B3E78"/>
    <w:rsid w:val="008B6903"/>
    <w:rsid w:val="008B73AB"/>
    <w:rsid w:val="008B77C1"/>
    <w:rsid w:val="008B786A"/>
    <w:rsid w:val="008B7FD6"/>
    <w:rsid w:val="008C19FB"/>
    <w:rsid w:val="008C1F62"/>
    <w:rsid w:val="008C231F"/>
    <w:rsid w:val="008C3492"/>
    <w:rsid w:val="008C3B8D"/>
    <w:rsid w:val="008C41F6"/>
    <w:rsid w:val="008C67D6"/>
    <w:rsid w:val="008C772A"/>
    <w:rsid w:val="008C7B3D"/>
    <w:rsid w:val="008D06E4"/>
    <w:rsid w:val="008D0726"/>
    <w:rsid w:val="008D1849"/>
    <w:rsid w:val="008D319D"/>
    <w:rsid w:val="008D3E8E"/>
    <w:rsid w:val="008D44B3"/>
    <w:rsid w:val="008D4B50"/>
    <w:rsid w:val="008D4BF7"/>
    <w:rsid w:val="008D4E32"/>
    <w:rsid w:val="008D5A1E"/>
    <w:rsid w:val="008D61A1"/>
    <w:rsid w:val="008D7B32"/>
    <w:rsid w:val="008D7BEE"/>
    <w:rsid w:val="008E05D8"/>
    <w:rsid w:val="008E0698"/>
    <w:rsid w:val="008E0AE1"/>
    <w:rsid w:val="008E0D9B"/>
    <w:rsid w:val="008E11C8"/>
    <w:rsid w:val="008E1BBA"/>
    <w:rsid w:val="008E25F0"/>
    <w:rsid w:val="008E2B59"/>
    <w:rsid w:val="008E3254"/>
    <w:rsid w:val="008E3E88"/>
    <w:rsid w:val="008E3F26"/>
    <w:rsid w:val="008E3F54"/>
    <w:rsid w:val="008E4235"/>
    <w:rsid w:val="008E541A"/>
    <w:rsid w:val="008E5E34"/>
    <w:rsid w:val="008E5F8F"/>
    <w:rsid w:val="008E60EC"/>
    <w:rsid w:val="008E6284"/>
    <w:rsid w:val="008F0134"/>
    <w:rsid w:val="008F1479"/>
    <w:rsid w:val="008F19D0"/>
    <w:rsid w:val="008F27C5"/>
    <w:rsid w:val="008F4D56"/>
    <w:rsid w:val="008F579C"/>
    <w:rsid w:val="008F631C"/>
    <w:rsid w:val="008F6861"/>
    <w:rsid w:val="008F6A43"/>
    <w:rsid w:val="008F7226"/>
    <w:rsid w:val="008F769C"/>
    <w:rsid w:val="008F76B3"/>
    <w:rsid w:val="008F7913"/>
    <w:rsid w:val="009003D0"/>
    <w:rsid w:val="0090065A"/>
    <w:rsid w:val="0090132C"/>
    <w:rsid w:val="009014CE"/>
    <w:rsid w:val="009029CA"/>
    <w:rsid w:val="00902BA1"/>
    <w:rsid w:val="00902FAA"/>
    <w:rsid w:val="00903195"/>
    <w:rsid w:val="00903FFA"/>
    <w:rsid w:val="00904100"/>
    <w:rsid w:val="00904206"/>
    <w:rsid w:val="0090452E"/>
    <w:rsid w:val="00905C6D"/>
    <w:rsid w:val="00906149"/>
    <w:rsid w:val="00906EA2"/>
    <w:rsid w:val="00907495"/>
    <w:rsid w:val="009077FA"/>
    <w:rsid w:val="00907F67"/>
    <w:rsid w:val="009118E7"/>
    <w:rsid w:val="0091214A"/>
    <w:rsid w:val="0091281C"/>
    <w:rsid w:val="009128B1"/>
    <w:rsid w:val="00913275"/>
    <w:rsid w:val="009132C6"/>
    <w:rsid w:val="00913374"/>
    <w:rsid w:val="00913899"/>
    <w:rsid w:val="00913C59"/>
    <w:rsid w:val="00913F0E"/>
    <w:rsid w:val="00915196"/>
    <w:rsid w:val="0091584F"/>
    <w:rsid w:val="009158AC"/>
    <w:rsid w:val="00915C30"/>
    <w:rsid w:val="00915DDC"/>
    <w:rsid w:val="00916D3E"/>
    <w:rsid w:val="00920136"/>
    <w:rsid w:val="00920801"/>
    <w:rsid w:val="00921256"/>
    <w:rsid w:val="00921B3A"/>
    <w:rsid w:val="009221E4"/>
    <w:rsid w:val="0092461C"/>
    <w:rsid w:val="00925411"/>
    <w:rsid w:val="0092550C"/>
    <w:rsid w:val="009306EF"/>
    <w:rsid w:val="0093094D"/>
    <w:rsid w:val="00930B73"/>
    <w:rsid w:val="00930D2F"/>
    <w:rsid w:val="00931005"/>
    <w:rsid w:val="00932C3E"/>
    <w:rsid w:val="00932CCB"/>
    <w:rsid w:val="00933139"/>
    <w:rsid w:val="009343C6"/>
    <w:rsid w:val="009357F7"/>
    <w:rsid w:val="00936123"/>
    <w:rsid w:val="00936141"/>
    <w:rsid w:val="0093683E"/>
    <w:rsid w:val="00936FF8"/>
    <w:rsid w:val="00937259"/>
    <w:rsid w:val="00937D57"/>
    <w:rsid w:val="009404F8"/>
    <w:rsid w:val="00940771"/>
    <w:rsid w:val="00941E97"/>
    <w:rsid w:val="0094394A"/>
    <w:rsid w:val="0094578B"/>
    <w:rsid w:val="00946255"/>
    <w:rsid w:val="009464E7"/>
    <w:rsid w:val="00946673"/>
    <w:rsid w:val="00946B08"/>
    <w:rsid w:val="00946B24"/>
    <w:rsid w:val="00946FD1"/>
    <w:rsid w:val="009471E7"/>
    <w:rsid w:val="009474D9"/>
    <w:rsid w:val="009477EB"/>
    <w:rsid w:val="00947AA8"/>
    <w:rsid w:val="00947CE7"/>
    <w:rsid w:val="00950F44"/>
    <w:rsid w:val="009510E1"/>
    <w:rsid w:val="00951E14"/>
    <w:rsid w:val="00953185"/>
    <w:rsid w:val="00953859"/>
    <w:rsid w:val="00953EB6"/>
    <w:rsid w:val="00953FD2"/>
    <w:rsid w:val="00954BA5"/>
    <w:rsid w:val="009558AC"/>
    <w:rsid w:val="00955A26"/>
    <w:rsid w:val="00955E68"/>
    <w:rsid w:val="009564C0"/>
    <w:rsid w:val="00956714"/>
    <w:rsid w:val="009579A2"/>
    <w:rsid w:val="00960272"/>
    <w:rsid w:val="00960FE1"/>
    <w:rsid w:val="009613E8"/>
    <w:rsid w:val="009616FE"/>
    <w:rsid w:val="009621FE"/>
    <w:rsid w:val="00962BBE"/>
    <w:rsid w:val="009630A8"/>
    <w:rsid w:val="009637D9"/>
    <w:rsid w:val="009638D6"/>
    <w:rsid w:val="00963F8B"/>
    <w:rsid w:val="0096439A"/>
    <w:rsid w:val="00965110"/>
    <w:rsid w:val="00965344"/>
    <w:rsid w:val="00965C52"/>
    <w:rsid w:val="00965DDE"/>
    <w:rsid w:val="009669D6"/>
    <w:rsid w:val="009671D3"/>
    <w:rsid w:val="009672D4"/>
    <w:rsid w:val="00967855"/>
    <w:rsid w:val="00970325"/>
    <w:rsid w:val="00972032"/>
    <w:rsid w:val="009724B7"/>
    <w:rsid w:val="00973D7E"/>
    <w:rsid w:val="00973E68"/>
    <w:rsid w:val="009741D8"/>
    <w:rsid w:val="009752D8"/>
    <w:rsid w:val="009754C1"/>
    <w:rsid w:val="00976E40"/>
    <w:rsid w:val="009772A7"/>
    <w:rsid w:val="009779C1"/>
    <w:rsid w:val="00980F63"/>
    <w:rsid w:val="00981127"/>
    <w:rsid w:val="009822A4"/>
    <w:rsid w:val="009829FC"/>
    <w:rsid w:val="00983943"/>
    <w:rsid w:val="00983D89"/>
    <w:rsid w:val="0098439F"/>
    <w:rsid w:val="0098457A"/>
    <w:rsid w:val="00984A3C"/>
    <w:rsid w:val="00984E9D"/>
    <w:rsid w:val="0098609C"/>
    <w:rsid w:val="0098671D"/>
    <w:rsid w:val="0098739B"/>
    <w:rsid w:val="009873C9"/>
    <w:rsid w:val="0098797B"/>
    <w:rsid w:val="009902B0"/>
    <w:rsid w:val="009906D0"/>
    <w:rsid w:val="00990E97"/>
    <w:rsid w:val="009911D0"/>
    <w:rsid w:val="00991D99"/>
    <w:rsid w:val="009929A6"/>
    <w:rsid w:val="00992F90"/>
    <w:rsid w:val="00992FBD"/>
    <w:rsid w:val="0099347A"/>
    <w:rsid w:val="009937DC"/>
    <w:rsid w:val="0099500B"/>
    <w:rsid w:val="009953B4"/>
    <w:rsid w:val="009963CC"/>
    <w:rsid w:val="00997257"/>
    <w:rsid w:val="00997E06"/>
    <w:rsid w:val="00997EB3"/>
    <w:rsid w:val="009A00A3"/>
    <w:rsid w:val="009A022D"/>
    <w:rsid w:val="009A02DA"/>
    <w:rsid w:val="009A052E"/>
    <w:rsid w:val="009A15B2"/>
    <w:rsid w:val="009A2203"/>
    <w:rsid w:val="009A3045"/>
    <w:rsid w:val="009A396C"/>
    <w:rsid w:val="009A3A38"/>
    <w:rsid w:val="009A4F08"/>
    <w:rsid w:val="009A5EE9"/>
    <w:rsid w:val="009A6F60"/>
    <w:rsid w:val="009A7031"/>
    <w:rsid w:val="009A74FD"/>
    <w:rsid w:val="009A7611"/>
    <w:rsid w:val="009B059B"/>
    <w:rsid w:val="009B11B6"/>
    <w:rsid w:val="009B1ECB"/>
    <w:rsid w:val="009B217C"/>
    <w:rsid w:val="009B26DA"/>
    <w:rsid w:val="009B27BD"/>
    <w:rsid w:val="009B36CC"/>
    <w:rsid w:val="009B3D32"/>
    <w:rsid w:val="009B40F1"/>
    <w:rsid w:val="009B4A7D"/>
    <w:rsid w:val="009B57D7"/>
    <w:rsid w:val="009B5921"/>
    <w:rsid w:val="009B5B55"/>
    <w:rsid w:val="009B5D42"/>
    <w:rsid w:val="009B64C2"/>
    <w:rsid w:val="009B6779"/>
    <w:rsid w:val="009B6911"/>
    <w:rsid w:val="009B6BAE"/>
    <w:rsid w:val="009B79ED"/>
    <w:rsid w:val="009C06CB"/>
    <w:rsid w:val="009C0F5B"/>
    <w:rsid w:val="009C0FC8"/>
    <w:rsid w:val="009C114D"/>
    <w:rsid w:val="009C3298"/>
    <w:rsid w:val="009C349C"/>
    <w:rsid w:val="009C37CF"/>
    <w:rsid w:val="009C3BAE"/>
    <w:rsid w:val="009C5D10"/>
    <w:rsid w:val="009C7F44"/>
    <w:rsid w:val="009D062C"/>
    <w:rsid w:val="009D0C91"/>
    <w:rsid w:val="009D145C"/>
    <w:rsid w:val="009D14F0"/>
    <w:rsid w:val="009D258A"/>
    <w:rsid w:val="009D272E"/>
    <w:rsid w:val="009D2C90"/>
    <w:rsid w:val="009D4942"/>
    <w:rsid w:val="009D6565"/>
    <w:rsid w:val="009D71F2"/>
    <w:rsid w:val="009D720E"/>
    <w:rsid w:val="009D7E66"/>
    <w:rsid w:val="009E0075"/>
    <w:rsid w:val="009E02E3"/>
    <w:rsid w:val="009E03B7"/>
    <w:rsid w:val="009E10D9"/>
    <w:rsid w:val="009E161C"/>
    <w:rsid w:val="009E1A0C"/>
    <w:rsid w:val="009E3189"/>
    <w:rsid w:val="009E38EF"/>
    <w:rsid w:val="009E3D83"/>
    <w:rsid w:val="009E4E75"/>
    <w:rsid w:val="009E5C73"/>
    <w:rsid w:val="009E6327"/>
    <w:rsid w:val="009E6650"/>
    <w:rsid w:val="009F0006"/>
    <w:rsid w:val="009F024D"/>
    <w:rsid w:val="009F250A"/>
    <w:rsid w:val="009F2F29"/>
    <w:rsid w:val="009F32BE"/>
    <w:rsid w:val="009F370B"/>
    <w:rsid w:val="009F463C"/>
    <w:rsid w:val="009F49B5"/>
    <w:rsid w:val="009F61C5"/>
    <w:rsid w:val="00A009D6"/>
    <w:rsid w:val="00A00B70"/>
    <w:rsid w:val="00A01512"/>
    <w:rsid w:val="00A01714"/>
    <w:rsid w:val="00A01CE9"/>
    <w:rsid w:val="00A02188"/>
    <w:rsid w:val="00A02699"/>
    <w:rsid w:val="00A0380B"/>
    <w:rsid w:val="00A03FCC"/>
    <w:rsid w:val="00A0408B"/>
    <w:rsid w:val="00A0588A"/>
    <w:rsid w:val="00A05F02"/>
    <w:rsid w:val="00A076CD"/>
    <w:rsid w:val="00A07741"/>
    <w:rsid w:val="00A10BCF"/>
    <w:rsid w:val="00A132C7"/>
    <w:rsid w:val="00A14DB3"/>
    <w:rsid w:val="00A15081"/>
    <w:rsid w:val="00A15A83"/>
    <w:rsid w:val="00A15C18"/>
    <w:rsid w:val="00A161D0"/>
    <w:rsid w:val="00A16DD3"/>
    <w:rsid w:val="00A16EE1"/>
    <w:rsid w:val="00A1704F"/>
    <w:rsid w:val="00A17DE8"/>
    <w:rsid w:val="00A20A98"/>
    <w:rsid w:val="00A21684"/>
    <w:rsid w:val="00A21BCD"/>
    <w:rsid w:val="00A21E61"/>
    <w:rsid w:val="00A21F97"/>
    <w:rsid w:val="00A2215D"/>
    <w:rsid w:val="00A22682"/>
    <w:rsid w:val="00A240A3"/>
    <w:rsid w:val="00A248FF"/>
    <w:rsid w:val="00A264BE"/>
    <w:rsid w:val="00A266CA"/>
    <w:rsid w:val="00A27612"/>
    <w:rsid w:val="00A27FD2"/>
    <w:rsid w:val="00A30996"/>
    <w:rsid w:val="00A30A14"/>
    <w:rsid w:val="00A30E0C"/>
    <w:rsid w:val="00A32049"/>
    <w:rsid w:val="00A32665"/>
    <w:rsid w:val="00A328E9"/>
    <w:rsid w:val="00A32A8C"/>
    <w:rsid w:val="00A32F71"/>
    <w:rsid w:val="00A334F5"/>
    <w:rsid w:val="00A335D2"/>
    <w:rsid w:val="00A33D3C"/>
    <w:rsid w:val="00A343C7"/>
    <w:rsid w:val="00A34BAF"/>
    <w:rsid w:val="00A34D5E"/>
    <w:rsid w:val="00A36216"/>
    <w:rsid w:val="00A368BC"/>
    <w:rsid w:val="00A369EB"/>
    <w:rsid w:val="00A37BB4"/>
    <w:rsid w:val="00A40B7B"/>
    <w:rsid w:val="00A40E9C"/>
    <w:rsid w:val="00A41487"/>
    <w:rsid w:val="00A42CF4"/>
    <w:rsid w:val="00A44476"/>
    <w:rsid w:val="00A44A2B"/>
    <w:rsid w:val="00A45CF4"/>
    <w:rsid w:val="00A467D7"/>
    <w:rsid w:val="00A471FB"/>
    <w:rsid w:val="00A474B6"/>
    <w:rsid w:val="00A47963"/>
    <w:rsid w:val="00A50913"/>
    <w:rsid w:val="00A509B2"/>
    <w:rsid w:val="00A50F17"/>
    <w:rsid w:val="00A52985"/>
    <w:rsid w:val="00A52A77"/>
    <w:rsid w:val="00A52AF2"/>
    <w:rsid w:val="00A53A89"/>
    <w:rsid w:val="00A53E59"/>
    <w:rsid w:val="00A53F2D"/>
    <w:rsid w:val="00A54600"/>
    <w:rsid w:val="00A54982"/>
    <w:rsid w:val="00A54B27"/>
    <w:rsid w:val="00A55B18"/>
    <w:rsid w:val="00A55B37"/>
    <w:rsid w:val="00A6108C"/>
    <w:rsid w:val="00A62002"/>
    <w:rsid w:val="00A6297A"/>
    <w:rsid w:val="00A62ED1"/>
    <w:rsid w:val="00A6300C"/>
    <w:rsid w:val="00A63028"/>
    <w:rsid w:val="00A63AF1"/>
    <w:rsid w:val="00A6425E"/>
    <w:rsid w:val="00A64496"/>
    <w:rsid w:val="00A64BF1"/>
    <w:rsid w:val="00A64C5F"/>
    <w:rsid w:val="00A65058"/>
    <w:rsid w:val="00A658C9"/>
    <w:rsid w:val="00A662C7"/>
    <w:rsid w:val="00A665A8"/>
    <w:rsid w:val="00A6775F"/>
    <w:rsid w:val="00A67A77"/>
    <w:rsid w:val="00A713EF"/>
    <w:rsid w:val="00A714CD"/>
    <w:rsid w:val="00A73684"/>
    <w:rsid w:val="00A74058"/>
    <w:rsid w:val="00A743C1"/>
    <w:rsid w:val="00A7463F"/>
    <w:rsid w:val="00A74774"/>
    <w:rsid w:val="00A74997"/>
    <w:rsid w:val="00A74EC2"/>
    <w:rsid w:val="00A754C5"/>
    <w:rsid w:val="00A75B3B"/>
    <w:rsid w:val="00A75F1F"/>
    <w:rsid w:val="00A76307"/>
    <w:rsid w:val="00A77A89"/>
    <w:rsid w:val="00A77EB8"/>
    <w:rsid w:val="00A805D8"/>
    <w:rsid w:val="00A80831"/>
    <w:rsid w:val="00A8151E"/>
    <w:rsid w:val="00A81A7F"/>
    <w:rsid w:val="00A81A91"/>
    <w:rsid w:val="00A81B44"/>
    <w:rsid w:val="00A8289E"/>
    <w:rsid w:val="00A82C96"/>
    <w:rsid w:val="00A82DAA"/>
    <w:rsid w:val="00A8359A"/>
    <w:rsid w:val="00A840E9"/>
    <w:rsid w:val="00A84E7A"/>
    <w:rsid w:val="00A852E7"/>
    <w:rsid w:val="00A85E42"/>
    <w:rsid w:val="00A86093"/>
    <w:rsid w:val="00A86390"/>
    <w:rsid w:val="00A86B9C"/>
    <w:rsid w:val="00A874D9"/>
    <w:rsid w:val="00A87C6B"/>
    <w:rsid w:val="00A87E51"/>
    <w:rsid w:val="00A91116"/>
    <w:rsid w:val="00A91238"/>
    <w:rsid w:val="00A914A4"/>
    <w:rsid w:val="00A9394D"/>
    <w:rsid w:val="00A940A8"/>
    <w:rsid w:val="00A94375"/>
    <w:rsid w:val="00A94BBA"/>
    <w:rsid w:val="00A95842"/>
    <w:rsid w:val="00A95EA8"/>
    <w:rsid w:val="00A95FE1"/>
    <w:rsid w:val="00A97342"/>
    <w:rsid w:val="00A9791E"/>
    <w:rsid w:val="00A97FFA"/>
    <w:rsid w:val="00AA2148"/>
    <w:rsid w:val="00AA250E"/>
    <w:rsid w:val="00AA2A1D"/>
    <w:rsid w:val="00AA413B"/>
    <w:rsid w:val="00AA41EA"/>
    <w:rsid w:val="00AA4757"/>
    <w:rsid w:val="00AA54A2"/>
    <w:rsid w:val="00AA57E4"/>
    <w:rsid w:val="00AA5E07"/>
    <w:rsid w:val="00AA5ED9"/>
    <w:rsid w:val="00AA64D7"/>
    <w:rsid w:val="00AA6A9C"/>
    <w:rsid w:val="00AA6C21"/>
    <w:rsid w:val="00AA6D11"/>
    <w:rsid w:val="00AA79F6"/>
    <w:rsid w:val="00AA7D2F"/>
    <w:rsid w:val="00AA7EDF"/>
    <w:rsid w:val="00AB044F"/>
    <w:rsid w:val="00AB15F6"/>
    <w:rsid w:val="00AB1E65"/>
    <w:rsid w:val="00AB3074"/>
    <w:rsid w:val="00AB6559"/>
    <w:rsid w:val="00AB758C"/>
    <w:rsid w:val="00AB77F3"/>
    <w:rsid w:val="00AB7949"/>
    <w:rsid w:val="00AB7C38"/>
    <w:rsid w:val="00AC0765"/>
    <w:rsid w:val="00AC16C2"/>
    <w:rsid w:val="00AC1F95"/>
    <w:rsid w:val="00AC232C"/>
    <w:rsid w:val="00AC2A2F"/>
    <w:rsid w:val="00AC3285"/>
    <w:rsid w:val="00AC42C8"/>
    <w:rsid w:val="00AC442C"/>
    <w:rsid w:val="00AC4C52"/>
    <w:rsid w:val="00AC5CA9"/>
    <w:rsid w:val="00AC5CBA"/>
    <w:rsid w:val="00AC637A"/>
    <w:rsid w:val="00AC6539"/>
    <w:rsid w:val="00AC6A12"/>
    <w:rsid w:val="00AC6BC0"/>
    <w:rsid w:val="00AC6F5A"/>
    <w:rsid w:val="00AC7DD5"/>
    <w:rsid w:val="00AD07DD"/>
    <w:rsid w:val="00AD0B86"/>
    <w:rsid w:val="00AD12A0"/>
    <w:rsid w:val="00AD1EC1"/>
    <w:rsid w:val="00AD20B5"/>
    <w:rsid w:val="00AD21C0"/>
    <w:rsid w:val="00AD3C65"/>
    <w:rsid w:val="00AD549D"/>
    <w:rsid w:val="00AD5BEA"/>
    <w:rsid w:val="00AD7815"/>
    <w:rsid w:val="00AE025A"/>
    <w:rsid w:val="00AE06DD"/>
    <w:rsid w:val="00AE0785"/>
    <w:rsid w:val="00AE0C2A"/>
    <w:rsid w:val="00AE1A5E"/>
    <w:rsid w:val="00AE2002"/>
    <w:rsid w:val="00AE5678"/>
    <w:rsid w:val="00AE661F"/>
    <w:rsid w:val="00AE68CE"/>
    <w:rsid w:val="00AE77A7"/>
    <w:rsid w:val="00AE7804"/>
    <w:rsid w:val="00AF18EF"/>
    <w:rsid w:val="00AF388C"/>
    <w:rsid w:val="00AF3F56"/>
    <w:rsid w:val="00AF45D9"/>
    <w:rsid w:val="00AF4725"/>
    <w:rsid w:val="00AF4887"/>
    <w:rsid w:val="00AF594F"/>
    <w:rsid w:val="00AF6137"/>
    <w:rsid w:val="00AF626C"/>
    <w:rsid w:val="00AF6A56"/>
    <w:rsid w:val="00AF6F81"/>
    <w:rsid w:val="00AF7522"/>
    <w:rsid w:val="00B00061"/>
    <w:rsid w:val="00B000B8"/>
    <w:rsid w:val="00B00759"/>
    <w:rsid w:val="00B00A38"/>
    <w:rsid w:val="00B00F97"/>
    <w:rsid w:val="00B011D4"/>
    <w:rsid w:val="00B012BE"/>
    <w:rsid w:val="00B015EE"/>
    <w:rsid w:val="00B0244D"/>
    <w:rsid w:val="00B02880"/>
    <w:rsid w:val="00B02AAB"/>
    <w:rsid w:val="00B0381F"/>
    <w:rsid w:val="00B05744"/>
    <w:rsid w:val="00B05B2B"/>
    <w:rsid w:val="00B06234"/>
    <w:rsid w:val="00B06AA9"/>
    <w:rsid w:val="00B07430"/>
    <w:rsid w:val="00B07F42"/>
    <w:rsid w:val="00B1025C"/>
    <w:rsid w:val="00B105F5"/>
    <w:rsid w:val="00B1157F"/>
    <w:rsid w:val="00B11614"/>
    <w:rsid w:val="00B11E68"/>
    <w:rsid w:val="00B12008"/>
    <w:rsid w:val="00B12A15"/>
    <w:rsid w:val="00B1373A"/>
    <w:rsid w:val="00B13875"/>
    <w:rsid w:val="00B14181"/>
    <w:rsid w:val="00B15A3C"/>
    <w:rsid w:val="00B160F3"/>
    <w:rsid w:val="00B16A2C"/>
    <w:rsid w:val="00B21582"/>
    <w:rsid w:val="00B22238"/>
    <w:rsid w:val="00B226EF"/>
    <w:rsid w:val="00B237C6"/>
    <w:rsid w:val="00B241C6"/>
    <w:rsid w:val="00B24947"/>
    <w:rsid w:val="00B266B7"/>
    <w:rsid w:val="00B27928"/>
    <w:rsid w:val="00B27A9E"/>
    <w:rsid w:val="00B27BA0"/>
    <w:rsid w:val="00B30342"/>
    <w:rsid w:val="00B30829"/>
    <w:rsid w:val="00B314E8"/>
    <w:rsid w:val="00B331FF"/>
    <w:rsid w:val="00B33230"/>
    <w:rsid w:val="00B333B7"/>
    <w:rsid w:val="00B334E2"/>
    <w:rsid w:val="00B3370A"/>
    <w:rsid w:val="00B34830"/>
    <w:rsid w:val="00B34F14"/>
    <w:rsid w:val="00B35D36"/>
    <w:rsid w:val="00B35F9A"/>
    <w:rsid w:val="00B41285"/>
    <w:rsid w:val="00B41B8F"/>
    <w:rsid w:val="00B41D0C"/>
    <w:rsid w:val="00B424B6"/>
    <w:rsid w:val="00B42E20"/>
    <w:rsid w:val="00B4406F"/>
    <w:rsid w:val="00B44FF1"/>
    <w:rsid w:val="00B45B12"/>
    <w:rsid w:val="00B45EDE"/>
    <w:rsid w:val="00B46331"/>
    <w:rsid w:val="00B46A9E"/>
    <w:rsid w:val="00B46AA4"/>
    <w:rsid w:val="00B50387"/>
    <w:rsid w:val="00B51653"/>
    <w:rsid w:val="00B51E1F"/>
    <w:rsid w:val="00B5225B"/>
    <w:rsid w:val="00B52B12"/>
    <w:rsid w:val="00B530E0"/>
    <w:rsid w:val="00B5349B"/>
    <w:rsid w:val="00B544A7"/>
    <w:rsid w:val="00B54C5A"/>
    <w:rsid w:val="00B55622"/>
    <w:rsid w:val="00B560AE"/>
    <w:rsid w:val="00B56B03"/>
    <w:rsid w:val="00B572E7"/>
    <w:rsid w:val="00B576F6"/>
    <w:rsid w:val="00B60992"/>
    <w:rsid w:val="00B619A5"/>
    <w:rsid w:val="00B61ACA"/>
    <w:rsid w:val="00B62186"/>
    <w:rsid w:val="00B62189"/>
    <w:rsid w:val="00B62AC9"/>
    <w:rsid w:val="00B63250"/>
    <w:rsid w:val="00B6450B"/>
    <w:rsid w:val="00B6479A"/>
    <w:rsid w:val="00B64ECD"/>
    <w:rsid w:val="00B65C61"/>
    <w:rsid w:val="00B65E1D"/>
    <w:rsid w:val="00B65F82"/>
    <w:rsid w:val="00B66A69"/>
    <w:rsid w:val="00B67AF6"/>
    <w:rsid w:val="00B67C2D"/>
    <w:rsid w:val="00B70467"/>
    <w:rsid w:val="00B708E8"/>
    <w:rsid w:val="00B709C1"/>
    <w:rsid w:val="00B70C12"/>
    <w:rsid w:val="00B711F4"/>
    <w:rsid w:val="00B71CDF"/>
    <w:rsid w:val="00B726CD"/>
    <w:rsid w:val="00B728BE"/>
    <w:rsid w:val="00B72F97"/>
    <w:rsid w:val="00B73832"/>
    <w:rsid w:val="00B73A03"/>
    <w:rsid w:val="00B73D18"/>
    <w:rsid w:val="00B740C9"/>
    <w:rsid w:val="00B7462E"/>
    <w:rsid w:val="00B752B0"/>
    <w:rsid w:val="00B76AB8"/>
    <w:rsid w:val="00B771BE"/>
    <w:rsid w:val="00B77244"/>
    <w:rsid w:val="00B77D20"/>
    <w:rsid w:val="00B77FCF"/>
    <w:rsid w:val="00B80B53"/>
    <w:rsid w:val="00B8197E"/>
    <w:rsid w:val="00B8273F"/>
    <w:rsid w:val="00B82F51"/>
    <w:rsid w:val="00B830E6"/>
    <w:rsid w:val="00B833D5"/>
    <w:rsid w:val="00B84A47"/>
    <w:rsid w:val="00B84EAC"/>
    <w:rsid w:val="00B85F79"/>
    <w:rsid w:val="00B85FB2"/>
    <w:rsid w:val="00B90574"/>
    <w:rsid w:val="00B90ACC"/>
    <w:rsid w:val="00B916EB"/>
    <w:rsid w:val="00B919DC"/>
    <w:rsid w:val="00B92125"/>
    <w:rsid w:val="00B92EDB"/>
    <w:rsid w:val="00B934E0"/>
    <w:rsid w:val="00B939CC"/>
    <w:rsid w:val="00B94F3D"/>
    <w:rsid w:val="00B95011"/>
    <w:rsid w:val="00B95555"/>
    <w:rsid w:val="00B9596A"/>
    <w:rsid w:val="00B95DE4"/>
    <w:rsid w:val="00B973B1"/>
    <w:rsid w:val="00BA005A"/>
    <w:rsid w:val="00BA0114"/>
    <w:rsid w:val="00BA096F"/>
    <w:rsid w:val="00BA0FE9"/>
    <w:rsid w:val="00BA112A"/>
    <w:rsid w:val="00BA14BC"/>
    <w:rsid w:val="00BA18E2"/>
    <w:rsid w:val="00BA270D"/>
    <w:rsid w:val="00BA2DEA"/>
    <w:rsid w:val="00BA351E"/>
    <w:rsid w:val="00BA3FA2"/>
    <w:rsid w:val="00BA4D77"/>
    <w:rsid w:val="00BA53C2"/>
    <w:rsid w:val="00BA70B6"/>
    <w:rsid w:val="00BA70EA"/>
    <w:rsid w:val="00BA71CB"/>
    <w:rsid w:val="00BA770A"/>
    <w:rsid w:val="00BB08A6"/>
    <w:rsid w:val="00BB2AFD"/>
    <w:rsid w:val="00BB2DD6"/>
    <w:rsid w:val="00BB339A"/>
    <w:rsid w:val="00BB3590"/>
    <w:rsid w:val="00BB3DB6"/>
    <w:rsid w:val="00BB4DA7"/>
    <w:rsid w:val="00BB6653"/>
    <w:rsid w:val="00BB67FF"/>
    <w:rsid w:val="00BB69E3"/>
    <w:rsid w:val="00BB6AAE"/>
    <w:rsid w:val="00BB7639"/>
    <w:rsid w:val="00BB785D"/>
    <w:rsid w:val="00BC0B3D"/>
    <w:rsid w:val="00BC1A91"/>
    <w:rsid w:val="00BC24A1"/>
    <w:rsid w:val="00BC282E"/>
    <w:rsid w:val="00BC2FE5"/>
    <w:rsid w:val="00BC365A"/>
    <w:rsid w:val="00BC4239"/>
    <w:rsid w:val="00BC437E"/>
    <w:rsid w:val="00BC4497"/>
    <w:rsid w:val="00BC45E8"/>
    <w:rsid w:val="00BC50B4"/>
    <w:rsid w:val="00BC50ED"/>
    <w:rsid w:val="00BC5291"/>
    <w:rsid w:val="00BC63A1"/>
    <w:rsid w:val="00BC6807"/>
    <w:rsid w:val="00BC7BB0"/>
    <w:rsid w:val="00BD019C"/>
    <w:rsid w:val="00BD0ADC"/>
    <w:rsid w:val="00BD131F"/>
    <w:rsid w:val="00BD1A94"/>
    <w:rsid w:val="00BD280E"/>
    <w:rsid w:val="00BD30C4"/>
    <w:rsid w:val="00BD3134"/>
    <w:rsid w:val="00BD3437"/>
    <w:rsid w:val="00BD4791"/>
    <w:rsid w:val="00BD651F"/>
    <w:rsid w:val="00BD69CB"/>
    <w:rsid w:val="00BD7BE1"/>
    <w:rsid w:val="00BD7CD7"/>
    <w:rsid w:val="00BD7D43"/>
    <w:rsid w:val="00BD7E1D"/>
    <w:rsid w:val="00BE01DF"/>
    <w:rsid w:val="00BE0205"/>
    <w:rsid w:val="00BE12BD"/>
    <w:rsid w:val="00BE1983"/>
    <w:rsid w:val="00BE1DB6"/>
    <w:rsid w:val="00BE2D60"/>
    <w:rsid w:val="00BE421E"/>
    <w:rsid w:val="00BE4DFB"/>
    <w:rsid w:val="00BE589B"/>
    <w:rsid w:val="00BE6805"/>
    <w:rsid w:val="00BE686D"/>
    <w:rsid w:val="00BE68DC"/>
    <w:rsid w:val="00BE791A"/>
    <w:rsid w:val="00BF2C98"/>
    <w:rsid w:val="00BF30CA"/>
    <w:rsid w:val="00BF3FB0"/>
    <w:rsid w:val="00BF41FA"/>
    <w:rsid w:val="00BF4DB1"/>
    <w:rsid w:val="00BF4EED"/>
    <w:rsid w:val="00BF5146"/>
    <w:rsid w:val="00BF58DF"/>
    <w:rsid w:val="00BF5B6A"/>
    <w:rsid w:val="00BF5F68"/>
    <w:rsid w:val="00BF6803"/>
    <w:rsid w:val="00BF6A8C"/>
    <w:rsid w:val="00BF771B"/>
    <w:rsid w:val="00BF7B16"/>
    <w:rsid w:val="00C00C26"/>
    <w:rsid w:val="00C013FB"/>
    <w:rsid w:val="00C015E3"/>
    <w:rsid w:val="00C02466"/>
    <w:rsid w:val="00C0251F"/>
    <w:rsid w:val="00C02AC8"/>
    <w:rsid w:val="00C02F1C"/>
    <w:rsid w:val="00C03CA9"/>
    <w:rsid w:val="00C044C6"/>
    <w:rsid w:val="00C048BC"/>
    <w:rsid w:val="00C04985"/>
    <w:rsid w:val="00C05734"/>
    <w:rsid w:val="00C06072"/>
    <w:rsid w:val="00C06DFB"/>
    <w:rsid w:val="00C07851"/>
    <w:rsid w:val="00C07C00"/>
    <w:rsid w:val="00C104B1"/>
    <w:rsid w:val="00C1053C"/>
    <w:rsid w:val="00C1163D"/>
    <w:rsid w:val="00C12AD2"/>
    <w:rsid w:val="00C1341B"/>
    <w:rsid w:val="00C13430"/>
    <w:rsid w:val="00C1365E"/>
    <w:rsid w:val="00C13D61"/>
    <w:rsid w:val="00C13F91"/>
    <w:rsid w:val="00C14285"/>
    <w:rsid w:val="00C154B2"/>
    <w:rsid w:val="00C15987"/>
    <w:rsid w:val="00C15CB4"/>
    <w:rsid w:val="00C1649A"/>
    <w:rsid w:val="00C166E3"/>
    <w:rsid w:val="00C16E9A"/>
    <w:rsid w:val="00C2012A"/>
    <w:rsid w:val="00C20AEA"/>
    <w:rsid w:val="00C20F63"/>
    <w:rsid w:val="00C220D2"/>
    <w:rsid w:val="00C23183"/>
    <w:rsid w:val="00C23A56"/>
    <w:rsid w:val="00C24363"/>
    <w:rsid w:val="00C249A7"/>
    <w:rsid w:val="00C254DE"/>
    <w:rsid w:val="00C30564"/>
    <w:rsid w:val="00C31019"/>
    <w:rsid w:val="00C311FB"/>
    <w:rsid w:val="00C31AE7"/>
    <w:rsid w:val="00C31F99"/>
    <w:rsid w:val="00C331E5"/>
    <w:rsid w:val="00C33788"/>
    <w:rsid w:val="00C33B15"/>
    <w:rsid w:val="00C34130"/>
    <w:rsid w:val="00C343C5"/>
    <w:rsid w:val="00C346C7"/>
    <w:rsid w:val="00C346F9"/>
    <w:rsid w:val="00C36058"/>
    <w:rsid w:val="00C360A1"/>
    <w:rsid w:val="00C362D1"/>
    <w:rsid w:val="00C36672"/>
    <w:rsid w:val="00C36AE1"/>
    <w:rsid w:val="00C36B2D"/>
    <w:rsid w:val="00C372A9"/>
    <w:rsid w:val="00C402C5"/>
    <w:rsid w:val="00C408A9"/>
    <w:rsid w:val="00C410BE"/>
    <w:rsid w:val="00C42778"/>
    <w:rsid w:val="00C44CEE"/>
    <w:rsid w:val="00C44F20"/>
    <w:rsid w:val="00C456C1"/>
    <w:rsid w:val="00C45E1B"/>
    <w:rsid w:val="00C46073"/>
    <w:rsid w:val="00C4689C"/>
    <w:rsid w:val="00C46C17"/>
    <w:rsid w:val="00C47399"/>
    <w:rsid w:val="00C47441"/>
    <w:rsid w:val="00C47B64"/>
    <w:rsid w:val="00C47CF3"/>
    <w:rsid w:val="00C47D33"/>
    <w:rsid w:val="00C47F14"/>
    <w:rsid w:val="00C47FDD"/>
    <w:rsid w:val="00C5047C"/>
    <w:rsid w:val="00C5056C"/>
    <w:rsid w:val="00C50953"/>
    <w:rsid w:val="00C50F51"/>
    <w:rsid w:val="00C511F5"/>
    <w:rsid w:val="00C515E1"/>
    <w:rsid w:val="00C5322A"/>
    <w:rsid w:val="00C539E4"/>
    <w:rsid w:val="00C53A49"/>
    <w:rsid w:val="00C5450E"/>
    <w:rsid w:val="00C54585"/>
    <w:rsid w:val="00C54917"/>
    <w:rsid w:val="00C55261"/>
    <w:rsid w:val="00C55711"/>
    <w:rsid w:val="00C55AB0"/>
    <w:rsid w:val="00C56990"/>
    <w:rsid w:val="00C569A1"/>
    <w:rsid w:val="00C6018D"/>
    <w:rsid w:val="00C60468"/>
    <w:rsid w:val="00C621A1"/>
    <w:rsid w:val="00C64799"/>
    <w:rsid w:val="00C64F3A"/>
    <w:rsid w:val="00C64FA0"/>
    <w:rsid w:val="00C65DF8"/>
    <w:rsid w:val="00C675D5"/>
    <w:rsid w:val="00C67673"/>
    <w:rsid w:val="00C677A7"/>
    <w:rsid w:val="00C67FAE"/>
    <w:rsid w:val="00C70438"/>
    <w:rsid w:val="00C7081F"/>
    <w:rsid w:val="00C7191C"/>
    <w:rsid w:val="00C71AF0"/>
    <w:rsid w:val="00C72BA8"/>
    <w:rsid w:val="00C72C55"/>
    <w:rsid w:val="00C73558"/>
    <w:rsid w:val="00C73B1D"/>
    <w:rsid w:val="00C753C0"/>
    <w:rsid w:val="00C75D89"/>
    <w:rsid w:val="00C75EAA"/>
    <w:rsid w:val="00C7628B"/>
    <w:rsid w:val="00C76569"/>
    <w:rsid w:val="00C77BDE"/>
    <w:rsid w:val="00C77CC1"/>
    <w:rsid w:val="00C77E15"/>
    <w:rsid w:val="00C77FBD"/>
    <w:rsid w:val="00C805C6"/>
    <w:rsid w:val="00C8068F"/>
    <w:rsid w:val="00C80B33"/>
    <w:rsid w:val="00C81974"/>
    <w:rsid w:val="00C81D11"/>
    <w:rsid w:val="00C82302"/>
    <w:rsid w:val="00C82862"/>
    <w:rsid w:val="00C831D2"/>
    <w:rsid w:val="00C83602"/>
    <w:rsid w:val="00C84A6F"/>
    <w:rsid w:val="00C85762"/>
    <w:rsid w:val="00C85A61"/>
    <w:rsid w:val="00C85A81"/>
    <w:rsid w:val="00C85EE8"/>
    <w:rsid w:val="00C86DA4"/>
    <w:rsid w:val="00C90724"/>
    <w:rsid w:val="00C90A11"/>
    <w:rsid w:val="00C913EB"/>
    <w:rsid w:val="00C91594"/>
    <w:rsid w:val="00C9211E"/>
    <w:rsid w:val="00C92296"/>
    <w:rsid w:val="00C927FA"/>
    <w:rsid w:val="00C92E3F"/>
    <w:rsid w:val="00C966B8"/>
    <w:rsid w:val="00C96C1F"/>
    <w:rsid w:val="00C97384"/>
    <w:rsid w:val="00CA102D"/>
    <w:rsid w:val="00CA33CF"/>
    <w:rsid w:val="00CA3BF9"/>
    <w:rsid w:val="00CA4761"/>
    <w:rsid w:val="00CA54C6"/>
    <w:rsid w:val="00CA5B2D"/>
    <w:rsid w:val="00CA5BB5"/>
    <w:rsid w:val="00CA6A0B"/>
    <w:rsid w:val="00CA6B13"/>
    <w:rsid w:val="00CA6EF0"/>
    <w:rsid w:val="00CA7556"/>
    <w:rsid w:val="00CB09A7"/>
    <w:rsid w:val="00CB0C87"/>
    <w:rsid w:val="00CB106D"/>
    <w:rsid w:val="00CB2978"/>
    <w:rsid w:val="00CB3EEE"/>
    <w:rsid w:val="00CB619F"/>
    <w:rsid w:val="00CB6454"/>
    <w:rsid w:val="00CB656C"/>
    <w:rsid w:val="00CC03EB"/>
    <w:rsid w:val="00CC090C"/>
    <w:rsid w:val="00CC0927"/>
    <w:rsid w:val="00CC177F"/>
    <w:rsid w:val="00CC1BFA"/>
    <w:rsid w:val="00CC2296"/>
    <w:rsid w:val="00CC2B03"/>
    <w:rsid w:val="00CC30DE"/>
    <w:rsid w:val="00CC3BD4"/>
    <w:rsid w:val="00CC3FC6"/>
    <w:rsid w:val="00CC522F"/>
    <w:rsid w:val="00CC5748"/>
    <w:rsid w:val="00CC5AE8"/>
    <w:rsid w:val="00CC60C1"/>
    <w:rsid w:val="00CC6661"/>
    <w:rsid w:val="00CD0114"/>
    <w:rsid w:val="00CD1FFB"/>
    <w:rsid w:val="00CD2966"/>
    <w:rsid w:val="00CD3808"/>
    <w:rsid w:val="00CD3CBC"/>
    <w:rsid w:val="00CD581C"/>
    <w:rsid w:val="00CD5926"/>
    <w:rsid w:val="00CE0DA8"/>
    <w:rsid w:val="00CE0F3D"/>
    <w:rsid w:val="00CE17F2"/>
    <w:rsid w:val="00CE1F03"/>
    <w:rsid w:val="00CE2299"/>
    <w:rsid w:val="00CE40D0"/>
    <w:rsid w:val="00CE428C"/>
    <w:rsid w:val="00CE4788"/>
    <w:rsid w:val="00CE50C7"/>
    <w:rsid w:val="00CE5175"/>
    <w:rsid w:val="00CE5209"/>
    <w:rsid w:val="00CE61ED"/>
    <w:rsid w:val="00CE6286"/>
    <w:rsid w:val="00CE7887"/>
    <w:rsid w:val="00CE7AC3"/>
    <w:rsid w:val="00CF10F1"/>
    <w:rsid w:val="00CF17D9"/>
    <w:rsid w:val="00CF1AEF"/>
    <w:rsid w:val="00CF1CE6"/>
    <w:rsid w:val="00CF1DD0"/>
    <w:rsid w:val="00CF207B"/>
    <w:rsid w:val="00CF22B5"/>
    <w:rsid w:val="00CF2DDD"/>
    <w:rsid w:val="00CF3CE4"/>
    <w:rsid w:val="00CF494C"/>
    <w:rsid w:val="00CF54CC"/>
    <w:rsid w:val="00CF5706"/>
    <w:rsid w:val="00CF636A"/>
    <w:rsid w:val="00CF70F1"/>
    <w:rsid w:val="00CF7370"/>
    <w:rsid w:val="00CF74E5"/>
    <w:rsid w:val="00CF778E"/>
    <w:rsid w:val="00CF7A64"/>
    <w:rsid w:val="00CF7EE5"/>
    <w:rsid w:val="00D00ADC"/>
    <w:rsid w:val="00D00ED0"/>
    <w:rsid w:val="00D0121D"/>
    <w:rsid w:val="00D02683"/>
    <w:rsid w:val="00D0371A"/>
    <w:rsid w:val="00D04DAB"/>
    <w:rsid w:val="00D057AF"/>
    <w:rsid w:val="00D058DE"/>
    <w:rsid w:val="00D05B77"/>
    <w:rsid w:val="00D0624C"/>
    <w:rsid w:val="00D06288"/>
    <w:rsid w:val="00D077AF"/>
    <w:rsid w:val="00D078AE"/>
    <w:rsid w:val="00D07CA6"/>
    <w:rsid w:val="00D07E9A"/>
    <w:rsid w:val="00D07F49"/>
    <w:rsid w:val="00D1074F"/>
    <w:rsid w:val="00D10C43"/>
    <w:rsid w:val="00D11F63"/>
    <w:rsid w:val="00D12DDF"/>
    <w:rsid w:val="00D13810"/>
    <w:rsid w:val="00D13BCD"/>
    <w:rsid w:val="00D13DF1"/>
    <w:rsid w:val="00D15C29"/>
    <w:rsid w:val="00D15F01"/>
    <w:rsid w:val="00D16068"/>
    <w:rsid w:val="00D17392"/>
    <w:rsid w:val="00D20514"/>
    <w:rsid w:val="00D20A28"/>
    <w:rsid w:val="00D20F6E"/>
    <w:rsid w:val="00D20F70"/>
    <w:rsid w:val="00D22CEF"/>
    <w:rsid w:val="00D23D2B"/>
    <w:rsid w:val="00D24188"/>
    <w:rsid w:val="00D244F7"/>
    <w:rsid w:val="00D2471C"/>
    <w:rsid w:val="00D24AAA"/>
    <w:rsid w:val="00D25D13"/>
    <w:rsid w:val="00D25DC1"/>
    <w:rsid w:val="00D26425"/>
    <w:rsid w:val="00D26762"/>
    <w:rsid w:val="00D26D0F"/>
    <w:rsid w:val="00D270F5"/>
    <w:rsid w:val="00D27356"/>
    <w:rsid w:val="00D2763B"/>
    <w:rsid w:val="00D30D1D"/>
    <w:rsid w:val="00D31E3D"/>
    <w:rsid w:val="00D33877"/>
    <w:rsid w:val="00D338DD"/>
    <w:rsid w:val="00D3472B"/>
    <w:rsid w:val="00D35028"/>
    <w:rsid w:val="00D35166"/>
    <w:rsid w:val="00D36044"/>
    <w:rsid w:val="00D370BF"/>
    <w:rsid w:val="00D4242F"/>
    <w:rsid w:val="00D424B2"/>
    <w:rsid w:val="00D435AE"/>
    <w:rsid w:val="00D43D57"/>
    <w:rsid w:val="00D441CC"/>
    <w:rsid w:val="00D46B1C"/>
    <w:rsid w:val="00D47230"/>
    <w:rsid w:val="00D475F8"/>
    <w:rsid w:val="00D47694"/>
    <w:rsid w:val="00D47801"/>
    <w:rsid w:val="00D47A2B"/>
    <w:rsid w:val="00D50962"/>
    <w:rsid w:val="00D518A1"/>
    <w:rsid w:val="00D51E32"/>
    <w:rsid w:val="00D53A40"/>
    <w:rsid w:val="00D53DE6"/>
    <w:rsid w:val="00D54025"/>
    <w:rsid w:val="00D5446D"/>
    <w:rsid w:val="00D555EB"/>
    <w:rsid w:val="00D562C0"/>
    <w:rsid w:val="00D57859"/>
    <w:rsid w:val="00D57F36"/>
    <w:rsid w:val="00D60200"/>
    <w:rsid w:val="00D60FD3"/>
    <w:rsid w:val="00D610E2"/>
    <w:rsid w:val="00D616F0"/>
    <w:rsid w:val="00D62496"/>
    <w:rsid w:val="00D627A7"/>
    <w:rsid w:val="00D62838"/>
    <w:rsid w:val="00D635E3"/>
    <w:rsid w:val="00D635FF"/>
    <w:rsid w:val="00D64334"/>
    <w:rsid w:val="00D644CF"/>
    <w:rsid w:val="00D67325"/>
    <w:rsid w:val="00D67331"/>
    <w:rsid w:val="00D67B7B"/>
    <w:rsid w:val="00D70C8D"/>
    <w:rsid w:val="00D70CD8"/>
    <w:rsid w:val="00D72618"/>
    <w:rsid w:val="00D7288D"/>
    <w:rsid w:val="00D72E3C"/>
    <w:rsid w:val="00D7305D"/>
    <w:rsid w:val="00D76323"/>
    <w:rsid w:val="00D77171"/>
    <w:rsid w:val="00D777E2"/>
    <w:rsid w:val="00D779A4"/>
    <w:rsid w:val="00D80302"/>
    <w:rsid w:val="00D807B4"/>
    <w:rsid w:val="00D808B8"/>
    <w:rsid w:val="00D8122A"/>
    <w:rsid w:val="00D81FEB"/>
    <w:rsid w:val="00D82AE2"/>
    <w:rsid w:val="00D8380F"/>
    <w:rsid w:val="00D83926"/>
    <w:rsid w:val="00D85584"/>
    <w:rsid w:val="00D863A4"/>
    <w:rsid w:val="00D8798E"/>
    <w:rsid w:val="00D87C8F"/>
    <w:rsid w:val="00D87F77"/>
    <w:rsid w:val="00D90F3E"/>
    <w:rsid w:val="00D911EF"/>
    <w:rsid w:val="00D92B09"/>
    <w:rsid w:val="00D92EA5"/>
    <w:rsid w:val="00D93711"/>
    <w:rsid w:val="00D949A5"/>
    <w:rsid w:val="00D951CF"/>
    <w:rsid w:val="00D95F47"/>
    <w:rsid w:val="00D961A6"/>
    <w:rsid w:val="00D96469"/>
    <w:rsid w:val="00D9696C"/>
    <w:rsid w:val="00D97AFF"/>
    <w:rsid w:val="00D97E5B"/>
    <w:rsid w:val="00DA14B1"/>
    <w:rsid w:val="00DA17FA"/>
    <w:rsid w:val="00DA31EB"/>
    <w:rsid w:val="00DA356A"/>
    <w:rsid w:val="00DA3A3A"/>
    <w:rsid w:val="00DA5065"/>
    <w:rsid w:val="00DA5622"/>
    <w:rsid w:val="00DA5D0C"/>
    <w:rsid w:val="00DA76E1"/>
    <w:rsid w:val="00DB174F"/>
    <w:rsid w:val="00DB19EF"/>
    <w:rsid w:val="00DB1D5D"/>
    <w:rsid w:val="00DB2263"/>
    <w:rsid w:val="00DB35A8"/>
    <w:rsid w:val="00DB3D93"/>
    <w:rsid w:val="00DB43F3"/>
    <w:rsid w:val="00DB488A"/>
    <w:rsid w:val="00DB5FE2"/>
    <w:rsid w:val="00DB660D"/>
    <w:rsid w:val="00DB6A87"/>
    <w:rsid w:val="00DB6C7B"/>
    <w:rsid w:val="00DB6E70"/>
    <w:rsid w:val="00DB709C"/>
    <w:rsid w:val="00DB7565"/>
    <w:rsid w:val="00DB7635"/>
    <w:rsid w:val="00DB7BA2"/>
    <w:rsid w:val="00DC04D9"/>
    <w:rsid w:val="00DC103B"/>
    <w:rsid w:val="00DC1586"/>
    <w:rsid w:val="00DC2376"/>
    <w:rsid w:val="00DC39FD"/>
    <w:rsid w:val="00DC4860"/>
    <w:rsid w:val="00DC4D3B"/>
    <w:rsid w:val="00DC629B"/>
    <w:rsid w:val="00DC741E"/>
    <w:rsid w:val="00DC7864"/>
    <w:rsid w:val="00DD0C9B"/>
    <w:rsid w:val="00DD0D30"/>
    <w:rsid w:val="00DD27A7"/>
    <w:rsid w:val="00DD2979"/>
    <w:rsid w:val="00DD3D05"/>
    <w:rsid w:val="00DD3D92"/>
    <w:rsid w:val="00DD4BF4"/>
    <w:rsid w:val="00DD4CF8"/>
    <w:rsid w:val="00DD6893"/>
    <w:rsid w:val="00DD7227"/>
    <w:rsid w:val="00DE0618"/>
    <w:rsid w:val="00DE0ECB"/>
    <w:rsid w:val="00DE105A"/>
    <w:rsid w:val="00DE10E7"/>
    <w:rsid w:val="00DE151D"/>
    <w:rsid w:val="00DE1745"/>
    <w:rsid w:val="00DE1E70"/>
    <w:rsid w:val="00DE28E0"/>
    <w:rsid w:val="00DE2B25"/>
    <w:rsid w:val="00DE380F"/>
    <w:rsid w:val="00DE3EA3"/>
    <w:rsid w:val="00DE4253"/>
    <w:rsid w:val="00DE42BE"/>
    <w:rsid w:val="00DE4D50"/>
    <w:rsid w:val="00DE4E4C"/>
    <w:rsid w:val="00DE6432"/>
    <w:rsid w:val="00DE7FE4"/>
    <w:rsid w:val="00DF0DC0"/>
    <w:rsid w:val="00DF1944"/>
    <w:rsid w:val="00DF2729"/>
    <w:rsid w:val="00DF3545"/>
    <w:rsid w:val="00DF44FD"/>
    <w:rsid w:val="00DF4973"/>
    <w:rsid w:val="00DF52AA"/>
    <w:rsid w:val="00DF5A75"/>
    <w:rsid w:val="00DF5E08"/>
    <w:rsid w:val="00DF5FBF"/>
    <w:rsid w:val="00DF6659"/>
    <w:rsid w:val="00DF6F3B"/>
    <w:rsid w:val="00E0103A"/>
    <w:rsid w:val="00E0109F"/>
    <w:rsid w:val="00E01E82"/>
    <w:rsid w:val="00E02859"/>
    <w:rsid w:val="00E03BA4"/>
    <w:rsid w:val="00E03EBC"/>
    <w:rsid w:val="00E04DD4"/>
    <w:rsid w:val="00E071BF"/>
    <w:rsid w:val="00E10B2B"/>
    <w:rsid w:val="00E10EC6"/>
    <w:rsid w:val="00E119BF"/>
    <w:rsid w:val="00E11E3F"/>
    <w:rsid w:val="00E1276E"/>
    <w:rsid w:val="00E128DB"/>
    <w:rsid w:val="00E12A20"/>
    <w:rsid w:val="00E13CE8"/>
    <w:rsid w:val="00E15502"/>
    <w:rsid w:val="00E155B0"/>
    <w:rsid w:val="00E158F6"/>
    <w:rsid w:val="00E16D0D"/>
    <w:rsid w:val="00E16D9D"/>
    <w:rsid w:val="00E17D6A"/>
    <w:rsid w:val="00E206D2"/>
    <w:rsid w:val="00E2193E"/>
    <w:rsid w:val="00E21C97"/>
    <w:rsid w:val="00E221D4"/>
    <w:rsid w:val="00E2308D"/>
    <w:rsid w:val="00E234C3"/>
    <w:rsid w:val="00E23A62"/>
    <w:rsid w:val="00E24105"/>
    <w:rsid w:val="00E252ED"/>
    <w:rsid w:val="00E25AB1"/>
    <w:rsid w:val="00E25CEC"/>
    <w:rsid w:val="00E263A5"/>
    <w:rsid w:val="00E26A4D"/>
    <w:rsid w:val="00E31393"/>
    <w:rsid w:val="00E313A9"/>
    <w:rsid w:val="00E31CB4"/>
    <w:rsid w:val="00E31CCE"/>
    <w:rsid w:val="00E32413"/>
    <w:rsid w:val="00E33E9C"/>
    <w:rsid w:val="00E3405C"/>
    <w:rsid w:val="00E35255"/>
    <w:rsid w:val="00E36BA3"/>
    <w:rsid w:val="00E36BF5"/>
    <w:rsid w:val="00E36C01"/>
    <w:rsid w:val="00E36EE4"/>
    <w:rsid w:val="00E373F5"/>
    <w:rsid w:val="00E4010C"/>
    <w:rsid w:val="00E42CA1"/>
    <w:rsid w:val="00E4304C"/>
    <w:rsid w:val="00E43663"/>
    <w:rsid w:val="00E4505E"/>
    <w:rsid w:val="00E456E8"/>
    <w:rsid w:val="00E45DF5"/>
    <w:rsid w:val="00E507D9"/>
    <w:rsid w:val="00E50D1C"/>
    <w:rsid w:val="00E52277"/>
    <w:rsid w:val="00E52EA5"/>
    <w:rsid w:val="00E52EEF"/>
    <w:rsid w:val="00E540A3"/>
    <w:rsid w:val="00E54EE8"/>
    <w:rsid w:val="00E55A10"/>
    <w:rsid w:val="00E55AAC"/>
    <w:rsid w:val="00E55C23"/>
    <w:rsid w:val="00E55E59"/>
    <w:rsid w:val="00E567AC"/>
    <w:rsid w:val="00E57E5B"/>
    <w:rsid w:val="00E6234F"/>
    <w:rsid w:val="00E62C83"/>
    <w:rsid w:val="00E630A8"/>
    <w:rsid w:val="00E63BD5"/>
    <w:rsid w:val="00E6463F"/>
    <w:rsid w:val="00E648EB"/>
    <w:rsid w:val="00E64AFC"/>
    <w:rsid w:val="00E65C5D"/>
    <w:rsid w:val="00E65CC1"/>
    <w:rsid w:val="00E665A6"/>
    <w:rsid w:val="00E665E7"/>
    <w:rsid w:val="00E70EC8"/>
    <w:rsid w:val="00E729FD"/>
    <w:rsid w:val="00E72D82"/>
    <w:rsid w:val="00E731AA"/>
    <w:rsid w:val="00E73245"/>
    <w:rsid w:val="00E739A5"/>
    <w:rsid w:val="00E75345"/>
    <w:rsid w:val="00E769A6"/>
    <w:rsid w:val="00E8082D"/>
    <w:rsid w:val="00E80885"/>
    <w:rsid w:val="00E80CC4"/>
    <w:rsid w:val="00E813EC"/>
    <w:rsid w:val="00E83D0F"/>
    <w:rsid w:val="00E83E87"/>
    <w:rsid w:val="00E84483"/>
    <w:rsid w:val="00E84974"/>
    <w:rsid w:val="00E84FB0"/>
    <w:rsid w:val="00E86545"/>
    <w:rsid w:val="00E87591"/>
    <w:rsid w:val="00E91A9C"/>
    <w:rsid w:val="00E91F40"/>
    <w:rsid w:val="00E92452"/>
    <w:rsid w:val="00E93B62"/>
    <w:rsid w:val="00E94D63"/>
    <w:rsid w:val="00E952EC"/>
    <w:rsid w:val="00E95CD1"/>
    <w:rsid w:val="00E9619A"/>
    <w:rsid w:val="00E96410"/>
    <w:rsid w:val="00E96967"/>
    <w:rsid w:val="00E96DF9"/>
    <w:rsid w:val="00E97878"/>
    <w:rsid w:val="00EA1726"/>
    <w:rsid w:val="00EA2903"/>
    <w:rsid w:val="00EA3018"/>
    <w:rsid w:val="00EA3324"/>
    <w:rsid w:val="00EA3982"/>
    <w:rsid w:val="00EA3CEF"/>
    <w:rsid w:val="00EA612D"/>
    <w:rsid w:val="00EB15EB"/>
    <w:rsid w:val="00EB1F4A"/>
    <w:rsid w:val="00EB225B"/>
    <w:rsid w:val="00EB2B39"/>
    <w:rsid w:val="00EB3AEA"/>
    <w:rsid w:val="00EB5376"/>
    <w:rsid w:val="00EB5430"/>
    <w:rsid w:val="00EB5C49"/>
    <w:rsid w:val="00EB60C3"/>
    <w:rsid w:val="00EB60F9"/>
    <w:rsid w:val="00EB7145"/>
    <w:rsid w:val="00EB7D48"/>
    <w:rsid w:val="00EB7D5D"/>
    <w:rsid w:val="00EC074E"/>
    <w:rsid w:val="00EC08C6"/>
    <w:rsid w:val="00EC0EAD"/>
    <w:rsid w:val="00EC10A2"/>
    <w:rsid w:val="00EC1252"/>
    <w:rsid w:val="00EC1704"/>
    <w:rsid w:val="00EC1DDD"/>
    <w:rsid w:val="00EC258E"/>
    <w:rsid w:val="00EC2A9C"/>
    <w:rsid w:val="00EC44F0"/>
    <w:rsid w:val="00EC4920"/>
    <w:rsid w:val="00EC4A19"/>
    <w:rsid w:val="00EC4C7E"/>
    <w:rsid w:val="00EC6156"/>
    <w:rsid w:val="00EC6650"/>
    <w:rsid w:val="00EC6CEF"/>
    <w:rsid w:val="00EC6E57"/>
    <w:rsid w:val="00EC7471"/>
    <w:rsid w:val="00ED0C01"/>
    <w:rsid w:val="00ED0F15"/>
    <w:rsid w:val="00ED118B"/>
    <w:rsid w:val="00ED13B9"/>
    <w:rsid w:val="00ED1574"/>
    <w:rsid w:val="00ED17F7"/>
    <w:rsid w:val="00ED1A0A"/>
    <w:rsid w:val="00ED1C62"/>
    <w:rsid w:val="00ED21E1"/>
    <w:rsid w:val="00ED2726"/>
    <w:rsid w:val="00ED3741"/>
    <w:rsid w:val="00ED44AC"/>
    <w:rsid w:val="00ED5E17"/>
    <w:rsid w:val="00ED6ECF"/>
    <w:rsid w:val="00ED7A71"/>
    <w:rsid w:val="00EE026F"/>
    <w:rsid w:val="00EE1952"/>
    <w:rsid w:val="00EE2410"/>
    <w:rsid w:val="00EE25B1"/>
    <w:rsid w:val="00EE2AC0"/>
    <w:rsid w:val="00EE3AFC"/>
    <w:rsid w:val="00EE4DFA"/>
    <w:rsid w:val="00EE7716"/>
    <w:rsid w:val="00EE7B91"/>
    <w:rsid w:val="00EF07B8"/>
    <w:rsid w:val="00EF0AB1"/>
    <w:rsid w:val="00EF0AE9"/>
    <w:rsid w:val="00EF0B30"/>
    <w:rsid w:val="00EF10ED"/>
    <w:rsid w:val="00EF1D1C"/>
    <w:rsid w:val="00EF1E90"/>
    <w:rsid w:val="00EF2FCC"/>
    <w:rsid w:val="00EF4239"/>
    <w:rsid w:val="00EF4590"/>
    <w:rsid w:val="00EF4A97"/>
    <w:rsid w:val="00EF5C03"/>
    <w:rsid w:val="00EF6481"/>
    <w:rsid w:val="00EF6850"/>
    <w:rsid w:val="00EF6C77"/>
    <w:rsid w:val="00EF6FE4"/>
    <w:rsid w:val="00EF73F7"/>
    <w:rsid w:val="00EF75F7"/>
    <w:rsid w:val="00F0015D"/>
    <w:rsid w:val="00F00865"/>
    <w:rsid w:val="00F00F4A"/>
    <w:rsid w:val="00F018CF"/>
    <w:rsid w:val="00F01FAC"/>
    <w:rsid w:val="00F023E8"/>
    <w:rsid w:val="00F034C8"/>
    <w:rsid w:val="00F03517"/>
    <w:rsid w:val="00F0388B"/>
    <w:rsid w:val="00F0421C"/>
    <w:rsid w:val="00F046F6"/>
    <w:rsid w:val="00F04A4B"/>
    <w:rsid w:val="00F055F4"/>
    <w:rsid w:val="00F05751"/>
    <w:rsid w:val="00F057B8"/>
    <w:rsid w:val="00F059B6"/>
    <w:rsid w:val="00F05D84"/>
    <w:rsid w:val="00F062EA"/>
    <w:rsid w:val="00F06AD3"/>
    <w:rsid w:val="00F0724E"/>
    <w:rsid w:val="00F07690"/>
    <w:rsid w:val="00F07D67"/>
    <w:rsid w:val="00F10DF9"/>
    <w:rsid w:val="00F1160E"/>
    <w:rsid w:val="00F11C88"/>
    <w:rsid w:val="00F11F18"/>
    <w:rsid w:val="00F120D9"/>
    <w:rsid w:val="00F12287"/>
    <w:rsid w:val="00F12330"/>
    <w:rsid w:val="00F13642"/>
    <w:rsid w:val="00F149AD"/>
    <w:rsid w:val="00F16D20"/>
    <w:rsid w:val="00F17529"/>
    <w:rsid w:val="00F1772D"/>
    <w:rsid w:val="00F17F8F"/>
    <w:rsid w:val="00F17FC4"/>
    <w:rsid w:val="00F20D05"/>
    <w:rsid w:val="00F20F3A"/>
    <w:rsid w:val="00F2100D"/>
    <w:rsid w:val="00F216DA"/>
    <w:rsid w:val="00F23B7A"/>
    <w:rsid w:val="00F2478D"/>
    <w:rsid w:val="00F25598"/>
    <w:rsid w:val="00F2723E"/>
    <w:rsid w:val="00F27BB7"/>
    <w:rsid w:val="00F27FEA"/>
    <w:rsid w:val="00F311E0"/>
    <w:rsid w:val="00F311F0"/>
    <w:rsid w:val="00F3175C"/>
    <w:rsid w:val="00F3334E"/>
    <w:rsid w:val="00F33C21"/>
    <w:rsid w:val="00F340B8"/>
    <w:rsid w:val="00F341C4"/>
    <w:rsid w:val="00F3477E"/>
    <w:rsid w:val="00F354A1"/>
    <w:rsid w:val="00F35866"/>
    <w:rsid w:val="00F366F6"/>
    <w:rsid w:val="00F36C74"/>
    <w:rsid w:val="00F375AE"/>
    <w:rsid w:val="00F37604"/>
    <w:rsid w:val="00F37632"/>
    <w:rsid w:val="00F3767B"/>
    <w:rsid w:val="00F37A09"/>
    <w:rsid w:val="00F37BEA"/>
    <w:rsid w:val="00F4005D"/>
    <w:rsid w:val="00F40209"/>
    <w:rsid w:val="00F40717"/>
    <w:rsid w:val="00F40C0A"/>
    <w:rsid w:val="00F428E4"/>
    <w:rsid w:val="00F42AA0"/>
    <w:rsid w:val="00F42C35"/>
    <w:rsid w:val="00F43063"/>
    <w:rsid w:val="00F44634"/>
    <w:rsid w:val="00F44685"/>
    <w:rsid w:val="00F44998"/>
    <w:rsid w:val="00F457B3"/>
    <w:rsid w:val="00F4597D"/>
    <w:rsid w:val="00F45D3E"/>
    <w:rsid w:val="00F46220"/>
    <w:rsid w:val="00F463DB"/>
    <w:rsid w:val="00F468A6"/>
    <w:rsid w:val="00F46A1F"/>
    <w:rsid w:val="00F46FB1"/>
    <w:rsid w:val="00F47F80"/>
    <w:rsid w:val="00F504F6"/>
    <w:rsid w:val="00F505C2"/>
    <w:rsid w:val="00F50BA9"/>
    <w:rsid w:val="00F51B3E"/>
    <w:rsid w:val="00F51C0C"/>
    <w:rsid w:val="00F531DB"/>
    <w:rsid w:val="00F535FD"/>
    <w:rsid w:val="00F53A14"/>
    <w:rsid w:val="00F54B05"/>
    <w:rsid w:val="00F56131"/>
    <w:rsid w:val="00F56D49"/>
    <w:rsid w:val="00F571E4"/>
    <w:rsid w:val="00F57351"/>
    <w:rsid w:val="00F60F42"/>
    <w:rsid w:val="00F61ABB"/>
    <w:rsid w:val="00F6200A"/>
    <w:rsid w:val="00F620F8"/>
    <w:rsid w:val="00F62853"/>
    <w:rsid w:val="00F62858"/>
    <w:rsid w:val="00F63093"/>
    <w:rsid w:val="00F636E4"/>
    <w:rsid w:val="00F63E21"/>
    <w:rsid w:val="00F63FBC"/>
    <w:rsid w:val="00F645E1"/>
    <w:rsid w:val="00F64F77"/>
    <w:rsid w:val="00F65DDB"/>
    <w:rsid w:val="00F67568"/>
    <w:rsid w:val="00F67749"/>
    <w:rsid w:val="00F67966"/>
    <w:rsid w:val="00F67BD3"/>
    <w:rsid w:val="00F71F6D"/>
    <w:rsid w:val="00F7219A"/>
    <w:rsid w:val="00F72A09"/>
    <w:rsid w:val="00F72F7C"/>
    <w:rsid w:val="00F73CE5"/>
    <w:rsid w:val="00F75810"/>
    <w:rsid w:val="00F76B1F"/>
    <w:rsid w:val="00F80B42"/>
    <w:rsid w:val="00F8168F"/>
    <w:rsid w:val="00F81B7C"/>
    <w:rsid w:val="00F832D7"/>
    <w:rsid w:val="00F83C3A"/>
    <w:rsid w:val="00F85AB2"/>
    <w:rsid w:val="00F86232"/>
    <w:rsid w:val="00F87110"/>
    <w:rsid w:val="00F8792B"/>
    <w:rsid w:val="00F90015"/>
    <w:rsid w:val="00F90696"/>
    <w:rsid w:val="00F91170"/>
    <w:rsid w:val="00F91960"/>
    <w:rsid w:val="00F91D6B"/>
    <w:rsid w:val="00F920CD"/>
    <w:rsid w:val="00F92104"/>
    <w:rsid w:val="00F94BE4"/>
    <w:rsid w:val="00F94E71"/>
    <w:rsid w:val="00F954E9"/>
    <w:rsid w:val="00F95EDD"/>
    <w:rsid w:val="00F95FB4"/>
    <w:rsid w:val="00F965BB"/>
    <w:rsid w:val="00F96693"/>
    <w:rsid w:val="00F970A5"/>
    <w:rsid w:val="00F97477"/>
    <w:rsid w:val="00FA1E66"/>
    <w:rsid w:val="00FA2395"/>
    <w:rsid w:val="00FA23FB"/>
    <w:rsid w:val="00FA2A7A"/>
    <w:rsid w:val="00FA3499"/>
    <w:rsid w:val="00FA356A"/>
    <w:rsid w:val="00FA485B"/>
    <w:rsid w:val="00FA5ACA"/>
    <w:rsid w:val="00FA697F"/>
    <w:rsid w:val="00FA6A84"/>
    <w:rsid w:val="00FA6EC5"/>
    <w:rsid w:val="00FA6F69"/>
    <w:rsid w:val="00FA6FD2"/>
    <w:rsid w:val="00FA79A9"/>
    <w:rsid w:val="00FB08E5"/>
    <w:rsid w:val="00FB0CFE"/>
    <w:rsid w:val="00FB0E02"/>
    <w:rsid w:val="00FB115C"/>
    <w:rsid w:val="00FB1E57"/>
    <w:rsid w:val="00FB1F7D"/>
    <w:rsid w:val="00FB3A6C"/>
    <w:rsid w:val="00FB4917"/>
    <w:rsid w:val="00FB551B"/>
    <w:rsid w:val="00FB59EE"/>
    <w:rsid w:val="00FB61EE"/>
    <w:rsid w:val="00FB6400"/>
    <w:rsid w:val="00FB7AAA"/>
    <w:rsid w:val="00FB7C41"/>
    <w:rsid w:val="00FB7CE4"/>
    <w:rsid w:val="00FB7D15"/>
    <w:rsid w:val="00FC1325"/>
    <w:rsid w:val="00FC1AA2"/>
    <w:rsid w:val="00FC1C0A"/>
    <w:rsid w:val="00FC1EE6"/>
    <w:rsid w:val="00FC2A9B"/>
    <w:rsid w:val="00FC2D4A"/>
    <w:rsid w:val="00FC2F89"/>
    <w:rsid w:val="00FC373D"/>
    <w:rsid w:val="00FC3E92"/>
    <w:rsid w:val="00FC466B"/>
    <w:rsid w:val="00FC4EA3"/>
    <w:rsid w:val="00FC4F2C"/>
    <w:rsid w:val="00FC562B"/>
    <w:rsid w:val="00FC570F"/>
    <w:rsid w:val="00FC6028"/>
    <w:rsid w:val="00FC65E6"/>
    <w:rsid w:val="00FC6EE5"/>
    <w:rsid w:val="00FC738F"/>
    <w:rsid w:val="00FC7FB1"/>
    <w:rsid w:val="00FD0B9F"/>
    <w:rsid w:val="00FD15AF"/>
    <w:rsid w:val="00FD2DD5"/>
    <w:rsid w:val="00FD354A"/>
    <w:rsid w:val="00FD4EDD"/>
    <w:rsid w:val="00FD58B5"/>
    <w:rsid w:val="00FD58E7"/>
    <w:rsid w:val="00FD62E6"/>
    <w:rsid w:val="00FD649B"/>
    <w:rsid w:val="00FE020D"/>
    <w:rsid w:val="00FE0473"/>
    <w:rsid w:val="00FE0C7E"/>
    <w:rsid w:val="00FE12C0"/>
    <w:rsid w:val="00FE141A"/>
    <w:rsid w:val="00FE1D2E"/>
    <w:rsid w:val="00FE2552"/>
    <w:rsid w:val="00FE29B7"/>
    <w:rsid w:val="00FE2BAB"/>
    <w:rsid w:val="00FE3133"/>
    <w:rsid w:val="00FE37B2"/>
    <w:rsid w:val="00FE386B"/>
    <w:rsid w:val="00FE3EA7"/>
    <w:rsid w:val="00FE3F63"/>
    <w:rsid w:val="00FE593E"/>
    <w:rsid w:val="00FE67D9"/>
    <w:rsid w:val="00FE6DC9"/>
    <w:rsid w:val="00FF1A0B"/>
    <w:rsid w:val="00FF201C"/>
    <w:rsid w:val="00FF377C"/>
    <w:rsid w:val="00FF40D6"/>
    <w:rsid w:val="00FF44BE"/>
    <w:rsid w:val="00FF5B19"/>
    <w:rsid w:val="00FF69AE"/>
    <w:rsid w:val="00FF6BA7"/>
    <w:rsid w:val="00FF6E07"/>
    <w:rsid w:val="00FF6F6D"/>
    <w:rsid w:val="00FF7539"/>
    <w:rsid w:val="00FF7C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15"/>
    <w:rPr>
      <w:color w:val="000000"/>
      <w:spacing w:val="-8"/>
      <w:sz w:val="24"/>
    </w:rPr>
  </w:style>
  <w:style w:type="paragraph" w:styleId="Heading1">
    <w:name w:val="heading 1"/>
    <w:basedOn w:val="Normal"/>
    <w:next w:val="Normal"/>
    <w:link w:val="Heading1Char"/>
    <w:qFormat/>
    <w:rsid w:val="00EB714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33B1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33B1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45"/>
    <w:rPr>
      <w:rFonts w:ascii="Cambria" w:eastAsia="Times New Roman" w:hAnsi="Cambria" w:cs="Times New Roman"/>
      <w:b/>
      <w:bCs/>
      <w:color w:val="365F91"/>
      <w:spacing w:val="-8"/>
      <w:sz w:val="28"/>
      <w:szCs w:val="28"/>
    </w:rPr>
  </w:style>
  <w:style w:type="character" w:styleId="Hyperlink">
    <w:name w:val="Hyperlink"/>
    <w:basedOn w:val="DefaultParagraphFont"/>
    <w:uiPriority w:val="99"/>
    <w:rsid w:val="00EB7145"/>
    <w:rPr>
      <w:color w:val="0000FF"/>
      <w:u w:val="single"/>
    </w:rPr>
  </w:style>
  <w:style w:type="paragraph" w:styleId="ListParagraph">
    <w:name w:val="List Paragraph"/>
    <w:basedOn w:val="Normal"/>
    <w:uiPriority w:val="34"/>
    <w:qFormat/>
    <w:rsid w:val="00EB7145"/>
    <w:pPr>
      <w:ind w:left="720"/>
    </w:pPr>
  </w:style>
  <w:style w:type="paragraph" w:customStyle="1" w:styleId="Style1">
    <w:name w:val="Style1"/>
    <w:basedOn w:val="Heading1"/>
    <w:next w:val="Normal"/>
    <w:qFormat/>
    <w:rsid w:val="0003239E"/>
    <w:pPr>
      <w:keepLines w:val="0"/>
      <w:spacing w:before="0"/>
    </w:pPr>
    <w:rPr>
      <w:rFonts w:ascii="Times New Roman" w:hAnsi="Times New Roman" w:cs="Arial"/>
      <w:bCs w:val="0"/>
      <w:color w:val="auto"/>
      <w:kern w:val="28"/>
      <w:szCs w:val="32"/>
    </w:rPr>
  </w:style>
  <w:style w:type="character" w:customStyle="1" w:styleId="Heading2Char">
    <w:name w:val="Heading 2 Char"/>
    <w:basedOn w:val="DefaultParagraphFont"/>
    <w:link w:val="Heading2"/>
    <w:uiPriority w:val="9"/>
    <w:semiHidden/>
    <w:rsid w:val="00C33B15"/>
    <w:rPr>
      <w:rFonts w:ascii="Cambria" w:eastAsia="Times New Roman" w:hAnsi="Cambria"/>
      <w:b/>
      <w:bCs/>
      <w:i/>
      <w:iCs/>
      <w:color w:val="000000"/>
      <w:spacing w:val="-8"/>
      <w:sz w:val="28"/>
      <w:szCs w:val="28"/>
    </w:rPr>
  </w:style>
  <w:style w:type="character" w:customStyle="1" w:styleId="Heading3Char">
    <w:name w:val="Heading 3 Char"/>
    <w:basedOn w:val="DefaultParagraphFont"/>
    <w:link w:val="Heading3"/>
    <w:uiPriority w:val="9"/>
    <w:semiHidden/>
    <w:rsid w:val="00C33B15"/>
    <w:rPr>
      <w:rFonts w:ascii="Cambria" w:eastAsia="Times New Roman" w:hAnsi="Cambria"/>
      <w:b/>
      <w:bCs/>
      <w:color w:val="000000"/>
      <w:spacing w:val="-8"/>
      <w:sz w:val="26"/>
      <w:szCs w:val="26"/>
    </w:rPr>
  </w:style>
  <w:style w:type="numbering" w:customStyle="1" w:styleId="NoList1">
    <w:name w:val="No List1"/>
    <w:next w:val="NoList"/>
    <w:semiHidden/>
    <w:unhideWhenUsed/>
    <w:rsid w:val="00C33B15"/>
  </w:style>
  <w:style w:type="paragraph" w:styleId="NoSpacing">
    <w:name w:val="No Spacing"/>
    <w:basedOn w:val="Normal"/>
    <w:uiPriority w:val="1"/>
    <w:qFormat/>
    <w:rsid w:val="00C33B15"/>
    <w:rPr>
      <w:rFonts w:eastAsia="Times New Roman"/>
      <w:color w:val="auto"/>
    </w:rPr>
  </w:style>
  <w:style w:type="paragraph" w:styleId="TOC1">
    <w:name w:val="toc 1"/>
    <w:basedOn w:val="Normal"/>
    <w:next w:val="Normal"/>
    <w:autoRedefine/>
    <w:uiPriority w:val="39"/>
    <w:rsid w:val="00C33B15"/>
    <w:pPr>
      <w:tabs>
        <w:tab w:val="right" w:leader="underscore" w:pos="9810"/>
      </w:tabs>
      <w:spacing w:line="480" w:lineRule="auto"/>
      <w:ind w:right="48"/>
    </w:pPr>
    <w:rPr>
      <w:noProof/>
      <w:szCs w:val="24"/>
    </w:rPr>
  </w:style>
  <w:style w:type="paragraph" w:styleId="BodyText">
    <w:name w:val="Body Text"/>
    <w:basedOn w:val="Normal"/>
    <w:link w:val="BodyTextChar"/>
    <w:rsid w:val="00C33B15"/>
    <w:pPr>
      <w:ind w:right="-828"/>
    </w:pPr>
    <w:rPr>
      <w:rFonts w:ascii="Palatino" w:hAnsi="Palatino"/>
      <w:color w:val="auto"/>
      <w:spacing w:val="0"/>
    </w:rPr>
  </w:style>
  <w:style w:type="character" w:customStyle="1" w:styleId="BodyTextChar">
    <w:name w:val="Body Text Char"/>
    <w:basedOn w:val="DefaultParagraphFont"/>
    <w:link w:val="BodyText"/>
    <w:rsid w:val="00C33B15"/>
    <w:rPr>
      <w:rFonts w:ascii="Palatino" w:hAnsi="Palatino"/>
      <w:sz w:val="24"/>
    </w:rPr>
  </w:style>
  <w:style w:type="paragraph" w:styleId="Footer">
    <w:name w:val="footer"/>
    <w:basedOn w:val="Normal"/>
    <w:link w:val="FooterChar"/>
    <w:uiPriority w:val="99"/>
    <w:rsid w:val="00C33B15"/>
    <w:pPr>
      <w:tabs>
        <w:tab w:val="center" w:pos="4320"/>
        <w:tab w:val="right" w:pos="8640"/>
      </w:tabs>
    </w:pPr>
    <w:rPr>
      <w:rFonts w:ascii="Palatino" w:hAnsi="Palatino"/>
      <w:color w:val="auto"/>
      <w:spacing w:val="0"/>
    </w:rPr>
  </w:style>
  <w:style w:type="character" w:customStyle="1" w:styleId="FooterChar">
    <w:name w:val="Footer Char"/>
    <w:basedOn w:val="DefaultParagraphFont"/>
    <w:link w:val="Footer"/>
    <w:uiPriority w:val="99"/>
    <w:rsid w:val="00C33B15"/>
    <w:rPr>
      <w:rFonts w:ascii="Palatino" w:hAnsi="Palatino"/>
      <w:sz w:val="24"/>
    </w:rPr>
  </w:style>
  <w:style w:type="character" w:styleId="PageNumber">
    <w:name w:val="page number"/>
    <w:basedOn w:val="DefaultParagraphFont"/>
    <w:rsid w:val="00C33B15"/>
  </w:style>
  <w:style w:type="paragraph" w:styleId="Header">
    <w:name w:val="header"/>
    <w:basedOn w:val="Normal"/>
    <w:link w:val="HeaderChar"/>
    <w:rsid w:val="00C33B15"/>
    <w:pPr>
      <w:tabs>
        <w:tab w:val="center" w:pos="4320"/>
        <w:tab w:val="right" w:pos="8640"/>
      </w:tabs>
    </w:pPr>
    <w:rPr>
      <w:rFonts w:eastAsia="Times New Roman"/>
      <w:color w:val="auto"/>
    </w:rPr>
  </w:style>
  <w:style w:type="character" w:customStyle="1" w:styleId="HeaderChar">
    <w:name w:val="Header Char"/>
    <w:basedOn w:val="DefaultParagraphFont"/>
    <w:link w:val="Header"/>
    <w:rsid w:val="00C33B15"/>
    <w:rPr>
      <w:rFonts w:eastAsia="Times New Roman"/>
      <w:spacing w:val="-8"/>
      <w:sz w:val="24"/>
    </w:rPr>
  </w:style>
  <w:style w:type="paragraph" w:customStyle="1" w:styleId="Default">
    <w:name w:val="Default"/>
    <w:rsid w:val="00C33B15"/>
    <w:pPr>
      <w:autoSpaceDE w:val="0"/>
      <w:autoSpaceDN w:val="0"/>
      <w:adjustRightInd w:val="0"/>
    </w:pPr>
    <w:rPr>
      <w:rFonts w:eastAsia="Times New Roman"/>
      <w:color w:val="000000"/>
      <w:sz w:val="24"/>
      <w:szCs w:val="24"/>
    </w:rPr>
  </w:style>
  <w:style w:type="paragraph" w:styleId="BalloonText">
    <w:name w:val="Balloon Text"/>
    <w:basedOn w:val="Normal"/>
    <w:link w:val="BalloonTextChar"/>
    <w:uiPriority w:val="99"/>
    <w:semiHidden/>
    <w:unhideWhenUsed/>
    <w:rsid w:val="00CE5175"/>
    <w:rPr>
      <w:rFonts w:ascii="Tahoma" w:hAnsi="Tahoma" w:cs="Tahoma"/>
      <w:sz w:val="16"/>
      <w:szCs w:val="16"/>
    </w:rPr>
  </w:style>
  <w:style w:type="character" w:customStyle="1" w:styleId="BalloonTextChar">
    <w:name w:val="Balloon Text Char"/>
    <w:basedOn w:val="DefaultParagraphFont"/>
    <w:link w:val="BalloonText"/>
    <w:uiPriority w:val="99"/>
    <w:semiHidden/>
    <w:rsid w:val="00CE5175"/>
    <w:rPr>
      <w:rFonts w:ascii="Tahoma" w:hAnsi="Tahoma" w:cs="Tahoma"/>
      <w:color w:val="000000"/>
      <w:spacing w:val="-8"/>
      <w:sz w:val="16"/>
      <w:szCs w:val="16"/>
    </w:rPr>
  </w:style>
  <w:style w:type="character" w:styleId="FollowedHyperlink">
    <w:name w:val="FollowedHyperlink"/>
    <w:basedOn w:val="DefaultParagraphFont"/>
    <w:uiPriority w:val="99"/>
    <w:semiHidden/>
    <w:unhideWhenUsed/>
    <w:rsid w:val="00E16D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15"/>
    <w:rPr>
      <w:color w:val="000000"/>
      <w:spacing w:val="-8"/>
      <w:sz w:val="24"/>
    </w:rPr>
  </w:style>
  <w:style w:type="paragraph" w:styleId="Heading1">
    <w:name w:val="heading 1"/>
    <w:basedOn w:val="Normal"/>
    <w:next w:val="Normal"/>
    <w:link w:val="Heading1Char"/>
    <w:qFormat/>
    <w:rsid w:val="00EB714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33B1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33B1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145"/>
    <w:rPr>
      <w:rFonts w:ascii="Cambria" w:eastAsia="Times New Roman" w:hAnsi="Cambria" w:cs="Times New Roman"/>
      <w:b/>
      <w:bCs/>
      <w:color w:val="365F91"/>
      <w:spacing w:val="-8"/>
      <w:sz w:val="28"/>
      <w:szCs w:val="28"/>
    </w:rPr>
  </w:style>
  <w:style w:type="character" w:styleId="Hyperlink">
    <w:name w:val="Hyperlink"/>
    <w:basedOn w:val="DefaultParagraphFont"/>
    <w:uiPriority w:val="99"/>
    <w:rsid w:val="00EB7145"/>
    <w:rPr>
      <w:color w:val="0000FF"/>
      <w:u w:val="single"/>
    </w:rPr>
  </w:style>
  <w:style w:type="paragraph" w:styleId="ListParagraph">
    <w:name w:val="List Paragraph"/>
    <w:basedOn w:val="Normal"/>
    <w:uiPriority w:val="34"/>
    <w:qFormat/>
    <w:rsid w:val="00EB7145"/>
    <w:pPr>
      <w:ind w:left="720"/>
    </w:pPr>
  </w:style>
  <w:style w:type="paragraph" w:customStyle="1" w:styleId="Style1">
    <w:name w:val="Style1"/>
    <w:basedOn w:val="Heading1"/>
    <w:next w:val="Normal"/>
    <w:qFormat/>
    <w:rsid w:val="0003239E"/>
    <w:pPr>
      <w:keepLines w:val="0"/>
      <w:spacing w:before="0"/>
    </w:pPr>
    <w:rPr>
      <w:rFonts w:ascii="Times New Roman" w:hAnsi="Times New Roman" w:cs="Arial"/>
      <w:bCs w:val="0"/>
      <w:color w:val="auto"/>
      <w:kern w:val="28"/>
      <w:szCs w:val="32"/>
    </w:rPr>
  </w:style>
  <w:style w:type="character" w:customStyle="1" w:styleId="Heading2Char">
    <w:name w:val="Heading 2 Char"/>
    <w:basedOn w:val="DefaultParagraphFont"/>
    <w:link w:val="Heading2"/>
    <w:uiPriority w:val="9"/>
    <w:semiHidden/>
    <w:rsid w:val="00C33B15"/>
    <w:rPr>
      <w:rFonts w:ascii="Cambria" w:eastAsia="Times New Roman" w:hAnsi="Cambria"/>
      <w:b/>
      <w:bCs/>
      <w:i/>
      <w:iCs/>
      <w:color w:val="000000"/>
      <w:spacing w:val="-8"/>
      <w:sz w:val="28"/>
      <w:szCs w:val="28"/>
    </w:rPr>
  </w:style>
  <w:style w:type="character" w:customStyle="1" w:styleId="Heading3Char">
    <w:name w:val="Heading 3 Char"/>
    <w:basedOn w:val="DefaultParagraphFont"/>
    <w:link w:val="Heading3"/>
    <w:uiPriority w:val="9"/>
    <w:semiHidden/>
    <w:rsid w:val="00C33B15"/>
    <w:rPr>
      <w:rFonts w:ascii="Cambria" w:eastAsia="Times New Roman" w:hAnsi="Cambria"/>
      <w:b/>
      <w:bCs/>
      <w:color w:val="000000"/>
      <w:spacing w:val="-8"/>
      <w:sz w:val="26"/>
      <w:szCs w:val="26"/>
    </w:rPr>
  </w:style>
  <w:style w:type="numbering" w:customStyle="1" w:styleId="NoList1">
    <w:name w:val="No List1"/>
    <w:next w:val="NoList"/>
    <w:semiHidden/>
    <w:unhideWhenUsed/>
    <w:rsid w:val="00C33B15"/>
  </w:style>
  <w:style w:type="paragraph" w:styleId="NoSpacing">
    <w:name w:val="No Spacing"/>
    <w:basedOn w:val="Normal"/>
    <w:uiPriority w:val="1"/>
    <w:qFormat/>
    <w:rsid w:val="00C33B15"/>
    <w:rPr>
      <w:rFonts w:eastAsia="Times New Roman"/>
      <w:color w:val="auto"/>
    </w:rPr>
  </w:style>
  <w:style w:type="paragraph" w:styleId="TOC1">
    <w:name w:val="toc 1"/>
    <w:basedOn w:val="Normal"/>
    <w:next w:val="Normal"/>
    <w:autoRedefine/>
    <w:uiPriority w:val="39"/>
    <w:rsid w:val="00C33B15"/>
    <w:pPr>
      <w:tabs>
        <w:tab w:val="right" w:leader="underscore" w:pos="9810"/>
      </w:tabs>
      <w:spacing w:line="480" w:lineRule="auto"/>
      <w:ind w:right="48"/>
    </w:pPr>
    <w:rPr>
      <w:noProof/>
      <w:szCs w:val="24"/>
    </w:rPr>
  </w:style>
  <w:style w:type="paragraph" w:styleId="BodyText">
    <w:name w:val="Body Text"/>
    <w:basedOn w:val="Normal"/>
    <w:link w:val="BodyTextChar"/>
    <w:rsid w:val="00C33B15"/>
    <w:pPr>
      <w:ind w:right="-828"/>
    </w:pPr>
    <w:rPr>
      <w:rFonts w:ascii="Palatino" w:hAnsi="Palatino"/>
      <w:color w:val="auto"/>
      <w:spacing w:val="0"/>
    </w:rPr>
  </w:style>
  <w:style w:type="character" w:customStyle="1" w:styleId="BodyTextChar">
    <w:name w:val="Body Text Char"/>
    <w:basedOn w:val="DefaultParagraphFont"/>
    <w:link w:val="BodyText"/>
    <w:rsid w:val="00C33B15"/>
    <w:rPr>
      <w:rFonts w:ascii="Palatino" w:hAnsi="Palatino"/>
      <w:sz w:val="24"/>
    </w:rPr>
  </w:style>
  <w:style w:type="paragraph" w:styleId="Footer">
    <w:name w:val="footer"/>
    <w:basedOn w:val="Normal"/>
    <w:link w:val="FooterChar"/>
    <w:uiPriority w:val="99"/>
    <w:rsid w:val="00C33B15"/>
    <w:pPr>
      <w:tabs>
        <w:tab w:val="center" w:pos="4320"/>
        <w:tab w:val="right" w:pos="8640"/>
      </w:tabs>
    </w:pPr>
    <w:rPr>
      <w:rFonts w:ascii="Palatino" w:hAnsi="Palatino"/>
      <w:color w:val="auto"/>
      <w:spacing w:val="0"/>
    </w:rPr>
  </w:style>
  <w:style w:type="character" w:customStyle="1" w:styleId="FooterChar">
    <w:name w:val="Footer Char"/>
    <w:basedOn w:val="DefaultParagraphFont"/>
    <w:link w:val="Footer"/>
    <w:uiPriority w:val="99"/>
    <w:rsid w:val="00C33B15"/>
    <w:rPr>
      <w:rFonts w:ascii="Palatino" w:hAnsi="Palatino"/>
      <w:sz w:val="24"/>
    </w:rPr>
  </w:style>
  <w:style w:type="character" w:styleId="PageNumber">
    <w:name w:val="page number"/>
    <w:basedOn w:val="DefaultParagraphFont"/>
    <w:rsid w:val="00C33B15"/>
  </w:style>
  <w:style w:type="paragraph" w:styleId="Header">
    <w:name w:val="header"/>
    <w:basedOn w:val="Normal"/>
    <w:link w:val="HeaderChar"/>
    <w:rsid w:val="00C33B15"/>
    <w:pPr>
      <w:tabs>
        <w:tab w:val="center" w:pos="4320"/>
        <w:tab w:val="right" w:pos="8640"/>
      </w:tabs>
    </w:pPr>
    <w:rPr>
      <w:rFonts w:eastAsia="Times New Roman"/>
      <w:color w:val="auto"/>
    </w:rPr>
  </w:style>
  <w:style w:type="character" w:customStyle="1" w:styleId="HeaderChar">
    <w:name w:val="Header Char"/>
    <w:basedOn w:val="DefaultParagraphFont"/>
    <w:link w:val="Header"/>
    <w:rsid w:val="00C33B15"/>
    <w:rPr>
      <w:rFonts w:eastAsia="Times New Roman"/>
      <w:spacing w:val="-8"/>
      <w:sz w:val="24"/>
    </w:rPr>
  </w:style>
  <w:style w:type="paragraph" w:customStyle="1" w:styleId="Default">
    <w:name w:val="Default"/>
    <w:rsid w:val="00C33B15"/>
    <w:pPr>
      <w:autoSpaceDE w:val="0"/>
      <w:autoSpaceDN w:val="0"/>
      <w:adjustRightInd w:val="0"/>
    </w:pPr>
    <w:rPr>
      <w:rFonts w:eastAsia="Times New Roman"/>
      <w:color w:val="000000"/>
      <w:sz w:val="24"/>
      <w:szCs w:val="24"/>
    </w:rPr>
  </w:style>
  <w:style w:type="paragraph" w:styleId="BalloonText">
    <w:name w:val="Balloon Text"/>
    <w:basedOn w:val="Normal"/>
    <w:link w:val="BalloonTextChar"/>
    <w:uiPriority w:val="99"/>
    <w:semiHidden/>
    <w:unhideWhenUsed/>
    <w:rsid w:val="00CE5175"/>
    <w:rPr>
      <w:rFonts w:ascii="Tahoma" w:hAnsi="Tahoma" w:cs="Tahoma"/>
      <w:sz w:val="16"/>
      <w:szCs w:val="16"/>
    </w:rPr>
  </w:style>
  <w:style w:type="character" w:customStyle="1" w:styleId="BalloonTextChar">
    <w:name w:val="Balloon Text Char"/>
    <w:basedOn w:val="DefaultParagraphFont"/>
    <w:link w:val="BalloonText"/>
    <w:uiPriority w:val="99"/>
    <w:semiHidden/>
    <w:rsid w:val="00CE5175"/>
    <w:rPr>
      <w:rFonts w:ascii="Tahoma" w:hAnsi="Tahoma" w:cs="Tahoma"/>
      <w:color w:val="000000"/>
      <w:spacing w:val="-8"/>
      <w:sz w:val="16"/>
      <w:szCs w:val="16"/>
    </w:rPr>
  </w:style>
  <w:style w:type="character" w:styleId="FollowedHyperlink">
    <w:name w:val="FollowedHyperlink"/>
    <w:basedOn w:val="DefaultParagraphFont"/>
    <w:uiPriority w:val="99"/>
    <w:semiHidden/>
    <w:unhideWhenUsed/>
    <w:rsid w:val="00E16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350">
      <w:bodyDiv w:val="1"/>
      <w:marLeft w:val="0"/>
      <w:marRight w:val="0"/>
      <w:marTop w:val="0"/>
      <w:marBottom w:val="0"/>
      <w:divBdr>
        <w:top w:val="none" w:sz="0" w:space="0" w:color="auto"/>
        <w:left w:val="none" w:sz="0" w:space="0" w:color="auto"/>
        <w:bottom w:val="none" w:sz="0" w:space="0" w:color="auto"/>
        <w:right w:val="none" w:sz="0" w:space="0" w:color="auto"/>
      </w:divBdr>
    </w:div>
    <w:div w:id="113183253">
      <w:bodyDiv w:val="1"/>
      <w:marLeft w:val="0"/>
      <w:marRight w:val="0"/>
      <w:marTop w:val="0"/>
      <w:marBottom w:val="0"/>
      <w:divBdr>
        <w:top w:val="none" w:sz="0" w:space="0" w:color="auto"/>
        <w:left w:val="none" w:sz="0" w:space="0" w:color="auto"/>
        <w:bottom w:val="none" w:sz="0" w:space="0" w:color="auto"/>
        <w:right w:val="none" w:sz="0" w:space="0" w:color="auto"/>
      </w:divBdr>
    </w:div>
    <w:div w:id="120153063">
      <w:bodyDiv w:val="1"/>
      <w:marLeft w:val="0"/>
      <w:marRight w:val="0"/>
      <w:marTop w:val="0"/>
      <w:marBottom w:val="0"/>
      <w:divBdr>
        <w:top w:val="none" w:sz="0" w:space="0" w:color="auto"/>
        <w:left w:val="none" w:sz="0" w:space="0" w:color="auto"/>
        <w:bottom w:val="none" w:sz="0" w:space="0" w:color="auto"/>
        <w:right w:val="none" w:sz="0" w:space="0" w:color="auto"/>
      </w:divBdr>
    </w:div>
    <w:div w:id="121391465">
      <w:bodyDiv w:val="1"/>
      <w:marLeft w:val="0"/>
      <w:marRight w:val="0"/>
      <w:marTop w:val="0"/>
      <w:marBottom w:val="0"/>
      <w:divBdr>
        <w:top w:val="none" w:sz="0" w:space="0" w:color="auto"/>
        <w:left w:val="none" w:sz="0" w:space="0" w:color="auto"/>
        <w:bottom w:val="none" w:sz="0" w:space="0" w:color="auto"/>
        <w:right w:val="none" w:sz="0" w:space="0" w:color="auto"/>
      </w:divBdr>
    </w:div>
    <w:div w:id="138233534">
      <w:bodyDiv w:val="1"/>
      <w:marLeft w:val="0"/>
      <w:marRight w:val="0"/>
      <w:marTop w:val="0"/>
      <w:marBottom w:val="0"/>
      <w:divBdr>
        <w:top w:val="none" w:sz="0" w:space="0" w:color="auto"/>
        <w:left w:val="none" w:sz="0" w:space="0" w:color="auto"/>
        <w:bottom w:val="none" w:sz="0" w:space="0" w:color="auto"/>
        <w:right w:val="none" w:sz="0" w:space="0" w:color="auto"/>
      </w:divBdr>
    </w:div>
    <w:div w:id="164321110">
      <w:bodyDiv w:val="1"/>
      <w:marLeft w:val="0"/>
      <w:marRight w:val="0"/>
      <w:marTop w:val="0"/>
      <w:marBottom w:val="0"/>
      <w:divBdr>
        <w:top w:val="none" w:sz="0" w:space="0" w:color="auto"/>
        <w:left w:val="none" w:sz="0" w:space="0" w:color="auto"/>
        <w:bottom w:val="none" w:sz="0" w:space="0" w:color="auto"/>
        <w:right w:val="none" w:sz="0" w:space="0" w:color="auto"/>
      </w:divBdr>
    </w:div>
    <w:div w:id="185490522">
      <w:bodyDiv w:val="1"/>
      <w:marLeft w:val="0"/>
      <w:marRight w:val="0"/>
      <w:marTop w:val="0"/>
      <w:marBottom w:val="0"/>
      <w:divBdr>
        <w:top w:val="none" w:sz="0" w:space="0" w:color="auto"/>
        <w:left w:val="none" w:sz="0" w:space="0" w:color="auto"/>
        <w:bottom w:val="none" w:sz="0" w:space="0" w:color="auto"/>
        <w:right w:val="none" w:sz="0" w:space="0" w:color="auto"/>
      </w:divBdr>
    </w:div>
    <w:div w:id="188837364">
      <w:bodyDiv w:val="1"/>
      <w:marLeft w:val="0"/>
      <w:marRight w:val="0"/>
      <w:marTop w:val="0"/>
      <w:marBottom w:val="0"/>
      <w:divBdr>
        <w:top w:val="none" w:sz="0" w:space="0" w:color="auto"/>
        <w:left w:val="none" w:sz="0" w:space="0" w:color="auto"/>
        <w:bottom w:val="none" w:sz="0" w:space="0" w:color="auto"/>
        <w:right w:val="none" w:sz="0" w:space="0" w:color="auto"/>
      </w:divBdr>
    </w:div>
    <w:div w:id="189029656">
      <w:bodyDiv w:val="1"/>
      <w:marLeft w:val="0"/>
      <w:marRight w:val="0"/>
      <w:marTop w:val="0"/>
      <w:marBottom w:val="0"/>
      <w:divBdr>
        <w:top w:val="none" w:sz="0" w:space="0" w:color="auto"/>
        <w:left w:val="none" w:sz="0" w:space="0" w:color="auto"/>
        <w:bottom w:val="none" w:sz="0" w:space="0" w:color="auto"/>
        <w:right w:val="none" w:sz="0" w:space="0" w:color="auto"/>
      </w:divBdr>
    </w:div>
    <w:div w:id="268973729">
      <w:bodyDiv w:val="1"/>
      <w:marLeft w:val="0"/>
      <w:marRight w:val="0"/>
      <w:marTop w:val="0"/>
      <w:marBottom w:val="0"/>
      <w:divBdr>
        <w:top w:val="none" w:sz="0" w:space="0" w:color="auto"/>
        <w:left w:val="none" w:sz="0" w:space="0" w:color="auto"/>
        <w:bottom w:val="none" w:sz="0" w:space="0" w:color="auto"/>
        <w:right w:val="none" w:sz="0" w:space="0" w:color="auto"/>
      </w:divBdr>
    </w:div>
    <w:div w:id="304510562">
      <w:bodyDiv w:val="1"/>
      <w:marLeft w:val="0"/>
      <w:marRight w:val="0"/>
      <w:marTop w:val="0"/>
      <w:marBottom w:val="0"/>
      <w:divBdr>
        <w:top w:val="none" w:sz="0" w:space="0" w:color="auto"/>
        <w:left w:val="none" w:sz="0" w:space="0" w:color="auto"/>
        <w:bottom w:val="none" w:sz="0" w:space="0" w:color="auto"/>
        <w:right w:val="none" w:sz="0" w:space="0" w:color="auto"/>
      </w:divBdr>
    </w:div>
    <w:div w:id="306783828">
      <w:bodyDiv w:val="1"/>
      <w:marLeft w:val="0"/>
      <w:marRight w:val="0"/>
      <w:marTop w:val="0"/>
      <w:marBottom w:val="0"/>
      <w:divBdr>
        <w:top w:val="none" w:sz="0" w:space="0" w:color="auto"/>
        <w:left w:val="none" w:sz="0" w:space="0" w:color="auto"/>
        <w:bottom w:val="none" w:sz="0" w:space="0" w:color="auto"/>
        <w:right w:val="none" w:sz="0" w:space="0" w:color="auto"/>
      </w:divBdr>
    </w:div>
    <w:div w:id="382753091">
      <w:bodyDiv w:val="1"/>
      <w:marLeft w:val="0"/>
      <w:marRight w:val="0"/>
      <w:marTop w:val="0"/>
      <w:marBottom w:val="0"/>
      <w:divBdr>
        <w:top w:val="none" w:sz="0" w:space="0" w:color="auto"/>
        <w:left w:val="none" w:sz="0" w:space="0" w:color="auto"/>
        <w:bottom w:val="none" w:sz="0" w:space="0" w:color="auto"/>
        <w:right w:val="none" w:sz="0" w:space="0" w:color="auto"/>
      </w:divBdr>
    </w:div>
    <w:div w:id="404961705">
      <w:bodyDiv w:val="1"/>
      <w:marLeft w:val="0"/>
      <w:marRight w:val="0"/>
      <w:marTop w:val="0"/>
      <w:marBottom w:val="0"/>
      <w:divBdr>
        <w:top w:val="none" w:sz="0" w:space="0" w:color="auto"/>
        <w:left w:val="none" w:sz="0" w:space="0" w:color="auto"/>
        <w:bottom w:val="none" w:sz="0" w:space="0" w:color="auto"/>
        <w:right w:val="none" w:sz="0" w:space="0" w:color="auto"/>
      </w:divBdr>
    </w:div>
    <w:div w:id="408970105">
      <w:bodyDiv w:val="1"/>
      <w:marLeft w:val="0"/>
      <w:marRight w:val="0"/>
      <w:marTop w:val="0"/>
      <w:marBottom w:val="0"/>
      <w:divBdr>
        <w:top w:val="none" w:sz="0" w:space="0" w:color="auto"/>
        <w:left w:val="none" w:sz="0" w:space="0" w:color="auto"/>
        <w:bottom w:val="none" w:sz="0" w:space="0" w:color="auto"/>
        <w:right w:val="none" w:sz="0" w:space="0" w:color="auto"/>
      </w:divBdr>
    </w:div>
    <w:div w:id="487090824">
      <w:bodyDiv w:val="1"/>
      <w:marLeft w:val="0"/>
      <w:marRight w:val="0"/>
      <w:marTop w:val="0"/>
      <w:marBottom w:val="0"/>
      <w:divBdr>
        <w:top w:val="none" w:sz="0" w:space="0" w:color="auto"/>
        <w:left w:val="none" w:sz="0" w:space="0" w:color="auto"/>
        <w:bottom w:val="none" w:sz="0" w:space="0" w:color="auto"/>
        <w:right w:val="none" w:sz="0" w:space="0" w:color="auto"/>
      </w:divBdr>
    </w:div>
    <w:div w:id="545800973">
      <w:bodyDiv w:val="1"/>
      <w:marLeft w:val="0"/>
      <w:marRight w:val="0"/>
      <w:marTop w:val="0"/>
      <w:marBottom w:val="0"/>
      <w:divBdr>
        <w:top w:val="none" w:sz="0" w:space="0" w:color="auto"/>
        <w:left w:val="none" w:sz="0" w:space="0" w:color="auto"/>
        <w:bottom w:val="none" w:sz="0" w:space="0" w:color="auto"/>
        <w:right w:val="none" w:sz="0" w:space="0" w:color="auto"/>
      </w:divBdr>
    </w:div>
    <w:div w:id="554240176">
      <w:bodyDiv w:val="1"/>
      <w:marLeft w:val="0"/>
      <w:marRight w:val="0"/>
      <w:marTop w:val="0"/>
      <w:marBottom w:val="0"/>
      <w:divBdr>
        <w:top w:val="none" w:sz="0" w:space="0" w:color="auto"/>
        <w:left w:val="none" w:sz="0" w:space="0" w:color="auto"/>
        <w:bottom w:val="none" w:sz="0" w:space="0" w:color="auto"/>
        <w:right w:val="none" w:sz="0" w:space="0" w:color="auto"/>
      </w:divBdr>
    </w:div>
    <w:div w:id="568921621">
      <w:bodyDiv w:val="1"/>
      <w:marLeft w:val="0"/>
      <w:marRight w:val="0"/>
      <w:marTop w:val="0"/>
      <w:marBottom w:val="0"/>
      <w:divBdr>
        <w:top w:val="none" w:sz="0" w:space="0" w:color="auto"/>
        <w:left w:val="none" w:sz="0" w:space="0" w:color="auto"/>
        <w:bottom w:val="none" w:sz="0" w:space="0" w:color="auto"/>
        <w:right w:val="none" w:sz="0" w:space="0" w:color="auto"/>
      </w:divBdr>
    </w:div>
    <w:div w:id="570771342">
      <w:bodyDiv w:val="1"/>
      <w:marLeft w:val="0"/>
      <w:marRight w:val="0"/>
      <w:marTop w:val="0"/>
      <w:marBottom w:val="0"/>
      <w:divBdr>
        <w:top w:val="none" w:sz="0" w:space="0" w:color="auto"/>
        <w:left w:val="none" w:sz="0" w:space="0" w:color="auto"/>
        <w:bottom w:val="none" w:sz="0" w:space="0" w:color="auto"/>
        <w:right w:val="none" w:sz="0" w:space="0" w:color="auto"/>
      </w:divBdr>
    </w:div>
    <w:div w:id="571088542">
      <w:bodyDiv w:val="1"/>
      <w:marLeft w:val="0"/>
      <w:marRight w:val="0"/>
      <w:marTop w:val="0"/>
      <w:marBottom w:val="0"/>
      <w:divBdr>
        <w:top w:val="none" w:sz="0" w:space="0" w:color="auto"/>
        <w:left w:val="none" w:sz="0" w:space="0" w:color="auto"/>
        <w:bottom w:val="none" w:sz="0" w:space="0" w:color="auto"/>
        <w:right w:val="none" w:sz="0" w:space="0" w:color="auto"/>
      </w:divBdr>
    </w:div>
    <w:div w:id="604196850">
      <w:bodyDiv w:val="1"/>
      <w:marLeft w:val="0"/>
      <w:marRight w:val="0"/>
      <w:marTop w:val="0"/>
      <w:marBottom w:val="0"/>
      <w:divBdr>
        <w:top w:val="none" w:sz="0" w:space="0" w:color="auto"/>
        <w:left w:val="none" w:sz="0" w:space="0" w:color="auto"/>
        <w:bottom w:val="none" w:sz="0" w:space="0" w:color="auto"/>
        <w:right w:val="none" w:sz="0" w:space="0" w:color="auto"/>
      </w:divBdr>
    </w:div>
    <w:div w:id="738986012">
      <w:bodyDiv w:val="1"/>
      <w:marLeft w:val="0"/>
      <w:marRight w:val="0"/>
      <w:marTop w:val="0"/>
      <w:marBottom w:val="0"/>
      <w:divBdr>
        <w:top w:val="none" w:sz="0" w:space="0" w:color="auto"/>
        <w:left w:val="none" w:sz="0" w:space="0" w:color="auto"/>
        <w:bottom w:val="none" w:sz="0" w:space="0" w:color="auto"/>
        <w:right w:val="none" w:sz="0" w:space="0" w:color="auto"/>
      </w:divBdr>
    </w:div>
    <w:div w:id="761075063">
      <w:bodyDiv w:val="1"/>
      <w:marLeft w:val="0"/>
      <w:marRight w:val="0"/>
      <w:marTop w:val="0"/>
      <w:marBottom w:val="0"/>
      <w:divBdr>
        <w:top w:val="none" w:sz="0" w:space="0" w:color="auto"/>
        <w:left w:val="none" w:sz="0" w:space="0" w:color="auto"/>
        <w:bottom w:val="none" w:sz="0" w:space="0" w:color="auto"/>
        <w:right w:val="none" w:sz="0" w:space="0" w:color="auto"/>
      </w:divBdr>
    </w:div>
    <w:div w:id="808135224">
      <w:bodyDiv w:val="1"/>
      <w:marLeft w:val="0"/>
      <w:marRight w:val="0"/>
      <w:marTop w:val="0"/>
      <w:marBottom w:val="0"/>
      <w:divBdr>
        <w:top w:val="none" w:sz="0" w:space="0" w:color="auto"/>
        <w:left w:val="none" w:sz="0" w:space="0" w:color="auto"/>
        <w:bottom w:val="none" w:sz="0" w:space="0" w:color="auto"/>
        <w:right w:val="none" w:sz="0" w:space="0" w:color="auto"/>
      </w:divBdr>
    </w:div>
    <w:div w:id="815494663">
      <w:bodyDiv w:val="1"/>
      <w:marLeft w:val="0"/>
      <w:marRight w:val="0"/>
      <w:marTop w:val="0"/>
      <w:marBottom w:val="0"/>
      <w:divBdr>
        <w:top w:val="none" w:sz="0" w:space="0" w:color="auto"/>
        <w:left w:val="none" w:sz="0" w:space="0" w:color="auto"/>
        <w:bottom w:val="none" w:sz="0" w:space="0" w:color="auto"/>
        <w:right w:val="none" w:sz="0" w:space="0" w:color="auto"/>
      </w:divBdr>
    </w:div>
    <w:div w:id="949123229">
      <w:bodyDiv w:val="1"/>
      <w:marLeft w:val="0"/>
      <w:marRight w:val="0"/>
      <w:marTop w:val="0"/>
      <w:marBottom w:val="0"/>
      <w:divBdr>
        <w:top w:val="none" w:sz="0" w:space="0" w:color="auto"/>
        <w:left w:val="none" w:sz="0" w:space="0" w:color="auto"/>
        <w:bottom w:val="none" w:sz="0" w:space="0" w:color="auto"/>
        <w:right w:val="none" w:sz="0" w:space="0" w:color="auto"/>
      </w:divBdr>
    </w:div>
    <w:div w:id="959608816">
      <w:bodyDiv w:val="1"/>
      <w:marLeft w:val="0"/>
      <w:marRight w:val="0"/>
      <w:marTop w:val="0"/>
      <w:marBottom w:val="0"/>
      <w:divBdr>
        <w:top w:val="none" w:sz="0" w:space="0" w:color="auto"/>
        <w:left w:val="none" w:sz="0" w:space="0" w:color="auto"/>
        <w:bottom w:val="none" w:sz="0" w:space="0" w:color="auto"/>
        <w:right w:val="none" w:sz="0" w:space="0" w:color="auto"/>
      </w:divBdr>
    </w:div>
    <w:div w:id="960572800">
      <w:bodyDiv w:val="1"/>
      <w:marLeft w:val="0"/>
      <w:marRight w:val="0"/>
      <w:marTop w:val="0"/>
      <w:marBottom w:val="0"/>
      <w:divBdr>
        <w:top w:val="none" w:sz="0" w:space="0" w:color="auto"/>
        <w:left w:val="none" w:sz="0" w:space="0" w:color="auto"/>
        <w:bottom w:val="none" w:sz="0" w:space="0" w:color="auto"/>
        <w:right w:val="none" w:sz="0" w:space="0" w:color="auto"/>
      </w:divBdr>
    </w:div>
    <w:div w:id="1004942018">
      <w:bodyDiv w:val="1"/>
      <w:marLeft w:val="0"/>
      <w:marRight w:val="0"/>
      <w:marTop w:val="0"/>
      <w:marBottom w:val="0"/>
      <w:divBdr>
        <w:top w:val="none" w:sz="0" w:space="0" w:color="auto"/>
        <w:left w:val="none" w:sz="0" w:space="0" w:color="auto"/>
        <w:bottom w:val="none" w:sz="0" w:space="0" w:color="auto"/>
        <w:right w:val="none" w:sz="0" w:space="0" w:color="auto"/>
      </w:divBdr>
    </w:div>
    <w:div w:id="1010058873">
      <w:bodyDiv w:val="1"/>
      <w:marLeft w:val="0"/>
      <w:marRight w:val="0"/>
      <w:marTop w:val="0"/>
      <w:marBottom w:val="0"/>
      <w:divBdr>
        <w:top w:val="none" w:sz="0" w:space="0" w:color="auto"/>
        <w:left w:val="none" w:sz="0" w:space="0" w:color="auto"/>
        <w:bottom w:val="none" w:sz="0" w:space="0" w:color="auto"/>
        <w:right w:val="none" w:sz="0" w:space="0" w:color="auto"/>
      </w:divBdr>
    </w:div>
    <w:div w:id="1035231441">
      <w:bodyDiv w:val="1"/>
      <w:marLeft w:val="0"/>
      <w:marRight w:val="0"/>
      <w:marTop w:val="0"/>
      <w:marBottom w:val="0"/>
      <w:divBdr>
        <w:top w:val="none" w:sz="0" w:space="0" w:color="auto"/>
        <w:left w:val="none" w:sz="0" w:space="0" w:color="auto"/>
        <w:bottom w:val="none" w:sz="0" w:space="0" w:color="auto"/>
        <w:right w:val="none" w:sz="0" w:space="0" w:color="auto"/>
      </w:divBdr>
    </w:div>
    <w:div w:id="1094781916">
      <w:bodyDiv w:val="1"/>
      <w:marLeft w:val="0"/>
      <w:marRight w:val="0"/>
      <w:marTop w:val="0"/>
      <w:marBottom w:val="0"/>
      <w:divBdr>
        <w:top w:val="none" w:sz="0" w:space="0" w:color="auto"/>
        <w:left w:val="none" w:sz="0" w:space="0" w:color="auto"/>
        <w:bottom w:val="none" w:sz="0" w:space="0" w:color="auto"/>
        <w:right w:val="none" w:sz="0" w:space="0" w:color="auto"/>
      </w:divBdr>
    </w:div>
    <w:div w:id="1108624162">
      <w:bodyDiv w:val="1"/>
      <w:marLeft w:val="0"/>
      <w:marRight w:val="0"/>
      <w:marTop w:val="0"/>
      <w:marBottom w:val="0"/>
      <w:divBdr>
        <w:top w:val="none" w:sz="0" w:space="0" w:color="auto"/>
        <w:left w:val="none" w:sz="0" w:space="0" w:color="auto"/>
        <w:bottom w:val="none" w:sz="0" w:space="0" w:color="auto"/>
        <w:right w:val="none" w:sz="0" w:space="0" w:color="auto"/>
      </w:divBdr>
    </w:div>
    <w:div w:id="1196120796">
      <w:bodyDiv w:val="1"/>
      <w:marLeft w:val="0"/>
      <w:marRight w:val="0"/>
      <w:marTop w:val="0"/>
      <w:marBottom w:val="0"/>
      <w:divBdr>
        <w:top w:val="none" w:sz="0" w:space="0" w:color="auto"/>
        <w:left w:val="none" w:sz="0" w:space="0" w:color="auto"/>
        <w:bottom w:val="none" w:sz="0" w:space="0" w:color="auto"/>
        <w:right w:val="none" w:sz="0" w:space="0" w:color="auto"/>
      </w:divBdr>
    </w:div>
    <w:div w:id="1235706650">
      <w:bodyDiv w:val="1"/>
      <w:marLeft w:val="0"/>
      <w:marRight w:val="0"/>
      <w:marTop w:val="0"/>
      <w:marBottom w:val="0"/>
      <w:divBdr>
        <w:top w:val="none" w:sz="0" w:space="0" w:color="auto"/>
        <w:left w:val="none" w:sz="0" w:space="0" w:color="auto"/>
        <w:bottom w:val="none" w:sz="0" w:space="0" w:color="auto"/>
        <w:right w:val="none" w:sz="0" w:space="0" w:color="auto"/>
      </w:divBdr>
    </w:div>
    <w:div w:id="1257011131">
      <w:bodyDiv w:val="1"/>
      <w:marLeft w:val="0"/>
      <w:marRight w:val="0"/>
      <w:marTop w:val="0"/>
      <w:marBottom w:val="0"/>
      <w:divBdr>
        <w:top w:val="none" w:sz="0" w:space="0" w:color="auto"/>
        <w:left w:val="none" w:sz="0" w:space="0" w:color="auto"/>
        <w:bottom w:val="none" w:sz="0" w:space="0" w:color="auto"/>
        <w:right w:val="none" w:sz="0" w:space="0" w:color="auto"/>
      </w:divBdr>
    </w:div>
    <w:div w:id="1264725245">
      <w:bodyDiv w:val="1"/>
      <w:marLeft w:val="0"/>
      <w:marRight w:val="0"/>
      <w:marTop w:val="0"/>
      <w:marBottom w:val="0"/>
      <w:divBdr>
        <w:top w:val="none" w:sz="0" w:space="0" w:color="auto"/>
        <w:left w:val="none" w:sz="0" w:space="0" w:color="auto"/>
        <w:bottom w:val="none" w:sz="0" w:space="0" w:color="auto"/>
        <w:right w:val="none" w:sz="0" w:space="0" w:color="auto"/>
      </w:divBdr>
    </w:div>
    <w:div w:id="1418600270">
      <w:bodyDiv w:val="1"/>
      <w:marLeft w:val="0"/>
      <w:marRight w:val="0"/>
      <w:marTop w:val="0"/>
      <w:marBottom w:val="0"/>
      <w:divBdr>
        <w:top w:val="none" w:sz="0" w:space="0" w:color="auto"/>
        <w:left w:val="none" w:sz="0" w:space="0" w:color="auto"/>
        <w:bottom w:val="none" w:sz="0" w:space="0" w:color="auto"/>
        <w:right w:val="none" w:sz="0" w:space="0" w:color="auto"/>
      </w:divBdr>
    </w:div>
    <w:div w:id="1457092768">
      <w:bodyDiv w:val="1"/>
      <w:marLeft w:val="0"/>
      <w:marRight w:val="0"/>
      <w:marTop w:val="0"/>
      <w:marBottom w:val="0"/>
      <w:divBdr>
        <w:top w:val="none" w:sz="0" w:space="0" w:color="auto"/>
        <w:left w:val="none" w:sz="0" w:space="0" w:color="auto"/>
        <w:bottom w:val="none" w:sz="0" w:space="0" w:color="auto"/>
        <w:right w:val="none" w:sz="0" w:space="0" w:color="auto"/>
      </w:divBdr>
    </w:div>
    <w:div w:id="1463497404">
      <w:bodyDiv w:val="1"/>
      <w:marLeft w:val="0"/>
      <w:marRight w:val="0"/>
      <w:marTop w:val="0"/>
      <w:marBottom w:val="0"/>
      <w:divBdr>
        <w:top w:val="none" w:sz="0" w:space="0" w:color="auto"/>
        <w:left w:val="none" w:sz="0" w:space="0" w:color="auto"/>
        <w:bottom w:val="none" w:sz="0" w:space="0" w:color="auto"/>
        <w:right w:val="none" w:sz="0" w:space="0" w:color="auto"/>
      </w:divBdr>
    </w:div>
    <w:div w:id="1493327138">
      <w:bodyDiv w:val="1"/>
      <w:marLeft w:val="0"/>
      <w:marRight w:val="0"/>
      <w:marTop w:val="0"/>
      <w:marBottom w:val="0"/>
      <w:divBdr>
        <w:top w:val="none" w:sz="0" w:space="0" w:color="auto"/>
        <w:left w:val="none" w:sz="0" w:space="0" w:color="auto"/>
        <w:bottom w:val="none" w:sz="0" w:space="0" w:color="auto"/>
        <w:right w:val="none" w:sz="0" w:space="0" w:color="auto"/>
      </w:divBdr>
    </w:div>
    <w:div w:id="1522741208">
      <w:bodyDiv w:val="1"/>
      <w:marLeft w:val="0"/>
      <w:marRight w:val="0"/>
      <w:marTop w:val="0"/>
      <w:marBottom w:val="0"/>
      <w:divBdr>
        <w:top w:val="none" w:sz="0" w:space="0" w:color="auto"/>
        <w:left w:val="none" w:sz="0" w:space="0" w:color="auto"/>
        <w:bottom w:val="none" w:sz="0" w:space="0" w:color="auto"/>
        <w:right w:val="none" w:sz="0" w:space="0" w:color="auto"/>
      </w:divBdr>
    </w:div>
    <w:div w:id="1587568817">
      <w:bodyDiv w:val="1"/>
      <w:marLeft w:val="0"/>
      <w:marRight w:val="0"/>
      <w:marTop w:val="0"/>
      <w:marBottom w:val="0"/>
      <w:divBdr>
        <w:top w:val="none" w:sz="0" w:space="0" w:color="auto"/>
        <w:left w:val="none" w:sz="0" w:space="0" w:color="auto"/>
        <w:bottom w:val="none" w:sz="0" w:space="0" w:color="auto"/>
        <w:right w:val="none" w:sz="0" w:space="0" w:color="auto"/>
      </w:divBdr>
    </w:div>
    <w:div w:id="1598517874">
      <w:bodyDiv w:val="1"/>
      <w:marLeft w:val="0"/>
      <w:marRight w:val="0"/>
      <w:marTop w:val="0"/>
      <w:marBottom w:val="0"/>
      <w:divBdr>
        <w:top w:val="none" w:sz="0" w:space="0" w:color="auto"/>
        <w:left w:val="none" w:sz="0" w:space="0" w:color="auto"/>
        <w:bottom w:val="none" w:sz="0" w:space="0" w:color="auto"/>
        <w:right w:val="none" w:sz="0" w:space="0" w:color="auto"/>
      </w:divBdr>
    </w:div>
    <w:div w:id="1685980050">
      <w:bodyDiv w:val="1"/>
      <w:marLeft w:val="0"/>
      <w:marRight w:val="0"/>
      <w:marTop w:val="0"/>
      <w:marBottom w:val="0"/>
      <w:divBdr>
        <w:top w:val="none" w:sz="0" w:space="0" w:color="auto"/>
        <w:left w:val="none" w:sz="0" w:space="0" w:color="auto"/>
        <w:bottom w:val="none" w:sz="0" w:space="0" w:color="auto"/>
        <w:right w:val="none" w:sz="0" w:space="0" w:color="auto"/>
      </w:divBdr>
    </w:div>
    <w:div w:id="1712151275">
      <w:bodyDiv w:val="1"/>
      <w:marLeft w:val="0"/>
      <w:marRight w:val="0"/>
      <w:marTop w:val="0"/>
      <w:marBottom w:val="0"/>
      <w:divBdr>
        <w:top w:val="none" w:sz="0" w:space="0" w:color="auto"/>
        <w:left w:val="none" w:sz="0" w:space="0" w:color="auto"/>
        <w:bottom w:val="none" w:sz="0" w:space="0" w:color="auto"/>
        <w:right w:val="none" w:sz="0" w:space="0" w:color="auto"/>
      </w:divBdr>
    </w:div>
    <w:div w:id="1734812493">
      <w:bodyDiv w:val="1"/>
      <w:marLeft w:val="0"/>
      <w:marRight w:val="0"/>
      <w:marTop w:val="0"/>
      <w:marBottom w:val="0"/>
      <w:divBdr>
        <w:top w:val="none" w:sz="0" w:space="0" w:color="auto"/>
        <w:left w:val="none" w:sz="0" w:space="0" w:color="auto"/>
        <w:bottom w:val="none" w:sz="0" w:space="0" w:color="auto"/>
        <w:right w:val="none" w:sz="0" w:space="0" w:color="auto"/>
      </w:divBdr>
    </w:div>
    <w:div w:id="1766729736">
      <w:bodyDiv w:val="1"/>
      <w:marLeft w:val="0"/>
      <w:marRight w:val="0"/>
      <w:marTop w:val="0"/>
      <w:marBottom w:val="0"/>
      <w:divBdr>
        <w:top w:val="none" w:sz="0" w:space="0" w:color="auto"/>
        <w:left w:val="none" w:sz="0" w:space="0" w:color="auto"/>
        <w:bottom w:val="none" w:sz="0" w:space="0" w:color="auto"/>
        <w:right w:val="none" w:sz="0" w:space="0" w:color="auto"/>
      </w:divBdr>
    </w:div>
    <w:div w:id="1766804425">
      <w:bodyDiv w:val="1"/>
      <w:marLeft w:val="0"/>
      <w:marRight w:val="0"/>
      <w:marTop w:val="0"/>
      <w:marBottom w:val="0"/>
      <w:divBdr>
        <w:top w:val="none" w:sz="0" w:space="0" w:color="auto"/>
        <w:left w:val="none" w:sz="0" w:space="0" w:color="auto"/>
        <w:bottom w:val="none" w:sz="0" w:space="0" w:color="auto"/>
        <w:right w:val="none" w:sz="0" w:space="0" w:color="auto"/>
      </w:divBdr>
    </w:div>
    <w:div w:id="1774586852">
      <w:bodyDiv w:val="1"/>
      <w:marLeft w:val="0"/>
      <w:marRight w:val="0"/>
      <w:marTop w:val="0"/>
      <w:marBottom w:val="0"/>
      <w:divBdr>
        <w:top w:val="none" w:sz="0" w:space="0" w:color="auto"/>
        <w:left w:val="none" w:sz="0" w:space="0" w:color="auto"/>
        <w:bottom w:val="none" w:sz="0" w:space="0" w:color="auto"/>
        <w:right w:val="none" w:sz="0" w:space="0" w:color="auto"/>
      </w:divBdr>
    </w:div>
    <w:div w:id="1841505901">
      <w:bodyDiv w:val="1"/>
      <w:marLeft w:val="0"/>
      <w:marRight w:val="0"/>
      <w:marTop w:val="0"/>
      <w:marBottom w:val="0"/>
      <w:divBdr>
        <w:top w:val="none" w:sz="0" w:space="0" w:color="auto"/>
        <w:left w:val="none" w:sz="0" w:space="0" w:color="auto"/>
        <w:bottom w:val="none" w:sz="0" w:space="0" w:color="auto"/>
        <w:right w:val="none" w:sz="0" w:space="0" w:color="auto"/>
      </w:divBdr>
    </w:div>
    <w:div w:id="1865053495">
      <w:bodyDiv w:val="1"/>
      <w:marLeft w:val="0"/>
      <w:marRight w:val="0"/>
      <w:marTop w:val="0"/>
      <w:marBottom w:val="0"/>
      <w:divBdr>
        <w:top w:val="none" w:sz="0" w:space="0" w:color="auto"/>
        <w:left w:val="none" w:sz="0" w:space="0" w:color="auto"/>
        <w:bottom w:val="none" w:sz="0" w:space="0" w:color="auto"/>
        <w:right w:val="none" w:sz="0" w:space="0" w:color="auto"/>
      </w:divBdr>
    </w:div>
    <w:div w:id="1890217244">
      <w:bodyDiv w:val="1"/>
      <w:marLeft w:val="0"/>
      <w:marRight w:val="0"/>
      <w:marTop w:val="0"/>
      <w:marBottom w:val="0"/>
      <w:divBdr>
        <w:top w:val="none" w:sz="0" w:space="0" w:color="auto"/>
        <w:left w:val="none" w:sz="0" w:space="0" w:color="auto"/>
        <w:bottom w:val="none" w:sz="0" w:space="0" w:color="auto"/>
        <w:right w:val="none" w:sz="0" w:space="0" w:color="auto"/>
      </w:divBdr>
    </w:div>
    <w:div w:id="1941258361">
      <w:bodyDiv w:val="1"/>
      <w:marLeft w:val="0"/>
      <w:marRight w:val="0"/>
      <w:marTop w:val="0"/>
      <w:marBottom w:val="0"/>
      <w:divBdr>
        <w:top w:val="none" w:sz="0" w:space="0" w:color="auto"/>
        <w:left w:val="none" w:sz="0" w:space="0" w:color="auto"/>
        <w:bottom w:val="none" w:sz="0" w:space="0" w:color="auto"/>
        <w:right w:val="none" w:sz="0" w:space="0" w:color="auto"/>
      </w:divBdr>
    </w:div>
    <w:div w:id="1955137827">
      <w:bodyDiv w:val="1"/>
      <w:marLeft w:val="0"/>
      <w:marRight w:val="0"/>
      <w:marTop w:val="0"/>
      <w:marBottom w:val="0"/>
      <w:divBdr>
        <w:top w:val="none" w:sz="0" w:space="0" w:color="auto"/>
        <w:left w:val="none" w:sz="0" w:space="0" w:color="auto"/>
        <w:bottom w:val="none" w:sz="0" w:space="0" w:color="auto"/>
        <w:right w:val="none" w:sz="0" w:space="0" w:color="auto"/>
      </w:divBdr>
    </w:div>
    <w:div w:id="1955481581">
      <w:bodyDiv w:val="1"/>
      <w:marLeft w:val="0"/>
      <w:marRight w:val="0"/>
      <w:marTop w:val="0"/>
      <w:marBottom w:val="0"/>
      <w:divBdr>
        <w:top w:val="none" w:sz="0" w:space="0" w:color="auto"/>
        <w:left w:val="none" w:sz="0" w:space="0" w:color="auto"/>
        <w:bottom w:val="none" w:sz="0" w:space="0" w:color="auto"/>
        <w:right w:val="none" w:sz="0" w:space="0" w:color="auto"/>
      </w:divBdr>
    </w:div>
    <w:div w:id="1988976327">
      <w:bodyDiv w:val="1"/>
      <w:marLeft w:val="0"/>
      <w:marRight w:val="0"/>
      <w:marTop w:val="0"/>
      <w:marBottom w:val="0"/>
      <w:divBdr>
        <w:top w:val="none" w:sz="0" w:space="0" w:color="auto"/>
        <w:left w:val="none" w:sz="0" w:space="0" w:color="auto"/>
        <w:bottom w:val="none" w:sz="0" w:space="0" w:color="auto"/>
        <w:right w:val="none" w:sz="0" w:space="0" w:color="auto"/>
      </w:divBdr>
    </w:div>
    <w:div w:id="1996182005">
      <w:bodyDiv w:val="1"/>
      <w:marLeft w:val="0"/>
      <w:marRight w:val="0"/>
      <w:marTop w:val="0"/>
      <w:marBottom w:val="0"/>
      <w:divBdr>
        <w:top w:val="none" w:sz="0" w:space="0" w:color="auto"/>
        <w:left w:val="none" w:sz="0" w:space="0" w:color="auto"/>
        <w:bottom w:val="none" w:sz="0" w:space="0" w:color="auto"/>
        <w:right w:val="none" w:sz="0" w:space="0" w:color="auto"/>
      </w:divBdr>
    </w:div>
    <w:div w:id="1998604257">
      <w:bodyDiv w:val="1"/>
      <w:marLeft w:val="0"/>
      <w:marRight w:val="0"/>
      <w:marTop w:val="0"/>
      <w:marBottom w:val="0"/>
      <w:divBdr>
        <w:top w:val="none" w:sz="0" w:space="0" w:color="auto"/>
        <w:left w:val="none" w:sz="0" w:space="0" w:color="auto"/>
        <w:bottom w:val="none" w:sz="0" w:space="0" w:color="auto"/>
        <w:right w:val="none" w:sz="0" w:space="0" w:color="auto"/>
      </w:divBdr>
    </w:div>
    <w:div w:id="2010596761">
      <w:bodyDiv w:val="1"/>
      <w:marLeft w:val="0"/>
      <w:marRight w:val="0"/>
      <w:marTop w:val="0"/>
      <w:marBottom w:val="0"/>
      <w:divBdr>
        <w:top w:val="none" w:sz="0" w:space="0" w:color="auto"/>
        <w:left w:val="none" w:sz="0" w:space="0" w:color="auto"/>
        <w:bottom w:val="none" w:sz="0" w:space="0" w:color="auto"/>
        <w:right w:val="none" w:sz="0" w:space="0" w:color="auto"/>
      </w:divBdr>
    </w:div>
    <w:div w:id="2069180950">
      <w:bodyDiv w:val="1"/>
      <w:marLeft w:val="0"/>
      <w:marRight w:val="0"/>
      <w:marTop w:val="0"/>
      <w:marBottom w:val="0"/>
      <w:divBdr>
        <w:top w:val="none" w:sz="0" w:space="0" w:color="auto"/>
        <w:left w:val="none" w:sz="0" w:space="0" w:color="auto"/>
        <w:bottom w:val="none" w:sz="0" w:space="0" w:color="auto"/>
        <w:right w:val="none" w:sz="0" w:space="0" w:color="auto"/>
      </w:divBdr>
    </w:div>
    <w:div w:id="2095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dcrobcolp01.ed.gov/CFAPPS/OCR/contactu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EDC7B-14BB-490B-93BC-5E50E652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33005</Words>
  <Characters>188131</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220695</CharactersWithSpaces>
  <SharedDoc>false</SharedDoc>
  <HLinks>
    <vt:vector size="372" baseType="variant">
      <vt:variant>
        <vt:i4>4390993</vt:i4>
      </vt:variant>
      <vt:variant>
        <vt:i4>360</vt:i4>
      </vt:variant>
      <vt:variant>
        <vt:i4>0</vt:i4>
      </vt:variant>
      <vt:variant>
        <vt:i4>5</vt:i4>
      </vt:variant>
      <vt:variant>
        <vt:lpwstr>http://cnn.k12.ar.us/</vt:lpwstr>
      </vt:variant>
      <vt:variant>
        <vt:lpwstr/>
      </vt:variant>
      <vt:variant>
        <vt:i4>5570567</vt:i4>
      </vt:variant>
      <vt:variant>
        <vt:i4>357</vt:i4>
      </vt:variant>
      <vt:variant>
        <vt:i4>0</vt:i4>
      </vt:variant>
      <vt:variant>
        <vt:i4>5</vt:i4>
      </vt:variant>
      <vt:variant>
        <vt:lpwstr>http://www.dol.gov/whd/fmla/index.htm</vt:lpwstr>
      </vt:variant>
      <vt:variant>
        <vt:lpwstr/>
      </vt:variant>
      <vt:variant>
        <vt:i4>2031617</vt:i4>
      </vt:variant>
      <vt:variant>
        <vt:i4>354</vt:i4>
      </vt:variant>
      <vt:variant>
        <vt:i4>0</vt:i4>
      </vt:variant>
      <vt:variant>
        <vt:i4>5</vt:i4>
      </vt:variant>
      <vt:variant>
        <vt:lpwstr>http://www.dol.gov/asp/programs/drugs/workingpartners/materials/materials.asp</vt:lpwstr>
      </vt:variant>
      <vt:variant>
        <vt:lpwstr/>
      </vt:variant>
      <vt:variant>
        <vt:i4>6291496</vt:i4>
      </vt:variant>
      <vt:variant>
        <vt:i4>351</vt:i4>
      </vt:variant>
      <vt:variant>
        <vt:i4>0</vt:i4>
      </vt:variant>
      <vt:variant>
        <vt:i4>5</vt:i4>
      </vt:variant>
      <vt:variant>
        <vt:lpwstr>http://wdcrobcolp01.ed.gov/CFAPPS/OCR/contactus.cfm</vt:lpwstr>
      </vt:variant>
      <vt:variant>
        <vt:lpwstr/>
      </vt:variant>
      <vt:variant>
        <vt:i4>1441842</vt:i4>
      </vt:variant>
      <vt:variant>
        <vt:i4>344</vt:i4>
      </vt:variant>
      <vt:variant>
        <vt:i4>0</vt:i4>
      </vt:variant>
      <vt:variant>
        <vt:i4>5</vt:i4>
      </vt:variant>
      <vt:variant>
        <vt:lpwstr/>
      </vt:variant>
      <vt:variant>
        <vt:lpwstr>_Toc421102703</vt:lpwstr>
      </vt:variant>
      <vt:variant>
        <vt:i4>1441842</vt:i4>
      </vt:variant>
      <vt:variant>
        <vt:i4>338</vt:i4>
      </vt:variant>
      <vt:variant>
        <vt:i4>0</vt:i4>
      </vt:variant>
      <vt:variant>
        <vt:i4>5</vt:i4>
      </vt:variant>
      <vt:variant>
        <vt:lpwstr/>
      </vt:variant>
      <vt:variant>
        <vt:lpwstr>_Toc421102702</vt:lpwstr>
      </vt:variant>
      <vt:variant>
        <vt:i4>1441842</vt:i4>
      </vt:variant>
      <vt:variant>
        <vt:i4>332</vt:i4>
      </vt:variant>
      <vt:variant>
        <vt:i4>0</vt:i4>
      </vt:variant>
      <vt:variant>
        <vt:i4>5</vt:i4>
      </vt:variant>
      <vt:variant>
        <vt:lpwstr/>
      </vt:variant>
      <vt:variant>
        <vt:lpwstr>_Toc421102701</vt:lpwstr>
      </vt:variant>
      <vt:variant>
        <vt:i4>1441842</vt:i4>
      </vt:variant>
      <vt:variant>
        <vt:i4>326</vt:i4>
      </vt:variant>
      <vt:variant>
        <vt:i4>0</vt:i4>
      </vt:variant>
      <vt:variant>
        <vt:i4>5</vt:i4>
      </vt:variant>
      <vt:variant>
        <vt:lpwstr/>
      </vt:variant>
      <vt:variant>
        <vt:lpwstr>_Toc421102700</vt:lpwstr>
      </vt:variant>
      <vt:variant>
        <vt:i4>2031667</vt:i4>
      </vt:variant>
      <vt:variant>
        <vt:i4>320</vt:i4>
      </vt:variant>
      <vt:variant>
        <vt:i4>0</vt:i4>
      </vt:variant>
      <vt:variant>
        <vt:i4>5</vt:i4>
      </vt:variant>
      <vt:variant>
        <vt:lpwstr/>
      </vt:variant>
      <vt:variant>
        <vt:lpwstr>_Toc421102699</vt:lpwstr>
      </vt:variant>
      <vt:variant>
        <vt:i4>2031667</vt:i4>
      </vt:variant>
      <vt:variant>
        <vt:i4>314</vt:i4>
      </vt:variant>
      <vt:variant>
        <vt:i4>0</vt:i4>
      </vt:variant>
      <vt:variant>
        <vt:i4>5</vt:i4>
      </vt:variant>
      <vt:variant>
        <vt:lpwstr/>
      </vt:variant>
      <vt:variant>
        <vt:lpwstr>_Toc421102698</vt:lpwstr>
      </vt:variant>
      <vt:variant>
        <vt:i4>2031667</vt:i4>
      </vt:variant>
      <vt:variant>
        <vt:i4>308</vt:i4>
      </vt:variant>
      <vt:variant>
        <vt:i4>0</vt:i4>
      </vt:variant>
      <vt:variant>
        <vt:i4>5</vt:i4>
      </vt:variant>
      <vt:variant>
        <vt:lpwstr/>
      </vt:variant>
      <vt:variant>
        <vt:lpwstr>_Toc421102697</vt:lpwstr>
      </vt:variant>
      <vt:variant>
        <vt:i4>2031667</vt:i4>
      </vt:variant>
      <vt:variant>
        <vt:i4>302</vt:i4>
      </vt:variant>
      <vt:variant>
        <vt:i4>0</vt:i4>
      </vt:variant>
      <vt:variant>
        <vt:i4>5</vt:i4>
      </vt:variant>
      <vt:variant>
        <vt:lpwstr/>
      </vt:variant>
      <vt:variant>
        <vt:lpwstr>_Toc421102696</vt:lpwstr>
      </vt:variant>
      <vt:variant>
        <vt:i4>2031667</vt:i4>
      </vt:variant>
      <vt:variant>
        <vt:i4>296</vt:i4>
      </vt:variant>
      <vt:variant>
        <vt:i4>0</vt:i4>
      </vt:variant>
      <vt:variant>
        <vt:i4>5</vt:i4>
      </vt:variant>
      <vt:variant>
        <vt:lpwstr/>
      </vt:variant>
      <vt:variant>
        <vt:lpwstr>_Toc421102695</vt:lpwstr>
      </vt:variant>
      <vt:variant>
        <vt:i4>2031667</vt:i4>
      </vt:variant>
      <vt:variant>
        <vt:i4>290</vt:i4>
      </vt:variant>
      <vt:variant>
        <vt:i4>0</vt:i4>
      </vt:variant>
      <vt:variant>
        <vt:i4>5</vt:i4>
      </vt:variant>
      <vt:variant>
        <vt:lpwstr/>
      </vt:variant>
      <vt:variant>
        <vt:lpwstr>_Toc421102694</vt:lpwstr>
      </vt:variant>
      <vt:variant>
        <vt:i4>2031667</vt:i4>
      </vt:variant>
      <vt:variant>
        <vt:i4>284</vt:i4>
      </vt:variant>
      <vt:variant>
        <vt:i4>0</vt:i4>
      </vt:variant>
      <vt:variant>
        <vt:i4>5</vt:i4>
      </vt:variant>
      <vt:variant>
        <vt:lpwstr/>
      </vt:variant>
      <vt:variant>
        <vt:lpwstr>_Toc421102693</vt:lpwstr>
      </vt:variant>
      <vt:variant>
        <vt:i4>2031667</vt:i4>
      </vt:variant>
      <vt:variant>
        <vt:i4>278</vt:i4>
      </vt:variant>
      <vt:variant>
        <vt:i4>0</vt:i4>
      </vt:variant>
      <vt:variant>
        <vt:i4>5</vt:i4>
      </vt:variant>
      <vt:variant>
        <vt:lpwstr/>
      </vt:variant>
      <vt:variant>
        <vt:lpwstr>_Toc421102692</vt:lpwstr>
      </vt:variant>
      <vt:variant>
        <vt:i4>2031667</vt:i4>
      </vt:variant>
      <vt:variant>
        <vt:i4>272</vt:i4>
      </vt:variant>
      <vt:variant>
        <vt:i4>0</vt:i4>
      </vt:variant>
      <vt:variant>
        <vt:i4>5</vt:i4>
      </vt:variant>
      <vt:variant>
        <vt:lpwstr/>
      </vt:variant>
      <vt:variant>
        <vt:lpwstr>_Toc421102691</vt:lpwstr>
      </vt:variant>
      <vt:variant>
        <vt:i4>2031667</vt:i4>
      </vt:variant>
      <vt:variant>
        <vt:i4>266</vt:i4>
      </vt:variant>
      <vt:variant>
        <vt:i4>0</vt:i4>
      </vt:variant>
      <vt:variant>
        <vt:i4>5</vt:i4>
      </vt:variant>
      <vt:variant>
        <vt:lpwstr/>
      </vt:variant>
      <vt:variant>
        <vt:lpwstr>_Toc421102690</vt:lpwstr>
      </vt:variant>
      <vt:variant>
        <vt:i4>1966131</vt:i4>
      </vt:variant>
      <vt:variant>
        <vt:i4>260</vt:i4>
      </vt:variant>
      <vt:variant>
        <vt:i4>0</vt:i4>
      </vt:variant>
      <vt:variant>
        <vt:i4>5</vt:i4>
      </vt:variant>
      <vt:variant>
        <vt:lpwstr/>
      </vt:variant>
      <vt:variant>
        <vt:lpwstr>_Toc421102689</vt:lpwstr>
      </vt:variant>
      <vt:variant>
        <vt:i4>1966131</vt:i4>
      </vt:variant>
      <vt:variant>
        <vt:i4>254</vt:i4>
      </vt:variant>
      <vt:variant>
        <vt:i4>0</vt:i4>
      </vt:variant>
      <vt:variant>
        <vt:i4>5</vt:i4>
      </vt:variant>
      <vt:variant>
        <vt:lpwstr/>
      </vt:variant>
      <vt:variant>
        <vt:lpwstr>_Toc421102688</vt:lpwstr>
      </vt:variant>
      <vt:variant>
        <vt:i4>1966131</vt:i4>
      </vt:variant>
      <vt:variant>
        <vt:i4>248</vt:i4>
      </vt:variant>
      <vt:variant>
        <vt:i4>0</vt:i4>
      </vt:variant>
      <vt:variant>
        <vt:i4>5</vt:i4>
      </vt:variant>
      <vt:variant>
        <vt:lpwstr/>
      </vt:variant>
      <vt:variant>
        <vt:lpwstr>_Toc421102687</vt:lpwstr>
      </vt:variant>
      <vt:variant>
        <vt:i4>1966131</vt:i4>
      </vt:variant>
      <vt:variant>
        <vt:i4>242</vt:i4>
      </vt:variant>
      <vt:variant>
        <vt:i4>0</vt:i4>
      </vt:variant>
      <vt:variant>
        <vt:i4>5</vt:i4>
      </vt:variant>
      <vt:variant>
        <vt:lpwstr/>
      </vt:variant>
      <vt:variant>
        <vt:lpwstr>_Toc421102686</vt:lpwstr>
      </vt:variant>
      <vt:variant>
        <vt:i4>1966131</vt:i4>
      </vt:variant>
      <vt:variant>
        <vt:i4>236</vt:i4>
      </vt:variant>
      <vt:variant>
        <vt:i4>0</vt:i4>
      </vt:variant>
      <vt:variant>
        <vt:i4>5</vt:i4>
      </vt:variant>
      <vt:variant>
        <vt:lpwstr/>
      </vt:variant>
      <vt:variant>
        <vt:lpwstr>_Toc421102685</vt:lpwstr>
      </vt:variant>
      <vt:variant>
        <vt:i4>1966131</vt:i4>
      </vt:variant>
      <vt:variant>
        <vt:i4>230</vt:i4>
      </vt:variant>
      <vt:variant>
        <vt:i4>0</vt:i4>
      </vt:variant>
      <vt:variant>
        <vt:i4>5</vt:i4>
      </vt:variant>
      <vt:variant>
        <vt:lpwstr/>
      </vt:variant>
      <vt:variant>
        <vt:lpwstr>_Toc421102684</vt:lpwstr>
      </vt:variant>
      <vt:variant>
        <vt:i4>1966131</vt:i4>
      </vt:variant>
      <vt:variant>
        <vt:i4>224</vt:i4>
      </vt:variant>
      <vt:variant>
        <vt:i4>0</vt:i4>
      </vt:variant>
      <vt:variant>
        <vt:i4>5</vt:i4>
      </vt:variant>
      <vt:variant>
        <vt:lpwstr/>
      </vt:variant>
      <vt:variant>
        <vt:lpwstr>_Toc421102683</vt:lpwstr>
      </vt:variant>
      <vt:variant>
        <vt:i4>1966131</vt:i4>
      </vt:variant>
      <vt:variant>
        <vt:i4>218</vt:i4>
      </vt:variant>
      <vt:variant>
        <vt:i4>0</vt:i4>
      </vt:variant>
      <vt:variant>
        <vt:i4>5</vt:i4>
      </vt:variant>
      <vt:variant>
        <vt:lpwstr/>
      </vt:variant>
      <vt:variant>
        <vt:lpwstr>_Toc421102682</vt:lpwstr>
      </vt:variant>
      <vt:variant>
        <vt:i4>1966131</vt:i4>
      </vt:variant>
      <vt:variant>
        <vt:i4>212</vt:i4>
      </vt:variant>
      <vt:variant>
        <vt:i4>0</vt:i4>
      </vt:variant>
      <vt:variant>
        <vt:i4>5</vt:i4>
      </vt:variant>
      <vt:variant>
        <vt:lpwstr/>
      </vt:variant>
      <vt:variant>
        <vt:lpwstr>_Toc421102681</vt:lpwstr>
      </vt:variant>
      <vt:variant>
        <vt:i4>1966131</vt:i4>
      </vt:variant>
      <vt:variant>
        <vt:i4>206</vt:i4>
      </vt:variant>
      <vt:variant>
        <vt:i4>0</vt:i4>
      </vt:variant>
      <vt:variant>
        <vt:i4>5</vt:i4>
      </vt:variant>
      <vt:variant>
        <vt:lpwstr/>
      </vt:variant>
      <vt:variant>
        <vt:lpwstr>_Toc421102680</vt:lpwstr>
      </vt:variant>
      <vt:variant>
        <vt:i4>1114163</vt:i4>
      </vt:variant>
      <vt:variant>
        <vt:i4>200</vt:i4>
      </vt:variant>
      <vt:variant>
        <vt:i4>0</vt:i4>
      </vt:variant>
      <vt:variant>
        <vt:i4>5</vt:i4>
      </vt:variant>
      <vt:variant>
        <vt:lpwstr/>
      </vt:variant>
      <vt:variant>
        <vt:lpwstr>_Toc421102679</vt:lpwstr>
      </vt:variant>
      <vt:variant>
        <vt:i4>1114163</vt:i4>
      </vt:variant>
      <vt:variant>
        <vt:i4>194</vt:i4>
      </vt:variant>
      <vt:variant>
        <vt:i4>0</vt:i4>
      </vt:variant>
      <vt:variant>
        <vt:i4>5</vt:i4>
      </vt:variant>
      <vt:variant>
        <vt:lpwstr/>
      </vt:variant>
      <vt:variant>
        <vt:lpwstr>_Toc421102678</vt:lpwstr>
      </vt:variant>
      <vt:variant>
        <vt:i4>1114163</vt:i4>
      </vt:variant>
      <vt:variant>
        <vt:i4>188</vt:i4>
      </vt:variant>
      <vt:variant>
        <vt:i4>0</vt:i4>
      </vt:variant>
      <vt:variant>
        <vt:i4>5</vt:i4>
      </vt:variant>
      <vt:variant>
        <vt:lpwstr/>
      </vt:variant>
      <vt:variant>
        <vt:lpwstr>_Toc421102677</vt:lpwstr>
      </vt:variant>
      <vt:variant>
        <vt:i4>1114163</vt:i4>
      </vt:variant>
      <vt:variant>
        <vt:i4>182</vt:i4>
      </vt:variant>
      <vt:variant>
        <vt:i4>0</vt:i4>
      </vt:variant>
      <vt:variant>
        <vt:i4>5</vt:i4>
      </vt:variant>
      <vt:variant>
        <vt:lpwstr/>
      </vt:variant>
      <vt:variant>
        <vt:lpwstr>_Toc421102676</vt:lpwstr>
      </vt:variant>
      <vt:variant>
        <vt:i4>1114163</vt:i4>
      </vt:variant>
      <vt:variant>
        <vt:i4>176</vt:i4>
      </vt:variant>
      <vt:variant>
        <vt:i4>0</vt:i4>
      </vt:variant>
      <vt:variant>
        <vt:i4>5</vt:i4>
      </vt:variant>
      <vt:variant>
        <vt:lpwstr/>
      </vt:variant>
      <vt:variant>
        <vt:lpwstr>_Toc421102675</vt:lpwstr>
      </vt:variant>
      <vt:variant>
        <vt:i4>1114163</vt:i4>
      </vt:variant>
      <vt:variant>
        <vt:i4>170</vt:i4>
      </vt:variant>
      <vt:variant>
        <vt:i4>0</vt:i4>
      </vt:variant>
      <vt:variant>
        <vt:i4>5</vt:i4>
      </vt:variant>
      <vt:variant>
        <vt:lpwstr/>
      </vt:variant>
      <vt:variant>
        <vt:lpwstr>_Toc421102674</vt:lpwstr>
      </vt:variant>
      <vt:variant>
        <vt:i4>1114163</vt:i4>
      </vt:variant>
      <vt:variant>
        <vt:i4>164</vt:i4>
      </vt:variant>
      <vt:variant>
        <vt:i4>0</vt:i4>
      </vt:variant>
      <vt:variant>
        <vt:i4>5</vt:i4>
      </vt:variant>
      <vt:variant>
        <vt:lpwstr/>
      </vt:variant>
      <vt:variant>
        <vt:lpwstr>_Toc421102673</vt:lpwstr>
      </vt:variant>
      <vt:variant>
        <vt:i4>1114163</vt:i4>
      </vt:variant>
      <vt:variant>
        <vt:i4>158</vt:i4>
      </vt:variant>
      <vt:variant>
        <vt:i4>0</vt:i4>
      </vt:variant>
      <vt:variant>
        <vt:i4>5</vt:i4>
      </vt:variant>
      <vt:variant>
        <vt:lpwstr/>
      </vt:variant>
      <vt:variant>
        <vt:lpwstr>_Toc421102672</vt:lpwstr>
      </vt:variant>
      <vt:variant>
        <vt:i4>1114163</vt:i4>
      </vt:variant>
      <vt:variant>
        <vt:i4>152</vt:i4>
      </vt:variant>
      <vt:variant>
        <vt:i4>0</vt:i4>
      </vt:variant>
      <vt:variant>
        <vt:i4>5</vt:i4>
      </vt:variant>
      <vt:variant>
        <vt:lpwstr/>
      </vt:variant>
      <vt:variant>
        <vt:lpwstr>_Toc421102671</vt:lpwstr>
      </vt:variant>
      <vt:variant>
        <vt:i4>1114163</vt:i4>
      </vt:variant>
      <vt:variant>
        <vt:i4>146</vt:i4>
      </vt:variant>
      <vt:variant>
        <vt:i4>0</vt:i4>
      </vt:variant>
      <vt:variant>
        <vt:i4>5</vt:i4>
      </vt:variant>
      <vt:variant>
        <vt:lpwstr/>
      </vt:variant>
      <vt:variant>
        <vt:lpwstr>_Toc421102670</vt:lpwstr>
      </vt:variant>
      <vt:variant>
        <vt:i4>1048627</vt:i4>
      </vt:variant>
      <vt:variant>
        <vt:i4>140</vt:i4>
      </vt:variant>
      <vt:variant>
        <vt:i4>0</vt:i4>
      </vt:variant>
      <vt:variant>
        <vt:i4>5</vt:i4>
      </vt:variant>
      <vt:variant>
        <vt:lpwstr/>
      </vt:variant>
      <vt:variant>
        <vt:lpwstr>_Toc421102669</vt:lpwstr>
      </vt:variant>
      <vt:variant>
        <vt:i4>1048627</vt:i4>
      </vt:variant>
      <vt:variant>
        <vt:i4>134</vt:i4>
      </vt:variant>
      <vt:variant>
        <vt:i4>0</vt:i4>
      </vt:variant>
      <vt:variant>
        <vt:i4>5</vt:i4>
      </vt:variant>
      <vt:variant>
        <vt:lpwstr/>
      </vt:variant>
      <vt:variant>
        <vt:lpwstr>_Toc421102668</vt:lpwstr>
      </vt:variant>
      <vt:variant>
        <vt:i4>1048627</vt:i4>
      </vt:variant>
      <vt:variant>
        <vt:i4>128</vt:i4>
      </vt:variant>
      <vt:variant>
        <vt:i4>0</vt:i4>
      </vt:variant>
      <vt:variant>
        <vt:i4>5</vt:i4>
      </vt:variant>
      <vt:variant>
        <vt:lpwstr/>
      </vt:variant>
      <vt:variant>
        <vt:lpwstr>_Toc421102667</vt:lpwstr>
      </vt:variant>
      <vt:variant>
        <vt:i4>1048627</vt:i4>
      </vt:variant>
      <vt:variant>
        <vt:i4>122</vt:i4>
      </vt:variant>
      <vt:variant>
        <vt:i4>0</vt:i4>
      </vt:variant>
      <vt:variant>
        <vt:i4>5</vt:i4>
      </vt:variant>
      <vt:variant>
        <vt:lpwstr/>
      </vt:variant>
      <vt:variant>
        <vt:lpwstr>_Toc421102666</vt:lpwstr>
      </vt:variant>
      <vt:variant>
        <vt:i4>1048627</vt:i4>
      </vt:variant>
      <vt:variant>
        <vt:i4>116</vt:i4>
      </vt:variant>
      <vt:variant>
        <vt:i4>0</vt:i4>
      </vt:variant>
      <vt:variant>
        <vt:i4>5</vt:i4>
      </vt:variant>
      <vt:variant>
        <vt:lpwstr/>
      </vt:variant>
      <vt:variant>
        <vt:lpwstr>_Toc421102665</vt:lpwstr>
      </vt:variant>
      <vt:variant>
        <vt:i4>1048627</vt:i4>
      </vt:variant>
      <vt:variant>
        <vt:i4>110</vt:i4>
      </vt:variant>
      <vt:variant>
        <vt:i4>0</vt:i4>
      </vt:variant>
      <vt:variant>
        <vt:i4>5</vt:i4>
      </vt:variant>
      <vt:variant>
        <vt:lpwstr/>
      </vt:variant>
      <vt:variant>
        <vt:lpwstr>_Toc421102664</vt:lpwstr>
      </vt:variant>
      <vt:variant>
        <vt:i4>1048627</vt:i4>
      </vt:variant>
      <vt:variant>
        <vt:i4>104</vt:i4>
      </vt:variant>
      <vt:variant>
        <vt:i4>0</vt:i4>
      </vt:variant>
      <vt:variant>
        <vt:i4>5</vt:i4>
      </vt:variant>
      <vt:variant>
        <vt:lpwstr/>
      </vt:variant>
      <vt:variant>
        <vt:lpwstr>_Toc421102663</vt:lpwstr>
      </vt:variant>
      <vt:variant>
        <vt:i4>1048627</vt:i4>
      </vt:variant>
      <vt:variant>
        <vt:i4>98</vt:i4>
      </vt:variant>
      <vt:variant>
        <vt:i4>0</vt:i4>
      </vt:variant>
      <vt:variant>
        <vt:i4>5</vt:i4>
      </vt:variant>
      <vt:variant>
        <vt:lpwstr/>
      </vt:variant>
      <vt:variant>
        <vt:lpwstr>_Toc421102662</vt:lpwstr>
      </vt:variant>
      <vt:variant>
        <vt:i4>1048627</vt:i4>
      </vt:variant>
      <vt:variant>
        <vt:i4>92</vt:i4>
      </vt:variant>
      <vt:variant>
        <vt:i4>0</vt:i4>
      </vt:variant>
      <vt:variant>
        <vt:i4>5</vt:i4>
      </vt:variant>
      <vt:variant>
        <vt:lpwstr/>
      </vt:variant>
      <vt:variant>
        <vt:lpwstr>_Toc421102661</vt:lpwstr>
      </vt:variant>
      <vt:variant>
        <vt:i4>1048627</vt:i4>
      </vt:variant>
      <vt:variant>
        <vt:i4>86</vt:i4>
      </vt:variant>
      <vt:variant>
        <vt:i4>0</vt:i4>
      </vt:variant>
      <vt:variant>
        <vt:i4>5</vt:i4>
      </vt:variant>
      <vt:variant>
        <vt:lpwstr/>
      </vt:variant>
      <vt:variant>
        <vt:lpwstr>_Toc421102660</vt:lpwstr>
      </vt:variant>
      <vt:variant>
        <vt:i4>1245235</vt:i4>
      </vt:variant>
      <vt:variant>
        <vt:i4>80</vt:i4>
      </vt:variant>
      <vt:variant>
        <vt:i4>0</vt:i4>
      </vt:variant>
      <vt:variant>
        <vt:i4>5</vt:i4>
      </vt:variant>
      <vt:variant>
        <vt:lpwstr/>
      </vt:variant>
      <vt:variant>
        <vt:lpwstr>_Toc421102659</vt:lpwstr>
      </vt:variant>
      <vt:variant>
        <vt:i4>1245235</vt:i4>
      </vt:variant>
      <vt:variant>
        <vt:i4>74</vt:i4>
      </vt:variant>
      <vt:variant>
        <vt:i4>0</vt:i4>
      </vt:variant>
      <vt:variant>
        <vt:i4>5</vt:i4>
      </vt:variant>
      <vt:variant>
        <vt:lpwstr/>
      </vt:variant>
      <vt:variant>
        <vt:lpwstr>_Toc421102658</vt:lpwstr>
      </vt:variant>
      <vt:variant>
        <vt:i4>1245235</vt:i4>
      </vt:variant>
      <vt:variant>
        <vt:i4>68</vt:i4>
      </vt:variant>
      <vt:variant>
        <vt:i4>0</vt:i4>
      </vt:variant>
      <vt:variant>
        <vt:i4>5</vt:i4>
      </vt:variant>
      <vt:variant>
        <vt:lpwstr/>
      </vt:variant>
      <vt:variant>
        <vt:lpwstr>_Toc421102657</vt:lpwstr>
      </vt:variant>
      <vt:variant>
        <vt:i4>1245235</vt:i4>
      </vt:variant>
      <vt:variant>
        <vt:i4>62</vt:i4>
      </vt:variant>
      <vt:variant>
        <vt:i4>0</vt:i4>
      </vt:variant>
      <vt:variant>
        <vt:i4>5</vt:i4>
      </vt:variant>
      <vt:variant>
        <vt:lpwstr/>
      </vt:variant>
      <vt:variant>
        <vt:lpwstr>_Toc421102656</vt:lpwstr>
      </vt:variant>
      <vt:variant>
        <vt:i4>1245235</vt:i4>
      </vt:variant>
      <vt:variant>
        <vt:i4>56</vt:i4>
      </vt:variant>
      <vt:variant>
        <vt:i4>0</vt:i4>
      </vt:variant>
      <vt:variant>
        <vt:i4>5</vt:i4>
      </vt:variant>
      <vt:variant>
        <vt:lpwstr/>
      </vt:variant>
      <vt:variant>
        <vt:lpwstr>_Toc421102655</vt:lpwstr>
      </vt:variant>
      <vt:variant>
        <vt:i4>1245235</vt:i4>
      </vt:variant>
      <vt:variant>
        <vt:i4>50</vt:i4>
      </vt:variant>
      <vt:variant>
        <vt:i4>0</vt:i4>
      </vt:variant>
      <vt:variant>
        <vt:i4>5</vt:i4>
      </vt:variant>
      <vt:variant>
        <vt:lpwstr/>
      </vt:variant>
      <vt:variant>
        <vt:lpwstr>_Toc421102654</vt:lpwstr>
      </vt:variant>
      <vt:variant>
        <vt:i4>1245235</vt:i4>
      </vt:variant>
      <vt:variant>
        <vt:i4>44</vt:i4>
      </vt:variant>
      <vt:variant>
        <vt:i4>0</vt:i4>
      </vt:variant>
      <vt:variant>
        <vt:i4>5</vt:i4>
      </vt:variant>
      <vt:variant>
        <vt:lpwstr/>
      </vt:variant>
      <vt:variant>
        <vt:lpwstr>_Toc421102653</vt:lpwstr>
      </vt:variant>
      <vt:variant>
        <vt:i4>1245235</vt:i4>
      </vt:variant>
      <vt:variant>
        <vt:i4>38</vt:i4>
      </vt:variant>
      <vt:variant>
        <vt:i4>0</vt:i4>
      </vt:variant>
      <vt:variant>
        <vt:i4>5</vt:i4>
      </vt:variant>
      <vt:variant>
        <vt:lpwstr/>
      </vt:variant>
      <vt:variant>
        <vt:lpwstr>_Toc421102652</vt:lpwstr>
      </vt:variant>
      <vt:variant>
        <vt:i4>1245235</vt:i4>
      </vt:variant>
      <vt:variant>
        <vt:i4>32</vt:i4>
      </vt:variant>
      <vt:variant>
        <vt:i4>0</vt:i4>
      </vt:variant>
      <vt:variant>
        <vt:i4>5</vt:i4>
      </vt:variant>
      <vt:variant>
        <vt:lpwstr/>
      </vt:variant>
      <vt:variant>
        <vt:lpwstr>_Toc421102651</vt:lpwstr>
      </vt:variant>
      <vt:variant>
        <vt:i4>1245235</vt:i4>
      </vt:variant>
      <vt:variant>
        <vt:i4>26</vt:i4>
      </vt:variant>
      <vt:variant>
        <vt:i4>0</vt:i4>
      </vt:variant>
      <vt:variant>
        <vt:i4>5</vt:i4>
      </vt:variant>
      <vt:variant>
        <vt:lpwstr/>
      </vt:variant>
      <vt:variant>
        <vt:lpwstr>_Toc421102650</vt:lpwstr>
      </vt:variant>
      <vt:variant>
        <vt:i4>1179699</vt:i4>
      </vt:variant>
      <vt:variant>
        <vt:i4>20</vt:i4>
      </vt:variant>
      <vt:variant>
        <vt:i4>0</vt:i4>
      </vt:variant>
      <vt:variant>
        <vt:i4>5</vt:i4>
      </vt:variant>
      <vt:variant>
        <vt:lpwstr/>
      </vt:variant>
      <vt:variant>
        <vt:lpwstr>_Toc421102649</vt:lpwstr>
      </vt:variant>
      <vt:variant>
        <vt:i4>1179699</vt:i4>
      </vt:variant>
      <vt:variant>
        <vt:i4>14</vt:i4>
      </vt:variant>
      <vt:variant>
        <vt:i4>0</vt:i4>
      </vt:variant>
      <vt:variant>
        <vt:i4>5</vt:i4>
      </vt:variant>
      <vt:variant>
        <vt:lpwstr/>
      </vt:variant>
      <vt:variant>
        <vt:lpwstr>_Toc421102648</vt:lpwstr>
      </vt:variant>
      <vt:variant>
        <vt:i4>1179699</vt:i4>
      </vt:variant>
      <vt:variant>
        <vt:i4>8</vt:i4>
      </vt:variant>
      <vt:variant>
        <vt:i4>0</vt:i4>
      </vt:variant>
      <vt:variant>
        <vt:i4>5</vt:i4>
      </vt:variant>
      <vt:variant>
        <vt:lpwstr/>
      </vt:variant>
      <vt:variant>
        <vt:lpwstr>_Toc421102647</vt:lpwstr>
      </vt:variant>
      <vt:variant>
        <vt:i4>1179699</vt:i4>
      </vt:variant>
      <vt:variant>
        <vt:i4>2</vt:i4>
      </vt:variant>
      <vt:variant>
        <vt:i4>0</vt:i4>
      </vt:variant>
      <vt:variant>
        <vt:i4>5</vt:i4>
      </vt:variant>
      <vt:variant>
        <vt:lpwstr/>
      </vt:variant>
      <vt:variant>
        <vt:lpwstr>_Toc421102646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Harder</dc:creator>
  <cp:lastModifiedBy>Mary</cp:lastModifiedBy>
  <cp:revision>2</cp:revision>
  <cp:lastPrinted>2018-06-25T18:55:00Z</cp:lastPrinted>
  <dcterms:created xsi:type="dcterms:W3CDTF">2018-06-25T18:56:00Z</dcterms:created>
  <dcterms:modified xsi:type="dcterms:W3CDTF">2018-06-25T18:56:00Z</dcterms:modified>
</cp:coreProperties>
</file>