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87" w:rsidRDefault="00E22487" w:rsidP="00E22487">
      <w:pPr>
        <w:pStyle w:val="NormalWeb"/>
      </w:pPr>
      <w:r>
        <w:t>Fisher CUSD #1 is an equal opportunity provider and employer.</w:t>
      </w:r>
    </w:p>
    <w:p w:rsidR="00E22487" w:rsidRDefault="00E22487" w:rsidP="00E22487">
      <w:pPr>
        <w:pStyle w:val="NormalWeb"/>
      </w:pPr>
      <w:r>
        <w:t>Fisher CUSD #1 does not discriminate in admission, access to, treatment or employment in programs or activities on the basis of a handicap in violation of section 504 of the Rehabilitation Act.</w:t>
      </w:r>
    </w:p>
    <w:p w:rsidR="004804E8" w:rsidRDefault="004804E8"/>
    <w:sectPr w:rsidR="004804E8" w:rsidSect="0048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22487"/>
    <w:rsid w:val="004804E8"/>
    <w:rsid w:val="00595A9D"/>
    <w:rsid w:val="00E2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Windows User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dcterms:created xsi:type="dcterms:W3CDTF">2018-08-09T16:11:00Z</dcterms:created>
  <dcterms:modified xsi:type="dcterms:W3CDTF">2018-08-09T16:12:00Z</dcterms:modified>
</cp:coreProperties>
</file>