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GNHS GRADUATION REQUIREMENTS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Applied Arts (CTE)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½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Consumer Education*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½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Driver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½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4 Years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Fine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Health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½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 Years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 ½ Years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2 Years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 Years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1.0 unit Word History or equivalent (required)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1.0 unit US History (required)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0.5 unit Government &amp; Civics (required)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0.5 unit Elective (required)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Must pass Illinois and Federal Constitution Test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* The following courses satisfy the requirement for Consumer Education: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Career Education &amp; Work Experience (CEWE) (full year required)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Economics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Economics AP (full year required)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Personal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