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Taylorville Community Unit School District #3</w:t>
        <w:tab/>
        <w:t xml:space="preserve">8:70</w:t>
      </w:r>
    </w:p>
    <w:p w:rsidR="00000000" w:rsidDel="00000000" w:rsidP="00000000" w:rsidRDefault="00000000" w:rsidRPr="00000000" w14:paraId="00000002">
      <w:pPr>
        <w:pageBreakBefore w:val="0"/>
        <w:tabs>
          <w:tab w:val="right" w:pos="9000"/>
        </w:tabs>
        <w:rPr>
          <w:vertAlign w:val="baseline"/>
        </w:rPr>
      </w:pPr>
      <w:r w:rsidDel="00000000" w:rsidR="00000000" w:rsidRPr="00000000">
        <w:rPr>
          <w:rtl w:val="0"/>
        </w:rPr>
      </w:r>
    </w:p>
    <w:p w:rsidR="00000000" w:rsidDel="00000000" w:rsidP="00000000" w:rsidRDefault="00000000" w:rsidRPr="00000000" w14:paraId="00000003">
      <w:pPr>
        <w:pStyle w:val="Heading1"/>
        <w:pageBreakBefore w:val="0"/>
        <w:rPr>
          <w:vertAlign w:val="baseline"/>
        </w:rPr>
      </w:pPr>
      <w:r w:rsidDel="00000000" w:rsidR="00000000" w:rsidRPr="00000000">
        <w:rPr>
          <w:b w:val="1"/>
          <w:vertAlign w:val="baseline"/>
          <w:rtl w:val="0"/>
        </w:rPr>
        <w:t xml:space="preserve">Community Relations</w:t>
      </w:r>
      <w:r w:rsidDel="00000000" w:rsidR="00000000" w:rsidRPr="00000000">
        <w:rPr>
          <w:rtl w:val="0"/>
        </w:rPr>
      </w:r>
    </w:p>
    <w:p w:rsidR="00000000" w:rsidDel="00000000" w:rsidP="00000000" w:rsidRDefault="00000000" w:rsidRPr="00000000" w14:paraId="00000004">
      <w:pPr>
        <w:pStyle w:val="Heading2"/>
        <w:pageBreakBefore w:val="0"/>
        <w:rPr>
          <w:vertAlign w:val="baseline"/>
        </w:rPr>
      </w:pPr>
      <w:r w:rsidDel="00000000" w:rsidR="00000000" w:rsidRPr="00000000">
        <w:rPr>
          <w:b w:val="1"/>
          <w:vertAlign w:val="baseline"/>
          <w:rtl w:val="0"/>
        </w:rPr>
        <w:t xml:space="preserve">Accommodating Individuals with Disabilities</w:t>
      </w:r>
      <w:r w:rsidDel="00000000" w:rsidR="00000000" w:rsidRPr="00000000">
        <w:rPr>
          <w:b w:val="0"/>
          <w:u w:val="none"/>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Individuals with disabilities shall be provided an opportunity to participate in all school-sponsored services, programs, or activities and will not be subject to illegal discrimination. When appropriate, the District may provide to persons with disabilities aids, benefits, or services that are separate or different from, but as effective as, those provided to others.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District will provide auxiliary aids and services where necessary to afford individuals with disabilities equal opportunity to participate in or enjoy the benefits of a service, program, or activity.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service, program, or activity operated in existing facilities shall be readily accessible to, and useable by, individuals with disabilities. </w:t>
      </w:r>
      <w:bookmarkStart w:colFirst="0" w:colLast="0" w:name="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construction and alterations to facilities existing before January 26, 1992, will be accessible when viewed in their entirety.  </w:t>
      </w:r>
    </w:p>
    <w:p w:rsidR="00000000" w:rsidDel="00000000" w:rsidP="00000000" w:rsidRDefault="00000000" w:rsidRPr="00000000" w14:paraId="00000008">
      <w:pPr>
        <w:keepNext w:val="1"/>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Oversee the District’s compliance efforts, recommend necessary modifications to the School Board, and maintain the District’s final Title II self-evaluation document, update it to the extent necessary, and keep it available for public inspection for at least 3 years after its completion date.</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Institute plans to make information regarding Title II's protection available to any interested party. </w:t>
      </w:r>
    </w:p>
    <w:bookmarkStart w:colFirst="0" w:colLast="0" w:name="30j0zll" w:id="1"/>
    <w:bookmarkEnd w:id="1"/>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Individuals with disabilities should notify the Superintendent or Building Principal if they have a disability that will require special assistance or services and, if so, what services are required. This notification should occur as far in advance as possible of the school-sponsored function, program, or meeting.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Individuals with disabilities may allege a violation of this policy or federal law by reporting it to the Superintendent or designated Title II Coordinator, or by filing a grievance under the Uniform Grievance Procedure. </w:t>
      </w:r>
    </w:p>
    <w:p w:rsidR="00000000" w:rsidDel="00000000" w:rsidP="00000000" w:rsidRDefault="00000000" w:rsidRPr="00000000" w14:paraId="0000000C">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pos="1800"/>
        </w:tabs>
        <w:spacing w:after="0" w:before="360" w:line="240" w:lineRule="auto"/>
        <w:ind w:left="2160" w:right="0" w:hanging="21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LEGAL REF.:</w:t>
        <w:tab/>
        <w:t xml:space="preserve">Americans with Disabilities Act, 42 U.S.C. §§12101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12131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28 C.F.R. Part 35.</w:t>
      </w:r>
    </w:p>
    <w:p w:rsidR="00000000" w:rsidDel="00000000" w:rsidP="00000000" w:rsidRDefault="00000000" w:rsidRPr="00000000" w14:paraId="0000000D">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21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Rehabilitation Act of 1973 §104, 29 U.S.C. §794 (2006).</w:t>
      </w:r>
    </w:p>
    <w:p w:rsidR="00000000" w:rsidDel="00000000" w:rsidP="00000000" w:rsidRDefault="00000000" w:rsidRPr="00000000" w14:paraId="0000000E">
      <w:pPr>
        <w:keepNext w:val="1"/>
        <w:keepLines w:val="1"/>
        <w:pageBreakBefore w:val="0"/>
        <w:widowControl w:val="0"/>
        <w:pBdr>
          <w:top w:space="0" w:sz="0" w:val="nil"/>
          <w:left w:space="0" w:sz="0" w:val="nil"/>
          <w:bottom w:space="0" w:sz="0" w:val="nil"/>
          <w:right w:space="0" w:sz="0" w:val="nil"/>
          <w:between w:space="0" w:sz="0" w:val="nil"/>
        </w:pBdr>
        <w:shd w:fill="auto" w:val="clear"/>
        <w:tabs>
          <w:tab w:val="center" w:pos="5400"/>
        </w:tabs>
        <w:spacing w:after="0" w:before="0" w:line="240" w:lineRule="auto"/>
        <w:ind w:left="21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105 ILCS 5/10-20.51.</w:t>
        <w:tab/>
      </w:r>
    </w:p>
    <w:p w:rsidR="00000000" w:rsidDel="00000000" w:rsidP="00000000" w:rsidRDefault="00000000" w:rsidRPr="00000000" w14:paraId="0000000F">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21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410 ILCS 25/, Environmental Barriers Act.</w:t>
      </w:r>
    </w:p>
    <w:p w:rsidR="00000000" w:rsidDel="00000000" w:rsidP="00000000" w:rsidRDefault="00000000" w:rsidRPr="00000000" w14:paraId="00000010">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21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Ill.Admin.Code Part 400, Illinois Accessibility Code.</w:t>
      </w:r>
    </w:p>
    <w:p w:rsidR="00000000" w:rsidDel="00000000" w:rsidP="00000000" w:rsidRDefault="00000000" w:rsidRPr="00000000" w14:paraId="00000011">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pos="1800"/>
        </w:tabs>
        <w:spacing w:after="0" w:before="240" w:line="240" w:lineRule="auto"/>
        <w:ind w:left="1800" w:right="0" w:hanging="18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CROSS REF.:</w:t>
        <w:tab/>
        <w:t xml:space="preserve">2:260 (Uniform Grievance Procedure), 4:150 (Facility Management and Expansion Programs)</w:t>
      </w:r>
    </w:p>
    <w:bookmarkStart w:colFirst="0" w:colLast="0" w:name="1fob9te" w:id="2"/>
    <w:bookmarkEnd w:id="2"/>
    <w:p w:rsidR="00000000" w:rsidDel="00000000" w:rsidP="00000000" w:rsidRDefault="00000000" w:rsidRPr="00000000" w14:paraId="00000012">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pos="1800"/>
        </w:tabs>
        <w:spacing w:after="0" w:before="240" w:line="240" w:lineRule="auto"/>
        <w:ind w:left="1800" w:right="0" w:hanging="18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ADOPTED:</w:t>
        <w:tab/>
        <w:t xml:space="preserve">December 12, 2016</w:t>
      </w:r>
    </w:p>
    <w:sectPr>
      <w:footerReference r:id="rId6" w:type="default"/>
      <w:pgSz w:h="15840" w:w="12240" w:orient="portrait"/>
      <w:pgMar w:bottom="1440" w:top="1440" w:left="144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000"/>
      </w:tabs>
      <w:spacing w:after="7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8:70</w:t>
      <w:tab/>
      <w:t xml:space="preserve">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pPr>
    <w:rPr>
      <w:rFonts w:ascii="Arial" w:cs="Arial" w:eastAsia="Arial" w:hAnsi="Arial"/>
      <w:b w:val="1"/>
      <w:i w:val="0"/>
      <w:smallCaps w:val="0"/>
      <w:strike w:val="0"/>
      <w:color w:val="000000"/>
      <w:sz w:val="28"/>
      <w:szCs w:val="28"/>
      <w:u w:val="singl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Arial" w:cs="Arial" w:eastAsia="Arial" w:hAnsi="Arial"/>
      <w:b w:val="1"/>
      <w:i w:val="0"/>
      <w:smallCaps w:val="0"/>
      <w:strike w:val="0"/>
      <w:color w:val="000000"/>
      <w:sz w:val="22"/>
      <w:szCs w:val="22"/>
      <w:u w:val="singl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Arial" w:cs="Arial" w:eastAsia="Arial" w:hAnsi="Arial"/>
      <w:b w:val="1"/>
      <w:i w:val="0"/>
      <w:smallCaps w:val="0"/>
      <w:strike w:val="0"/>
      <w:color w:val="000000"/>
      <w:sz w:val="22"/>
      <w:szCs w:val="22"/>
      <w:u w:val="singl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Times New Roman" w:cs="Times New Roman" w:eastAsia="Times New Roman" w:hAnsi="Times New Roman"/>
      <w:b w:val="1"/>
      <w:i w:val="1"/>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0"/>
      <w:i w:val="1"/>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