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69" w:rsidRDefault="00D27D4A" w:rsidP="00D27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DESE Website for Trauma</w:t>
      </w:r>
    </w:p>
    <w:p w:rsidR="00D27D4A" w:rsidRDefault="00D27D4A" w:rsidP="00D27D4A">
      <w:pPr>
        <w:jc w:val="center"/>
        <w:rPr>
          <w:b/>
          <w:sz w:val="28"/>
          <w:szCs w:val="28"/>
        </w:rPr>
      </w:pPr>
    </w:p>
    <w:p w:rsidR="00D27D4A" w:rsidRDefault="00D27D4A" w:rsidP="00D27D4A">
      <w:pPr>
        <w:jc w:val="center"/>
        <w:rPr>
          <w:sz w:val="28"/>
          <w:szCs w:val="28"/>
        </w:rPr>
      </w:pPr>
      <w:r>
        <w:rPr>
          <w:sz w:val="28"/>
          <w:szCs w:val="28"/>
        </w:rPr>
        <w:t>Pursuant to Missouri Senate Bill 638. Section 161.1050, the Missouri Department of Elementary and Secondary Education (DESE) has established the “Trauma-Informed Schools Initiative.”</w:t>
      </w:r>
    </w:p>
    <w:p w:rsidR="00D27D4A" w:rsidRPr="00D27D4A" w:rsidRDefault="00D27D4A" w:rsidP="00D27D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more information, visit:  </w:t>
      </w:r>
      <w:r w:rsidR="00CA08CA">
        <w:rPr>
          <w:sz w:val="28"/>
          <w:szCs w:val="28"/>
        </w:rPr>
        <w:t>http://dese.mo.gov</w:t>
      </w:r>
      <w:bookmarkStart w:id="0" w:name="_GoBack"/>
      <w:bookmarkEnd w:id="0"/>
      <w:r>
        <w:rPr>
          <w:sz w:val="28"/>
          <w:szCs w:val="28"/>
        </w:rPr>
        <w:t>/traumainformed</w:t>
      </w:r>
    </w:p>
    <w:sectPr w:rsidR="00D27D4A" w:rsidRPr="00D2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A"/>
    <w:rsid w:val="00AC3669"/>
    <w:rsid w:val="00CA08CA"/>
    <w:rsid w:val="00D2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4A63"/>
  <w15:chartTrackingRefBased/>
  <w15:docId w15:val="{EAB14F9D-3483-4803-BB3E-7B099DDC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Slater School District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Drummond</dc:creator>
  <cp:keywords/>
  <dc:description/>
  <cp:lastModifiedBy>Becky Drummond</cp:lastModifiedBy>
  <cp:revision>2</cp:revision>
  <dcterms:created xsi:type="dcterms:W3CDTF">2018-07-27T14:34:00Z</dcterms:created>
  <dcterms:modified xsi:type="dcterms:W3CDTF">2018-07-27T14:38:00Z</dcterms:modified>
</cp:coreProperties>
</file>