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6D169B">
        <w:rPr>
          <w:rFonts w:ascii="Times New Roman" w:hAnsi="Times New Roman"/>
          <w:color w:val="7030A0"/>
          <w:sz w:val="28"/>
          <w:szCs w:val="28"/>
        </w:rPr>
        <w:t xml:space="preserve">March </w:t>
      </w:r>
      <w:r w:rsidR="00C41D78">
        <w:rPr>
          <w:rFonts w:ascii="Times New Roman" w:hAnsi="Times New Roman"/>
          <w:color w:val="7030A0"/>
          <w:sz w:val="28"/>
          <w:szCs w:val="28"/>
        </w:rPr>
        <w:t>21</w:t>
      </w:r>
      <w:r w:rsidR="00DA663B">
        <w:rPr>
          <w:rFonts w:ascii="Times New Roman" w:hAnsi="Times New Roman"/>
          <w:color w:val="7030A0"/>
          <w:sz w:val="28"/>
          <w:szCs w:val="28"/>
        </w:rPr>
        <w:t>, 202</w:t>
      </w:r>
      <w:r w:rsidR="00C41D78">
        <w:rPr>
          <w:rFonts w:ascii="Times New Roman" w:hAnsi="Times New Roman"/>
          <w:color w:val="7030A0"/>
          <w:sz w:val="28"/>
          <w:szCs w:val="28"/>
        </w:rPr>
        <w:t>2</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 xml:space="preserve">High School </w:t>
      </w:r>
      <w:r w:rsidR="00B825FF">
        <w:rPr>
          <w:rFonts w:ascii="Times New Roman" w:hAnsi="Times New Roman"/>
          <w:color w:val="7030A0"/>
          <w:sz w:val="28"/>
          <w:szCs w:val="28"/>
        </w:rPr>
        <w:t>Board Room</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6D169B">
        <w:rPr>
          <w:rFonts w:ascii="Times New Roman" w:hAnsi="Times New Roman" w:cs="Times New Roman"/>
          <w:color w:val="00B050"/>
          <w:sz w:val="24"/>
          <w:szCs w:val="24"/>
        </w:rPr>
        <w:t>February 2</w:t>
      </w:r>
      <w:r w:rsidR="00C41D78">
        <w:rPr>
          <w:rFonts w:ascii="Times New Roman" w:hAnsi="Times New Roman" w:cs="Times New Roman"/>
          <w:color w:val="00B050"/>
          <w:sz w:val="24"/>
          <w:szCs w:val="24"/>
        </w:rPr>
        <w:t>8</w:t>
      </w:r>
      <w:r w:rsidR="00510E34">
        <w:rPr>
          <w:rFonts w:ascii="Times New Roman" w:hAnsi="Times New Roman" w:cs="Times New Roman"/>
          <w:color w:val="00B050"/>
          <w:sz w:val="24"/>
          <w:szCs w:val="24"/>
        </w:rPr>
        <w:t>, 202</w:t>
      </w:r>
      <w:r w:rsidR="00C41D78">
        <w:rPr>
          <w:rFonts w:ascii="Times New Roman" w:hAnsi="Times New Roman" w:cs="Times New Roman"/>
          <w:color w:val="00B050"/>
          <w:sz w:val="24"/>
          <w:szCs w:val="24"/>
        </w:rPr>
        <w:t>2</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t</w:t>
      </w:r>
      <w:r w:rsidR="006D169B">
        <w:rPr>
          <w:rFonts w:ascii="Times New Roman" w:hAnsi="Times New Roman" w:cs="Times New Roman"/>
          <w:color w:val="00B050"/>
          <w:sz w:val="24"/>
          <w:szCs w:val="24"/>
        </w:rPr>
        <w:t xml:space="preserve">ivity Fund, Bills, Treasurer’s </w:t>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6D169B">
        <w:rPr>
          <w:rFonts w:ascii="Times New Roman" w:hAnsi="Times New Roman" w:cs="Times New Roman"/>
          <w:color w:val="00B050"/>
          <w:sz w:val="24"/>
          <w:szCs w:val="24"/>
        </w:rPr>
        <w:tab/>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C44F74"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C44F74">
        <w:rPr>
          <w:rFonts w:ascii="Times New Roman" w:hAnsi="Times New Roman" w:cs="Times New Roman"/>
          <w:color w:val="002060"/>
          <w:sz w:val="24"/>
          <w:szCs w:val="24"/>
        </w:rPr>
        <w:t xml:space="preserve">Approve </w:t>
      </w:r>
      <w:r w:rsidR="00D014B9">
        <w:rPr>
          <w:rFonts w:ascii="Times New Roman" w:hAnsi="Times New Roman" w:cs="Times New Roman"/>
          <w:color w:val="002060"/>
          <w:sz w:val="24"/>
          <w:szCs w:val="24"/>
        </w:rPr>
        <w:t>FY2</w:t>
      </w:r>
      <w:r w:rsidR="00C41D78">
        <w:rPr>
          <w:rFonts w:ascii="Times New Roman" w:hAnsi="Times New Roman" w:cs="Times New Roman"/>
          <w:color w:val="002060"/>
          <w:sz w:val="24"/>
          <w:szCs w:val="24"/>
        </w:rPr>
        <w:t>2</w:t>
      </w:r>
      <w:r w:rsidR="00CC0039">
        <w:rPr>
          <w:rFonts w:ascii="Times New Roman" w:hAnsi="Times New Roman" w:cs="Times New Roman"/>
          <w:color w:val="002060"/>
          <w:sz w:val="24"/>
          <w:szCs w:val="24"/>
        </w:rPr>
        <w:t xml:space="preserve"> School Calendar</w:t>
      </w:r>
    </w:p>
    <w:p w:rsidR="00EC6061" w:rsidRDefault="00441A9B" w:rsidP="00441A9B">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Approve Board Policy (Adoption of Section </w:t>
      </w:r>
      <w:r w:rsidR="00C41D78">
        <w:rPr>
          <w:rFonts w:ascii="Times New Roman" w:hAnsi="Times New Roman" w:cs="Times New Roman"/>
          <w:color w:val="002060"/>
          <w:sz w:val="24"/>
          <w:szCs w:val="24"/>
        </w:rPr>
        <w:t>6.</w:t>
      </w:r>
      <w:r w:rsidR="00EC6061">
        <w:rPr>
          <w:rFonts w:ascii="Times New Roman" w:hAnsi="Times New Roman" w:cs="Times New Roman"/>
          <w:color w:val="002060"/>
          <w:sz w:val="24"/>
          <w:szCs w:val="24"/>
        </w:rPr>
        <w:t>60</w:t>
      </w:r>
      <w:r>
        <w:rPr>
          <w:rFonts w:ascii="Times New Roman" w:hAnsi="Times New Roman" w:cs="Times New Roman"/>
          <w:color w:val="002060"/>
          <w:sz w:val="24"/>
          <w:szCs w:val="24"/>
        </w:rPr>
        <w:t xml:space="preserve">: </w:t>
      </w:r>
      <w:r w:rsidR="00EC6061">
        <w:rPr>
          <w:rFonts w:ascii="Times New Roman" w:hAnsi="Times New Roman" w:cs="Times New Roman"/>
          <w:color w:val="002060"/>
          <w:sz w:val="24"/>
          <w:szCs w:val="24"/>
        </w:rPr>
        <w:t>Instruction</w:t>
      </w:r>
      <w:r>
        <w:rPr>
          <w:rFonts w:ascii="Times New Roman" w:hAnsi="Times New Roman" w:cs="Times New Roman"/>
          <w:color w:val="002060"/>
          <w:sz w:val="24"/>
          <w:szCs w:val="24"/>
        </w:rPr>
        <w:t>)</w:t>
      </w:r>
    </w:p>
    <w:p w:rsidR="00E349B7" w:rsidRDefault="00EC6061" w:rsidP="00441A9B">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Approve High School Roof Project</w:t>
      </w:r>
    </w:p>
    <w:p w:rsidR="001606D8" w:rsidRDefault="00E349B7" w:rsidP="00441A9B">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D. Approve IHSA Membership</w:t>
      </w:r>
    </w:p>
    <w:p w:rsidR="00441A9B" w:rsidRDefault="001606D8" w:rsidP="00441A9B">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E. Approve Memorandum of Understanding with the Egyptian Health Department</w:t>
      </w:r>
      <w:r w:rsidR="00441A9B" w:rsidRPr="000A2AB6">
        <w:rPr>
          <w:rFonts w:ascii="Times New Roman" w:hAnsi="Times New Roman" w:cs="Times New Roman"/>
          <w:color w:val="002060"/>
          <w:sz w:val="24"/>
          <w:szCs w:val="24"/>
        </w:rPr>
        <w:tab/>
      </w:r>
    </w:p>
    <w:p w:rsidR="00971A8E" w:rsidRPr="00971A8E" w:rsidRDefault="00971A8E" w:rsidP="00BB54E1">
      <w:pPr>
        <w:pStyle w:val="NoSpacing"/>
        <w:spacing w:line="276" w:lineRule="auto"/>
        <w:rPr>
          <w:rFonts w:ascii="Times New Roman" w:hAnsi="Times New Roman" w:cs="Times New Roman"/>
          <w:color w:val="002060"/>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CC0039">
        <w:rPr>
          <w:rFonts w:ascii="Times New Roman" w:hAnsi="Times New Roman" w:cs="Times New Roman"/>
          <w:color w:val="FF0000"/>
          <w:sz w:val="24"/>
          <w:szCs w:val="24"/>
        </w:rPr>
        <w:t>Medical/Health/Dental/Vision/Life Insurance Renewal</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510E34">
        <w:rPr>
          <w:rFonts w:ascii="Times New Roman" w:hAnsi="Times New Roman" w:cs="Times New Roman"/>
          <w:color w:val="FF0000"/>
          <w:sz w:val="24"/>
          <w:szCs w:val="24"/>
        </w:rPr>
        <w:t>4</w:t>
      </w:r>
      <w:r w:rsidR="00510E34" w:rsidRPr="00510E34">
        <w:rPr>
          <w:rFonts w:ascii="Times New Roman" w:hAnsi="Times New Roman" w:cs="Times New Roman"/>
          <w:color w:val="FF0000"/>
          <w:sz w:val="24"/>
          <w:szCs w:val="24"/>
          <w:vertAlign w:val="superscript"/>
        </w:rPr>
        <w:t>th</w:t>
      </w:r>
      <w:r w:rsidR="00510E34">
        <w:rPr>
          <w:rFonts w:ascii="Times New Roman" w:hAnsi="Times New Roman" w:cs="Times New Roman"/>
          <w:color w:val="FF0000"/>
          <w:sz w:val="24"/>
          <w:szCs w:val="24"/>
        </w:rPr>
        <w:t xml:space="preserve"> Quarter Update</w:t>
      </w:r>
    </w:p>
    <w:p w:rsidR="002D1B2F" w:rsidRDefault="00441A9B" w:rsidP="00562711">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E349B7">
        <w:rPr>
          <w:rFonts w:ascii="Times New Roman" w:hAnsi="Times New Roman" w:cs="Times New Roman"/>
          <w:color w:val="FF0000"/>
          <w:sz w:val="24"/>
          <w:szCs w:val="24"/>
        </w:rPr>
        <w:t>C</w:t>
      </w:r>
      <w:r>
        <w:rPr>
          <w:rFonts w:ascii="Times New Roman" w:hAnsi="Times New Roman" w:cs="Times New Roman"/>
          <w:color w:val="FF0000"/>
          <w:sz w:val="24"/>
          <w:szCs w:val="24"/>
        </w:rPr>
        <w:t>.</w:t>
      </w:r>
      <w:r w:rsidR="002D1B2F">
        <w:rPr>
          <w:rFonts w:ascii="Times New Roman" w:hAnsi="Times New Roman" w:cs="Times New Roman"/>
          <w:color w:val="FF0000"/>
          <w:sz w:val="24"/>
          <w:szCs w:val="24"/>
        </w:rPr>
        <w:t xml:space="preserve"> </w:t>
      </w:r>
      <w:r w:rsidR="00510E34">
        <w:rPr>
          <w:rFonts w:ascii="Times New Roman" w:hAnsi="Times New Roman" w:cs="Times New Roman"/>
          <w:color w:val="FF0000"/>
          <w:sz w:val="24"/>
          <w:szCs w:val="24"/>
        </w:rPr>
        <w:t xml:space="preserve">April Board Meeting: April </w:t>
      </w:r>
      <w:r w:rsidR="00C41D78">
        <w:rPr>
          <w:rFonts w:ascii="Times New Roman" w:hAnsi="Times New Roman" w:cs="Times New Roman"/>
          <w:color w:val="FF0000"/>
          <w:sz w:val="24"/>
          <w:szCs w:val="24"/>
        </w:rPr>
        <w:t>25</w:t>
      </w:r>
      <w:r w:rsidR="009B3561">
        <w:rPr>
          <w:rFonts w:ascii="Times New Roman" w:hAnsi="Times New Roman" w:cs="Times New Roman"/>
          <w:color w:val="FF0000"/>
          <w:sz w:val="24"/>
          <w:szCs w:val="24"/>
        </w:rPr>
        <w:t>, 202</w:t>
      </w:r>
      <w:r w:rsidR="00C41D78">
        <w:rPr>
          <w:rFonts w:ascii="Times New Roman" w:hAnsi="Times New Roman" w:cs="Times New Roman"/>
          <w:color w:val="FF0000"/>
          <w:sz w:val="24"/>
          <w:szCs w:val="24"/>
        </w:rPr>
        <w:t>2</w:t>
      </w:r>
      <w:r w:rsidR="00510E34">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471E" w:rsidRDefault="00CE5683"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A</w:t>
      </w:r>
      <w:r>
        <w:rPr>
          <w:rFonts w:ascii="Times New Roman" w:hAnsi="Times New Roman" w:cs="Times New Roman"/>
          <w:color w:val="7030A0"/>
          <w:sz w:val="24"/>
          <w:szCs w:val="24"/>
        </w:rPr>
        <w:t xml:space="preserve">. </w:t>
      </w:r>
      <w:r w:rsidR="00510E34">
        <w:rPr>
          <w:rFonts w:ascii="Times New Roman" w:hAnsi="Times New Roman" w:cs="Times New Roman"/>
          <w:color w:val="7030A0"/>
          <w:sz w:val="24"/>
          <w:szCs w:val="24"/>
        </w:rPr>
        <w:t>Consider Honorable Dismissal of Full-Time Educational Support Personnel</w:t>
      </w:r>
    </w:p>
    <w:p w:rsidR="00427C5F" w:rsidRDefault="00427C5F"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9724B0">
        <w:rPr>
          <w:rFonts w:ascii="Times New Roman" w:hAnsi="Times New Roman" w:cs="Times New Roman"/>
          <w:color w:val="7030A0"/>
          <w:sz w:val="24"/>
          <w:szCs w:val="24"/>
        </w:rPr>
        <w:t>B</w:t>
      </w:r>
      <w:r w:rsidRPr="000B7E1F">
        <w:rPr>
          <w:rFonts w:ascii="Times New Roman" w:hAnsi="Times New Roman" w:cs="Times New Roman"/>
          <w:color w:val="7030A0"/>
          <w:sz w:val="24"/>
          <w:szCs w:val="24"/>
        </w:rPr>
        <w:t xml:space="preserve">. </w:t>
      </w:r>
      <w:r w:rsidR="00CC0039">
        <w:rPr>
          <w:rFonts w:ascii="Times New Roman" w:hAnsi="Times New Roman" w:cs="Times New Roman"/>
          <w:color w:val="7030A0"/>
          <w:sz w:val="24"/>
          <w:szCs w:val="24"/>
        </w:rPr>
        <w:t xml:space="preserve">Consider </w:t>
      </w:r>
      <w:r w:rsidR="00A74757">
        <w:rPr>
          <w:rFonts w:ascii="Times New Roman" w:hAnsi="Times New Roman" w:cs="Times New Roman"/>
          <w:color w:val="7030A0"/>
          <w:sz w:val="24"/>
          <w:szCs w:val="24"/>
        </w:rPr>
        <w:t>Resignations</w:t>
      </w:r>
    </w:p>
    <w:p w:rsidR="00A74757" w:rsidRDefault="00A74757"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C. Consider Hiring a Grade School Athletic Director</w:t>
      </w:r>
    </w:p>
    <w:p w:rsidR="00562711" w:rsidRDefault="00562711"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D. Consider Hiring an Art Teacher</w:t>
      </w:r>
    </w:p>
    <w:p w:rsidR="0045105A" w:rsidRPr="0045105A" w:rsidRDefault="0045105A" w:rsidP="0045105A">
      <w:pPr>
        <w:pStyle w:val="NoSpacing"/>
        <w:rPr>
          <w:rFonts w:ascii="Times New Roman" w:hAnsi="Times New Roman" w:cs="Times New Roman"/>
          <w:color w:val="7030A0"/>
          <w:sz w:val="24"/>
          <w:szCs w:val="24"/>
        </w:rPr>
      </w:pPr>
    </w:p>
    <w:p w:rsidR="00D014B9" w:rsidRPr="00B7471E" w:rsidRDefault="000B7861" w:rsidP="00B7471E">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510E34" w:rsidRDefault="00510E34" w:rsidP="007F521E">
      <w:pPr>
        <w:pStyle w:val="NoSpacing"/>
        <w:jc w:val="center"/>
        <w:rPr>
          <w:rFonts w:ascii="Times New Roman" w:hAnsi="Times New Roman" w:cs="Times New Roman"/>
          <w:b/>
          <w:sz w:val="24"/>
          <w:szCs w:val="24"/>
          <w:u w:val="single"/>
        </w:rPr>
      </w:pPr>
    </w:p>
    <w:p w:rsidR="00510E34" w:rsidRDefault="00510E34" w:rsidP="007F521E">
      <w:pPr>
        <w:pStyle w:val="NoSpacing"/>
        <w:jc w:val="center"/>
        <w:rPr>
          <w:rFonts w:ascii="Times New Roman" w:hAnsi="Times New Roman" w:cs="Times New Roman"/>
          <w:b/>
          <w:sz w:val="24"/>
          <w:szCs w:val="24"/>
          <w:u w:val="single"/>
        </w:rPr>
      </w:pPr>
    </w:p>
    <w:p w:rsidR="00510E34" w:rsidRDefault="00510E34" w:rsidP="007F521E">
      <w:pPr>
        <w:pStyle w:val="NoSpacing"/>
        <w:jc w:val="center"/>
        <w:rPr>
          <w:rFonts w:ascii="Times New Roman" w:hAnsi="Times New Roman" w:cs="Times New Roman"/>
          <w:b/>
          <w:sz w:val="24"/>
          <w:szCs w:val="24"/>
          <w:u w:val="single"/>
        </w:rPr>
      </w:pPr>
    </w:p>
    <w:p w:rsidR="00C41D78" w:rsidRDefault="00C41D78" w:rsidP="007F521E">
      <w:pPr>
        <w:pStyle w:val="NoSpacing"/>
        <w:jc w:val="center"/>
        <w:rPr>
          <w:rFonts w:ascii="Times New Roman" w:hAnsi="Times New Roman" w:cs="Times New Roman"/>
          <w:b/>
          <w:sz w:val="24"/>
          <w:szCs w:val="24"/>
          <w:u w:val="single"/>
        </w:rPr>
      </w:pPr>
    </w:p>
    <w:p w:rsidR="00562711" w:rsidRDefault="00562711" w:rsidP="00EC6061">
      <w:pPr>
        <w:pStyle w:val="NoSpacing"/>
        <w:rPr>
          <w:rFonts w:ascii="Times New Roman" w:hAnsi="Times New Roman" w:cs="Times New Roman"/>
          <w:b/>
          <w:sz w:val="24"/>
          <w:szCs w:val="24"/>
          <w:u w:val="single"/>
        </w:rPr>
      </w:pPr>
    </w:p>
    <w:p w:rsidR="009B63A1" w:rsidRDefault="009B63A1" w:rsidP="00EC6061">
      <w:pPr>
        <w:pStyle w:val="NoSpacing"/>
        <w:rPr>
          <w:rFonts w:ascii="Times New Roman" w:hAnsi="Times New Roman" w:cs="Times New Roman"/>
          <w:b/>
          <w:sz w:val="24"/>
          <w:szCs w:val="24"/>
          <w:u w:val="single"/>
        </w:rPr>
      </w:pPr>
      <w:bookmarkStart w:id="0" w:name="_GoBack"/>
      <w:bookmarkEnd w:id="0"/>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1455E"/>
    <w:rsid w:val="00053FB7"/>
    <w:rsid w:val="00065EEA"/>
    <w:rsid w:val="000B63D2"/>
    <w:rsid w:val="000B7090"/>
    <w:rsid w:val="000B7861"/>
    <w:rsid w:val="000B7E1F"/>
    <w:rsid w:val="000C3636"/>
    <w:rsid w:val="000C6BDE"/>
    <w:rsid w:val="00103B6E"/>
    <w:rsid w:val="00117AC9"/>
    <w:rsid w:val="00146485"/>
    <w:rsid w:val="001606D8"/>
    <w:rsid w:val="0017008C"/>
    <w:rsid w:val="00192511"/>
    <w:rsid w:val="00194EC7"/>
    <w:rsid w:val="001C58F8"/>
    <w:rsid w:val="001D1D4D"/>
    <w:rsid w:val="001D1E66"/>
    <w:rsid w:val="00240DF3"/>
    <w:rsid w:val="002D1B2F"/>
    <w:rsid w:val="003C665E"/>
    <w:rsid w:val="003F1AB3"/>
    <w:rsid w:val="00402C47"/>
    <w:rsid w:val="0040788D"/>
    <w:rsid w:val="00415822"/>
    <w:rsid w:val="00427C5F"/>
    <w:rsid w:val="00430927"/>
    <w:rsid w:val="00441A9B"/>
    <w:rsid w:val="0045105A"/>
    <w:rsid w:val="00474D12"/>
    <w:rsid w:val="004C78E8"/>
    <w:rsid w:val="004E06BF"/>
    <w:rsid w:val="004E64E2"/>
    <w:rsid w:val="004E738C"/>
    <w:rsid w:val="00510E34"/>
    <w:rsid w:val="00517795"/>
    <w:rsid w:val="00536ADE"/>
    <w:rsid w:val="005428DC"/>
    <w:rsid w:val="00562711"/>
    <w:rsid w:val="00572074"/>
    <w:rsid w:val="005A09B1"/>
    <w:rsid w:val="005B70C5"/>
    <w:rsid w:val="005C6997"/>
    <w:rsid w:val="005E5F67"/>
    <w:rsid w:val="005F4DB1"/>
    <w:rsid w:val="006172CD"/>
    <w:rsid w:val="00620F01"/>
    <w:rsid w:val="00623AE0"/>
    <w:rsid w:val="00654E63"/>
    <w:rsid w:val="00665EC1"/>
    <w:rsid w:val="006752EC"/>
    <w:rsid w:val="00691F74"/>
    <w:rsid w:val="006933B6"/>
    <w:rsid w:val="006B0E1B"/>
    <w:rsid w:val="006D169B"/>
    <w:rsid w:val="006E6FE7"/>
    <w:rsid w:val="00745F50"/>
    <w:rsid w:val="00795660"/>
    <w:rsid w:val="007A1049"/>
    <w:rsid w:val="007B101D"/>
    <w:rsid w:val="007F521E"/>
    <w:rsid w:val="00800FEC"/>
    <w:rsid w:val="00817FAD"/>
    <w:rsid w:val="00884FF6"/>
    <w:rsid w:val="008929B1"/>
    <w:rsid w:val="008A0269"/>
    <w:rsid w:val="008C4698"/>
    <w:rsid w:val="008E3D3C"/>
    <w:rsid w:val="008E3E71"/>
    <w:rsid w:val="009049C5"/>
    <w:rsid w:val="00944A9A"/>
    <w:rsid w:val="009535C7"/>
    <w:rsid w:val="00971A8E"/>
    <w:rsid w:val="009724B0"/>
    <w:rsid w:val="009B0C86"/>
    <w:rsid w:val="009B3561"/>
    <w:rsid w:val="009B63A1"/>
    <w:rsid w:val="009B7660"/>
    <w:rsid w:val="009C08CA"/>
    <w:rsid w:val="009C26FF"/>
    <w:rsid w:val="009D0107"/>
    <w:rsid w:val="009D660E"/>
    <w:rsid w:val="00A055FA"/>
    <w:rsid w:val="00A52E7D"/>
    <w:rsid w:val="00A60A95"/>
    <w:rsid w:val="00A74757"/>
    <w:rsid w:val="00A819B7"/>
    <w:rsid w:val="00A856B0"/>
    <w:rsid w:val="00A90432"/>
    <w:rsid w:val="00A936B8"/>
    <w:rsid w:val="00AD5191"/>
    <w:rsid w:val="00B045A4"/>
    <w:rsid w:val="00B35172"/>
    <w:rsid w:val="00B35351"/>
    <w:rsid w:val="00B55A16"/>
    <w:rsid w:val="00B57EE1"/>
    <w:rsid w:val="00B65556"/>
    <w:rsid w:val="00B7471E"/>
    <w:rsid w:val="00B825FF"/>
    <w:rsid w:val="00B9592F"/>
    <w:rsid w:val="00BA54AC"/>
    <w:rsid w:val="00BB54E1"/>
    <w:rsid w:val="00BC79A1"/>
    <w:rsid w:val="00C215B1"/>
    <w:rsid w:val="00C41D78"/>
    <w:rsid w:val="00C44F74"/>
    <w:rsid w:val="00C9405D"/>
    <w:rsid w:val="00CA41EA"/>
    <w:rsid w:val="00CB456A"/>
    <w:rsid w:val="00CB6EF5"/>
    <w:rsid w:val="00CC0039"/>
    <w:rsid w:val="00CE5683"/>
    <w:rsid w:val="00CF24B2"/>
    <w:rsid w:val="00D014B9"/>
    <w:rsid w:val="00D14CAB"/>
    <w:rsid w:val="00D91D3E"/>
    <w:rsid w:val="00DA663B"/>
    <w:rsid w:val="00DB50C5"/>
    <w:rsid w:val="00E349B7"/>
    <w:rsid w:val="00E4177E"/>
    <w:rsid w:val="00EC6061"/>
    <w:rsid w:val="00F04F4E"/>
    <w:rsid w:val="00F118A5"/>
    <w:rsid w:val="00F15B86"/>
    <w:rsid w:val="00F601C4"/>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B98B"/>
  <w15:docId w15:val="{E627E1FF-28EB-4EBC-98E0-4C00F644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4</cp:revision>
  <cp:lastPrinted>2022-03-15T20:06:00Z</cp:lastPrinted>
  <dcterms:created xsi:type="dcterms:W3CDTF">2022-03-10T21:58:00Z</dcterms:created>
  <dcterms:modified xsi:type="dcterms:W3CDTF">2022-03-17T16:59:00Z</dcterms:modified>
</cp:coreProperties>
</file>