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71B1">
      <w:pPr>
        <w:jc w:val="right"/>
      </w:pPr>
      <w:r>
        <w:rPr>
          <w:b/>
          <w:bCs/>
        </w:rPr>
        <w:t>Policy: 6511</w:t>
      </w:r>
      <w:r>
        <w:rPr>
          <w:b/>
          <w:bCs/>
        </w:rPr>
        <w:br/>
        <w:t>Section: 6000 - Management Support</w:t>
      </w:r>
    </w:p>
    <w:p w:rsidR="00000000" w:rsidRDefault="001571B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571B1">
      <w:pPr>
        <w:rPr>
          <w:rFonts w:ascii="Times New Roman" w:eastAsia="Times New Roman" w:hAnsi="Times New Roman"/>
          <w:sz w:val="24"/>
          <w:szCs w:val="24"/>
        </w:rPr>
      </w:pPr>
    </w:p>
    <w:p w:rsidR="00000000" w:rsidRDefault="001571B1">
      <w:pPr>
        <w:pStyle w:val="NormalWeb"/>
        <w:rPr>
          <w:sz w:val="32"/>
          <w:szCs w:val="32"/>
        </w:rPr>
      </w:pPr>
      <w:r>
        <w:rPr>
          <w:b/>
          <w:bCs/>
          <w:sz w:val="32"/>
          <w:szCs w:val="32"/>
        </w:rPr>
        <w:t>Staff Safety</w:t>
      </w:r>
    </w:p>
    <w:p w:rsidR="00000000" w:rsidRDefault="001571B1">
      <w:pPr>
        <w:rPr>
          <w:rFonts w:ascii="Times New Roman" w:eastAsia="Times New Roman" w:hAnsi="Times New Roman"/>
          <w:sz w:val="24"/>
          <w:szCs w:val="24"/>
        </w:rPr>
      </w:pPr>
    </w:p>
    <w:p w:rsidR="00000000" w:rsidRDefault="001571B1">
      <w:pPr>
        <w:pStyle w:val="NormalWeb"/>
      </w:pPr>
      <w:r>
        <w:rPr>
          <w:sz w:val="17"/>
          <w:szCs w:val="17"/>
        </w:rPr>
        <w:t>The board recognizes that safety and health standards should be incorporated into all aspects of the operation of the district. Rules for safety and prevention of accidents will be posted in compliance w</w:t>
      </w:r>
      <w:r>
        <w:rPr>
          <w:sz w:val="17"/>
          <w:szCs w:val="17"/>
        </w:rPr>
        <w:t>ith OSHA and WISHA requirements. All hazardous chemicals will be identified and properly labeled. Staff members will be trained in the use of these chemicals specific to their respective jobs. Proper records will be maintained to verify that all of the pre</w:t>
      </w:r>
      <w:r>
        <w:rPr>
          <w:sz w:val="17"/>
          <w:szCs w:val="17"/>
        </w:rPr>
        <w:t>ventive and safety measures are in place. Injuries and accidents will be reported to the district office.</w:t>
      </w:r>
    </w:p>
    <w:p w:rsidR="00000000" w:rsidRDefault="001571B1">
      <w:pPr>
        <w:pStyle w:val="NormalWeb"/>
      </w:pPr>
      <w:r>
        <w:br/>
      </w:r>
      <w:r>
        <w:rPr>
          <w:sz w:val="17"/>
          <w:szCs w:val="17"/>
        </w:rPr>
        <w:t xml:space="preserve">The district will have at least one staff member at each school and work site in the district who holds a valid certificate of first aid training or </w:t>
      </w:r>
      <w:r>
        <w:rPr>
          <w:sz w:val="17"/>
          <w:szCs w:val="17"/>
        </w:rPr>
        <w:t>equivalent training provided by a district nurse. Each school and work site will have first aid supplies readily accessible and if the work site has more than fifty employees a first-aid station will be established.</w:t>
      </w:r>
    </w:p>
    <w:p w:rsidR="00000000" w:rsidRDefault="001571B1">
      <w:pPr>
        <w:pStyle w:val="NormalWeb"/>
      </w:pPr>
      <w:r>
        <w:br/>
      </w:r>
      <w:r>
        <w:rPr>
          <w:sz w:val="17"/>
          <w:szCs w:val="17"/>
        </w:rPr>
        <w:t>The superintendent will develop necessa</w:t>
      </w:r>
      <w:r>
        <w:rPr>
          <w:sz w:val="17"/>
          <w:szCs w:val="17"/>
        </w:rPr>
        <w:t>ry safety and health standards to comply with Department of Labor requirements.</w:t>
      </w:r>
    </w:p>
    <w:p w:rsidR="00000000" w:rsidRDefault="001571B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422"/>
      </w:tblGrid>
      <w:tr w:rsidR="00000000">
        <w:trPr>
          <w:tblCellSpacing w:w="15" w:type="dxa"/>
        </w:trPr>
        <w:tc>
          <w:tcPr>
            <w:tcW w:w="3000" w:type="dxa"/>
            <w:vAlign w:val="center"/>
            <w:hideMark/>
          </w:tcPr>
          <w:p w:rsidR="00000000" w:rsidRDefault="001571B1">
            <w:r>
              <w:t xml:space="preserve">Cross References: </w:t>
            </w:r>
          </w:p>
        </w:tc>
        <w:tc>
          <w:tcPr>
            <w:tcW w:w="0" w:type="auto"/>
            <w:vAlign w:val="center"/>
            <w:hideMark/>
          </w:tcPr>
          <w:p w:rsidR="00000000" w:rsidRDefault="001571B1">
            <w:r>
              <w:t xml:space="preserve">6512 - Infection Control Program </w:t>
            </w:r>
          </w:p>
        </w:tc>
      </w:tr>
      <w:tr w:rsidR="00000000">
        <w:trPr>
          <w:tblCellSpacing w:w="15" w:type="dxa"/>
        </w:trPr>
        <w:tc>
          <w:tcPr>
            <w:tcW w:w="3000" w:type="dxa"/>
            <w:vAlign w:val="center"/>
            <w:hideMark/>
          </w:tcPr>
          <w:p w:rsidR="00000000" w:rsidRDefault="001571B1"/>
        </w:tc>
        <w:tc>
          <w:tcPr>
            <w:tcW w:w="0" w:type="auto"/>
            <w:vAlign w:val="center"/>
            <w:hideMark/>
          </w:tcPr>
          <w:p w:rsidR="00000000" w:rsidRDefault="001571B1">
            <w:pPr>
              <w:rPr>
                <w:rFonts w:ascii="Times New Roman" w:eastAsia="Times New Roman" w:hAnsi="Times New Roman"/>
                <w:szCs w:val="20"/>
              </w:rPr>
            </w:pPr>
          </w:p>
        </w:tc>
      </w:tr>
    </w:tbl>
    <w:p w:rsidR="00000000" w:rsidRDefault="001571B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1571B1">
            <w:r>
              <w:t xml:space="preserve">Legal References: </w:t>
            </w:r>
          </w:p>
        </w:tc>
        <w:tc>
          <w:tcPr>
            <w:tcW w:w="0" w:type="auto"/>
            <w:vAlign w:val="center"/>
            <w:hideMark/>
          </w:tcPr>
          <w:p w:rsidR="00000000" w:rsidRDefault="001571B1">
            <w:r>
              <w:t xml:space="preserve">Chapter 49.17 RCW Washington Industrial Safety and Health Act </w:t>
            </w:r>
          </w:p>
        </w:tc>
      </w:tr>
      <w:tr w:rsidR="00000000">
        <w:trPr>
          <w:tblCellSpacing w:w="15" w:type="dxa"/>
        </w:trPr>
        <w:tc>
          <w:tcPr>
            <w:tcW w:w="3000" w:type="dxa"/>
            <w:vAlign w:val="center"/>
            <w:hideMark/>
          </w:tcPr>
          <w:p w:rsidR="00000000" w:rsidRDefault="001571B1"/>
        </w:tc>
        <w:tc>
          <w:tcPr>
            <w:tcW w:w="0" w:type="auto"/>
            <w:vAlign w:val="center"/>
            <w:hideMark/>
          </w:tcPr>
          <w:p w:rsidR="00000000" w:rsidRDefault="001571B1">
            <w:pPr>
              <w:rPr>
                <w:rFonts w:ascii="Times New Roman" w:eastAsia="Times New Roman" w:hAnsi="Times New Roman"/>
                <w:szCs w:val="20"/>
              </w:rPr>
            </w:pPr>
          </w:p>
        </w:tc>
      </w:tr>
    </w:tbl>
    <w:p w:rsidR="00000000" w:rsidRDefault="001571B1">
      <w:pPr>
        <w:spacing w:after="240"/>
        <w:rPr>
          <w:rFonts w:ascii="Times New Roman" w:eastAsia="Times New Roman" w:hAnsi="Times New Roman"/>
          <w:sz w:val="24"/>
          <w:szCs w:val="24"/>
        </w:rPr>
      </w:pPr>
    </w:p>
    <w:p w:rsidR="00000000" w:rsidRDefault="001571B1">
      <w:pPr>
        <w:pStyle w:val="NormalWeb"/>
      </w:pPr>
      <w:r>
        <w:t xml:space="preserve">Adoption Date: </w:t>
      </w:r>
      <w:r w:rsidR="00180560">
        <w:t>August 24, 2009</w:t>
      </w:r>
      <w:bookmarkStart w:id="0" w:name="_GoBack"/>
      <w:bookmarkEnd w:id="0"/>
      <w:r>
        <w:br/>
      </w:r>
      <w:r>
        <w:t xml:space="preserve">Classification: </w:t>
      </w:r>
      <w:r>
        <w:rPr>
          <w:b/>
          <w:bCs/>
        </w:rPr>
        <w:t>Essential</w:t>
      </w:r>
      <w:r>
        <w:br/>
        <w:t xml:space="preserve">Revised Dates: </w:t>
      </w:r>
      <w:r>
        <w:rPr>
          <w:b/>
          <w:bCs/>
        </w:rPr>
        <w:t>04.99; 12.11</w:t>
      </w:r>
    </w:p>
    <w:p w:rsidR="00000000" w:rsidRDefault="001571B1">
      <w:pPr>
        <w:rPr>
          <w:rFonts w:ascii="Times New Roman" w:eastAsia="Times New Roman" w:hAnsi="Times New Roman"/>
          <w:sz w:val="24"/>
          <w:szCs w:val="24"/>
        </w:rPr>
      </w:pPr>
    </w:p>
    <w:p w:rsidR="00000000" w:rsidRDefault="001571B1">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1571B1" w:rsidRDefault="001571B1">
      <w:pPr>
        <w:pStyle w:val="NormalWeb"/>
        <w:rPr>
          <w:color w:val="999999"/>
        </w:rPr>
      </w:pPr>
      <w:r>
        <w:rPr>
          <w:color w:val="999999"/>
        </w:rPr>
        <w:t>© 2014-2018 Washington State School Directors' Association. All rights reserved.</w:t>
      </w:r>
    </w:p>
    <w:sectPr w:rsidR="0015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0560"/>
    <w:rsid w:val="001571B1"/>
    <w:rsid w:val="0018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5ABA8B-414A-4259-AB32-5473FFD4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2018-09-27T20:24:00Z</dcterms:created>
  <dcterms:modified xsi:type="dcterms:W3CDTF">2018-09-27T20:24:00Z</dcterms:modified>
</cp:coreProperties>
</file>