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3187">
      <w:pPr>
        <w:jc w:val="right"/>
      </w:pPr>
      <w:r>
        <w:rPr>
          <w:b/>
          <w:bCs/>
        </w:rPr>
        <w:t>Policy: 1630</w:t>
      </w:r>
      <w:r>
        <w:rPr>
          <w:b/>
          <w:bCs/>
        </w:rPr>
        <w:br/>
        <w:t>Section: 1000 - Board of Directors</w:t>
      </w:r>
    </w:p>
    <w:p w:rsidR="00000000" w:rsidRDefault="008331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3318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33187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Evaluation of the Superintendent</w:t>
      </w:r>
    </w:p>
    <w:p w:rsidR="00000000" w:rsidRDefault="0083318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33187">
      <w:pPr>
        <w:pStyle w:val="NormalWeb"/>
      </w:pPr>
      <w:r>
        <w:rPr>
          <w:sz w:val="17"/>
          <w:szCs w:val="17"/>
        </w:rPr>
        <w:t>The board will establish evaluative criteria and will be responsible for evaluating the performance of the superintendent.</w:t>
      </w:r>
    </w:p>
    <w:p w:rsidR="00000000" w:rsidRDefault="00833187">
      <w:pPr>
        <w:pStyle w:val="NormalWeb"/>
      </w:pPr>
      <w:r>
        <w:t> </w:t>
      </w:r>
    </w:p>
    <w:p w:rsidR="00000000" w:rsidRDefault="00833187">
      <w:pPr>
        <w:pStyle w:val="NormalWeb"/>
      </w:pPr>
      <w:r>
        <w:rPr>
          <w:sz w:val="17"/>
          <w:szCs w:val="17"/>
        </w:rPr>
        <w:t>The superintendent will have the opportunity for confident</w:t>
      </w:r>
      <w:r>
        <w:rPr>
          <w:sz w:val="17"/>
          <w:szCs w:val="17"/>
        </w:rPr>
        <w:t>ial conferences with the board members on no less than three occasions in each year, for the purpose of aiding the superintendent in his/her performance. The board, on the basis of the evaluation, may terminate, renew or extend the superintendent’s contrac</w:t>
      </w:r>
      <w:r>
        <w:rPr>
          <w:sz w:val="17"/>
          <w:szCs w:val="17"/>
        </w:rPr>
        <w:t>t for periods not to exceed three years.</w:t>
      </w:r>
    </w:p>
    <w:p w:rsidR="00000000" w:rsidRDefault="00833187">
      <w:pPr>
        <w:pStyle w:val="NormalWeb"/>
      </w:pPr>
      <w:r>
        <w:t> </w:t>
      </w:r>
    </w:p>
    <w:p w:rsidR="00000000" w:rsidRDefault="008331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33187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833187">
            <w:r>
              <w:t xml:space="preserve">RCW 28A.400.010 Employment of superintendent — Superintendent’s qualifications, general powers, term, contract renewal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33187"/>
        </w:tc>
        <w:tc>
          <w:tcPr>
            <w:tcW w:w="0" w:type="auto"/>
            <w:vAlign w:val="center"/>
            <w:hideMark/>
          </w:tcPr>
          <w:p w:rsidR="00000000" w:rsidRDefault="00833187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00000" w:rsidRDefault="008331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3187">
      <w:pPr>
        <w:pStyle w:val="NormalWeb"/>
      </w:pPr>
      <w:r>
        <w:t xml:space="preserve">Adoption Date: </w:t>
      </w:r>
      <w:r w:rsidR="007448CA">
        <w:t>January 26, 2009</w:t>
      </w:r>
      <w:bookmarkStart w:id="0" w:name="_GoBack"/>
      <w:bookmarkEnd w:id="0"/>
      <w:r>
        <w:br/>
        <w:t xml:space="preserve">Classification: </w:t>
      </w:r>
      <w:r>
        <w:rPr>
          <w:b/>
          <w:bCs/>
        </w:rPr>
        <w:t>Essential</w:t>
      </w:r>
      <w:r>
        <w:br/>
        <w:t xml:space="preserve">Revised Dates: </w:t>
      </w:r>
      <w:r>
        <w:rPr>
          <w:b/>
          <w:bCs/>
        </w:rPr>
        <w:t xml:space="preserve">04.98; </w:t>
      </w:r>
      <w:r>
        <w:rPr>
          <w:b/>
          <w:bCs/>
        </w:rPr>
        <w:t>12.11; 12.13</w:t>
      </w:r>
    </w:p>
    <w:p w:rsidR="00000000" w:rsidRDefault="0083318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331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33187" w:rsidRDefault="00833187">
      <w:pPr>
        <w:pStyle w:val="NormalWeb"/>
        <w:rPr>
          <w:color w:val="999999"/>
        </w:rPr>
      </w:pPr>
      <w:r>
        <w:rPr>
          <w:color w:val="999999"/>
        </w:rPr>
        <w:t>© 2014-2018 Washington State School Directors' Association. All rights reserved.</w:t>
      </w:r>
    </w:p>
    <w:sectPr w:rsidR="0083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48CA"/>
    <w:rsid w:val="007448CA"/>
    <w:rsid w:val="008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697EF-7B98-4D8A-8144-2F8FA33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Dingman</dc:creator>
  <cp:keywords/>
  <dc:description/>
  <cp:lastModifiedBy>Jake Dingman</cp:lastModifiedBy>
  <cp:revision>2</cp:revision>
  <dcterms:created xsi:type="dcterms:W3CDTF">2018-09-27T17:47:00Z</dcterms:created>
  <dcterms:modified xsi:type="dcterms:W3CDTF">2018-09-27T17:47:00Z</dcterms:modified>
</cp:coreProperties>
</file>