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575" w:rsidRDefault="003B0575">
      <w:pPr>
        <w:widowControl w:val="0"/>
        <w:jc w:val="center"/>
        <w:rPr>
          <w:b/>
          <w:u w:val="single"/>
        </w:rPr>
      </w:pPr>
      <w:bookmarkStart w:id="0" w:name="_GoBack"/>
      <w:bookmarkEnd w:id="0"/>
    </w:p>
    <w:p w:rsidR="00765962" w:rsidRDefault="00765962">
      <w:pPr>
        <w:widowControl w:val="0"/>
        <w:jc w:val="center"/>
        <w:rPr>
          <w:b/>
        </w:rPr>
      </w:pPr>
      <w:r>
        <w:rPr>
          <w:b/>
          <w:u w:val="single"/>
        </w:rPr>
        <w:t>Board Committees</w:t>
      </w:r>
    </w:p>
    <w:p w:rsidR="00765962" w:rsidRDefault="00765962">
      <w:pPr>
        <w:widowControl w:val="0"/>
        <w:jc w:val="both"/>
      </w:pPr>
      <w:r>
        <w:rPr>
          <w:b/>
        </w:rPr>
        <w:t>Committee of the Whole</w:t>
      </w:r>
      <w:r>
        <w:t xml:space="preserve"> - In the general conduct of business, the Board will function as a Committee of the Whole.</w:t>
      </w:r>
    </w:p>
    <w:p w:rsidR="00765962" w:rsidRDefault="00765962">
      <w:pPr>
        <w:widowControl w:val="0"/>
        <w:jc w:val="both"/>
      </w:pPr>
    </w:p>
    <w:p w:rsidR="00765962" w:rsidRDefault="00765962">
      <w:pPr>
        <w:widowControl w:val="0"/>
        <w:jc w:val="both"/>
      </w:pPr>
      <w:r>
        <w:rPr>
          <w:b/>
        </w:rPr>
        <w:t>Standing Board Committees</w:t>
      </w:r>
      <w:r>
        <w:t xml:space="preserve"> - At the organizational or at subsequent meetings, the Board Chairman will appoint members to </w:t>
      </w:r>
      <w:r w:rsidR="00800B5A" w:rsidRPr="006F2FE7">
        <w:t>four (4)</w:t>
      </w:r>
      <w:r w:rsidR="00800B5A">
        <w:t xml:space="preserve"> </w:t>
      </w:r>
      <w:r>
        <w:t>Standing Committees:</w:t>
      </w:r>
    </w:p>
    <w:p w:rsidR="00765962" w:rsidRDefault="00765962">
      <w:pPr>
        <w:widowControl w:val="0"/>
        <w:jc w:val="both"/>
      </w:pPr>
    </w:p>
    <w:p w:rsidR="00765962" w:rsidRDefault="00765962">
      <w:pPr>
        <w:widowControl w:val="0"/>
        <w:jc w:val="both"/>
      </w:pPr>
      <w:r>
        <w:tab/>
        <w:t>Committee on Policy</w:t>
      </w:r>
    </w:p>
    <w:p w:rsidR="00765962" w:rsidRDefault="00765962">
      <w:pPr>
        <w:widowControl w:val="0"/>
        <w:jc w:val="both"/>
      </w:pPr>
      <w:r>
        <w:tab/>
        <w:t xml:space="preserve">Committee on Finance </w:t>
      </w:r>
    </w:p>
    <w:p w:rsidR="00765962" w:rsidRDefault="00765962">
      <w:pPr>
        <w:widowControl w:val="0"/>
        <w:jc w:val="both"/>
        <w:rPr>
          <w:strike/>
        </w:rPr>
      </w:pPr>
      <w:r>
        <w:tab/>
        <w:t xml:space="preserve">Committee on Long-Range </w:t>
      </w:r>
      <w:r w:rsidR="00E94FF2" w:rsidRPr="006F2FE7">
        <w:t>Capital</w:t>
      </w:r>
      <w:r w:rsidR="00E94FF2">
        <w:t xml:space="preserve"> </w:t>
      </w:r>
      <w:r w:rsidR="006F2FE7">
        <w:t>Planning</w:t>
      </w:r>
    </w:p>
    <w:p w:rsidR="00765962" w:rsidRPr="006F2FE7" w:rsidRDefault="002D2707">
      <w:pPr>
        <w:widowControl w:val="0"/>
        <w:jc w:val="both"/>
        <w:rPr>
          <w:szCs w:val="24"/>
        </w:rPr>
      </w:pPr>
      <w:r>
        <w:rPr>
          <w:sz w:val="20"/>
        </w:rPr>
        <w:tab/>
      </w:r>
      <w:r w:rsidRPr="006F2FE7">
        <w:rPr>
          <w:szCs w:val="24"/>
        </w:rPr>
        <w:t>Committee on Academics</w:t>
      </w:r>
    </w:p>
    <w:p w:rsidR="002D2707" w:rsidRPr="002D2707" w:rsidRDefault="002D2707">
      <w:pPr>
        <w:widowControl w:val="0"/>
        <w:jc w:val="both"/>
        <w:rPr>
          <w:b/>
          <w:szCs w:val="24"/>
        </w:rPr>
      </w:pPr>
    </w:p>
    <w:p w:rsidR="00765962" w:rsidRDefault="00765962">
      <w:pPr>
        <w:widowControl w:val="0"/>
        <w:jc w:val="both"/>
      </w:pPr>
      <w:r>
        <w:t>Each Standing Committee will consist of three (3) members appointed by the Chairman of the Board.</w:t>
      </w:r>
    </w:p>
    <w:p w:rsidR="00765962" w:rsidRDefault="00765962">
      <w:pPr>
        <w:widowControl w:val="0"/>
        <w:jc w:val="both"/>
      </w:pPr>
    </w:p>
    <w:p w:rsidR="00765962" w:rsidRDefault="00765962">
      <w:pPr>
        <w:widowControl w:val="0"/>
        <w:jc w:val="both"/>
      </w:pPr>
      <w:r>
        <w:t>The Board of Education, acting as a Committee of the Whole, will refer to the proper Standing Committee, any question or project in need of further study, clarification or amplification, or intervention prior to formal action by the full Board.</w:t>
      </w:r>
    </w:p>
    <w:p w:rsidR="00765962" w:rsidRDefault="00765962">
      <w:pPr>
        <w:widowControl w:val="0"/>
        <w:jc w:val="both"/>
      </w:pPr>
    </w:p>
    <w:p w:rsidR="00765962" w:rsidRDefault="00765962">
      <w:pPr>
        <w:widowControl w:val="0"/>
        <w:jc w:val="both"/>
      </w:pPr>
      <w:r>
        <w:t>The Standing Committees will report back to the full Board with their findings and make recommendations as to further action.</w:t>
      </w:r>
    </w:p>
    <w:p w:rsidR="00765962" w:rsidRDefault="00765962">
      <w:pPr>
        <w:widowControl w:val="0"/>
        <w:jc w:val="both"/>
      </w:pPr>
    </w:p>
    <w:p w:rsidR="00765962" w:rsidRDefault="00765962">
      <w:pPr>
        <w:widowControl w:val="0"/>
        <w:jc w:val="both"/>
      </w:pPr>
      <w:r>
        <w:rPr>
          <w:b/>
        </w:rPr>
        <w:t>Ad Hoc Committees</w:t>
      </w:r>
      <w:r>
        <w:t xml:space="preserve"> - At Board meetings, the Chairman of the Board will appoint such temporary committees as may be necessary to make studies or preliminary investigations necessary for determining Board action.  Such committees are automatically discharged when their reports are acted upon by the Board and the duties o</w:t>
      </w:r>
      <w:r w:rsidR="000D0C7F">
        <w:t>f the committees are completed.</w:t>
      </w:r>
    </w:p>
    <w:p w:rsidR="0064325F" w:rsidRDefault="0064325F">
      <w:pPr>
        <w:widowControl w:val="0"/>
        <w:jc w:val="both"/>
        <w:rPr>
          <w:b/>
        </w:rPr>
      </w:pPr>
    </w:p>
    <w:p w:rsidR="00765962" w:rsidRDefault="00765962">
      <w:pPr>
        <w:widowControl w:val="0"/>
        <w:jc w:val="both"/>
      </w:pPr>
      <w:r>
        <w:rPr>
          <w:b/>
        </w:rPr>
        <w:t>Committee Operation</w:t>
      </w:r>
    </w:p>
    <w:p w:rsidR="00765962" w:rsidRDefault="00765962">
      <w:pPr>
        <w:widowControl w:val="0"/>
        <w:jc w:val="both"/>
      </w:pPr>
    </w:p>
    <w:p w:rsidR="00765962" w:rsidRDefault="00765962">
      <w:pPr>
        <w:widowControl w:val="0"/>
        <w:jc w:val="both"/>
      </w:pPr>
      <w:r>
        <w:tab/>
        <w:t>a.</w:t>
      </w:r>
      <w:r>
        <w:tab/>
        <w:t>All meetings are posted and open to the public.</w:t>
      </w:r>
    </w:p>
    <w:p w:rsidR="00765962" w:rsidRDefault="00765962">
      <w:pPr>
        <w:widowControl w:val="0"/>
        <w:jc w:val="both"/>
      </w:pPr>
    </w:p>
    <w:p w:rsidR="00637592" w:rsidRPr="003767CE" w:rsidRDefault="00765962" w:rsidP="003767CE">
      <w:pPr>
        <w:widowControl w:val="0"/>
        <w:jc w:val="both"/>
      </w:pPr>
      <w:r>
        <w:tab/>
        <w:t>b.</w:t>
      </w:r>
      <w:r>
        <w:tab/>
      </w:r>
      <w:r w:rsidR="00637592" w:rsidRPr="003767CE">
        <w:t xml:space="preserve">Any Board member not specifically appointed as a full member to any </w:t>
      </w:r>
    </w:p>
    <w:p w:rsidR="00637592" w:rsidRPr="003767CE" w:rsidRDefault="00637592" w:rsidP="003767CE">
      <w:pPr>
        <w:widowControl w:val="0"/>
        <w:ind w:left="1440"/>
        <w:jc w:val="both"/>
      </w:pPr>
      <w:r w:rsidRPr="003767CE">
        <w:t>Standing or Ad Hoc Committee will be considered a non-voting, ex-officio member of all Standing</w:t>
      </w:r>
      <w:r w:rsidR="00EC36D9">
        <w:t xml:space="preserve"> or Ad Hoc Committees. </w:t>
      </w:r>
      <w:r w:rsidRPr="003767CE">
        <w:t>As such, all board members can participate as defacto members, but cannot vote.</w:t>
      </w:r>
    </w:p>
    <w:p w:rsidR="00674865" w:rsidRDefault="00765962">
      <w:pPr>
        <w:widowControl w:val="0"/>
        <w:ind w:left="1440" w:hanging="720"/>
        <w:jc w:val="both"/>
      </w:pPr>
      <w:r>
        <w:tab/>
      </w:r>
    </w:p>
    <w:p w:rsidR="00765962" w:rsidRPr="00A807EA" w:rsidRDefault="00674865">
      <w:pPr>
        <w:widowControl w:val="0"/>
        <w:ind w:left="1440" w:hanging="720"/>
        <w:jc w:val="both"/>
      </w:pPr>
      <w:r>
        <w:t>c.</w:t>
      </w:r>
      <w:r>
        <w:tab/>
      </w:r>
      <w:r w:rsidR="00765962">
        <w:t>Each committee w</w:t>
      </w:r>
      <w:r w:rsidR="00A807EA">
        <w:t xml:space="preserve">ill have a Chairman who will be </w:t>
      </w:r>
      <w:r w:rsidR="00765962">
        <w:t>elected by the appointed members of that committee.</w:t>
      </w:r>
      <w:r w:rsidR="0040616A">
        <w:t xml:space="preserve"> </w:t>
      </w:r>
      <w:r w:rsidR="0040616A" w:rsidRPr="00A807EA">
        <w:t>The initial meeting date and agenda for the committee will be established by the Board of Education chairperson</w:t>
      </w:r>
      <w:r w:rsidR="00DB1340" w:rsidRPr="00A807EA">
        <w:t xml:space="preserve"> or the Superintendent</w:t>
      </w:r>
      <w:r w:rsidR="0040616A" w:rsidRPr="00A807EA">
        <w:t>.</w:t>
      </w:r>
    </w:p>
    <w:p w:rsidR="00765962" w:rsidRDefault="00765962">
      <w:pPr>
        <w:widowControl w:val="0"/>
        <w:jc w:val="both"/>
      </w:pPr>
    </w:p>
    <w:p w:rsidR="0080022A" w:rsidRDefault="0080022A" w:rsidP="000D0C7F">
      <w:pPr>
        <w:widowControl w:val="0"/>
        <w:ind w:left="1440" w:hanging="720"/>
        <w:jc w:val="both"/>
      </w:pPr>
    </w:p>
    <w:p w:rsidR="00765962" w:rsidRDefault="00765962" w:rsidP="000D0C7F">
      <w:pPr>
        <w:widowControl w:val="0"/>
        <w:ind w:left="1440" w:hanging="720"/>
        <w:jc w:val="both"/>
      </w:pPr>
      <w:r>
        <w:t>d.</w:t>
      </w:r>
      <w:r>
        <w:tab/>
        <w:t xml:space="preserve">Each committee will keep records of its meetings and the committee chairman </w:t>
      </w:r>
      <w:r w:rsidR="000D0C7F">
        <w:t xml:space="preserve">will </w:t>
      </w:r>
      <w:r>
        <w:t>report as needed to the full Board during the monthly Board meeting.</w:t>
      </w:r>
    </w:p>
    <w:p w:rsidR="00E854AD" w:rsidRDefault="00E854AD" w:rsidP="000D0C7F">
      <w:pPr>
        <w:widowControl w:val="0"/>
        <w:ind w:left="1440" w:hanging="720"/>
        <w:jc w:val="both"/>
      </w:pPr>
    </w:p>
    <w:p w:rsidR="00E854AD" w:rsidRDefault="00E854AD" w:rsidP="00E854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
        <w:t>e.</w:t>
      </w:r>
      <w:r>
        <w:tab/>
        <w:t>Committee findings and/or recommendations will not be binding on the Board unless adopted by the Board.</w:t>
      </w:r>
    </w:p>
    <w:p w:rsidR="00E854AD" w:rsidRDefault="00E854AD" w:rsidP="000D0C7F">
      <w:pPr>
        <w:widowControl w:val="0"/>
        <w:ind w:left="1440" w:hanging="720"/>
        <w:jc w:val="both"/>
      </w:pPr>
    </w:p>
    <w:p w:rsidR="00480C3A" w:rsidRDefault="00480C3A">
      <w:pPr>
        <w:pStyle w:val="p10"/>
        <w:ind w:firstLine="0"/>
        <w:jc w:val="both"/>
      </w:pPr>
    </w:p>
    <w:p w:rsidR="00765962" w:rsidRDefault="007659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65962" w:rsidRDefault="007659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Board Representatives to Organizations</w:t>
      </w:r>
      <w:r>
        <w:t xml:space="preserve"> - At the organizational meeting or at subsequent meetings, the Chairman will appoint, as required, Board representatives to local, area, and State organizations, including but not limited to:</w:t>
      </w:r>
    </w:p>
    <w:p w:rsidR="00765962" w:rsidRDefault="007659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tab/>
        <w:t>a.</w:t>
      </w:r>
      <w:r>
        <w:tab/>
        <w:t>Woodstock Academy</w:t>
      </w:r>
    </w:p>
    <w:p w:rsidR="00765962" w:rsidRDefault="00765962">
      <w:pPr>
        <w:pStyle w:val="p9"/>
        <w:tabs>
          <w:tab w:val="clear" w:pos="1152"/>
          <w:tab w:val="clear" w:pos="2584"/>
          <w:tab w:val="clear" w:pos="3204"/>
          <w:tab w:val="clear" w:pos="3384"/>
          <w:tab w:val="clear" w:pos="4104"/>
          <w:tab w:val="clear" w:pos="4824"/>
          <w:tab w:val="clear" w:pos="5544"/>
          <w:tab w:val="clear" w:pos="6264"/>
          <w:tab w:val="clear" w:pos="6984"/>
          <w:tab w:val="clear" w:pos="7704"/>
          <w:tab w:val="clear" w:pos="8424"/>
          <w:tab w:val="clear" w:pos="9144"/>
          <w:tab w:val="clear" w:pos="9864"/>
          <w:tab w:val="left" w:pos="1080"/>
          <w:tab w:val="left" w:pos="2512"/>
          <w:tab w:val="left" w:pos="2592"/>
          <w:tab w:val="left" w:pos="3132"/>
          <w:tab w:val="left" w:pos="3744"/>
          <w:tab w:val="left" w:pos="4464"/>
          <w:tab w:val="left" w:pos="5184"/>
          <w:tab w:val="left" w:pos="5904"/>
          <w:tab w:val="left" w:pos="6624"/>
          <w:tab w:val="left" w:pos="7344"/>
          <w:tab w:val="left" w:pos="8064"/>
          <w:tab w:val="left" w:pos="8784"/>
          <w:tab w:val="left" w:pos="9504"/>
        </w:tabs>
        <w:ind w:firstLine="0"/>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tab/>
        <w:t>b.</w:t>
      </w:r>
      <w:r>
        <w:tab/>
        <w:t>EASTCONN</w:t>
      </w: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r>
        <w:tab/>
        <w:t>c.</w:t>
      </w:r>
      <w:r>
        <w:tab/>
        <w:t>Connecticut Association of Boards of Education [CABE]</w:t>
      </w: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r>
        <w:rPr>
          <w:sz w:val="20"/>
        </w:rPr>
        <w:t>Proposed:</w:t>
      </w:r>
      <w:r>
        <w:rPr>
          <w:sz w:val="20"/>
        </w:rPr>
        <w:tab/>
        <w:t>12 January 1978</w:t>
      </w: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r>
        <w:rPr>
          <w:sz w:val="20"/>
        </w:rPr>
        <w:t>Revised:</w:t>
      </w:r>
      <w:r>
        <w:rPr>
          <w:sz w:val="20"/>
        </w:rPr>
        <w:tab/>
      </w:r>
      <w:r w:rsidR="00256F89">
        <w:rPr>
          <w:sz w:val="20"/>
        </w:rPr>
        <w:t xml:space="preserve">  </w:t>
      </w:r>
      <w:r w:rsidR="00256F89">
        <w:rPr>
          <w:sz w:val="20"/>
        </w:rPr>
        <w:tab/>
      </w:r>
      <w:r>
        <w:rPr>
          <w:sz w:val="20"/>
        </w:rPr>
        <w:t>22 March 1989</w:t>
      </w:r>
    </w:p>
    <w:p w:rsidR="00765962" w:rsidRDefault="00765962">
      <w:pPr>
        <w:widowControl w:val="0"/>
        <w:tabs>
          <w:tab w:val="left" w:pos="720"/>
          <w:tab w:val="left" w:pos="1159"/>
          <w:tab w:val="left" w:pos="1440"/>
          <w:tab w:val="left" w:pos="17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r>
        <w:rPr>
          <w:sz w:val="20"/>
        </w:rPr>
        <w:t>Adopted:</w:t>
      </w:r>
      <w:r>
        <w:rPr>
          <w:sz w:val="20"/>
        </w:rPr>
        <w:tab/>
        <w:t>13 April 1989</w:t>
      </w:r>
    </w:p>
    <w:p w:rsidR="00765962" w:rsidRDefault="00765962">
      <w:pPr>
        <w:widowControl w:val="0"/>
        <w:tabs>
          <w:tab w:val="left" w:pos="90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rPr>
        <w:t>Revised:</w:t>
      </w:r>
      <w:r>
        <w:rPr>
          <w:sz w:val="20"/>
        </w:rPr>
        <w:tab/>
      </w:r>
      <w:r w:rsidR="00256F89">
        <w:rPr>
          <w:sz w:val="20"/>
        </w:rPr>
        <w:t xml:space="preserve">     </w:t>
      </w:r>
      <w:r>
        <w:rPr>
          <w:sz w:val="20"/>
        </w:rPr>
        <w:t>12 October 1995</w:t>
      </w:r>
    </w:p>
    <w:p w:rsidR="00765962" w:rsidRDefault="00765962">
      <w:pPr>
        <w:widowControl w:val="0"/>
        <w:tabs>
          <w:tab w:val="left" w:pos="90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Revised:</w:t>
      </w:r>
      <w:r>
        <w:rPr>
          <w:sz w:val="20"/>
        </w:rPr>
        <w:tab/>
        <w:t xml:space="preserve">     10 June 2004</w:t>
      </w:r>
    </w:p>
    <w:p w:rsidR="00356921" w:rsidRDefault="00356921">
      <w:pPr>
        <w:widowControl w:val="0"/>
        <w:tabs>
          <w:tab w:val="left" w:pos="90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Revised:         April 28, 2011</w:t>
      </w:r>
    </w:p>
    <w:p w:rsidR="005B6DD1" w:rsidRDefault="005B6DD1">
      <w:pPr>
        <w:widowControl w:val="0"/>
        <w:tabs>
          <w:tab w:val="left" w:pos="90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Revised:</w:t>
      </w:r>
      <w:r>
        <w:rPr>
          <w:sz w:val="20"/>
        </w:rPr>
        <w:tab/>
        <w:t xml:space="preserve">     November 15, 2012</w:t>
      </w:r>
    </w:p>
    <w:p w:rsidR="00E0010C" w:rsidRDefault="00E0010C">
      <w:pPr>
        <w:widowControl w:val="0"/>
        <w:tabs>
          <w:tab w:val="left" w:pos="90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0"/>
        </w:rPr>
        <w:t>Revised:</w:t>
      </w:r>
      <w:r>
        <w:rPr>
          <w:sz w:val="20"/>
        </w:rPr>
        <w:tab/>
        <w:t xml:space="preserve">     May 22, 2014</w:t>
      </w:r>
    </w:p>
    <w:sectPr w:rsidR="00E0010C" w:rsidSect="0080022A">
      <w:headerReference w:type="even" r:id="rId6"/>
      <w:headerReference w:type="default" r:id="rId7"/>
      <w:footerReference w:type="even" r:id="rId8"/>
      <w:footerReference w:type="default" r:id="rId9"/>
      <w:pgSz w:w="12240" w:h="15840"/>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08" w:rsidRDefault="00153008">
      <w:r>
        <w:separator/>
      </w:r>
    </w:p>
  </w:endnote>
  <w:endnote w:type="continuationSeparator" w:id="0">
    <w:p w:rsidR="00153008" w:rsidRDefault="0015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22A" w:rsidRDefault="0080022A" w:rsidP="0080022A">
    <w:pPr>
      <w:pStyle w:val="Footer"/>
      <w:tabs>
        <w:tab w:val="clear" w:pos="4320"/>
        <w:tab w:val="clear" w:pos="8640"/>
        <w:tab w:val="left" w:pos="844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22A" w:rsidRDefault="0080022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rsidR="0080022A" w:rsidRDefault="00800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08" w:rsidRDefault="00153008">
      <w:r>
        <w:separator/>
      </w:r>
    </w:p>
  </w:footnote>
  <w:footnote w:type="continuationSeparator" w:id="0">
    <w:p w:rsidR="00153008" w:rsidRDefault="0015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500" w:rsidRDefault="00F12500" w:rsidP="00F12500">
    <w:pPr>
      <w:pStyle w:val="Header"/>
      <w:pBdr>
        <w:top w:val="single" w:sz="4" w:space="1" w:color="auto"/>
        <w:left w:val="single" w:sz="4" w:space="4" w:color="auto"/>
        <w:bottom w:val="single" w:sz="4" w:space="1" w:color="auto"/>
        <w:right w:val="single" w:sz="4" w:space="4" w:color="auto"/>
      </w:pBdr>
      <w:jc w:val="center"/>
      <w:rPr>
        <w:b/>
      </w:rPr>
    </w:pPr>
    <w:r>
      <w:rPr>
        <w:b/>
      </w:rPr>
      <w:t>WOODSTOCK PUBLIC SCHOOLS</w:t>
    </w:r>
  </w:p>
  <w:p w:rsidR="00F12500" w:rsidRDefault="00F12500" w:rsidP="00F12500">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F12500" w:rsidRDefault="00F12500" w:rsidP="00F12500">
    <w:pPr>
      <w:pStyle w:val="Header"/>
      <w:pBdr>
        <w:top w:val="single" w:sz="4" w:space="1" w:color="auto"/>
        <w:left w:val="single" w:sz="4" w:space="4" w:color="auto"/>
        <w:bottom w:val="single" w:sz="4" w:space="1" w:color="auto"/>
        <w:right w:val="single" w:sz="4" w:space="4" w:color="auto"/>
      </w:pBdr>
      <w:rPr>
        <w:b/>
      </w:rPr>
    </w:pPr>
    <w:r>
      <w:rPr>
        <w:b/>
      </w:rPr>
      <w:t>Series 9000</w:t>
    </w:r>
  </w:p>
  <w:p w:rsidR="00F12500" w:rsidRDefault="00F12500" w:rsidP="00F12500">
    <w:pPr>
      <w:pStyle w:val="Header"/>
      <w:pBdr>
        <w:top w:val="single" w:sz="4" w:space="1" w:color="auto"/>
        <w:left w:val="single" w:sz="4" w:space="4" w:color="auto"/>
        <w:bottom w:val="single" w:sz="4" w:space="1" w:color="auto"/>
        <w:right w:val="single" w:sz="4" w:space="4" w:color="auto"/>
      </w:pBdr>
      <w:rPr>
        <w:b/>
      </w:rPr>
    </w:pPr>
    <w:r>
      <w:rPr>
        <w:b/>
      </w:rPr>
      <w:t>Bylaws of the Board</w:t>
    </w:r>
  </w:p>
  <w:p w:rsidR="00F12500" w:rsidRDefault="00F12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500" w:rsidRDefault="00F12500" w:rsidP="00F12500">
    <w:pPr>
      <w:pStyle w:val="Header"/>
      <w:pBdr>
        <w:top w:val="single" w:sz="4" w:space="1" w:color="auto"/>
        <w:left w:val="single" w:sz="4" w:space="4" w:color="auto"/>
        <w:bottom w:val="single" w:sz="4" w:space="1" w:color="auto"/>
        <w:right w:val="single" w:sz="4" w:space="4" w:color="auto"/>
      </w:pBdr>
      <w:jc w:val="center"/>
      <w:rPr>
        <w:b/>
      </w:rPr>
    </w:pPr>
    <w:r>
      <w:rPr>
        <w:b/>
      </w:rPr>
      <w:t>WOODSTOCK PUBLIC SCHOOLS</w:t>
    </w:r>
  </w:p>
  <w:p w:rsidR="00F12500" w:rsidRDefault="00F12500" w:rsidP="00F12500">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rsidR="00F12500" w:rsidRDefault="00F12500" w:rsidP="00F12500">
    <w:pPr>
      <w:pStyle w:val="Header"/>
      <w:pBdr>
        <w:top w:val="single" w:sz="4" w:space="1" w:color="auto"/>
        <w:left w:val="single" w:sz="4" w:space="4" w:color="auto"/>
        <w:bottom w:val="single" w:sz="4" w:space="1" w:color="auto"/>
        <w:right w:val="single" w:sz="4" w:space="4" w:color="auto"/>
      </w:pBdr>
      <w:rPr>
        <w:b/>
      </w:rPr>
    </w:pPr>
    <w:r>
      <w:rPr>
        <w:b/>
      </w:rPr>
      <w:t>Series 9000</w:t>
    </w:r>
  </w:p>
  <w:p w:rsidR="00F12500" w:rsidRPr="00F12500" w:rsidRDefault="00F12500" w:rsidP="00F12500">
    <w:pPr>
      <w:pStyle w:val="Header"/>
      <w:pBdr>
        <w:top w:val="single" w:sz="4" w:space="1" w:color="auto"/>
        <w:left w:val="single" w:sz="4" w:space="4" w:color="auto"/>
        <w:bottom w:val="single" w:sz="4" w:space="1" w:color="auto"/>
        <w:right w:val="single" w:sz="4" w:space="4" w:color="auto"/>
      </w:pBdr>
      <w:rPr>
        <w:b/>
      </w:rPr>
    </w:pPr>
    <w:r>
      <w:rPr>
        <w:b/>
      </w:rPr>
      <w:t>Bylaws of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FF2"/>
    <w:rsid w:val="00013446"/>
    <w:rsid w:val="00086035"/>
    <w:rsid w:val="000D0C7F"/>
    <w:rsid w:val="00153008"/>
    <w:rsid w:val="001728AA"/>
    <w:rsid w:val="001A638C"/>
    <w:rsid w:val="00256F89"/>
    <w:rsid w:val="00277F7A"/>
    <w:rsid w:val="002C2C7A"/>
    <w:rsid w:val="002D2707"/>
    <w:rsid w:val="002E0B36"/>
    <w:rsid w:val="002E3821"/>
    <w:rsid w:val="003374FC"/>
    <w:rsid w:val="00356921"/>
    <w:rsid w:val="003767CE"/>
    <w:rsid w:val="003B0575"/>
    <w:rsid w:val="003E43AC"/>
    <w:rsid w:val="003F7B64"/>
    <w:rsid w:val="0040616A"/>
    <w:rsid w:val="00470BE9"/>
    <w:rsid w:val="004725C0"/>
    <w:rsid w:val="00480C3A"/>
    <w:rsid w:val="0052621D"/>
    <w:rsid w:val="005B6DD1"/>
    <w:rsid w:val="005E50A8"/>
    <w:rsid w:val="00611A84"/>
    <w:rsid w:val="00637592"/>
    <w:rsid w:val="0064325F"/>
    <w:rsid w:val="00671B3B"/>
    <w:rsid w:val="00674865"/>
    <w:rsid w:val="006F2FE7"/>
    <w:rsid w:val="00723DCE"/>
    <w:rsid w:val="00732791"/>
    <w:rsid w:val="00765962"/>
    <w:rsid w:val="0080022A"/>
    <w:rsid w:val="00800B5A"/>
    <w:rsid w:val="00850EFC"/>
    <w:rsid w:val="0087678C"/>
    <w:rsid w:val="008E6581"/>
    <w:rsid w:val="009036A6"/>
    <w:rsid w:val="00996B3A"/>
    <w:rsid w:val="009E5903"/>
    <w:rsid w:val="009E5BF7"/>
    <w:rsid w:val="00A344EA"/>
    <w:rsid w:val="00A375C9"/>
    <w:rsid w:val="00A807EA"/>
    <w:rsid w:val="00B342BB"/>
    <w:rsid w:val="00D1071C"/>
    <w:rsid w:val="00DB1340"/>
    <w:rsid w:val="00E0010C"/>
    <w:rsid w:val="00E854AD"/>
    <w:rsid w:val="00E94FF2"/>
    <w:rsid w:val="00EA2AF3"/>
    <w:rsid w:val="00EA6FC6"/>
    <w:rsid w:val="00EC36D9"/>
    <w:rsid w:val="00F12500"/>
    <w:rsid w:val="00FD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112276-8E99-4BBA-9E1D-9883A67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4EA"/>
    <w:pPr>
      <w:tabs>
        <w:tab w:val="center" w:pos="4320"/>
        <w:tab w:val="right" w:pos="8640"/>
      </w:tabs>
    </w:pPr>
  </w:style>
  <w:style w:type="character" w:customStyle="1" w:styleId="DefaultPara">
    <w:name w:val="Default Para"/>
    <w:rPr>
      <w:sz w:val="20"/>
    </w:rPr>
  </w:style>
  <w:style w:type="paragraph" w:customStyle="1" w:styleId="EnvelopeAdd">
    <w:name w:val="Envelope Add"/>
    <w:basedOn w:val="Normal"/>
    <w:pPr>
      <w:widowControl w:val="0"/>
      <w:tabs>
        <w:tab w:val="left" w:pos="5760"/>
        <w:tab w:val="left" w:pos="6120"/>
        <w:tab w:val="left" w:pos="6840"/>
        <w:tab w:val="left" w:pos="7560"/>
        <w:tab w:val="left" w:pos="8280"/>
        <w:tab w:val="left" w:pos="9000"/>
        <w:tab w:val="left" w:pos="9720"/>
        <w:tab w:val="left" w:pos="10440"/>
        <w:tab w:val="left" w:pos="11160"/>
        <w:tab w:val="left" w:pos="11880"/>
      </w:tabs>
      <w:ind w:left="2880"/>
    </w:pPr>
    <w:rPr>
      <w:rFonts w:ascii="Arial" w:hAnsi="Arial"/>
    </w:rPr>
  </w:style>
  <w:style w:type="paragraph" w:customStyle="1" w:styleId="FootnoteTex">
    <w:name w:val="Footnote Tex"/>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 w:val="22"/>
    </w:rPr>
  </w:style>
  <w:style w:type="paragraph" w:customStyle="1" w:styleId="t1">
    <w:name w:val="t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p2">
    <w:name w:val="p2"/>
    <w:basedOn w:val="Normal"/>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style>
  <w:style w:type="paragraph" w:customStyle="1" w:styleId="p3">
    <w:name w:val="p3"/>
    <w:basedOn w:val="Normal"/>
    <w:pPr>
      <w:widowControl w:val="0"/>
      <w:tabs>
        <w:tab w:val="left" w:pos="200"/>
        <w:tab w:val="left" w:pos="1439"/>
        <w:tab w:val="left" w:pos="1900"/>
        <w:tab w:val="left" w:pos="2620"/>
        <w:tab w:val="left" w:pos="3340"/>
        <w:tab w:val="left" w:pos="4060"/>
        <w:tab w:val="left" w:pos="4780"/>
        <w:tab w:val="left" w:pos="5500"/>
        <w:tab w:val="left" w:pos="6220"/>
        <w:tab w:val="left" w:pos="6940"/>
        <w:tab w:val="left" w:pos="7660"/>
        <w:tab w:val="left" w:pos="8380"/>
        <w:tab w:val="left" w:pos="9100"/>
      </w:tabs>
      <w:ind w:left="100"/>
    </w:pPr>
  </w:style>
  <w:style w:type="paragraph" w:customStyle="1" w:styleId="p4">
    <w:name w:val="p4"/>
    <w:basedOn w:val="Normal"/>
    <w:pPr>
      <w:widowControl w:val="0"/>
      <w:tabs>
        <w:tab w:val="left" w:pos="708"/>
        <w:tab w:val="left" w:pos="1408"/>
        <w:tab w:val="left" w:pos="2088"/>
        <w:tab w:val="left" w:pos="2808"/>
        <w:tab w:val="left" w:pos="3528"/>
        <w:tab w:val="left" w:pos="4248"/>
        <w:tab w:val="left" w:pos="4968"/>
        <w:tab w:val="left" w:pos="5688"/>
        <w:tab w:val="left" w:pos="6408"/>
        <w:tab w:val="left" w:pos="7128"/>
        <w:tab w:val="left" w:pos="7848"/>
        <w:tab w:val="left" w:pos="8568"/>
        <w:tab w:val="left" w:pos="9288"/>
      </w:tabs>
      <w:ind w:left="288" w:hanging="720"/>
    </w:pPr>
  </w:style>
  <w:style w:type="paragraph" w:customStyle="1" w:styleId="p5">
    <w:name w:val="p5"/>
    <w:basedOn w:val="Normal"/>
    <w:pPr>
      <w:widowControl w:val="0"/>
      <w:tabs>
        <w:tab w:val="left" w:pos="1408"/>
        <w:tab w:val="left" w:pos="2008"/>
        <w:tab w:val="left" w:pos="2088"/>
        <w:tab w:val="left" w:pos="2808"/>
        <w:tab w:val="left" w:pos="3528"/>
        <w:tab w:val="left" w:pos="4248"/>
        <w:tab w:val="left" w:pos="4968"/>
        <w:tab w:val="left" w:pos="5688"/>
        <w:tab w:val="left" w:pos="6408"/>
        <w:tab w:val="left" w:pos="7128"/>
        <w:tab w:val="left" w:pos="7848"/>
        <w:tab w:val="left" w:pos="8568"/>
        <w:tab w:val="left" w:pos="9288"/>
      </w:tabs>
      <w:ind w:left="288" w:hanging="576"/>
    </w:pPr>
  </w:style>
  <w:style w:type="paragraph" w:customStyle="1" w:styleId="p6">
    <w:name w:val="p6"/>
    <w:basedOn w:val="Normal"/>
    <w:pPr>
      <w:widowControl w:val="0"/>
      <w:tabs>
        <w:tab w:val="left" w:pos="1800"/>
        <w:tab w:val="left" w:pos="3240"/>
        <w:tab w:val="left" w:pos="3420"/>
        <w:tab w:val="left" w:pos="4140"/>
        <w:tab w:val="left" w:pos="4860"/>
        <w:tab w:val="left" w:pos="5580"/>
        <w:tab w:val="left" w:pos="6300"/>
        <w:tab w:val="left" w:pos="7020"/>
        <w:tab w:val="left" w:pos="7740"/>
        <w:tab w:val="left" w:pos="8460"/>
        <w:tab w:val="left" w:pos="9180"/>
        <w:tab w:val="left" w:pos="9900"/>
      </w:tabs>
      <w:ind w:left="900"/>
    </w:pPr>
  </w:style>
  <w:style w:type="paragraph" w:customStyle="1" w:styleId="p7">
    <w:name w:val="p7"/>
    <w:basedOn w:val="Normal"/>
    <w:pPr>
      <w:widowControl w:val="0"/>
      <w:tabs>
        <w:tab w:val="left" w:pos="560"/>
        <w:tab w:val="left" w:pos="2000"/>
        <w:tab w:val="left" w:pos="2080"/>
        <w:tab w:val="left" w:pos="2800"/>
        <w:tab w:val="left" w:pos="3520"/>
        <w:tab w:val="left" w:pos="4240"/>
        <w:tab w:val="left" w:pos="4960"/>
        <w:tab w:val="left" w:pos="5680"/>
        <w:tab w:val="left" w:pos="6400"/>
        <w:tab w:val="left" w:pos="7120"/>
        <w:tab w:val="left" w:pos="7840"/>
        <w:tab w:val="left" w:pos="8560"/>
        <w:tab w:val="left" w:pos="9280"/>
      </w:tabs>
      <w:ind w:left="280"/>
    </w:pPr>
  </w:style>
  <w:style w:type="paragraph" w:customStyle="1" w:styleId="p8">
    <w:name w:val="p8"/>
    <w:basedOn w:val="Normal"/>
    <w:pPr>
      <w:widowControl w:val="0"/>
      <w:tabs>
        <w:tab w:val="left" w:pos="638"/>
        <w:tab w:val="left" w:pos="2078"/>
        <w:tab w:val="left" w:pos="2119"/>
        <w:tab w:val="left" w:pos="2839"/>
        <w:tab w:val="left" w:pos="3559"/>
        <w:tab w:val="left" w:pos="4279"/>
        <w:tab w:val="left" w:pos="4999"/>
        <w:tab w:val="left" w:pos="5719"/>
        <w:tab w:val="left" w:pos="6439"/>
        <w:tab w:val="left" w:pos="7159"/>
        <w:tab w:val="left" w:pos="7879"/>
        <w:tab w:val="left" w:pos="8599"/>
        <w:tab w:val="left" w:pos="9319"/>
      </w:tabs>
      <w:ind w:left="319"/>
    </w:pPr>
  </w:style>
  <w:style w:type="paragraph" w:customStyle="1" w:styleId="p9">
    <w:name w:val="p9"/>
    <w:basedOn w:val="Normal"/>
    <w:pPr>
      <w:widowControl w:val="0"/>
      <w:tabs>
        <w:tab w:val="left" w:pos="1152"/>
        <w:tab w:val="left" w:pos="2584"/>
        <w:tab w:val="left" w:pos="3204"/>
        <w:tab w:val="left" w:pos="3384"/>
        <w:tab w:val="left" w:pos="4104"/>
        <w:tab w:val="left" w:pos="4824"/>
        <w:tab w:val="left" w:pos="5544"/>
        <w:tab w:val="left" w:pos="6264"/>
        <w:tab w:val="left" w:pos="6984"/>
        <w:tab w:val="left" w:pos="7704"/>
        <w:tab w:val="left" w:pos="8424"/>
        <w:tab w:val="left" w:pos="9144"/>
        <w:tab w:val="left" w:pos="9864"/>
      </w:tabs>
      <w:ind w:left="864" w:hanging="576"/>
    </w:pPr>
  </w:style>
  <w:style w:type="paragraph" w:customStyle="1" w:styleId="p10">
    <w:name w:val="p10"/>
    <w:basedOn w:val="Normal"/>
    <w:pPr>
      <w:widowControl w:val="0"/>
      <w:tabs>
        <w:tab w:val="left" w:pos="1152"/>
        <w:tab w:val="left" w:pos="2623"/>
        <w:tab w:val="left" w:pos="3204"/>
        <w:tab w:val="left" w:pos="3384"/>
        <w:tab w:val="left" w:pos="4104"/>
        <w:tab w:val="left" w:pos="4824"/>
        <w:tab w:val="left" w:pos="5544"/>
        <w:tab w:val="left" w:pos="6264"/>
        <w:tab w:val="left" w:pos="6984"/>
        <w:tab w:val="left" w:pos="7704"/>
        <w:tab w:val="left" w:pos="8424"/>
        <w:tab w:val="left" w:pos="9144"/>
        <w:tab w:val="left" w:pos="9864"/>
      </w:tabs>
      <w:ind w:left="864" w:hanging="576"/>
    </w:pPr>
  </w:style>
  <w:style w:type="paragraph" w:customStyle="1" w:styleId="p11">
    <w:name w:val="p11"/>
    <w:basedOn w:val="Normal"/>
    <w:pPr>
      <w:widowControl w:val="0"/>
      <w:tabs>
        <w:tab w:val="left" w:pos="1447"/>
        <w:tab w:val="left" w:pos="2047"/>
        <w:tab w:val="left" w:pos="2088"/>
        <w:tab w:val="left" w:pos="2808"/>
        <w:tab w:val="left" w:pos="3528"/>
        <w:tab w:val="left" w:pos="4248"/>
        <w:tab w:val="left" w:pos="4968"/>
        <w:tab w:val="left" w:pos="5688"/>
        <w:tab w:val="left" w:pos="6408"/>
        <w:tab w:val="left" w:pos="7128"/>
        <w:tab w:val="left" w:pos="7848"/>
        <w:tab w:val="left" w:pos="8568"/>
        <w:tab w:val="left" w:pos="9288"/>
      </w:tabs>
      <w:ind w:left="288" w:hanging="576"/>
    </w:pPr>
  </w:style>
  <w:style w:type="paragraph" w:customStyle="1" w:styleId="p12">
    <w:name w:val="p12"/>
    <w:basedOn w:val="Normal"/>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style>
  <w:style w:type="paragraph" w:customStyle="1" w:styleId="p13">
    <w:name w:val="p13"/>
    <w:basedOn w:val="Normal"/>
    <w:pPr>
      <w:widowControl w:val="0"/>
      <w:tabs>
        <w:tab w:val="left" w:pos="864"/>
        <w:tab w:val="left" w:pos="1116"/>
        <w:tab w:val="left" w:pos="147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576" w:hanging="288"/>
    </w:pPr>
  </w:style>
  <w:style w:type="paragraph" w:customStyle="1" w:styleId="p14">
    <w:name w:val="p14"/>
    <w:basedOn w:val="Normal"/>
    <w:pPr>
      <w:widowControl w:val="0"/>
      <w:tabs>
        <w:tab w:val="left" w:pos="1080"/>
        <w:tab w:val="left" w:pos="144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540"/>
    </w:pPr>
  </w:style>
  <w:style w:type="paragraph" w:customStyle="1" w:styleId="p15">
    <w:name w:val="p15"/>
    <w:basedOn w:val="Normal"/>
    <w:pPr>
      <w:widowControl w:val="0"/>
      <w:tabs>
        <w:tab w:val="left" w:pos="1044"/>
        <w:tab w:val="left" w:pos="1423"/>
        <w:tab w:val="left" w:pos="1944"/>
        <w:tab w:val="left" w:pos="2664"/>
        <w:tab w:val="left" w:pos="3384"/>
        <w:tab w:val="left" w:pos="4104"/>
        <w:tab w:val="left" w:pos="4824"/>
        <w:tab w:val="left" w:pos="5544"/>
        <w:tab w:val="left" w:pos="6264"/>
        <w:tab w:val="left" w:pos="6984"/>
        <w:tab w:val="left" w:pos="7704"/>
        <w:tab w:val="left" w:pos="8424"/>
        <w:tab w:val="left" w:pos="9144"/>
      </w:tabs>
      <w:ind w:left="144" w:hanging="432"/>
    </w:pPr>
  </w:style>
  <w:style w:type="paragraph" w:customStyle="1" w:styleId="p16">
    <w:name w:val="p16"/>
    <w:basedOn w:val="Normal"/>
    <w:pPr>
      <w:widowControl w:val="0"/>
      <w:tabs>
        <w:tab w:val="left" w:pos="1440"/>
        <w:tab w:val="left" w:pos="180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0"/>
    </w:pPr>
  </w:style>
  <w:style w:type="paragraph" w:customStyle="1" w:styleId="t17">
    <w:name w:val="t1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p18">
    <w:name w:val="p18"/>
    <w:basedOn w:val="Normal"/>
    <w:pPr>
      <w:widowControl w:val="0"/>
      <w:tabs>
        <w:tab w:val="left" w:pos="1439"/>
        <w:tab w:val="left" w:pos="2240"/>
        <w:tab w:val="left" w:pos="2920"/>
        <w:tab w:val="left" w:pos="3640"/>
        <w:tab w:val="left" w:pos="4360"/>
        <w:tab w:val="left" w:pos="5080"/>
        <w:tab w:val="left" w:pos="5800"/>
        <w:tab w:val="left" w:pos="6520"/>
        <w:tab w:val="left" w:pos="7240"/>
        <w:tab w:val="left" w:pos="7960"/>
        <w:tab w:val="left" w:pos="8680"/>
        <w:tab w:val="left" w:pos="9400"/>
        <w:tab w:val="left" w:pos="10120"/>
      </w:tabs>
      <w:ind w:left="1120"/>
    </w:pPr>
  </w:style>
  <w:style w:type="paragraph" w:customStyle="1" w:styleId="p19">
    <w:name w:val="p19"/>
    <w:basedOn w:val="Normal"/>
    <w:pPr>
      <w:widowControl w:val="0"/>
      <w:tabs>
        <w:tab w:val="left" w:pos="1440"/>
        <w:tab w:val="left" w:pos="2040"/>
        <w:tab w:val="left" w:pos="2100"/>
        <w:tab w:val="left" w:pos="2820"/>
        <w:tab w:val="left" w:pos="3540"/>
        <w:tab w:val="left" w:pos="4260"/>
        <w:tab w:val="left" w:pos="4980"/>
        <w:tab w:val="left" w:pos="5700"/>
        <w:tab w:val="left" w:pos="6420"/>
        <w:tab w:val="left" w:pos="7140"/>
        <w:tab w:val="left" w:pos="7860"/>
        <w:tab w:val="left" w:pos="8580"/>
        <w:tab w:val="left" w:pos="9300"/>
        <w:tab w:val="left" w:pos="10020"/>
      </w:tabs>
      <w:ind w:left="1020"/>
    </w:pPr>
  </w:style>
  <w:style w:type="paragraph" w:customStyle="1" w:styleId="p20">
    <w:name w:val="p20"/>
    <w:basedOn w:val="Normal"/>
    <w:pPr>
      <w:widowControl w:val="0"/>
      <w:tabs>
        <w:tab w:val="left" w:pos="1428"/>
        <w:tab w:val="left" w:pos="7768"/>
        <w:tab w:val="left" w:pos="8352"/>
        <w:tab w:val="left" w:pos="8568"/>
        <w:tab w:val="left" w:pos="9288"/>
        <w:tab w:val="left" w:pos="10008"/>
      </w:tabs>
      <w:spacing w:line="78" w:lineRule="auto"/>
      <w:ind w:left="1008" w:firstLine="6336"/>
    </w:pPr>
  </w:style>
  <w:style w:type="paragraph" w:customStyle="1" w:styleId="p21">
    <w:name w:val="p21"/>
    <w:basedOn w:val="Normal"/>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style>
  <w:style w:type="paragraph" w:customStyle="1" w:styleId="p22">
    <w:name w:val="p22"/>
    <w:basedOn w:val="Normal"/>
    <w:pPr>
      <w:widowControl w:val="0"/>
      <w:tabs>
        <w:tab w:val="left" w:pos="1279"/>
        <w:tab w:val="left" w:pos="1296"/>
        <w:tab w:val="left" w:pos="1459"/>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144"/>
    </w:pPr>
  </w:style>
  <w:style w:type="paragraph" w:customStyle="1" w:styleId="p23">
    <w:name w:val="p23"/>
    <w:basedOn w:val="Normal"/>
    <w:pPr>
      <w:widowControl w:val="0"/>
      <w:tabs>
        <w:tab w:val="left" w:pos="560"/>
        <w:tab w:val="left" w:pos="1439"/>
        <w:tab w:val="left" w:pos="2080"/>
        <w:tab w:val="left" w:pos="2800"/>
        <w:tab w:val="left" w:pos="3520"/>
        <w:tab w:val="left" w:pos="4240"/>
        <w:tab w:val="left" w:pos="4960"/>
        <w:tab w:val="left" w:pos="5680"/>
        <w:tab w:val="left" w:pos="6400"/>
        <w:tab w:val="left" w:pos="7120"/>
        <w:tab w:val="left" w:pos="7840"/>
        <w:tab w:val="left" w:pos="8560"/>
        <w:tab w:val="left" w:pos="9280"/>
      </w:tabs>
      <w:ind w:left="280"/>
    </w:pPr>
  </w:style>
  <w:style w:type="paragraph" w:customStyle="1" w:styleId="t24">
    <w:name w:val="t2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p25">
    <w:name w:val="p25"/>
    <w:basedOn w:val="Normal"/>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style>
  <w:style w:type="paragraph" w:customStyle="1" w:styleId="p26">
    <w:name w:val="p26"/>
    <w:basedOn w:val="Normal"/>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style>
  <w:style w:type="paragraph" w:customStyle="1" w:styleId="t27">
    <w:name w:val="t2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p28">
    <w:name w:val="p28"/>
    <w:basedOn w:val="Normal"/>
    <w:pPr>
      <w:widowControl w:val="0"/>
      <w:tabs>
        <w:tab w:val="left" w:pos="720"/>
        <w:tab w:val="left" w:pos="1459"/>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ind w:left="720" w:hanging="720"/>
    </w:pPr>
  </w:style>
  <w:style w:type="paragraph" w:customStyle="1" w:styleId="p29">
    <w:name w:val="p29"/>
    <w:basedOn w:val="Normal"/>
    <w:pPr>
      <w:widowControl w:val="0"/>
      <w:tabs>
        <w:tab w:val="left" w:pos="240"/>
        <w:tab w:val="left" w:pos="1680"/>
        <w:tab w:val="left" w:pos="1920"/>
        <w:tab w:val="left" w:pos="2640"/>
        <w:tab w:val="left" w:pos="3360"/>
        <w:tab w:val="left" w:pos="4080"/>
        <w:tab w:val="left" w:pos="4800"/>
        <w:tab w:val="left" w:pos="5520"/>
        <w:tab w:val="left" w:pos="6240"/>
        <w:tab w:val="left" w:pos="6960"/>
        <w:tab w:val="left" w:pos="7680"/>
        <w:tab w:val="left" w:pos="8400"/>
        <w:tab w:val="left" w:pos="9120"/>
      </w:tabs>
      <w:ind w:left="120"/>
    </w:pPr>
  </w:style>
  <w:style w:type="paragraph" w:customStyle="1" w:styleId="p30">
    <w:name w:val="p30"/>
    <w:basedOn w:val="Normal"/>
    <w:pPr>
      <w:widowControl w:val="0"/>
      <w:tabs>
        <w:tab w:val="left" w:pos="1440"/>
        <w:tab w:val="left" w:pos="19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960"/>
    </w:pPr>
  </w:style>
  <w:style w:type="paragraph" w:customStyle="1" w:styleId="p31">
    <w:name w:val="p31"/>
    <w:basedOn w:val="Normal"/>
    <w:pPr>
      <w:widowControl w:val="0"/>
      <w:tabs>
        <w:tab w:val="left" w:pos="1008"/>
        <w:tab w:val="left" w:pos="1704"/>
        <w:tab w:val="left" w:pos="2424"/>
        <w:tab w:val="left" w:pos="2664"/>
        <w:tab w:val="left" w:pos="3384"/>
        <w:tab w:val="left" w:pos="4104"/>
        <w:tab w:val="left" w:pos="4824"/>
        <w:tab w:val="left" w:pos="5544"/>
        <w:tab w:val="left" w:pos="6264"/>
        <w:tab w:val="left" w:pos="6984"/>
        <w:tab w:val="left" w:pos="7704"/>
        <w:tab w:val="left" w:pos="8424"/>
        <w:tab w:val="left" w:pos="9144"/>
      </w:tabs>
      <w:ind w:left="144" w:firstLine="720"/>
    </w:pPr>
  </w:style>
  <w:style w:type="paragraph" w:customStyle="1" w:styleId="p32">
    <w:name w:val="p32"/>
    <w:basedOn w:val="Normal"/>
    <w:pPr>
      <w:widowControl w:val="0"/>
      <w:tabs>
        <w:tab w:val="left" w:pos="278"/>
        <w:tab w:val="left" w:pos="1718"/>
        <w:tab w:val="left" w:pos="1939"/>
        <w:tab w:val="left" w:pos="2659"/>
        <w:tab w:val="left" w:pos="3379"/>
        <w:tab w:val="left" w:pos="4099"/>
        <w:tab w:val="left" w:pos="4819"/>
        <w:tab w:val="left" w:pos="5539"/>
        <w:tab w:val="left" w:pos="6259"/>
        <w:tab w:val="left" w:pos="6979"/>
        <w:tab w:val="left" w:pos="7699"/>
        <w:tab w:val="left" w:pos="8419"/>
        <w:tab w:val="left" w:pos="9139"/>
      </w:tabs>
      <w:ind w:left="139"/>
    </w:pPr>
  </w:style>
  <w:style w:type="paragraph" w:customStyle="1" w:styleId="t33">
    <w:name w:val="t3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t34">
    <w:name w:val="t3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p35">
    <w:name w:val="p35"/>
    <w:basedOn w:val="Normal"/>
    <w:pPr>
      <w:widowControl w:val="0"/>
      <w:tabs>
        <w:tab w:val="left" w:pos="1008"/>
        <w:tab w:val="left" w:pos="2440"/>
        <w:tab w:val="left" w:pos="2899"/>
        <w:tab w:val="left" w:pos="3240"/>
        <w:tab w:val="left" w:pos="3960"/>
        <w:tab w:val="left" w:pos="4680"/>
        <w:tab w:val="left" w:pos="5400"/>
        <w:tab w:val="left" w:pos="6120"/>
        <w:tab w:val="left" w:pos="6840"/>
        <w:tab w:val="left" w:pos="7560"/>
        <w:tab w:val="left" w:pos="8280"/>
        <w:tab w:val="left" w:pos="9000"/>
        <w:tab w:val="left" w:pos="9720"/>
      </w:tabs>
      <w:ind w:left="720" w:hanging="432"/>
    </w:pPr>
  </w:style>
  <w:style w:type="paragraph" w:customStyle="1" w:styleId="p36">
    <w:name w:val="p36"/>
    <w:basedOn w:val="Normal"/>
    <w:pPr>
      <w:widowControl w:val="0"/>
      <w:tabs>
        <w:tab w:val="left" w:pos="1400"/>
        <w:tab w:val="left" w:pos="1439"/>
        <w:tab w:val="left" w:pos="1780"/>
        <w:tab w:val="left" w:pos="2500"/>
        <w:tab w:val="left" w:pos="3220"/>
        <w:tab w:val="left" w:pos="3940"/>
        <w:tab w:val="left" w:pos="4660"/>
        <w:tab w:val="left" w:pos="5380"/>
        <w:tab w:val="left" w:pos="6100"/>
        <w:tab w:val="left" w:pos="6820"/>
        <w:tab w:val="left" w:pos="7540"/>
        <w:tab w:val="left" w:pos="8260"/>
        <w:tab w:val="left" w:pos="8980"/>
        <w:tab w:val="left" w:pos="9700"/>
      </w:tabs>
      <w:ind w:left="700"/>
    </w:pPr>
  </w:style>
  <w:style w:type="paragraph" w:styleId="Footer">
    <w:name w:val="footer"/>
    <w:basedOn w:val="Normal"/>
    <w:link w:val="FooterChar"/>
    <w:uiPriority w:val="99"/>
    <w:rsid w:val="00A344EA"/>
    <w:pPr>
      <w:tabs>
        <w:tab w:val="center" w:pos="4320"/>
        <w:tab w:val="right" w:pos="8640"/>
      </w:tabs>
    </w:pPr>
  </w:style>
  <w:style w:type="paragraph" w:styleId="BalloonText">
    <w:name w:val="Balloon Text"/>
    <w:basedOn w:val="Normal"/>
    <w:link w:val="BalloonTextChar"/>
    <w:rsid w:val="00EC36D9"/>
    <w:rPr>
      <w:rFonts w:ascii="Segoe UI" w:hAnsi="Segoe UI" w:cs="Segoe UI"/>
      <w:sz w:val="18"/>
      <w:szCs w:val="18"/>
    </w:rPr>
  </w:style>
  <w:style w:type="character" w:customStyle="1" w:styleId="BalloonTextChar">
    <w:name w:val="Balloon Text Char"/>
    <w:link w:val="BalloonText"/>
    <w:rsid w:val="00EC36D9"/>
    <w:rPr>
      <w:rFonts w:ascii="Segoe UI" w:hAnsi="Segoe UI" w:cs="Segoe UI"/>
      <w:sz w:val="18"/>
      <w:szCs w:val="18"/>
    </w:rPr>
  </w:style>
  <w:style w:type="character" w:customStyle="1" w:styleId="HeaderChar">
    <w:name w:val="Header Char"/>
    <w:link w:val="Header"/>
    <w:rsid w:val="00F12500"/>
    <w:rPr>
      <w:sz w:val="24"/>
    </w:rPr>
  </w:style>
  <w:style w:type="character" w:customStyle="1" w:styleId="FooterChar">
    <w:name w:val="Footer Char"/>
    <w:link w:val="Footer"/>
    <w:uiPriority w:val="99"/>
    <w:rsid w:val="008002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3274">
      <w:bodyDiv w:val="1"/>
      <w:marLeft w:val="0"/>
      <w:marRight w:val="0"/>
      <w:marTop w:val="0"/>
      <w:marBottom w:val="0"/>
      <w:divBdr>
        <w:top w:val="none" w:sz="0" w:space="0" w:color="auto"/>
        <w:left w:val="none" w:sz="0" w:space="0" w:color="auto"/>
        <w:bottom w:val="none" w:sz="0" w:space="0" w:color="auto"/>
        <w:right w:val="none" w:sz="0" w:space="0" w:color="auto"/>
      </w:divBdr>
    </w:div>
    <w:div w:id="9372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cp:lastModifiedBy>Katrina Milanese</cp:lastModifiedBy>
  <cp:revision>2</cp:revision>
  <cp:lastPrinted>2014-06-04T18:07:00Z</cp:lastPrinted>
  <dcterms:created xsi:type="dcterms:W3CDTF">2018-12-19T20:04:00Z</dcterms:created>
  <dcterms:modified xsi:type="dcterms:W3CDTF">2018-12-19T20:04:00Z</dcterms:modified>
</cp:coreProperties>
</file>