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01" w:rsidRDefault="00F17A01">
      <w:pPr>
        <w:rPr>
          <w:sz w:val="16"/>
          <w:szCs w:val="16"/>
        </w:rPr>
      </w:pPr>
    </w:p>
    <w:p w:rsidR="00F17A01" w:rsidRDefault="00F17A01">
      <w:pPr>
        <w:pStyle w:val="Footer"/>
        <w:tabs>
          <w:tab w:val="clear" w:pos="4320"/>
          <w:tab w:val="clear" w:pos="8640"/>
          <w:tab w:val="right" w:pos="9000"/>
          <w:tab w:val="left" w:pos="9360"/>
        </w:tabs>
        <w:jc w:val="center"/>
        <w:rPr>
          <w:rFonts w:cs="Arial"/>
          <w:b/>
        </w:rPr>
      </w:pPr>
      <w:r>
        <w:rPr>
          <w:rFonts w:cs="Arial"/>
          <w:b/>
        </w:rPr>
        <w:t>ADMINISTRATIVE REGULATIONS REGARDING DISCRIMINATION COMPLAINTS (STUDENTS)</w:t>
      </w:r>
    </w:p>
    <w:p w:rsidR="00F17A01" w:rsidRDefault="00F17A01">
      <w:pPr>
        <w:pStyle w:val="Footer"/>
        <w:tabs>
          <w:tab w:val="clear" w:pos="4320"/>
          <w:tab w:val="clear" w:pos="8640"/>
          <w:tab w:val="right" w:pos="9000"/>
          <w:tab w:val="left" w:pos="9360"/>
        </w:tabs>
        <w:jc w:val="center"/>
        <w:rPr>
          <w:rFonts w:cs="Arial"/>
          <w:b/>
        </w:rPr>
      </w:pPr>
    </w:p>
    <w:p w:rsidR="00F17A01" w:rsidRDefault="00F17A01">
      <w:r>
        <w:t xml:space="preserve">It is the policy of the Board of Education that any form of discrimination or harassment </w:t>
      </w:r>
      <w:r>
        <w:rPr>
          <w:rFonts w:cs="Arial"/>
        </w:rPr>
        <w:t>on the basis of protected characteristics such as race, color, religion, age, sex, sexual orientation, marital status, national origin, disability (including pregnancy), or gender identity or expression</w:t>
      </w:r>
      <w:r>
        <w:t xml:space="preserve"> is forbidden, whether by students, Board employees or third parties subject to the control of the Board.  Students, Board employees and third parties are expected to adhere to a standard of conduct that is respectful of the rights of students.  </w:t>
      </w:r>
    </w:p>
    <w:p w:rsidR="00F17A01" w:rsidRDefault="00F17A01">
      <w:pPr>
        <w:pStyle w:val="Footer"/>
        <w:tabs>
          <w:tab w:val="clear" w:pos="4320"/>
          <w:tab w:val="clear" w:pos="8640"/>
          <w:tab w:val="right" w:pos="9000"/>
          <w:tab w:val="left" w:pos="9360"/>
        </w:tabs>
      </w:pPr>
    </w:p>
    <w:p w:rsidR="00F17A01" w:rsidRDefault="00F17A01">
      <w:pPr>
        <w:pStyle w:val="Footer"/>
        <w:tabs>
          <w:tab w:val="clear" w:pos="4320"/>
          <w:tab w:val="clear" w:pos="8640"/>
          <w:tab w:val="left" w:pos="720"/>
          <w:tab w:val="left" w:pos="1260"/>
          <w:tab w:val="left" w:pos="5400"/>
        </w:tabs>
        <w:rPr>
          <w:rFonts w:cs="Arial"/>
        </w:rPr>
      </w:pPr>
      <w:r>
        <w:rPr>
          <w:rFonts w:cs="Arial"/>
        </w:rPr>
        <w:t xml:space="preserve">It is also the policy of the Board to provide for the prompt and equitable resolution of complaints alleging any discrimination on the basis of protected characteristics such as race, color, religion, age, sex, sexual orientation, marital status, national origin, disability (including pregnancy), or gender identity or expression.  </w:t>
      </w:r>
    </w:p>
    <w:p w:rsidR="00F17A01" w:rsidRDefault="00F17A01">
      <w:pPr>
        <w:pStyle w:val="Footer"/>
        <w:tabs>
          <w:tab w:val="clear" w:pos="4320"/>
          <w:tab w:val="clear" w:pos="8640"/>
        </w:tabs>
        <w:rPr>
          <w:rFonts w:cs="Arial"/>
        </w:rPr>
      </w:pPr>
    </w:p>
    <w:p w:rsidR="00F17A01" w:rsidRDefault="00F17A01">
      <w:pPr>
        <w:rPr>
          <w:rFonts w:cs="Arial"/>
        </w:rPr>
      </w:pPr>
      <w:r>
        <w:rPr>
          <w:rFonts w:cs="Arial"/>
        </w:rPr>
        <w:t xml:space="preserve">If the complaint involves an allegation of discrimination based on disability or sex, the complainant should be referred to the Board’s </w:t>
      </w:r>
      <w:r w:rsidR="00727465">
        <w:rPr>
          <w:rFonts w:cs="Arial"/>
        </w:rPr>
        <w:t xml:space="preserve">student </w:t>
      </w:r>
      <w:r>
        <w:rPr>
          <w:rFonts w:cs="Arial"/>
        </w:rPr>
        <w:t xml:space="preserve">policies and procedures related to Section 504 of the Rehabilitation Act/Americans with Disabilities Act (ADA) (for claims of discrimination and/or harassment based on disability) and Sex Discrimination/Sexual Harassment (for claims of discrimination and/or harassment based on sex).  </w:t>
      </w:r>
    </w:p>
    <w:p w:rsidR="00727465" w:rsidRDefault="00727465">
      <w:pPr>
        <w:rPr>
          <w:rFonts w:cs="Arial"/>
        </w:rPr>
      </w:pPr>
    </w:p>
    <w:p w:rsidR="00727465" w:rsidRDefault="00FE29D9" w:rsidP="00727465">
      <w:pPr>
        <w:rPr>
          <w:rFonts w:cs="Arial"/>
          <w:b/>
        </w:rPr>
      </w:pPr>
      <w:r>
        <w:rPr>
          <w:rFonts w:cs="Arial"/>
          <w:b/>
        </w:rPr>
        <w:t>ACA Policy Regarding Sex Discrimination and Sexual Harassment (Students)</w:t>
      </w:r>
    </w:p>
    <w:p w:rsidR="00FE29D9" w:rsidRDefault="00FE29D9" w:rsidP="00727465">
      <w:pPr>
        <w:rPr>
          <w:rFonts w:cs="Arial"/>
          <w:b/>
        </w:rPr>
      </w:pPr>
      <w:r>
        <w:rPr>
          <w:rFonts w:cs="Arial"/>
          <w:b/>
        </w:rPr>
        <w:t>JB Policy Regarding Nondiscrimination &amp; Regarding Students and Section 504</w:t>
      </w:r>
    </w:p>
    <w:p w:rsidR="00727465" w:rsidRDefault="00727465">
      <w:pPr>
        <w:rPr>
          <w:rFonts w:cs="Arial"/>
        </w:rPr>
      </w:pPr>
    </w:p>
    <w:p w:rsidR="00F17A01" w:rsidRDefault="00F17A01">
      <w:pPr>
        <w:pStyle w:val="Footer"/>
        <w:tabs>
          <w:tab w:val="clear" w:pos="4320"/>
          <w:tab w:val="clear" w:pos="8640"/>
          <w:tab w:val="right" w:pos="9000"/>
          <w:tab w:val="left" w:pos="9360"/>
        </w:tabs>
        <w:rPr>
          <w:rFonts w:cs="Arial"/>
        </w:rPr>
      </w:pPr>
      <w:r>
        <w:rPr>
          <w:rFonts w:cs="Arial"/>
        </w:rPr>
        <w:t xml:space="preserve">All other complaints by a student or </w:t>
      </w:r>
      <w:r w:rsidR="00FF46F4">
        <w:rPr>
          <w:rFonts w:cs="Arial"/>
        </w:rPr>
        <w:t xml:space="preserve">parents/guardians </w:t>
      </w:r>
      <w:r>
        <w:rPr>
          <w:rFonts w:cs="Arial"/>
        </w:rPr>
        <w:t>alleging discrimination</w:t>
      </w:r>
      <w:r w:rsidR="00FF46F4">
        <w:rPr>
          <w:rFonts w:cs="Arial"/>
        </w:rPr>
        <w:t xml:space="preserve"> against a student</w:t>
      </w:r>
      <w:r>
        <w:rPr>
          <w:rFonts w:cs="Arial"/>
        </w:rPr>
        <w:t xml:space="preserve"> on the basis of the protected characteristics listed herein should file a written complaint with:</w:t>
      </w:r>
    </w:p>
    <w:p w:rsidR="00F17A01" w:rsidRDefault="00F17A01">
      <w:pPr>
        <w:pStyle w:val="Footer"/>
        <w:tabs>
          <w:tab w:val="clear" w:pos="4320"/>
          <w:tab w:val="clear" w:pos="8640"/>
          <w:tab w:val="right" w:pos="9000"/>
          <w:tab w:val="left" w:pos="9360"/>
        </w:tabs>
        <w:rPr>
          <w:rFonts w:cs="Arial"/>
        </w:rPr>
      </w:pPr>
    </w:p>
    <w:p w:rsidR="00F17A01" w:rsidRDefault="00D35AED" w:rsidP="00051269">
      <w:pPr>
        <w:pStyle w:val="Footer"/>
        <w:tabs>
          <w:tab w:val="clear" w:pos="4320"/>
          <w:tab w:val="clear" w:pos="8640"/>
          <w:tab w:val="left" w:pos="0"/>
          <w:tab w:val="left" w:pos="810"/>
          <w:tab w:val="left" w:pos="1260"/>
          <w:tab w:val="left" w:pos="5400"/>
        </w:tabs>
      </w:pPr>
      <w:r>
        <w:t>Superintendent of Schools</w:t>
      </w:r>
    </w:p>
    <w:p w:rsidR="00D35AED" w:rsidRDefault="00D35AED" w:rsidP="00051269">
      <w:pPr>
        <w:pStyle w:val="Footer"/>
        <w:tabs>
          <w:tab w:val="clear" w:pos="4320"/>
          <w:tab w:val="clear" w:pos="8640"/>
          <w:tab w:val="left" w:pos="0"/>
          <w:tab w:val="left" w:pos="810"/>
          <w:tab w:val="left" w:pos="1260"/>
          <w:tab w:val="left" w:pos="5400"/>
        </w:tabs>
      </w:pPr>
      <w:r>
        <w:t>147 A Route 169</w:t>
      </w:r>
    </w:p>
    <w:p w:rsidR="00D35AED" w:rsidRDefault="00D35AED" w:rsidP="00051269">
      <w:pPr>
        <w:pStyle w:val="Footer"/>
        <w:tabs>
          <w:tab w:val="clear" w:pos="4320"/>
          <w:tab w:val="clear" w:pos="8640"/>
          <w:tab w:val="left" w:pos="0"/>
          <w:tab w:val="left" w:pos="810"/>
          <w:tab w:val="left" w:pos="1260"/>
          <w:tab w:val="left" w:pos="5400"/>
        </w:tabs>
      </w:pPr>
      <w:r>
        <w:t>Woodstock, CT 06281</w:t>
      </w:r>
    </w:p>
    <w:p w:rsidR="00FF46F4" w:rsidRDefault="00FF46F4" w:rsidP="00FF46F4">
      <w:pPr>
        <w:pStyle w:val="Footer"/>
        <w:tabs>
          <w:tab w:val="clear" w:pos="4320"/>
          <w:tab w:val="clear" w:pos="8640"/>
          <w:tab w:val="left" w:pos="720"/>
          <w:tab w:val="left" w:pos="1260"/>
          <w:tab w:val="left" w:pos="5400"/>
        </w:tabs>
        <w:rPr>
          <w:rFonts w:cs="Arial"/>
        </w:rPr>
      </w:pPr>
    </w:p>
    <w:p w:rsidR="00F17A01" w:rsidRDefault="00F17A01">
      <w:pPr>
        <w:rPr>
          <w:rFonts w:cs="Arial"/>
        </w:rPr>
      </w:pPr>
      <w:r>
        <w:rPr>
          <w:rFonts w:cs="Arial"/>
        </w:rPr>
        <w:t xml:space="preserve">Preferably, complaints should be filed within thirty (30) days of the alleged occurrence.  Timely reporting of complaints facilitates the investigation and resolution of such complaints.  The district will investigate such complaints promptly and equitably, and will take corrective action when allegations are verified.  </w:t>
      </w:r>
    </w:p>
    <w:p w:rsidR="00F17A01" w:rsidRDefault="00F17A01">
      <w:pPr>
        <w:rPr>
          <w:rFonts w:cs="Arial"/>
        </w:rPr>
      </w:pPr>
    </w:p>
    <w:p w:rsidR="00F17A01" w:rsidRDefault="00F17A01">
      <w:r>
        <w:rPr>
          <w:rFonts w:cs="Arial"/>
        </w:rPr>
        <w:t xml:space="preserve">The district will not tolerate </w:t>
      </w:r>
      <w:r>
        <w:t xml:space="preserve">any reprisals or retaliation that occur as a result of the good faith reporting of charges of harassment or discrimination on the basis of </w:t>
      </w:r>
      <w:r>
        <w:rPr>
          <w:rFonts w:cs="Arial"/>
        </w:rPr>
        <w:t>race, color, religion, age, sex, sexual orientation, marital status, national origin, disability (including pregnancy), or gender identity or expression</w:t>
      </w:r>
      <w:r>
        <w:t>.  Any such reprisals or retaliation will result in disciplinary action against the retaliator, and other corrective actions as appropriate.</w:t>
      </w:r>
    </w:p>
    <w:p w:rsidR="00F17A01" w:rsidRDefault="00F17A01"/>
    <w:p w:rsidR="00F17A01" w:rsidRDefault="00F17A01">
      <w:r>
        <w:t xml:space="preserve">The school district will periodically provide staff development for district administrators and periodically distribute this Policy and the implementing Administrative Regulations </w:t>
      </w:r>
      <w:r>
        <w:lastRenderedPageBreak/>
        <w:t>to staff and students in an effort to maintain an environment free of harassment and discrimination.</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rFonts w:cs="Arial"/>
          <w:u w:val="single"/>
        </w:rPr>
        <w:t>Complaint Procedure</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17A01" w:rsidRDefault="00FF46F4">
      <w:r>
        <w:t xml:space="preserve">As soon as a student </w:t>
      </w:r>
      <w:r w:rsidR="00F17A01">
        <w:t>feels that he or she has been subjected to discrimination or</w:t>
      </w:r>
    </w:p>
    <w:p w:rsidR="00F17A01" w:rsidRDefault="00F17A01">
      <w:r>
        <w:t xml:space="preserve">harassment on the basis of </w:t>
      </w:r>
      <w:r>
        <w:rPr>
          <w:rFonts w:cs="Arial"/>
        </w:rPr>
        <w:t>race, color, religion, age, sex, sexual orientation, marital status, national origin, disability (including pregnancy), or gender identity or expression</w:t>
      </w:r>
      <w:r>
        <w:t xml:space="preserve">, he/she should make a written complaint to </w:t>
      </w:r>
      <w:r w:rsidR="00D35AED">
        <w:t>the Superintendent of Schools</w:t>
      </w:r>
      <w:r>
        <w:t xml:space="preserve"> or to the building principal, or his/her designee.  The student will be provided a copy of the Board’s policy and regulation and made aware of his or her rights.  </w:t>
      </w:r>
    </w:p>
    <w:p w:rsidR="00F17A01" w:rsidRDefault="00F17A01"/>
    <w:p w:rsidR="00F17A01" w:rsidRDefault="00F17A01">
      <w:pPr>
        <w:ind w:left="720" w:hanging="720"/>
      </w:pPr>
      <w:r>
        <w:t>The complaint should state the:</w:t>
      </w:r>
    </w:p>
    <w:p w:rsidR="00F17A01" w:rsidRDefault="00F17A01">
      <w:pPr>
        <w:ind w:left="720" w:hanging="720"/>
      </w:pPr>
    </w:p>
    <w:p w:rsidR="00F17A01" w:rsidRDefault="00F17A01">
      <w:pPr>
        <w:ind w:left="720" w:hanging="720"/>
      </w:pPr>
      <w:r>
        <w:tab/>
        <w:t>A.</w:t>
      </w:r>
      <w:r>
        <w:tab/>
        <w:t>Name of the complainant,</w:t>
      </w:r>
    </w:p>
    <w:p w:rsidR="00F17A01" w:rsidRDefault="00F17A01">
      <w:pPr>
        <w:ind w:left="720" w:hanging="720"/>
      </w:pPr>
    </w:p>
    <w:p w:rsidR="00F17A01" w:rsidRDefault="00F17A01">
      <w:pPr>
        <w:ind w:left="720" w:hanging="720"/>
      </w:pPr>
      <w:r>
        <w:tab/>
        <w:t>B.</w:t>
      </w:r>
      <w:r>
        <w:tab/>
        <w:t>Date of the complaint,</w:t>
      </w:r>
    </w:p>
    <w:p w:rsidR="00F17A01" w:rsidRDefault="00F17A01">
      <w:pPr>
        <w:ind w:left="720" w:hanging="720"/>
      </w:pPr>
    </w:p>
    <w:p w:rsidR="00F17A01" w:rsidRDefault="00F17A01">
      <w:pPr>
        <w:ind w:left="720" w:hanging="720"/>
      </w:pPr>
      <w:r>
        <w:tab/>
        <w:t>C.</w:t>
      </w:r>
      <w:r>
        <w:tab/>
        <w:t>Date(s) of the alleged harassment/discrimination,</w:t>
      </w:r>
    </w:p>
    <w:p w:rsidR="00F17A01" w:rsidRDefault="00F17A01">
      <w:pPr>
        <w:ind w:left="720" w:hanging="720"/>
      </w:pPr>
    </w:p>
    <w:p w:rsidR="00F17A01" w:rsidRDefault="00F17A01">
      <w:pPr>
        <w:ind w:left="1440" w:hanging="720"/>
      </w:pPr>
      <w:r>
        <w:t>D.</w:t>
      </w:r>
      <w:r>
        <w:tab/>
        <w:t>Name(s) of the harasser(s) or discriminator(s),</w:t>
      </w:r>
    </w:p>
    <w:p w:rsidR="00F17A01" w:rsidRDefault="00F17A01">
      <w:pPr>
        <w:ind w:left="720" w:hanging="720"/>
      </w:pPr>
    </w:p>
    <w:p w:rsidR="00F17A01" w:rsidRDefault="00F17A01">
      <w:pPr>
        <w:numPr>
          <w:ilvl w:val="0"/>
          <w:numId w:val="2"/>
        </w:numPr>
      </w:pPr>
      <w:r>
        <w:t>Location where such harassment/discrimination occurred,</w:t>
      </w:r>
    </w:p>
    <w:p w:rsidR="00F17A01" w:rsidRDefault="00F17A01"/>
    <w:p w:rsidR="00F17A01" w:rsidRDefault="00F17A01">
      <w:pPr>
        <w:numPr>
          <w:ilvl w:val="0"/>
          <w:numId w:val="2"/>
        </w:numPr>
      </w:pPr>
      <w:r>
        <w:t xml:space="preserve">Names of any witness(es) to the harassment/discrimination, </w:t>
      </w:r>
    </w:p>
    <w:p w:rsidR="00F17A01" w:rsidRDefault="00F17A01">
      <w:pPr>
        <w:ind w:left="720"/>
      </w:pPr>
    </w:p>
    <w:p w:rsidR="0064555E" w:rsidRDefault="00F17A01">
      <w:pPr>
        <w:numPr>
          <w:ilvl w:val="0"/>
          <w:numId w:val="2"/>
        </w:numPr>
      </w:pPr>
      <w:r>
        <w:t>Detailed statement of the circumstances constituting the alleged harassment/discrimination</w:t>
      </w:r>
      <w:r w:rsidR="0064555E">
        <w:t>; and</w:t>
      </w:r>
    </w:p>
    <w:p w:rsidR="0064555E" w:rsidRDefault="0064555E" w:rsidP="00051269">
      <w:pPr>
        <w:ind w:left="1440"/>
      </w:pPr>
    </w:p>
    <w:p w:rsidR="00F17A01" w:rsidRDefault="0064555E">
      <w:pPr>
        <w:numPr>
          <w:ilvl w:val="0"/>
          <w:numId w:val="2"/>
        </w:numPr>
      </w:pPr>
      <w:r>
        <w:t>Proposed remedy</w:t>
      </w:r>
      <w:r w:rsidR="00F17A01">
        <w:t>.</w:t>
      </w:r>
    </w:p>
    <w:p w:rsidR="00F17A01" w:rsidRDefault="00F17A01">
      <w:pPr>
        <w:ind w:left="720"/>
      </w:pPr>
    </w:p>
    <w:p w:rsidR="00F17A01" w:rsidRDefault="00F17A01">
      <w:r>
        <w:t xml:space="preserve">Any student who makes an oral complaint of harassment or discrimination to any of the above-mentioned personnel will be provided a copy of this regulation and will be requested to make a written complaint pursuant to the above procedure.  If a student (or individual acting on behalf of the student) is unable to make a written complaint, the administrator receiving the oral complaint will either reduce the complaint to writing or assist the student (individual acting on behalf of the student) in completing the written complaint form.  </w:t>
      </w:r>
    </w:p>
    <w:p w:rsidR="00F17A01" w:rsidRDefault="00F17A01"/>
    <w:p w:rsidR="00F17A01" w:rsidRDefault="00F17A01">
      <w:r>
        <w:t>All complaints are to be forwarded immediately to the Superintendent or his/her designee.  Upon receipt of a complaint alleging harassment or discrimination under this complaint procedure, the Superintendent shall designate a district or school administrator to promptly investigate the complaint.  During the course of the investigation, the investigator shall interview or consult with all individuals reasonably believed to have relevant information, including the complainant, the alleged harasser/discriminator and any witnesses to the conduct.  Complaints will be investigated promptly within the timeframes identified below.  Timeframes may be extended as needed given the complexity of the investigation, availability of individuals with relevant information and other extenuating circumstances.  Confidentiality will be maintained by all persons involved in the investigation to the extent possible</w:t>
      </w:r>
      <w:r w:rsidR="0064555E">
        <w:t>, as determined by the investigator</w:t>
      </w:r>
      <w:r>
        <w:t>.</w:t>
      </w:r>
    </w:p>
    <w:p w:rsidR="00F17A01" w:rsidRDefault="00F17A01">
      <w:pPr>
        <w:rPr>
          <w:rFonts w:cs="Arial"/>
        </w:rPr>
      </w:pPr>
    </w:p>
    <w:p w:rsidR="00F17A01" w:rsidRDefault="00F17A01">
      <w:pPr>
        <w:rPr>
          <w:rFonts w:cs="Arial"/>
        </w:rPr>
      </w:pPr>
      <w:r>
        <w:rPr>
          <w:rFonts w:cs="Arial"/>
        </w:rPr>
        <w:t>Upon receipt of a written complaint of discrimination, the investigator should:</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17A01" w:rsidRDefault="00F17A01">
      <w:pPr>
        <w:numPr>
          <w:ilvl w:val="0"/>
          <w:numId w:val="1"/>
        </w:numPr>
        <w:tabs>
          <w:tab w:val="num" w:pos="2160"/>
        </w:tabs>
      </w:pPr>
      <w:r>
        <w:rPr>
          <w:rFonts w:cs="Arial"/>
        </w:rPr>
        <w:t xml:space="preserve">offer to meet with the complainant within ten </w:t>
      </w:r>
      <w:r>
        <w:t>(10) school days to discuss the nature of the complaint, identify individuals the complainant believes has relevant information, and obtain any relevant documents the complainant may have;</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F17A01" w:rsidRPr="0030392A" w:rsidRDefault="00F17A01" w:rsidP="0030392A">
      <w:pPr>
        <w:numPr>
          <w:ilvl w:val="0"/>
          <w:numId w:val="1"/>
        </w:numPr>
        <w:tabs>
          <w:tab w:val="num" w:pos="2160"/>
        </w:tabs>
      </w:pPr>
      <w:r>
        <w:rPr>
          <w:rFonts w:cs="Arial"/>
        </w:rPr>
        <w:t xml:space="preserve">provide the </w:t>
      </w:r>
      <w:r w:rsidRPr="0030392A">
        <w:t xml:space="preserve">complainant with a copy of the Board’s </w:t>
      </w:r>
      <w:r w:rsidR="0064555E">
        <w:t>non</w:t>
      </w:r>
      <w:r w:rsidRPr="0030392A">
        <w:t>-discrimination policy and accompanying regulations;</w:t>
      </w:r>
    </w:p>
    <w:p w:rsidR="00F17A01" w:rsidRPr="0030392A" w:rsidRDefault="00F17A01" w:rsidP="0030392A">
      <w:pPr>
        <w:tabs>
          <w:tab w:val="left" w:pos="2160"/>
        </w:tabs>
        <w:ind w:left="930"/>
      </w:pPr>
    </w:p>
    <w:p w:rsidR="00F17A01" w:rsidRPr="0030392A" w:rsidRDefault="00F17A01" w:rsidP="0030392A">
      <w:pPr>
        <w:numPr>
          <w:ilvl w:val="0"/>
          <w:numId w:val="1"/>
        </w:numPr>
        <w:tabs>
          <w:tab w:val="num" w:pos="2160"/>
        </w:tabs>
      </w:pPr>
      <w:r w:rsidRPr="0030392A">
        <w:t>investigate the factual basis of the complaint, including, as applicable, conducting interviews with individuals deemed relevant to the complaint;</w:t>
      </w:r>
    </w:p>
    <w:p w:rsidR="00F17A01" w:rsidRPr="0030392A" w:rsidRDefault="00F17A01" w:rsidP="0030392A">
      <w:pPr>
        <w:tabs>
          <w:tab w:val="left" w:pos="2160"/>
        </w:tabs>
        <w:ind w:left="930"/>
      </w:pPr>
    </w:p>
    <w:p w:rsidR="00F17A01" w:rsidRPr="0030392A" w:rsidRDefault="00DF6778" w:rsidP="0030392A">
      <w:pPr>
        <w:numPr>
          <w:ilvl w:val="0"/>
          <w:numId w:val="1"/>
        </w:numPr>
        <w:tabs>
          <w:tab w:val="num" w:pos="2160"/>
        </w:tabs>
      </w:pPr>
      <w:r>
        <w:t>conduct an investigation that is adequate, reliable, and impartial.  Investigate the factual basis for the complaint, including conducting interviews with individuals with information and review of documents relevant to the complaint</w:t>
      </w:r>
      <w:r w:rsidR="00F17A01" w:rsidRPr="0030392A">
        <w:t xml:space="preserve">; </w:t>
      </w:r>
    </w:p>
    <w:p w:rsidR="009E569F" w:rsidRPr="0030392A" w:rsidRDefault="009E569F" w:rsidP="0030392A">
      <w:pPr>
        <w:tabs>
          <w:tab w:val="left" w:pos="2160"/>
        </w:tabs>
        <w:ind w:left="930"/>
      </w:pPr>
    </w:p>
    <w:p w:rsidR="009E569F" w:rsidRDefault="009E569F" w:rsidP="0030392A">
      <w:pPr>
        <w:numPr>
          <w:ilvl w:val="0"/>
          <w:numId w:val="1"/>
        </w:numPr>
        <w:tabs>
          <w:tab w:val="num" w:pos="2160"/>
        </w:tabs>
        <w:rPr>
          <w:rFonts w:cs="Arial"/>
        </w:rPr>
      </w:pPr>
      <w:r>
        <w:t>maintain confidentiality to the extent practicable throughout the investigative process, in accordance with state and federal law</w:t>
      </w:r>
      <w:r w:rsidR="00D83C85">
        <w:t>;</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F17A01" w:rsidRDefault="00F17A01">
      <w:pPr>
        <w:numPr>
          <w:ilvl w:val="0"/>
          <w:numId w:val="1"/>
        </w:numPr>
        <w:tabs>
          <w:tab w:val="num" w:pos="2160"/>
        </w:tabs>
      </w:pPr>
      <w:r>
        <w:t>communicate the outcome of the investigation in writing to the complainant, and to any individual properly identified as a party to the complaint (to the extent permitted by state and federal confidentiality requirements), within thirty (30) school days from the date the complaint was received by the Superintendent’s office.  The investigator may extend this deadline for no more than fifteen (15) additional school days if needed to complete the investigation.  The complainant shall be notified of such extension.  The written notice shall include a finding whether the complaint was substantiated and if so, shall identify, to the extent possible, how the district will remedy the discrimination or harassment, adhering to the requirements of state and federal law;</w:t>
      </w:r>
    </w:p>
    <w:p w:rsidR="00F17A01" w:rsidRDefault="00F17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D40279" w:rsidRPr="00051269" w:rsidRDefault="00F66733" w:rsidP="00D40279">
      <w:pPr>
        <w:numPr>
          <w:ilvl w:val="0"/>
          <w:numId w:val="1"/>
        </w:numPr>
        <w:tabs>
          <w:tab w:val="left" w:pos="1350"/>
          <w:tab w:val="num" w:pos="2160"/>
        </w:tabs>
        <w:rPr>
          <w:rStyle w:val="DeltaViewMoveDestination"/>
        </w:rPr>
      </w:pPr>
      <w:r>
        <w:t>i</w:t>
      </w:r>
      <w:r w:rsidR="00D40279">
        <w:t xml:space="preserve">f a complaint is made during summer recess, the complaint will be reviewed and addressed as quickly as possible given the availability of staff and/or other individuals who may have information relevant to the complaint. </w:t>
      </w:r>
      <w:r w:rsidR="00D40279" w:rsidRPr="00D40279">
        <w:t xml:space="preserve"> </w:t>
      </w:r>
      <w:r w:rsidR="00D40279" w:rsidRPr="00D40279">
        <w:rPr>
          <w:rStyle w:val="DeltaViewInsertion"/>
          <w:color w:val="auto"/>
          <w:u w:val="none"/>
        </w:rPr>
        <w:t xml:space="preserve">If fixed timeframes cannot be met, </w:t>
      </w:r>
      <w:r w:rsidR="0064555E">
        <w:rPr>
          <w:rStyle w:val="DeltaViewInsertion"/>
          <w:color w:val="auto"/>
          <w:u w:val="none"/>
        </w:rPr>
        <w:t xml:space="preserve">the </w:t>
      </w:r>
      <w:r w:rsidR="00D40279" w:rsidRPr="00D40279">
        <w:rPr>
          <w:rStyle w:val="DeltaViewInsertion"/>
          <w:color w:val="auto"/>
          <w:u w:val="none"/>
        </w:rPr>
        <w:t>complainant will receive notice and interim measures may be implemented as necessary (see sub-paragraph 6)</w:t>
      </w:r>
      <w:r w:rsidR="00D40279" w:rsidRPr="00D40279">
        <w:rPr>
          <w:rStyle w:val="DeltaViewMoveDestination"/>
          <w:color w:val="auto"/>
          <w:u w:val="none"/>
        </w:rPr>
        <w:t>;</w:t>
      </w:r>
    </w:p>
    <w:p w:rsidR="0064555E" w:rsidRDefault="0064555E" w:rsidP="00051269">
      <w:pPr>
        <w:tabs>
          <w:tab w:val="left" w:pos="1350"/>
          <w:tab w:val="num" w:pos="2160"/>
        </w:tabs>
        <w:ind w:left="930"/>
        <w:rPr>
          <w:rStyle w:val="DeltaViewMoveDestination"/>
        </w:rPr>
      </w:pPr>
    </w:p>
    <w:p w:rsidR="00F17A01" w:rsidRDefault="00F146AD">
      <w:pPr>
        <w:numPr>
          <w:ilvl w:val="0"/>
          <w:numId w:val="1"/>
        </w:numPr>
        <w:rPr>
          <w:rFonts w:cs="Arial"/>
        </w:rPr>
      </w:pPr>
      <w:r>
        <w:rPr>
          <w:rFonts w:cs="Arial"/>
        </w:rPr>
        <w:t xml:space="preserve">whenever allegations are verified, ensure that appropriate </w:t>
      </w:r>
      <w:r w:rsidR="00F17A01">
        <w:rPr>
          <w:rFonts w:cs="Arial"/>
        </w:rPr>
        <w:t xml:space="preserve">corrective </w:t>
      </w:r>
      <w:r>
        <w:rPr>
          <w:rFonts w:cs="Arial"/>
        </w:rPr>
        <w:t xml:space="preserve">action is taken (including, but not limited to, </w:t>
      </w:r>
      <w:r w:rsidR="00F17A01">
        <w:rPr>
          <w:rFonts w:cs="Arial"/>
        </w:rPr>
        <w:t>disciplinary action</w:t>
      </w:r>
      <w:r>
        <w:rPr>
          <w:rFonts w:cs="Arial"/>
        </w:rPr>
        <w:t>)</w:t>
      </w:r>
      <w:r w:rsidR="00F17A01">
        <w:rPr>
          <w:rFonts w:cs="Arial"/>
        </w:rPr>
        <w:t xml:space="preserve"> aimed at preventing the recurrence of t</w:t>
      </w:r>
      <w:r>
        <w:rPr>
          <w:rFonts w:cs="Arial"/>
        </w:rPr>
        <w:t xml:space="preserve">he harassment or discrimination.  </w:t>
      </w:r>
      <w:r w:rsidRPr="00F146AD">
        <w:rPr>
          <w:rStyle w:val="DeltaViewInsertion"/>
          <w:color w:val="auto"/>
          <w:u w:val="none"/>
        </w:rPr>
        <w:t>Corrective action should include steps to avoid continuing discrimination</w:t>
      </w:r>
      <w:r w:rsidR="00F17A01" w:rsidRPr="00F146AD">
        <w:rPr>
          <w:rFonts w:cs="Arial"/>
        </w:rPr>
        <w:t>;</w:t>
      </w:r>
      <w:r w:rsidR="00F17A01">
        <w:rPr>
          <w:rFonts w:cs="Arial"/>
        </w:rPr>
        <w:t xml:space="preserve"> </w:t>
      </w:r>
    </w:p>
    <w:p w:rsidR="00F17A01" w:rsidRDefault="00F17A01">
      <w:pPr>
        <w:ind w:left="360"/>
        <w:rPr>
          <w:rFonts w:cs="Arial"/>
        </w:rPr>
      </w:pPr>
    </w:p>
    <w:p w:rsidR="00F17A01" w:rsidRDefault="00F21E95">
      <w:pPr>
        <w:numPr>
          <w:ilvl w:val="0"/>
          <w:numId w:val="1"/>
        </w:numPr>
        <w:rPr>
          <w:rFonts w:cs="Arial"/>
        </w:rPr>
      </w:pPr>
      <w:r>
        <w:t>i</w:t>
      </w:r>
      <w:r w:rsidR="00F17A01">
        <w:t>f the complainant is not satisfied with the findings and conclusions of the investigation, the complainant may present the complaint and written outcome to the Superintendent within thirty (30) calendar days of receiving the findings.  Upon review of a written request from the complainant, the Superintendent shall review the investigative results of the investigator and determine if further action and/or investigation is warranted.  Such action may include consultation with the investigator and complainant, a meeting with appropriate individuals to attempt to resolve the complaint, or a decision affirming or overruling the investigator’s conclusions or findings.  The Superintendent shall provide written notice to the complainant of the proposed actions within fifteen (15) school days following the receipt of the written request for review.</w:t>
      </w:r>
    </w:p>
    <w:p w:rsidR="00F17A01" w:rsidRDefault="00F17A01">
      <w:pPr>
        <w:rPr>
          <w:rFonts w:cs="Arial"/>
        </w:rPr>
      </w:pPr>
    </w:p>
    <w:p w:rsidR="00F17A01" w:rsidRDefault="00F17A01">
      <w:pPr>
        <w:ind w:firstLine="720"/>
      </w:pPr>
      <w:r>
        <w:t xml:space="preserve">At any time, a complainant alleging </w:t>
      </w:r>
      <w:r>
        <w:rPr>
          <w:rFonts w:cs="Arial"/>
        </w:rPr>
        <w:t>race, color or national origin discrimination or harassment</w:t>
      </w:r>
      <w:r>
        <w:t xml:space="preserve"> has the right to file a formal complaint with the </w:t>
      </w:r>
      <w:r w:rsidR="00D83C85">
        <w:t xml:space="preserve">Boston Office, </w:t>
      </w:r>
      <w:r>
        <w:t xml:space="preserve">Office for Civil Rights, </w:t>
      </w:r>
      <w:r w:rsidR="00D83C85">
        <w:t xml:space="preserve">U.S. Department of Education, </w:t>
      </w:r>
      <w:r>
        <w:t>8</w:t>
      </w:r>
      <w:r>
        <w:rPr>
          <w:vertAlign w:val="superscript"/>
        </w:rPr>
        <w:t>th</w:t>
      </w:r>
      <w:r>
        <w:t xml:space="preserve"> Floor, 5 Post Office Square, Boston, MA  02109-</w:t>
      </w:r>
      <w:r w:rsidR="00D83C85">
        <w:t xml:space="preserve">3921 </w:t>
      </w:r>
      <w:r>
        <w:t xml:space="preserve">(TELEPHONE NUMBER (617) 289-0111).  </w:t>
      </w:r>
    </w:p>
    <w:p w:rsidR="00360447" w:rsidRDefault="00360447">
      <w:pPr>
        <w:ind w:firstLine="720"/>
      </w:pPr>
    </w:p>
    <w:p w:rsidR="00360447" w:rsidRDefault="00360447" w:rsidP="00360447">
      <w:pPr>
        <w:rPr>
          <w:rFonts w:cs="Arial"/>
        </w:rPr>
      </w:pPr>
      <w:r>
        <w:rPr>
          <w:rFonts w:cs="Arial"/>
        </w:rPr>
        <w:tab/>
        <w:t xml:space="preserve">A complainant may also file a complaint with the Connecticut Commission on Human Rights and Opportunities, </w:t>
      </w:r>
      <w:r w:rsidR="001D05F6">
        <w:rPr>
          <w:rFonts w:cs="Arial"/>
        </w:rPr>
        <w:t>450 Columbus Blvd., Hartford, CT  06103-1835</w:t>
      </w:r>
      <w:r>
        <w:rPr>
          <w:rFonts w:cs="Arial"/>
        </w:rPr>
        <w:t xml:space="preserve"> (TELEPHONE NUMBER 800-477-5737).</w:t>
      </w:r>
    </w:p>
    <w:p w:rsidR="00360447" w:rsidRDefault="00360447">
      <w:pPr>
        <w:ind w:firstLine="720"/>
      </w:pPr>
    </w:p>
    <w:p w:rsidR="00FF46F4" w:rsidRDefault="00FF46F4">
      <w:pPr>
        <w:rPr>
          <w:rFonts w:cs="Arial"/>
        </w:rPr>
      </w:pPr>
      <w:r>
        <w:rPr>
          <w:rFonts w:cs="Arial"/>
        </w:rPr>
        <w:t>The Board’s Title IX Coordinator is:</w:t>
      </w:r>
    </w:p>
    <w:p w:rsidR="00FF46F4" w:rsidRDefault="00FF46F4">
      <w:pPr>
        <w:rPr>
          <w:rFonts w:cs="Arial"/>
        </w:rPr>
      </w:pPr>
    </w:p>
    <w:p w:rsidR="00FF46F4" w:rsidRDefault="00106E88">
      <w:pPr>
        <w:rPr>
          <w:rFonts w:cs="Arial"/>
          <w:b/>
        </w:rPr>
      </w:pPr>
      <w:r>
        <w:rPr>
          <w:rFonts w:cs="Arial"/>
        </w:rPr>
        <w:tab/>
      </w:r>
      <w:r w:rsidR="00D35AED">
        <w:rPr>
          <w:rFonts w:cs="Arial"/>
          <w:b/>
        </w:rPr>
        <w:t>Superintendent of Schools</w:t>
      </w:r>
    </w:p>
    <w:p w:rsidR="00D35AED" w:rsidRDefault="00D35AED">
      <w:pPr>
        <w:rPr>
          <w:rFonts w:cs="Arial"/>
          <w:b/>
        </w:rPr>
      </w:pPr>
      <w:r>
        <w:rPr>
          <w:rFonts w:cs="Arial"/>
          <w:b/>
        </w:rPr>
        <w:tab/>
        <w:t>147 A Route 169</w:t>
      </w:r>
    </w:p>
    <w:p w:rsidR="00D35AED" w:rsidRDefault="00D35AED">
      <w:pPr>
        <w:rPr>
          <w:rFonts w:cs="Arial"/>
          <w:b/>
        </w:rPr>
      </w:pPr>
      <w:r>
        <w:rPr>
          <w:rFonts w:cs="Arial"/>
          <w:b/>
        </w:rPr>
        <w:tab/>
        <w:t>Woodstock, CT 06281</w:t>
      </w:r>
    </w:p>
    <w:p w:rsidR="00D35AED" w:rsidRDefault="00D35AED">
      <w:pPr>
        <w:rPr>
          <w:rFonts w:cs="Arial"/>
          <w:b/>
        </w:rPr>
      </w:pPr>
    </w:p>
    <w:p w:rsidR="00D35AED" w:rsidRPr="00106E88" w:rsidRDefault="00D35AED">
      <w:pPr>
        <w:rPr>
          <w:rFonts w:cs="Arial"/>
          <w:b/>
        </w:rPr>
      </w:pPr>
      <w:r>
        <w:rPr>
          <w:rFonts w:cs="Arial"/>
          <w:b/>
        </w:rPr>
        <w:tab/>
        <w:t>(860) 928-7453</w:t>
      </w:r>
    </w:p>
    <w:p w:rsidR="00FF46F4" w:rsidRDefault="00FF46F4">
      <w:pPr>
        <w:rPr>
          <w:rFonts w:cs="Arial"/>
        </w:rPr>
      </w:pPr>
    </w:p>
    <w:p w:rsidR="00FF46F4" w:rsidRDefault="00FF46F4">
      <w:pPr>
        <w:rPr>
          <w:rFonts w:cs="Arial"/>
        </w:rPr>
      </w:pPr>
    </w:p>
    <w:p w:rsidR="00FF46F4" w:rsidRDefault="00FF46F4">
      <w:pPr>
        <w:rPr>
          <w:rFonts w:cs="Arial"/>
        </w:rPr>
      </w:pPr>
      <w:r>
        <w:rPr>
          <w:rFonts w:cs="Arial"/>
        </w:rPr>
        <w:t>The Board’s Section 504/ADA Coordinator is:</w:t>
      </w:r>
    </w:p>
    <w:p w:rsidR="00FF46F4" w:rsidRDefault="00FF46F4">
      <w:pPr>
        <w:rPr>
          <w:rFonts w:cs="Arial"/>
        </w:rPr>
      </w:pPr>
    </w:p>
    <w:p w:rsidR="00D35AED" w:rsidRDefault="00106E88" w:rsidP="00D35AED">
      <w:pPr>
        <w:rPr>
          <w:rFonts w:cs="Arial"/>
          <w:b/>
        </w:rPr>
      </w:pPr>
      <w:r>
        <w:rPr>
          <w:rFonts w:cs="Arial"/>
        </w:rPr>
        <w:tab/>
      </w:r>
      <w:r w:rsidR="00D35AED">
        <w:rPr>
          <w:rFonts w:cs="Arial"/>
          <w:b/>
        </w:rPr>
        <w:t>Superintendent of Schools</w:t>
      </w:r>
    </w:p>
    <w:p w:rsidR="00D35AED" w:rsidRDefault="00D35AED" w:rsidP="00D35AED">
      <w:pPr>
        <w:rPr>
          <w:rFonts w:cs="Arial"/>
          <w:b/>
        </w:rPr>
      </w:pPr>
      <w:r>
        <w:rPr>
          <w:rFonts w:cs="Arial"/>
          <w:b/>
        </w:rPr>
        <w:tab/>
        <w:t>147 A Route 169</w:t>
      </w:r>
    </w:p>
    <w:p w:rsidR="00D35AED" w:rsidRDefault="00D35AED" w:rsidP="00D35AED">
      <w:pPr>
        <w:rPr>
          <w:rFonts w:cs="Arial"/>
          <w:b/>
        </w:rPr>
      </w:pPr>
      <w:r>
        <w:rPr>
          <w:rFonts w:cs="Arial"/>
          <w:b/>
        </w:rPr>
        <w:tab/>
        <w:t>Woodstock, CT 06281</w:t>
      </w:r>
    </w:p>
    <w:p w:rsidR="00D35AED" w:rsidRDefault="00D35AED" w:rsidP="00D35AED">
      <w:pPr>
        <w:rPr>
          <w:rFonts w:cs="Arial"/>
          <w:b/>
        </w:rPr>
      </w:pPr>
    </w:p>
    <w:p w:rsidR="00B0584E" w:rsidRDefault="00D35AED" w:rsidP="00E87418">
      <w:pPr>
        <w:rPr>
          <w:b/>
        </w:rPr>
      </w:pPr>
      <w:r>
        <w:rPr>
          <w:rFonts w:cs="Arial"/>
          <w:b/>
        </w:rPr>
        <w:tab/>
        <w:t>(860) 928-7453</w:t>
      </w:r>
      <w:bookmarkStart w:id="0" w:name="_GoBack"/>
      <w:bookmarkEnd w:id="0"/>
    </w:p>
    <w:sectPr w:rsidR="00B0584E" w:rsidSect="0077000D">
      <w:headerReference w:type="first" r:id="rId7"/>
      <w:footerReference w:type="first" r:id="rId8"/>
      <w:pgSz w:w="12240" w:h="15840" w:code="1"/>
      <w:pgMar w:top="1440" w:right="1800" w:bottom="1440" w:left="1800" w:header="720" w:footer="720" w:gutter="0"/>
      <w:paperSrc w:first="1025" w:other="102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8A" w:rsidRDefault="00FE608A">
      <w:r>
        <w:separator/>
      </w:r>
    </w:p>
  </w:endnote>
  <w:endnote w:type="continuationSeparator" w:id="0">
    <w:p w:rsidR="00FE608A" w:rsidRDefault="00FE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01" w:rsidRDefault="009A55D2" w:rsidP="00365E9E">
    <w:pPr>
      <w:pStyle w:val="DocID"/>
    </w:pPr>
    <w:r>
      <w:t>238849v18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8A" w:rsidRDefault="00FE608A">
      <w:r>
        <w:separator/>
      </w:r>
    </w:p>
  </w:footnote>
  <w:footnote w:type="continuationSeparator" w:id="0">
    <w:p w:rsidR="00FE608A" w:rsidRDefault="00FE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01" w:rsidRDefault="00F17A01">
    <w:pPr>
      <w:jc w:val="center"/>
    </w:pPr>
  </w:p>
  <w:p w:rsidR="00F17A01" w:rsidRDefault="00F17A01">
    <w:pPr>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A16"/>
    <w:multiLevelType w:val="hybridMultilevel"/>
    <w:tmpl w:val="80EC5F06"/>
    <w:lvl w:ilvl="0" w:tplc="87BE0C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F9611C"/>
    <w:multiLevelType w:val="hybridMultilevel"/>
    <w:tmpl w:val="CC1CDE70"/>
    <w:lvl w:ilvl="0" w:tplc="1D906188">
      <w:start w:val="1"/>
      <w:numFmt w:val="decimal"/>
      <w:lvlText w:val="%1."/>
      <w:lvlJc w:val="left"/>
      <w:pPr>
        <w:tabs>
          <w:tab w:val="num" w:pos="930"/>
        </w:tabs>
        <w:ind w:left="930" w:hanging="57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8E"/>
    <w:rsid w:val="00051269"/>
    <w:rsid w:val="000E4374"/>
    <w:rsid w:val="00106E88"/>
    <w:rsid w:val="00112D8E"/>
    <w:rsid w:val="00141A18"/>
    <w:rsid w:val="001D05F6"/>
    <w:rsid w:val="002272EE"/>
    <w:rsid w:val="002722F8"/>
    <w:rsid w:val="00273251"/>
    <w:rsid w:val="002A1349"/>
    <w:rsid w:val="002F7357"/>
    <w:rsid w:val="0030392A"/>
    <w:rsid w:val="00350806"/>
    <w:rsid w:val="00360447"/>
    <w:rsid w:val="00365E9E"/>
    <w:rsid w:val="003E0626"/>
    <w:rsid w:val="00452A34"/>
    <w:rsid w:val="004C5C77"/>
    <w:rsid w:val="0064555E"/>
    <w:rsid w:val="006F786A"/>
    <w:rsid w:val="00727465"/>
    <w:rsid w:val="0077000D"/>
    <w:rsid w:val="0086232C"/>
    <w:rsid w:val="00874536"/>
    <w:rsid w:val="00941D9B"/>
    <w:rsid w:val="009A55D2"/>
    <w:rsid w:val="009E569F"/>
    <w:rsid w:val="00AF12BF"/>
    <w:rsid w:val="00B0584E"/>
    <w:rsid w:val="00B52DF7"/>
    <w:rsid w:val="00B7413D"/>
    <w:rsid w:val="00BC23E1"/>
    <w:rsid w:val="00BF63BE"/>
    <w:rsid w:val="00C15A0D"/>
    <w:rsid w:val="00C5539C"/>
    <w:rsid w:val="00C8474C"/>
    <w:rsid w:val="00D1609A"/>
    <w:rsid w:val="00D35AED"/>
    <w:rsid w:val="00D40279"/>
    <w:rsid w:val="00D63A16"/>
    <w:rsid w:val="00D83C85"/>
    <w:rsid w:val="00DF6778"/>
    <w:rsid w:val="00E152CC"/>
    <w:rsid w:val="00E359FE"/>
    <w:rsid w:val="00E549EF"/>
    <w:rsid w:val="00E704FC"/>
    <w:rsid w:val="00E87418"/>
    <w:rsid w:val="00E923F2"/>
    <w:rsid w:val="00EE4CEA"/>
    <w:rsid w:val="00F146AD"/>
    <w:rsid w:val="00F17A01"/>
    <w:rsid w:val="00F21E95"/>
    <w:rsid w:val="00F24BDF"/>
    <w:rsid w:val="00F66733"/>
    <w:rsid w:val="00F906C1"/>
    <w:rsid w:val="00FE29D9"/>
    <w:rsid w:val="00FE2F54"/>
    <w:rsid w:val="00FE608A"/>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CA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DocID">
    <w:name w:val="DocID"/>
    <w:basedOn w:val="Footer"/>
    <w:next w:val="Footer"/>
    <w:pPr>
      <w:tabs>
        <w:tab w:val="clear" w:pos="4320"/>
        <w:tab w:val="clear" w:pos="8640"/>
      </w:tabs>
    </w:pPr>
    <w:rPr>
      <w:rFonts w:ascii="Times New Roman" w:hAnsi="Times New Roman"/>
      <w:sz w:val="16"/>
    </w:rPr>
  </w:style>
  <w:style w:type="character" w:customStyle="1" w:styleId="DeltaViewInsertion">
    <w:name w:val="DeltaView Insertion"/>
    <w:rsid w:val="00D40279"/>
    <w:rPr>
      <w:color w:val="0000FF"/>
      <w:u w:val="double"/>
    </w:rPr>
  </w:style>
  <w:style w:type="character" w:customStyle="1" w:styleId="DeltaViewMoveDestination">
    <w:name w:val="DeltaView Move Destination"/>
    <w:rsid w:val="00D40279"/>
    <w:rPr>
      <w:color w:val="00C000"/>
      <w:u w:val="double"/>
    </w:rPr>
  </w:style>
  <w:style w:type="paragraph" w:styleId="BalloonText">
    <w:name w:val="Balloon Text"/>
    <w:basedOn w:val="Normal"/>
    <w:link w:val="BalloonTextChar"/>
    <w:rsid w:val="0030392A"/>
    <w:rPr>
      <w:rFonts w:ascii="Tahoma" w:hAnsi="Tahoma" w:cs="Tahoma"/>
      <w:sz w:val="16"/>
      <w:szCs w:val="16"/>
    </w:rPr>
  </w:style>
  <w:style w:type="character" w:customStyle="1" w:styleId="BalloonTextChar">
    <w:name w:val="Balloon Text Char"/>
    <w:basedOn w:val="DefaultParagraphFont"/>
    <w:link w:val="BalloonText"/>
    <w:rsid w:val="0030392A"/>
    <w:rPr>
      <w:rFonts w:ascii="Tahoma" w:hAnsi="Tahoma" w:cs="Tahoma"/>
      <w:sz w:val="16"/>
      <w:szCs w:val="16"/>
    </w:rPr>
  </w:style>
  <w:style w:type="character" w:styleId="CommentReference">
    <w:name w:val="annotation reference"/>
    <w:basedOn w:val="DefaultParagraphFont"/>
    <w:rsid w:val="00E704FC"/>
    <w:rPr>
      <w:sz w:val="16"/>
      <w:szCs w:val="16"/>
    </w:rPr>
  </w:style>
  <w:style w:type="paragraph" w:styleId="CommentText">
    <w:name w:val="annotation text"/>
    <w:basedOn w:val="Normal"/>
    <w:link w:val="CommentTextChar"/>
    <w:rsid w:val="00E704FC"/>
    <w:rPr>
      <w:sz w:val="20"/>
    </w:rPr>
  </w:style>
  <w:style w:type="character" w:customStyle="1" w:styleId="CommentTextChar">
    <w:name w:val="Comment Text Char"/>
    <w:basedOn w:val="DefaultParagraphFont"/>
    <w:link w:val="CommentText"/>
    <w:rsid w:val="00E704FC"/>
    <w:rPr>
      <w:rFonts w:ascii="CG Times" w:hAnsi="CG Times"/>
    </w:rPr>
  </w:style>
  <w:style w:type="paragraph" w:styleId="CommentSubject">
    <w:name w:val="annotation subject"/>
    <w:basedOn w:val="CommentText"/>
    <w:next w:val="CommentText"/>
    <w:link w:val="CommentSubjectChar"/>
    <w:rsid w:val="00E704FC"/>
    <w:rPr>
      <w:b/>
      <w:bCs/>
    </w:rPr>
  </w:style>
  <w:style w:type="character" w:customStyle="1" w:styleId="CommentSubjectChar">
    <w:name w:val="Comment Subject Char"/>
    <w:basedOn w:val="CommentTextChar"/>
    <w:link w:val="CommentSubject"/>
    <w:rsid w:val="00E704FC"/>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8902">
      <w:bodyDiv w:val="1"/>
      <w:marLeft w:val="0"/>
      <w:marRight w:val="0"/>
      <w:marTop w:val="0"/>
      <w:marBottom w:val="0"/>
      <w:divBdr>
        <w:top w:val="none" w:sz="0" w:space="0" w:color="auto"/>
        <w:left w:val="none" w:sz="0" w:space="0" w:color="auto"/>
        <w:bottom w:val="none" w:sz="0" w:space="0" w:color="auto"/>
        <w:right w:val="none" w:sz="0" w:space="0" w:color="auto"/>
      </w:divBdr>
    </w:div>
    <w:div w:id="1208908842">
      <w:bodyDiv w:val="1"/>
      <w:marLeft w:val="0"/>
      <w:marRight w:val="0"/>
      <w:marTop w:val="0"/>
      <w:marBottom w:val="0"/>
      <w:divBdr>
        <w:top w:val="none" w:sz="0" w:space="0" w:color="auto"/>
        <w:left w:val="none" w:sz="0" w:space="0" w:color="auto"/>
        <w:bottom w:val="none" w:sz="0" w:space="0" w:color="auto"/>
        <w:right w:val="none" w:sz="0" w:space="0" w:color="auto"/>
      </w:divBdr>
      <w:divsChild>
        <w:div w:id="227572156">
          <w:marLeft w:val="0"/>
          <w:marRight w:val="0"/>
          <w:marTop w:val="0"/>
          <w:marBottom w:val="0"/>
          <w:divBdr>
            <w:top w:val="none" w:sz="0" w:space="0" w:color="auto"/>
            <w:left w:val="none" w:sz="0" w:space="0" w:color="auto"/>
            <w:bottom w:val="none" w:sz="0" w:space="0" w:color="auto"/>
            <w:right w:val="none" w:sz="0" w:space="0" w:color="auto"/>
          </w:divBdr>
          <w:divsChild>
            <w:div w:id="12967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2016-10-24T22:21:00Z</cp:lastPrinted>
  <dcterms:created xsi:type="dcterms:W3CDTF">2016-10-24T22:21:00Z</dcterms:created>
  <dcterms:modified xsi:type="dcterms:W3CDTF">2017-03-06T19:26:00Z</dcterms:modified>
</cp:coreProperties>
</file>