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C0" w:rsidRDefault="004370C0">
      <w:pPr>
        <w:rPr>
          <w:color w:val="000000"/>
        </w:rPr>
      </w:pPr>
    </w:p>
    <w:p w:rsidR="004370C0" w:rsidRDefault="004370C0">
      <w:pPr>
        <w:jc w:val="center"/>
        <w:rPr>
          <w:color w:val="000000"/>
        </w:rPr>
      </w:pPr>
      <w:r>
        <w:rPr>
          <w:b/>
          <w:bCs/>
          <w:color w:val="000000"/>
          <w:u w:val="single"/>
        </w:rPr>
        <w:t>Spending Plan</w:t>
      </w:r>
    </w:p>
    <w:p w:rsidR="004370C0" w:rsidRDefault="004370C0">
      <w:pPr>
        <w:rPr>
          <w:color w:val="000000"/>
        </w:rPr>
      </w:pPr>
    </w:p>
    <w:p w:rsidR="004370C0" w:rsidRDefault="004370C0">
      <w:pPr>
        <w:jc w:val="both"/>
        <w:rPr>
          <w:color w:val="000000"/>
        </w:rPr>
      </w:pPr>
      <w:r>
        <w:rPr>
          <w:color w:val="000000"/>
        </w:rPr>
        <w:t>All expenditures in non-salary accounts will be documented with Purchase Orders to be signed by the Superintendent of Schools.  All expenditures for salary accounts will be consistent with existing contracts or policy as established by the Board of Education.</w:t>
      </w:r>
    </w:p>
    <w:p w:rsidR="004370C0" w:rsidRDefault="004370C0">
      <w:pPr>
        <w:ind w:firstLine="2160"/>
        <w:jc w:val="both"/>
        <w:rPr>
          <w:color w:val="000000"/>
        </w:rPr>
      </w:pPr>
    </w:p>
    <w:p w:rsidR="004370C0" w:rsidRDefault="004370C0">
      <w:pPr>
        <w:jc w:val="both"/>
        <w:rPr>
          <w:color w:val="000000"/>
        </w:rPr>
      </w:pPr>
      <w:r>
        <w:rPr>
          <w:color w:val="000000"/>
        </w:rPr>
        <w:t>Monthly summaries of expenditures and encumbrances will be provided to the Board of Education and the Board of Finance.</w:t>
      </w:r>
    </w:p>
    <w:p w:rsidR="004370C0" w:rsidRDefault="004370C0">
      <w:pPr>
        <w:rPr>
          <w:color w:val="000000"/>
        </w:rPr>
      </w:pPr>
    </w:p>
    <w:p w:rsidR="004370C0" w:rsidRDefault="004370C0">
      <w:pPr>
        <w:rPr>
          <w:color w:val="000000"/>
        </w:rPr>
      </w:pPr>
    </w:p>
    <w:p w:rsidR="004370C0" w:rsidRDefault="004370C0">
      <w:pPr>
        <w:rPr>
          <w:color w:val="000000"/>
        </w:rPr>
      </w:pPr>
      <w:bookmarkStart w:id="0" w:name="_GoBack"/>
      <w:bookmarkEnd w:id="0"/>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rPr>
          <w:color w:val="000000"/>
        </w:rPr>
      </w:pPr>
    </w:p>
    <w:p w:rsidR="004370C0" w:rsidRDefault="004370C0">
      <w:pPr>
        <w:tabs>
          <w:tab w:val="left" w:pos="-1440"/>
        </w:tabs>
        <w:ind w:left="1440" w:hanging="1440"/>
        <w:rPr>
          <w:color w:val="000000"/>
          <w:sz w:val="20"/>
          <w:szCs w:val="20"/>
        </w:rPr>
      </w:pPr>
      <w:r>
        <w:rPr>
          <w:color w:val="000000"/>
          <w:sz w:val="20"/>
          <w:szCs w:val="20"/>
        </w:rPr>
        <w:t>Proposed:</w:t>
      </w:r>
      <w:r>
        <w:rPr>
          <w:color w:val="000000"/>
          <w:sz w:val="20"/>
          <w:szCs w:val="20"/>
        </w:rPr>
        <w:tab/>
        <w:t>14 January 1981</w:t>
      </w:r>
    </w:p>
    <w:p w:rsidR="004370C0" w:rsidRDefault="004370C0">
      <w:pPr>
        <w:tabs>
          <w:tab w:val="left" w:pos="-1440"/>
        </w:tabs>
        <w:ind w:left="1440" w:hanging="1440"/>
        <w:rPr>
          <w:color w:val="000000"/>
          <w:sz w:val="20"/>
          <w:szCs w:val="20"/>
        </w:rPr>
      </w:pPr>
      <w:r>
        <w:rPr>
          <w:color w:val="000000"/>
          <w:sz w:val="20"/>
          <w:szCs w:val="20"/>
        </w:rPr>
        <w:t>Adopted:</w:t>
      </w:r>
      <w:r>
        <w:rPr>
          <w:color w:val="000000"/>
          <w:sz w:val="20"/>
          <w:szCs w:val="20"/>
        </w:rPr>
        <w:tab/>
        <w:t>11 February 1981</w:t>
      </w:r>
    </w:p>
    <w:sectPr w:rsidR="004370C0" w:rsidSect="004370C0">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3F0" w:rsidRDefault="008163F0" w:rsidP="008163F0">
      <w:r>
        <w:separator/>
      </w:r>
    </w:p>
  </w:endnote>
  <w:endnote w:type="continuationSeparator" w:id="0">
    <w:p w:rsidR="008163F0" w:rsidRDefault="008163F0" w:rsidP="0081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F0" w:rsidRDefault="008163F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8163F0" w:rsidRDefault="0081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3F0" w:rsidRDefault="008163F0" w:rsidP="008163F0">
      <w:r>
        <w:separator/>
      </w:r>
    </w:p>
  </w:footnote>
  <w:footnote w:type="continuationSeparator" w:id="0">
    <w:p w:rsidR="008163F0" w:rsidRDefault="008163F0" w:rsidP="0081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44" w:rsidRDefault="002D0D44" w:rsidP="002D0D44">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2D0D44" w:rsidRDefault="002D0D44" w:rsidP="002D0D44">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2D0D44" w:rsidRDefault="002D0D44" w:rsidP="002D0D44">
    <w:pPr>
      <w:pStyle w:val="Header"/>
      <w:pBdr>
        <w:top w:val="single" w:sz="4" w:space="1" w:color="auto"/>
        <w:left w:val="single" w:sz="4" w:space="4" w:color="auto"/>
        <w:bottom w:val="single" w:sz="4" w:space="1" w:color="auto"/>
        <w:right w:val="single" w:sz="4" w:space="4" w:color="auto"/>
      </w:pBdr>
      <w:rPr>
        <w:b/>
      </w:rPr>
    </w:pPr>
    <w:r>
      <w:rPr>
        <w:b/>
      </w:rPr>
      <w:t xml:space="preserve">Series </w:t>
    </w:r>
    <w:r>
      <w:rPr>
        <w:b/>
      </w:rPr>
      <w:t>3</w:t>
    </w:r>
    <w:r>
      <w:rPr>
        <w:b/>
      </w:rPr>
      <w:t>000</w:t>
    </w:r>
  </w:p>
  <w:p w:rsidR="002D0D44" w:rsidRDefault="002D0D44" w:rsidP="002D0D44">
    <w:pPr>
      <w:pStyle w:val="Header"/>
      <w:pBdr>
        <w:top w:val="single" w:sz="4" w:space="1" w:color="auto"/>
        <w:left w:val="single" w:sz="4" w:space="4" w:color="auto"/>
        <w:bottom w:val="single" w:sz="4" w:space="1" w:color="auto"/>
        <w:right w:val="single" w:sz="4" w:space="4" w:color="auto"/>
      </w:pBdr>
      <w:rPr>
        <w:b/>
      </w:rPr>
    </w:pPr>
    <w:r>
      <w:rPr>
        <w:b/>
      </w:rPr>
      <w:t>Business</w:t>
    </w:r>
  </w:p>
  <w:p w:rsidR="002D0D44" w:rsidRDefault="002D0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0C0"/>
    <w:rsid w:val="002D0D44"/>
    <w:rsid w:val="004370C0"/>
    <w:rsid w:val="0061128F"/>
    <w:rsid w:val="0081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402E6"/>
  <w14:defaultImageDpi w14:val="0"/>
  <w15:docId w15:val="{7AAD71F4-A79D-4CE3-9104-336EF510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8163F0"/>
    <w:pPr>
      <w:tabs>
        <w:tab w:val="center" w:pos="4680"/>
        <w:tab w:val="right" w:pos="9360"/>
      </w:tabs>
    </w:pPr>
  </w:style>
  <w:style w:type="character" w:customStyle="1" w:styleId="HeaderChar">
    <w:name w:val="Header Char"/>
    <w:link w:val="Header"/>
    <w:rsid w:val="008163F0"/>
    <w:rPr>
      <w:rFonts w:ascii="Times New Roman" w:hAnsi="Times New Roman" w:cs="Times New Roman"/>
      <w:sz w:val="24"/>
      <w:szCs w:val="24"/>
    </w:rPr>
  </w:style>
  <w:style w:type="paragraph" w:styleId="Footer">
    <w:name w:val="footer"/>
    <w:basedOn w:val="Normal"/>
    <w:link w:val="FooterChar"/>
    <w:uiPriority w:val="99"/>
    <w:unhideWhenUsed/>
    <w:rsid w:val="008163F0"/>
    <w:pPr>
      <w:tabs>
        <w:tab w:val="center" w:pos="4680"/>
        <w:tab w:val="right" w:pos="9360"/>
      </w:tabs>
    </w:pPr>
  </w:style>
  <w:style w:type="character" w:customStyle="1" w:styleId="FooterChar">
    <w:name w:val="Footer Char"/>
    <w:link w:val="Footer"/>
    <w:uiPriority w:val="99"/>
    <w:rsid w:val="008163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2018-12-20T16:18:00Z</dcterms:created>
  <dcterms:modified xsi:type="dcterms:W3CDTF">2018-12-20T16:21:00Z</dcterms:modified>
</cp:coreProperties>
</file>